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94" w:lineRule="auto"/>
        <w:rPr/>
      </w:pPr>
      <w:r/>
    </w:p>
    <w:p>
      <w:pPr>
        <w:ind w:left="1378"/>
        <w:spacing w:before="91" w:line="222" w:lineRule="auto"/>
        <w:rPr>
          <w:rFonts w:ascii="SimHei" w:hAnsi="SimHei" w:eastAsia="SimHei" w:cs="SimHei"/>
          <w:sz w:val="28"/>
          <w:szCs w:val="28"/>
        </w:rPr>
      </w:pPr>
      <w:r>
        <w:rPr>
          <w:rFonts w:ascii="SimHei" w:hAnsi="SimHei" w:eastAsia="SimHei" w:cs="SimHei"/>
          <w:sz w:val="28"/>
          <w:szCs w:val="28"/>
          <w:spacing w:val="-1"/>
        </w:rPr>
        <w:t>蚌埠港怀远港区龙亢码头工程智能信息化施工项目</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ind w:left="3303"/>
        <w:spacing w:before="140" w:line="225" w:lineRule="auto"/>
        <w:rPr>
          <w:rFonts w:ascii="SimHei" w:hAnsi="SimHei" w:eastAsia="SimHei" w:cs="SimHei"/>
          <w:sz w:val="43"/>
          <w:szCs w:val="43"/>
        </w:rPr>
      </w:pPr>
      <w:r>
        <w:rPr>
          <w:rFonts w:ascii="SimHei" w:hAnsi="SimHei" w:eastAsia="SimHei" w:cs="SimHei"/>
          <w:sz w:val="43"/>
          <w:szCs w:val="43"/>
          <w:spacing w:val="5"/>
        </w:rPr>
        <w:t>招标文件</w:t>
      </w:r>
    </w:p>
    <w:p>
      <w:pPr>
        <w:ind w:left="2263"/>
        <w:spacing w:before="176" w:line="222" w:lineRule="auto"/>
        <w:rPr>
          <w:rFonts w:ascii="Times New Roman" w:hAnsi="Times New Roman" w:eastAsia="Times New Roman" w:cs="Times New Roman"/>
          <w:sz w:val="28"/>
          <w:szCs w:val="28"/>
        </w:rPr>
      </w:pPr>
      <w:r>
        <w:rPr>
          <w:rFonts w:ascii="SimHei" w:hAnsi="SimHei" w:eastAsia="SimHei" w:cs="SimHei"/>
          <w:sz w:val="28"/>
          <w:szCs w:val="28"/>
          <w:spacing w:val="-1"/>
        </w:rPr>
        <w:t>招标项目编号：</w:t>
      </w:r>
      <w:r>
        <w:rPr>
          <w:rFonts w:ascii="Times New Roman" w:hAnsi="Times New Roman" w:eastAsia="Times New Roman" w:cs="Times New Roman"/>
          <w:sz w:val="28"/>
          <w:szCs w:val="28"/>
          <w:spacing w:val="-1"/>
        </w:rPr>
        <w:t>BB2026HYGCZ043</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774"/>
        <w:spacing w:before="78" w:line="221" w:lineRule="auto"/>
        <w:rPr>
          <w:rFonts w:ascii="SimHei" w:hAnsi="SimHei" w:eastAsia="SimHei" w:cs="SimHei"/>
          <w:sz w:val="24"/>
          <w:szCs w:val="24"/>
        </w:rPr>
      </w:pPr>
      <w:r>
        <w:drawing>
          <wp:anchor distT="0" distB="0" distL="0" distR="0" simplePos="0" relativeHeight="251659264" behindDoc="0" locked="0" layoutInCell="1" allowOverlap="1">
            <wp:simplePos x="0" y="0"/>
            <wp:positionH relativeFrom="column">
              <wp:posOffset>1172860</wp:posOffset>
            </wp:positionH>
            <wp:positionV relativeFrom="paragraph">
              <wp:posOffset>-1198834</wp:posOffset>
            </wp:positionV>
            <wp:extent cx="1530954" cy="1530954"/>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530954" cy="1530954"/>
                    </a:xfrm>
                    <a:prstGeom prst="rect">
                      <a:avLst/>
                    </a:prstGeom>
                  </pic:spPr>
                </pic:pic>
              </a:graphicData>
            </a:graphic>
          </wp:anchor>
        </w:drawing>
      </w:r>
      <w:r>
        <w:drawing>
          <wp:anchor distT="0" distB="0" distL="0" distR="0" simplePos="0" relativeHeight="251658240" behindDoc="0" locked="0" layoutInCell="1" allowOverlap="1">
            <wp:simplePos x="0" y="0"/>
            <wp:positionH relativeFrom="column">
              <wp:posOffset>3868689</wp:posOffset>
            </wp:positionH>
            <wp:positionV relativeFrom="paragraph">
              <wp:posOffset>-2526</wp:posOffset>
            </wp:positionV>
            <wp:extent cx="1530954" cy="1541559"/>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530954" cy="1541559"/>
                    </a:xfrm>
                    <a:prstGeom prst="rect">
                      <a:avLst/>
                    </a:prstGeom>
                  </pic:spPr>
                </pic:pic>
              </a:graphicData>
            </a:graphic>
          </wp:anchor>
        </w:drawing>
      </w:r>
      <w:r>
        <w:rPr>
          <w:rFonts w:ascii="SimHei" w:hAnsi="SimHei" w:eastAsia="SimHei" w:cs="SimHei"/>
          <w:sz w:val="24"/>
          <w:szCs w:val="24"/>
          <w:spacing w:val="-1"/>
        </w:rPr>
        <w:t>招标人：安徽龙亢港口服务有限公司（盖章）</w:t>
      </w:r>
    </w:p>
    <w:p>
      <w:pPr>
        <w:ind w:left="1654"/>
        <w:spacing w:before="285" w:line="222" w:lineRule="auto"/>
        <w:rPr>
          <w:rFonts w:ascii="SimHei" w:hAnsi="SimHei" w:eastAsia="SimHei" w:cs="SimHei"/>
          <w:sz w:val="24"/>
          <w:szCs w:val="24"/>
        </w:rPr>
      </w:pPr>
      <w:r>
        <w:rPr>
          <w:rFonts w:ascii="SimHei" w:hAnsi="SimHei" w:eastAsia="SimHei" w:cs="SimHei"/>
          <w:sz w:val="24"/>
          <w:szCs w:val="24"/>
          <w:spacing w:val="-1"/>
        </w:rPr>
        <w:t>招标代理机构：汇龙工程咨询有限公司（盖章）</w:t>
      </w:r>
    </w:p>
    <w:p>
      <w:pPr>
        <w:ind w:left="3182"/>
        <w:spacing w:before="283" w:line="223" w:lineRule="auto"/>
        <w:rPr>
          <w:rFonts w:ascii="SimHei" w:hAnsi="SimHei" w:eastAsia="SimHei" w:cs="SimHei"/>
          <w:sz w:val="24"/>
          <w:szCs w:val="24"/>
        </w:rPr>
      </w:pPr>
      <w:r>
        <w:rPr>
          <w:rFonts w:ascii="Times New Roman" w:hAnsi="Times New Roman" w:eastAsia="Times New Roman" w:cs="Times New Roman"/>
          <w:sz w:val="24"/>
          <w:szCs w:val="24"/>
          <w:spacing w:val="-4"/>
        </w:rPr>
        <w:t>2026 </w:t>
      </w:r>
      <w:r>
        <w:rPr>
          <w:rFonts w:ascii="SimHei" w:hAnsi="SimHei" w:eastAsia="SimHei" w:cs="SimHei"/>
          <w:sz w:val="24"/>
          <w:szCs w:val="24"/>
          <w:spacing w:val="-4"/>
        </w:rPr>
        <w:t>年</w:t>
      </w:r>
      <w:r>
        <w:rPr>
          <w:rFonts w:ascii="SimHei" w:hAnsi="SimHei" w:eastAsia="SimHei" w:cs="SimHei"/>
          <w:sz w:val="24"/>
          <w:szCs w:val="24"/>
          <w:spacing w:val="-48"/>
        </w:rPr>
        <w:t xml:space="preserve"> </w:t>
      </w:r>
      <w:r>
        <w:rPr>
          <w:rFonts w:ascii="Times New Roman" w:hAnsi="Times New Roman" w:eastAsia="Times New Roman" w:cs="Times New Roman"/>
          <w:sz w:val="24"/>
          <w:szCs w:val="24"/>
          <w:spacing w:val="-4"/>
        </w:rPr>
        <w:t>08</w:t>
      </w:r>
      <w:r>
        <w:rPr>
          <w:rFonts w:ascii="Times New Roman" w:hAnsi="Times New Roman" w:eastAsia="Times New Roman" w:cs="Times New Roman"/>
          <w:sz w:val="24"/>
          <w:szCs w:val="24"/>
          <w:spacing w:val="16"/>
        </w:rPr>
        <w:t xml:space="preserve"> </w:t>
      </w:r>
      <w:r>
        <w:rPr>
          <w:rFonts w:ascii="SimHei" w:hAnsi="SimHei" w:eastAsia="SimHei" w:cs="SimHei"/>
          <w:sz w:val="24"/>
          <w:szCs w:val="24"/>
          <w:spacing w:val="-4"/>
        </w:rPr>
        <w:t>月</w:t>
      </w:r>
      <w:r>
        <w:rPr>
          <w:rFonts w:ascii="SimHei" w:hAnsi="SimHei" w:eastAsia="SimHei" w:cs="SimHei"/>
          <w:sz w:val="24"/>
          <w:szCs w:val="24"/>
          <w:spacing w:val="-52"/>
        </w:rPr>
        <w:t xml:space="preserve"> </w:t>
      </w:r>
      <w:r>
        <w:rPr>
          <w:rFonts w:ascii="Times New Roman" w:hAnsi="Times New Roman" w:eastAsia="Times New Roman" w:cs="Times New Roman"/>
          <w:sz w:val="24"/>
          <w:szCs w:val="24"/>
          <w:spacing w:val="-4"/>
        </w:rPr>
        <w:t>05  </w:t>
      </w:r>
      <w:r>
        <w:rPr>
          <w:rFonts w:ascii="SimHei" w:hAnsi="SimHei" w:eastAsia="SimHei" w:cs="SimHei"/>
          <w:sz w:val="24"/>
          <w:szCs w:val="24"/>
          <w:spacing w:val="-4"/>
        </w:rPr>
        <w:t>日</w:t>
      </w:r>
    </w:p>
    <w:p>
      <w:pPr>
        <w:spacing w:line="223" w:lineRule="auto"/>
        <w:sectPr>
          <w:pgSz w:w="11906" w:h="16839"/>
          <w:pgMar w:top="1431" w:right="1616" w:bottom="0" w:left="1785" w:header="0" w:footer="0" w:gutter="0"/>
        </w:sectPr>
        <w:rPr>
          <w:rFonts w:ascii="SimHei" w:hAnsi="SimHei" w:eastAsia="SimHei" w:cs="SimHei"/>
          <w:sz w:val="24"/>
          <w:szCs w:val="24"/>
        </w:rPr>
      </w:pPr>
    </w:p>
    <w:p>
      <w:pPr>
        <w:pStyle w:val="BodyText"/>
        <w:spacing w:line="299" w:lineRule="auto"/>
        <w:rPr/>
      </w:pPr>
      <w:r/>
    </w:p>
    <w:p>
      <w:pPr>
        <w:pStyle w:val="BodyText"/>
        <w:spacing w:line="300" w:lineRule="auto"/>
        <w:rPr/>
      </w:pPr>
      <w:r/>
    </w:p>
    <w:p>
      <w:pPr>
        <w:pStyle w:val="BodyText"/>
        <w:spacing w:line="300" w:lineRule="auto"/>
        <w:rPr/>
      </w:pPr>
      <w:r/>
    </w:p>
    <w:p>
      <w:pPr>
        <w:pStyle w:val="BodyText"/>
        <w:spacing w:line="300" w:lineRule="auto"/>
        <w:rPr/>
      </w:pPr>
      <w:r/>
    </w:p>
    <w:p>
      <w:pPr>
        <w:ind w:left="3498"/>
        <w:spacing w:before="101" w:line="227" w:lineRule="auto"/>
        <w:outlineLvl w:val="0"/>
        <w:rPr>
          <w:rFonts w:ascii="SimHei" w:hAnsi="SimHei" w:eastAsia="SimHei" w:cs="SimHei"/>
          <w:sz w:val="31"/>
          <w:szCs w:val="31"/>
        </w:rPr>
      </w:pPr>
      <w:r>
        <w:rPr>
          <w:rFonts w:ascii="SimHei" w:hAnsi="SimHei" w:eastAsia="SimHei" w:cs="SimHei"/>
          <w:sz w:val="31"/>
          <w:szCs w:val="31"/>
          <w:spacing w:val="-22"/>
        </w:rPr>
        <w:t>目</w:t>
      </w:r>
      <w:r>
        <w:rPr>
          <w:rFonts w:ascii="SimHei" w:hAnsi="SimHei" w:eastAsia="SimHei" w:cs="SimHei"/>
          <w:sz w:val="31"/>
          <w:szCs w:val="31"/>
          <w:spacing w:val="8"/>
        </w:rPr>
        <w:t xml:space="preserve">     </w:t>
      </w:r>
      <w:r>
        <w:rPr>
          <w:rFonts w:ascii="SimHei" w:hAnsi="SimHei" w:eastAsia="SimHei" w:cs="SimHei"/>
          <w:sz w:val="31"/>
          <w:szCs w:val="31"/>
          <w:spacing w:val="-22"/>
        </w:rPr>
        <w:t>录</w:t>
      </w:r>
    </w:p>
    <w:p>
      <w:pPr>
        <w:pStyle w:val="BodyText"/>
        <w:spacing w:line="290" w:lineRule="auto"/>
        <w:rPr/>
      </w:pPr>
      <w:r/>
    </w:p>
    <w:p>
      <w:pPr>
        <w:pStyle w:val="BodyText"/>
        <w:spacing w:line="290" w:lineRule="auto"/>
        <w:rPr/>
      </w:pPr>
      <w:r/>
    </w:p>
    <w:sdt>
      <w:sdtPr>
        <w:rPr>
          <w:rFonts w:ascii="SimHei" w:hAnsi="SimHei" w:eastAsia="SimHei" w:cs="SimHei"/>
          <w:sz w:val="20"/>
          <w:szCs w:val="20"/>
        </w:rPr>
        <w:docPartObj>
          <w:docPartGallery w:val="Table of Contents"/>
          <w:docPartUnique/>
        </w:docPartObj>
      </w:sdtPr>
      <w:sdtEndPr>
        <w:rPr>
          <w:rFonts w:ascii="Calibri" w:hAnsi="Calibri" w:eastAsia="Calibri" w:cs="Calibri"/>
          <w:sz w:val="20"/>
          <w:szCs w:val="20"/>
        </w:rPr>
      </w:sdtEndPr>
      <w:sdtContent>
        <w:p>
          <w:pPr>
            <w:ind w:left="22"/>
            <w:spacing w:before="65" w:line="196" w:lineRule="auto"/>
            <w:tabs>
              <w:tab w:val="right" w:leader="dot" w:pos="8320"/>
            </w:tabs>
            <w:rPr>
              <w:rFonts w:ascii="Calibri" w:hAnsi="Calibri" w:eastAsia="Calibri" w:cs="Calibri"/>
              <w:sz w:val="20"/>
              <w:szCs w:val="20"/>
            </w:rPr>
          </w:pPr>
          <w:hyperlink w:history="true" w:anchor="bookmark1">
            <w:r>
              <w:rPr>
                <w:rFonts w:ascii="SimHei" w:hAnsi="SimHei" w:eastAsia="SimHei" w:cs="SimHei"/>
                <w:sz w:val="20"/>
                <w:szCs w:val="20"/>
                <w:spacing w:val="8"/>
              </w:rPr>
              <w:t>第一章</w:t>
            </w:r>
            <w:r>
              <w:rPr>
                <w:rFonts w:ascii="SimHei" w:hAnsi="SimHei" w:eastAsia="SimHei" w:cs="SimHei"/>
                <w:sz w:val="20"/>
                <w:szCs w:val="20"/>
                <w:spacing w:val="8"/>
              </w:rPr>
              <w:t xml:space="preserve"> </w:t>
            </w:r>
            <w:r>
              <w:rPr>
                <w:rFonts w:ascii="SimHei" w:hAnsi="SimHei" w:eastAsia="SimHei" w:cs="SimHei"/>
                <w:sz w:val="20"/>
                <w:szCs w:val="20"/>
                <w:spacing w:val="8"/>
              </w:rPr>
              <w:t>招标公告</w:t>
            </w:r>
            <w:r>
              <w:rPr>
                <w:rFonts w:ascii="SimHei" w:hAnsi="SimHei" w:eastAsia="SimHei" w:cs="SimHei"/>
                <w:sz w:val="20"/>
                <w:szCs w:val="20"/>
                <w:spacing w:val="-56"/>
              </w:rPr>
              <w:t xml:space="preserve"> </w:t>
            </w:r>
            <w:r>
              <w:rPr>
                <w:rFonts w:ascii="SimHei" w:hAnsi="SimHei" w:eastAsia="SimHei" w:cs="SimHei"/>
                <w:sz w:val="20"/>
                <w:szCs w:val="20"/>
              </w:rPr>
              <w:tab/>
            </w:r>
            <w:r>
              <w:rPr>
                <w:rFonts w:ascii="SimHei" w:hAnsi="SimHei" w:eastAsia="SimHei" w:cs="SimHei"/>
                <w:sz w:val="20"/>
                <w:szCs w:val="20"/>
                <w:spacing w:val="-35"/>
              </w:rPr>
              <w:t xml:space="preserve"> </w:t>
            </w:r>
            <w:r>
              <w:rPr>
                <w:rFonts w:ascii="Calibri" w:hAnsi="Calibri" w:eastAsia="Calibri" w:cs="Calibri"/>
                <w:sz w:val="20"/>
                <w:szCs w:val="20"/>
              </w:rPr>
              <w:t>1</w:t>
            </w:r>
          </w:hyperlink>
        </w:p>
        <w:p>
          <w:pPr>
            <w:ind w:left="22"/>
            <w:spacing w:before="255" w:line="196" w:lineRule="auto"/>
            <w:tabs>
              <w:tab w:val="right" w:leader="dot" w:pos="8320"/>
            </w:tabs>
            <w:rPr>
              <w:rFonts w:ascii="Calibri" w:hAnsi="Calibri" w:eastAsia="Calibri" w:cs="Calibri"/>
              <w:sz w:val="20"/>
              <w:szCs w:val="20"/>
            </w:rPr>
          </w:pPr>
          <w:hyperlink w:history="true" w:anchor="bookmark2">
            <w:r>
              <w:rPr>
                <w:rFonts w:ascii="SimHei" w:hAnsi="SimHei" w:eastAsia="SimHei" w:cs="SimHei"/>
                <w:sz w:val="20"/>
                <w:szCs w:val="20"/>
                <w:spacing w:val="8"/>
              </w:rPr>
              <w:t>第二章</w:t>
            </w:r>
            <w:r>
              <w:rPr>
                <w:rFonts w:ascii="SimHei" w:hAnsi="SimHei" w:eastAsia="SimHei" w:cs="SimHei"/>
                <w:sz w:val="20"/>
                <w:szCs w:val="20"/>
                <w:spacing w:val="8"/>
              </w:rPr>
              <w:t xml:space="preserve"> </w:t>
            </w:r>
            <w:r>
              <w:rPr>
                <w:rFonts w:ascii="SimHei" w:hAnsi="SimHei" w:eastAsia="SimHei" w:cs="SimHei"/>
                <w:sz w:val="20"/>
                <w:szCs w:val="20"/>
                <w:spacing w:val="8"/>
              </w:rPr>
              <w:t>投标人须知</w:t>
            </w:r>
            <w:r>
              <w:rPr>
                <w:rFonts w:ascii="SimHei" w:hAnsi="SimHei" w:eastAsia="SimHei" w:cs="SimHei"/>
                <w:sz w:val="20"/>
                <w:szCs w:val="20"/>
                <w:spacing w:val="-54"/>
              </w:rPr>
              <w:t xml:space="preserve"> </w:t>
            </w:r>
            <w:r>
              <w:rPr>
                <w:rFonts w:ascii="SimHei" w:hAnsi="SimHei" w:eastAsia="SimHei" w:cs="SimHei"/>
                <w:sz w:val="20"/>
                <w:szCs w:val="20"/>
              </w:rPr>
              <w:tab/>
            </w:r>
            <w:r>
              <w:rPr>
                <w:rFonts w:ascii="SimHei" w:hAnsi="SimHei" w:eastAsia="SimHei" w:cs="SimHei"/>
                <w:sz w:val="20"/>
                <w:szCs w:val="20"/>
                <w:spacing w:val="-45"/>
              </w:rPr>
              <w:t xml:space="preserve"> </w:t>
            </w:r>
            <w:r>
              <w:rPr>
                <w:rFonts w:ascii="Calibri" w:hAnsi="Calibri" w:eastAsia="Calibri" w:cs="Calibri"/>
                <w:sz w:val="20"/>
                <w:szCs w:val="20"/>
              </w:rPr>
              <w:t>5</w:t>
            </w:r>
          </w:hyperlink>
        </w:p>
        <w:p>
          <w:pPr>
            <w:ind w:left="22"/>
            <w:spacing w:before="255" w:line="196" w:lineRule="auto"/>
            <w:tabs>
              <w:tab w:val="right" w:leader="dot" w:pos="8317"/>
            </w:tabs>
            <w:rPr>
              <w:rFonts w:ascii="Calibri" w:hAnsi="Calibri" w:eastAsia="Calibri" w:cs="Calibri"/>
              <w:sz w:val="20"/>
              <w:szCs w:val="20"/>
            </w:rPr>
          </w:pPr>
          <w:hyperlink w:history="true" w:anchor="bookmark3">
            <w:r>
              <w:rPr>
                <w:rFonts w:ascii="SimHei" w:hAnsi="SimHei" w:eastAsia="SimHei" w:cs="SimHei"/>
                <w:sz w:val="20"/>
                <w:szCs w:val="20"/>
                <w:spacing w:val="8"/>
              </w:rPr>
              <w:t>第三章</w:t>
            </w:r>
            <w:r>
              <w:rPr>
                <w:rFonts w:ascii="SimHei" w:hAnsi="SimHei" w:eastAsia="SimHei" w:cs="SimHei"/>
                <w:sz w:val="20"/>
                <w:szCs w:val="20"/>
                <w:spacing w:val="8"/>
              </w:rPr>
              <w:t xml:space="preserve"> </w:t>
            </w:r>
            <w:r>
              <w:rPr>
                <w:rFonts w:ascii="SimHei" w:hAnsi="SimHei" w:eastAsia="SimHei" w:cs="SimHei"/>
                <w:sz w:val="20"/>
                <w:szCs w:val="20"/>
                <w:spacing w:val="8"/>
              </w:rPr>
              <w:t>评标办法（综合评估法一）</w:t>
            </w:r>
            <w:r>
              <w:rPr>
                <w:rFonts w:ascii="SimHei" w:hAnsi="SimHei" w:eastAsia="SimHei" w:cs="SimHei"/>
                <w:sz w:val="20"/>
                <w:szCs w:val="20"/>
                <w:spacing w:val="-41"/>
              </w:rPr>
              <w:t xml:space="preserve"> </w:t>
            </w:r>
            <w:r>
              <w:rPr>
                <w:rFonts w:ascii="SimHei" w:hAnsi="SimHei" w:eastAsia="SimHei" w:cs="SimHei"/>
                <w:sz w:val="20"/>
                <w:szCs w:val="20"/>
              </w:rPr>
              <w:tab/>
            </w:r>
            <w:r>
              <w:rPr>
                <w:rFonts w:ascii="SimHei" w:hAnsi="SimHei" w:eastAsia="SimHei" w:cs="SimHei"/>
                <w:sz w:val="20"/>
                <w:szCs w:val="20"/>
                <w:spacing w:val="-67"/>
              </w:rPr>
              <w:t xml:space="preserve"> </w:t>
            </w:r>
            <w:r>
              <w:rPr>
                <w:rFonts w:ascii="Calibri" w:hAnsi="Calibri" w:eastAsia="Calibri" w:cs="Calibri"/>
                <w:sz w:val="20"/>
                <w:szCs w:val="20"/>
                <w:spacing w:val="1"/>
              </w:rPr>
              <w:t>45</w:t>
            </w:r>
          </w:hyperlink>
        </w:p>
        <w:p>
          <w:pPr>
            <w:ind w:left="22"/>
            <w:spacing w:before="255" w:line="196" w:lineRule="auto"/>
            <w:tabs>
              <w:tab w:val="right" w:leader="dot" w:pos="8317"/>
            </w:tabs>
            <w:rPr>
              <w:rFonts w:ascii="Calibri" w:hAnsi="Calibri" w:eastAsia="Calibri" w:cs="Calibri"/>
              <w:sz w:val="20"/>
              <w:szCs w:val="20"/>
            </w:rPr>
          </w:pPr>
          <w:hyperlink w:history="true" w:anchor="bookmark4">
            <w:r>
              <w:rPr>
                <w:rFonts w:ascii="SimHei" w:hAnsi="SimHei" w:eastAsia="SimHei" w:cs="SimHei"/>
                <w:sz w:val="20"/>
                <w:szCs w:val="20"/>
                <w:spacing w:val="5"/>
              </w:rPr>
              <w:t>第四章</w:t>
            </w:r>
            <w:r>
              <w:rPr>
                <w:rFonts w:ascii="SimHei" w:hAnsi="SimHei" w:eastAsia="SimHei" w:cs="SimHei"/>
                <w:sz w:val="20"/>
                <w:szCs w:val="20"/>
                <w:spacing w:val="18"/>
              </w:rPr>
              <w:t xml:space="preserve"> </w:t>
            </w:r>
            <w:r>
              <w:rPr>
                <w:rFonts w:ascii="SimHei" w:hAnsi="SimHei" w:eastAsia="SimHei" w:cs="SimHei"/>
                <w:sz w:val="20"/>
                <w:szCs w:val="20"/>
                <w:spacing w:val="5"/>
              </w:rPr>
              <w:t>合同</w:t>
            </w:r>
            <w:r>
              <w:rPr>
                <w:rFonts w:ascii="SimHei" w:hAnsi="SimHei" w:eastAsia="SimHei" w:cs="SimHei"/>
                <w:sz w:val="20"/>
                <w:szCs w:val="20"/>
                <w:spacing w:val="-56"/>
              </w:rPr>
              <w:t xml:space="preserve"> </w:t>
            </w:r>
            <w:r>
              <w:rPr>
                <w:rFonts w:ascii="SimHei" w:hAnsi="SimHei" w:eastAsia="SimHei" w:cs="SimHei"/>
                <w:sz w:val="20"/>
                <w:szCs w:val="20"/>
              </w:rPr>
              <w:tab/>
            </w:r>
            <w:r>
              <w:rPr>
                <w:rFonts w:ascii="SimHei" w:hAnsi="SimHei" w:eastAsia="SimHei" w:cs="SimHei"/>
                <w:sz w:val="20"/>
                <w:szCs w:val="20"/>
                <w:spacing w:val="-43"/>
              </w:rPr>
              <w:t xml:space="preserve"> </w:t>
            </w:r>
            <w:r>
              <w:rPr>
                <w:rFonts w:ascii="Calibri" w:hAnsi="Calibri" w:eastAsia="Calibri" w:cs="Calibri"/>
                <w:sz w:val="20"/>
                <w:szCs w:val="20"/>
                <w:spacing w:val="-1"/>
              </w:rPr>
              <w:t>72</w:t>
            </w:r>
          </w:hyperlink>
        </w:p>
        <w:p>
          <w:pPr>
            <w:ind w:left="22"/>
            <w:spacing w:before="256" w:line="196" w:lineRule="auto"/>
            <w:tabs>
              <w:tab w:val="right" w:leader="dot" w:pos="8317"/>
            </w:tabs>
            <w:rPr>
              <w:rFonts w:ascii="Calibri" w:hAnsi="Calibri" w:eastAsia="Calibri" w:cs="Calibri"/>
              <w:sz w:val="20"/>
              <w:szCs w:val="20"/>
            </w:rPr>
          </w:pPr>
          <w:hyperlink w:history="true" w:anchor="bookmark5">
            <w:r>
              <w:rPr>
                <w:rFonts w:ascii="SimHei" w:hAnsi="SimHei" w:eastAsia="SimHei" w:cs="SimHei"/>
                <w:sz w:val="20"/>
                <w:szCs w:val="20"/>
                <w:spacing w:val="8"/>
              </w:rPr>
              <w:t>第五章</w:t>
            </w:r>
            <w:r>
              <w:rPr>
                <w:rFonts w:ascii="SimHei" w:hAnsi="SimHei" w:eastAsia="SimHei" w:cs="SimHei"/>
                <w:sz w:val="20"/>
                <w:szCs w:val="20"/>
                <w:spacing w:val="8"/>
              </w:rPr>
              <w:t xml:space="preserve">  </w:t>
            </w:r>
            <w:r>
              <w:rPr>
                <w:rFonts w:ascii="SimHei" w:hAnsi="SimHei" w:eastAsia="SimHei" w:cs="SimHei"/>
                <w:sz w:val="20"/>
                <w:szCs w:val="20"/>
                <w:spacing w:val="8"/>
              </w:rPr>
              <w:t>工程量清单</w:t>
            </w:r>
            <w:r>
              <w:rPr>
                <w:rFonts w:ascii="SimHei" w:hAnsi="SimHei" w:eastAsia="SimHei" w:cs="SimHei"/>
                <w:sz w:val="20"/>
                <w:szCs w:val="20"/>
                <w:spacing w:val="-59"/>
              </w:rPr>
              <w:t xml:space="preserve"> </w:t>
            </w:r>
            <w:r>
              <w:rPr>
                <w:rFonts w:ascii="SimHei" w:hAnsi="SimHei" w:eastAsia="SimHei" w:cs="SimHei"/>
                <w:sz w:val="20"/>
                <w:szCs w:val="20"/>
              </w:rPr>
              <w:tab/>
            </w:r>
            <w:r>
              <w:rPr>
                <w:rFonts w:ascii="SimHei" w:hAnsi="SimHei" w:eastAsia="SimHei" w:cs="SimHei"/>
                <w:sz w:val="20"/>
                <w:szCs w:val="20"/>
                <w:spacing w:val="-42"/>
              </w:rPr>
              <w:t xml:space="preserve"> </w:t>
            </w:r>
            <w:r>
              <w:rPr>
                <w:rFonts w:ascii="Calibri" w:hAnsi="Calibri" w:eastAsia="Calibri" w:cs="Calibri"/>
                <w:sz w:val="20"/>
                <w:szCs w:val="20"/>
                <w:spacing w:val="-2"/>
              </w:rPr>
              <w:t>169</w:t>
            </w:r>
          </w:hyperlink>
        </w:p>
        <w:p>
          <w:pPr>
            <w:ind w:left="22"/>
            <w:spacing w:before="256" w:line="196" w:lineRule="auto"/>
            <w:tabs>
              <w:tab w:val="right" w:leader="dot" w:pos="8317"/>
            </w:tabs>
            <w:rPr>
              <w:rFonts w:ascii="Calibri" w:hAnsi="Calibri" w:eastAsia="Calibri" w:cs="Calibri"/>
              <w:sz w:val="20"/>
              <w:szCs w:val="20"/>
            </w:rPr>
          </w:pPr>
          <w:hyperlink w:history="true" w:anchor="bookmark6">
            <w:r>
              <w:rPr>
                <w:rFonts w:ascii="SimHei" w:hAnsi="SimHei" w:eastAsia="SimHei" w:cs="SimHei"/>
                <w:sz w:val="20"/>
                <w:szCs w:val="20"/>
                <w:spacing w:val="1"/>
              </w:rPr>
              <w:t>第六章</w:t>
            </w:r>
            <w:r>
              <w:rPr>
                <w:rFonts w:ascii="SimHei" w:hAnsi="SimHei" w:eastAsia="SimHei" w:cs="SimHei"/>
                <w:sz w:val="20"/>
                <w:szCs w:val="20"/>
                <w:spacing w:val="16"/>
              </w:rPr>
              <w:t xml:space="preserve">  </w:t>
            </w:r>
            <w:r>
              <w:rPr>
                <w:rFonts w:ascii="SimHei" w:hAnsi="SimHei" w:eastAsia="SimHei" w:cs="SimHei"/>
                <w:sz w:val="20"/>
                <w:szCs w:val="20"/>
                <w:spacing w:val="1"/>
              </w:rPr>
              <w:t>图</w:t>
            </w:r>
            <w:r>
              <w:rPr>
                <w:rFonts w:ascii="SimHei" w:hAnsi="SimHei" w:eastAsia="SimHei" w:cs="SimHei"/>
                <w:sz w:val="20"/>
                <w:szCs w:val="20"/>
                <w:spacing w:val="11"/>
              </w:rPr>
              <w:t xml:space="preserve">  </w:t>
            </w:r>
            <w:r>
              <w:rPr>
                <w:rFonts w:ascii="SimHei" w:hAnsi="SimHei" w:eastAsia="SimHei" w:cs="SimHei"/>
                <w:sz w:val="20"/>
                <w:szCs w:val="20"/>
                <w:spacing w:val="1"/>
              </w:rPr>
              <w:t>纸</w:t>
            </w:r>
            <w:r>
              <w:rPr>
                <w:rFonts w:ascii="SimHei" w:hAnsi="SimHei" w:eastAsia="SimHei" w:cs="SimHei"/>
                <w:sz w:val="20"/>
                <w:szCs w:val="20"/>
                <w:spacing w:val="-58"/>
              </w:rPr>
              <w:t xml:space="preserve"> </w:t>
            </w:r>
            <w:r>
              <w:rPr>
                <w:rFonts w:ascii="SimHei" w:hAnsi="SimHei" w:eastAsia="SimHei" w:cs="SimHei"/>
                <w:sz w:val="20"/>
                <w:szCs w:val="20"/>
              </w:rPr>
              <w:tab/>
            </w:r>
            <w:r>
              <w:rPr>
                <w:rFonts w:ascii="SimHei" w:hAnsi="SimHei" w:eastAsia="SimHei" w:cs="SimHei"/>
                <w:sz w:val="20"/>
                <w:szCs w:val="20"/>
                <w:spacing w:val="-38"/>
              </w:rPr>
              <w:t xml:space="preserve"> </w:t>
            </w:r>
            <w:r>
              <w:rPr>
                <w:rFonts w:ascii="Calibri" w:hAnsi="Calibri" w:eastAsia="Calibri" w:cs="Calibri"/>
                <w:sz w:val="20"/>
                <w:szCs w:val="20"/>
                <w:spacing w:val="-2"/>
              </w:rPr>
              <w:t>172</w:t>
            </w:r>
          </w:hyperlink>
        </w:p>
        <w:p>
          <w:pPr>
            <w:ind w:left="22"/>
            <w:spacing w:before="255" w:line="196" w:lineRule="auto"/>
            <w:tabs>
              <w:tab w:val="right" w:leader="dot" w:pos="8317"/>
            </w:tabs>
            <w:rPr>
              <w:rFonts w:ascii="Calibri" w:hAnsi="Calibri" w:eastAsia="Calibri" w:cs="Calibri"/>
              <w:sz w:val="20"/>
              <w:szCs w:val="20"/>
            </w:rPr>
          </w:pPr>
          <w:hyperlink w:history="true" w:anchor="bookmark7">
            <w:r>
              <w:rPr>
                <w:rFonts w:ascii="SimHei" w:hAnsi="SimHei" w:eastAsia="SimHei" w:cs="SimHei"/>
                <w:sz w:val="20"/>
                <w:szCs w:val="20"/>
                <w:spacing w:val="8"/>
              </w:rPr>
              <w:t>第七章</w:t>
            </w:r>
            <w:r>
              <w:rPr>
                <w:rFonts w:ascii="SimHei" w:hAnsi="SimHei" w:eastAsia="SimHei" w:cs="SimHei"/>
                <w:sz w:val="20"/>
                <w:szCs w:val="20"/>
                <w:spacing w:val="8"/>
              </w:rPr>
              <w:t xml:space="preserve">  </w:t>
            </w:r>
            <w:r>
              <w:rPr>
                <w:rFonts w:ascii="SimHei" w:hAnsi="SimHei" w:eastAsia="SimHei" w:cs="SimHei"/>
                <w:sz w:val="20"/>
                <w:szCs w:val="20"/>
                <w:spacing w:val="8"/>
              </w:rPr>
              <w:t>技术标准和要求</w:t>
            </w:r>
            <w:r>
              <w:rPr>
                <w:rFonts w:ascii="SimHei" w:hAnsi="SimHei" w:eastAsia="SimHei" w:cs="SimHei"/>
                <w:sz w:val="20"/>
                <w:szCs w:val="20"/>
                <w:spacing w:val="-55"/>
              </w:rPr>
              <w:t xml:space="preserve"> </w:t>
            </w:r>
            <w:r>
              <w:rPr>
                <w:rFonts w:ascii="SimHei" w:hAnsi="SimHei" w:eastAsia="SimHei" w:cs="SimHei"/>
                <w:sz w:val="20"/>
                <w:szCs w:val="20"/>
              </w:rPr>
              <w:tab/>
            </w:r>
            <w:r>
              <w:rPr>
                <w:rFonts w:ascii="SimHei" w:hAnsi="SimHei" w:eastAsia="SimHei" w:cs="SimHei"/>
                <w:sz w:val="20"/>
                <w:szCs w:val="20"/>
                <w:spacing w:val="-46"/>
              </w:rPr>
              <w:t xml:space="preserve"> </w:t>
            </w:r>
            <w:r>
              <w:rPr>
                <w:rFonts w:ascii="Calibri" w:hAnsi="Calibri" w:eastAsia="Calibri" w:cs="Calibri"/>
                <w:sz w:val="20"/>
                <w:szCs w:val="20"/>
                <w:spacing w:val="-2"/>
              </w:rPr>
              <w:t>173</w:t>
            </w:r>
          </w:hyperlink>
        </w:p>
        <w:p>
          <w:pPr>
            <w:ind w:left="22"/>
            <w:spacing w:before="256" w:line="230" w:lineRule="auto"/>
            <w:tabs>
              <w:tab w:val="right" w:leader="dot" w:pos="8317"/>
            </w:tabs>
            <w:rPr>
              <w:rFonts w:ascii="Calibri" w:hAnsi="Calibri" w:eastAsia="Calibri" w:cs="Calibri"/>
              <w:sz w:val="20"/>
              <w:szCs w:val="20"/>
            </w:rPr>
          </w:pPr>
          <w:hyperlink w:history="true" w:anchor="bookmark8">
            <w:r>
              <w:rPr>
                <w:rFonts w:ascii="SimHei" w:hAnsi="SimHei" w:eastAsia="SimHei" w:cs="SimHei"/>
                <w:sz w:val="20"/>
                <w:szCs w:val="20"/>
                <w:spacing w:val="8"/>
              </w:rPr>
              <w:t>第八章</w:t>
            </w:r>
            <w:r>
              <w:rPr>
                <w:rFonts w:ascii="SimHei" w:hAnsi="SimHei" w:eastAsia="SimHei" w:cs="SimHei"/>
                <w:sz w:val="20"/>
                <w:szCs w:val="20"/>
                <w:spacing w:val="8"/>
              </w:rPr>
              <w:t xml:space="preserve">  </w:t>
            </w:r>
            <w:r>
              <w:rPr>
                <w:rFonts w:ascii="SimHei" w:hAnsi="SimHei" w:eastAsia="SimHei" w:cs="SimHei"/>
                <w:sz w:val="20"/>
                <w:szCs w:val="20"/>
                <w:spacing w:val="8"/>
              </w:rPr>
              <w:t>投标文件格式</w:t>
            </w:r>
            <w:r>
              <w:rPr>
                <w:rFonts w:ascii="SimHei" w:hAnsi="SimHei" w:eastAsia="SimHei" w:cs="SimHei"/>
                <w:sz w:val="20"/>
                <w:szCs w:val="20"/>
                <w:spacing w:val="-56"/>
              </w:rPr>
              <w:t xml:space="preserve"> </w:t>
            </w:r>
            <w:r>
              <w:rPr>
                <w:rFonts w:ascii="SimHei" w:hAnsi="SimHei" w:eastAsia="SimHei" w:cs="SimHei"/>
                <w:sz w:val="20"/>
                <w:szCs w:val="20"/>
              </w:rPr>
              <w:tab/>
            </w:r>
            <w:r>
              <w:rPr>
                <w:rFonts w:ascii="SimHei" w:hAnsi="SimHei" w:eastAsia="SimHei" w:cs="SimHei"/>
                <w:sz w:val="20"/>
                <w:szCs w:val="20"/>
                <w:spacing w:val="-46"/>
              </w:rPr>
              <w:t xml:space="preserve"> </w:t>
            </w:r>
            <w:r>
              <w:rPr>
                <w:rFonts w:ascii="Calibri" w:hAnsi="Calibri" w:eastAsia="Calibri" w:cs="Calibri"/>
                <w:sz w:val="20"/>
                <w:szCs w:val="20"/>
                <w:spacing w:val="-2"/>
              </w:rPr>
              <w:t>174</w:t>
            </w:r>
          </w:hyperlink>
        </w:p>
      </w:sdtContent>
    </w:sdt>
    <w:p>
      <w:pPr>
        <w:spacing w:line="230" w:lineRule="auto"/>
        <w:sectPr>
          <w:pgSz w:w="11906" w:h="16839"/>
          <w:pgMar w:top="1431" w:right="1785" w:bottom="0" w:left="1785" w:header="0" w:footer="0" w:gutter="0"/>
        </w:sectPr>
        <w:rPr>
          <w:rFonts w:ascii="Calibri" w:hAnsi="Calibri" w:eastAsia="Calibri" w:cs="Calibri"/>
          <w:sz w:val="20"/>
          <w:szCs w:val="20"/>
        </w:rPr>
      </w:pPr>
    </w:p>
    <w:p>
      <w:pPr>
        <w:ind w:left="2978"/>
        <w:spacing w:before="297" w:line="227" w:lineRule="auto"/>
        <w:outlineLvl w:val="0"/>
        <w:rPr>
          <w:rFonts w:ascii="SimHei" w:hAnsi="SimHei" w:eastAsia="SimHei" w:cs="SimHei"/>
          <w:sz w:val="31"/>
          <w:szCs w:val="31"/>
        </w:rPr>
      </w:pPr>
      <w:bookmarkStart w:name="bookmark1" w:id="1"/>
      <w:bookmarkEnd w:id="1"/>
      <w:r>
        <w:rPr>
          <w:rFonts w:ascii="SimHei" w:hAnsi="SimHei" w:eastAsia="SimHei" w:cs="SimHei"/>
          <w:sz w:val="31"/>
          <w:szCs w:val="31"/>
          <w:spacing w:val="7"/>
        </w:rPr>
        <w:t>第一章</w:t>
      </w:r>
      <w:r>
        <w:rPr>
          <w:rFonts w:ascii="SimHei" w:hAnsi="SimHei" w:eastAsia="SimHei" w:cs="SimHei"/>
          <w:sz w:val="31"/>
          <w:szCs w:val="31"/>
          <w:spacing w:val="7"/>
        </w:rPr>
        <w:t xml:space="preserve"> </w:t>
      </w:r>
      <w:r>
        <w:rPr>
          <w:rFonts w:ascii="SimHei" w:hAnsi="SimHei" w:eastAsia="SimHei" w:cs="SimHei"/>
          <w:sz w:val="31"/>
          <w:szCs w:val="31"/>
          <w:spacing w:val="7"/>
        </w:rPr>
        <w:t>招标公告</w:t>
      </w:r>
    </w:p>
    <w:p>
      <w:pPr>
        <w:ind w:left="538"/>
        <w:spacing w:before="332" w:line="222" w:lineRule="auto"/>
        <w:rPr>
          <w:rFonts w:ascii="SimHei" w:hAnsi="SimHei" w:eastAsia="SimHei" w:cs="SimHei"/>
          <w:sz w:val="28"/>
          <w:szCs w:val="28"/>
        </w:rPr>
      </w:pPr>
      <w:r>
        <w:rPr>
          <w:rFonts w:ascii="SimHei" w:hAnsi="SimHei" w:eastAsia="SimHei" w:cs="SimHei"/>
          <w:sz w:val="28"/>
          <w:szCs w:val="28"/>
          <w:spacing w:val="-1"/>
        </w:rPr>
        <w:t>蚌埠港怀远港区龙亢码头工程智能信息化施工项目招标公告</w:t>
      </w:r>
    </w:p>
    <w:p>
      <w:pPr>
        <w:ind w:left="3011"/>
        <w:spacing w:before="151" w:line="18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BB2026HYGCZ043</w:t>
      </w:r>
    </w:p>
    <w:p>
      <w:pPr>
        <w:ind w:left="46"/>
        <w:spacing w:before="206" w:line="224" w:lineRule="auto"/>
        <w:outlineLvl w:val="1"/>
        <w:rPr>
          <w:rFonts w:ascii="SimHei" w:hAnsi="SimHei" w:eastAsia="SimHei" w:cs="SimHei"/>
          <w:sz w:val="28"/>
          <w:szCs w:val="28"/>
        </w:rPr>
      </w:pPr>
      <w:r>
        <w:rPr>
          <w:rFonts w:ascii="Times New Roman" w:hAnsi="Times New Roman" w:eastAsia="Times New Roman" w:cs="Times New Roman"/>
          <w:sz w:val="28"/>
          <w:szCs w:val="28"/>
          <w:spacing w:val="-6"/>
        </w:rPr>
        <w:t>1.</w:t>
      </w:r>
      <w:r>
        <w:rPr>
          <w:rFonts w:ascii="SimHei" w:hAnsi="SimHei" w:eastAsia="SimHei" w:cs="SimHei"/>
          <w:sz w:val="28"/>
          <w:szCs w:val="28"/>
          <w:spacing w:val="-6"/>
        </w:rPr>
        <w:t>招标条件</w:t>
      </w:r>
    </w:p>
    <w:p>
      <w:pPr>
        <w:ind w:left="458"/>
        <w:spacing w:before="123" w:line="227"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项目名称：蚌埠港怀远港区龙亢码头工程智能信息化施工项目</w:t>
      </w:r>
    </w:p>
    <w:p>
      <w:pPr>
        <w:ind w:left="458"/>
        <w:spacing w:before="152" w:line="227" w:lineRule="auto"/>
        <w:rPr>
          <w:rFonts w:ascii="SimSun" w:hAnsi="SimSun" w:eastAsia="SimSun" w:cs="SimSun"/>
          <w:sz w:val="20"/>
          <w:szCs w:val="20"/>
        </w:rPr>
      </w:pPr>
      <w:r>
        <w:rPr>
          <w:rFonts w:ascii="Times New Roman" w:hAnsi="Times New Roman" w:eastAsia="Times New Roman" w:cs="Times New Roman"/>
          <w:sz w:val="20"/>
          <w:szCs w:val="20"/>
          <w:spacing w:val="8"/>
        </w:rPr>
        <w:t>1.2  </w:t>
      </w:r>
      <w:r>
        <w:rPr>
          <w:rFonts w:ascii="SimSun" w:hAnsi="SimSun" w:eastAsia="SimSun" w:cs="SimSun"/>
          <w:sz w:val="20"/>
          <w:szCs w:val="20"/>
          <w:spacing w:val="8"/>
        </w:rPr>
        <w:t>项目审批、核准或备案机关名称：怀远县发展和改革委员会</w:t>
      </w:r>
    </w:p>
    <w:p>
      <w:pPr>
        <w:ind w:left="458"/>
        <w:spacing w:before="155" w:line="228" w:lineRule="auto"/>
        <w:rPr>
          <w:rFonts w:ascii="SimSun" w:hAnsi="SimSun" w:eastAsia="SimSun" w:cs="SimSun"/>
          <w:sz w:val="20"/>
          <w:szCs w:val="20"/>
        </w:rPr>
      </w:pPr>
      <w:r>
        <w:rPr>
          <w:rFonts w:ascii="Times New Roman" w:hAnsi="Times New Roman" w:eastAsia="Times New Roman" w:cs="Times New Roman"/>
          <w:sz w:val="20"/>
          <w:szCs w:val="20"/>
          <w:spacing w:val="8"/>
        </w:rPr>
        <w:t>1.3  </w:t>
      </w:r>
      <w:r>
        <w:rPr>
          <w:rFonts w:ascii="SimSun" w:hAnsi="SimSun" w:eastAsia="SimSun" w:cs="SimSun"/>
          <w:sz w:val="20"/>
          <w:szCs w:val="20"/>
          <w:spacing w:val="8"/>
        </w:rPr>
        <w:t>批文名称及编号：怀远县发展改革委项</w:t>
      </w:r>
      <w:r>
        <w:rPr>
          <w:rFonts w:ascii="SimSun" w:hAnsi="SimSun" w:eastAsia="SimSun" w:cs="SimSun"/>
          <w:sz w:val="20"/>
          <w:szCs w:val="20"/>
          <w:spacing w:val="7"/>
        </w:rPr>
        <w:t>目备案表、怀发改备案（</w:t>
      </w:r>
      <w:r>
        <w:rPr>
          <w:rFonts w:ascii="Times New Roman" w:hAnsi="Times New Roman" w:eastAsia="Times New Roman" w:cs="Times New Roman"/>
          <w:sz w:val="20"/>
          <w:szCs w:val="20"/>
          <w:spacing w:val="7"/>
        </w:rPr>
        <w:t>2024</w:t>
      </w:r>
      <w:r>
        <w:rPr>
          <w:rFonts w:ascii="SimSun" w:hAnsi="SimSun" w:eastAsia="SimSun" w:cs="SimSun"/>
          <w:sz w:val="20"/>
          <w:szCs w:val="20"/>
          <w:spacing w:val="7"/>
        </w:rPr>
        <w:t>）</w:t>
      </w:r>
      <w:r>
        <w:rPr>
          <w:rFonts w:ascii="Times New Roman" w:hAnsi="Times New Roman" w:eastAsia="Times New Roman" w:cs="Times New Roman"/>
          <w:sz w:val="20"/>
          <w:szCs w:val="20"/>
          <w:spacing w:val="7"/>
        </w:rPr>
        <w:t>358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号</w:t>
      </w:r>
    </w:p>
    <w:p>
      <w:pPr>
        <w:ind w:left="458"/>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7"/>
        </w:rPr>
        <w:t>1.4  </w:t>
      </w:r>
      <w:r>
        <w:rPr>
          <w:rFonts w:ascii="SimSun" w:hAnsi="SimSun" w:eastAsia="SimSun" w:cs="SimSun"/>
          <w:sz w:val="20"/>
          <w:szCs w:val="20"/>
          <w:spacing w:val="7"/>
        </w:rPr>
        <w:t>招标人：安徽龙亢港口服务有限公司</w:t>
      </w:r>
    </w:p>
    <w:p>
      <w:pPr>
        <w:ind w:left="458"/>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7"/>
        </w:rPr>
        <w:t>1.5  </w:t>
      </w:r>
      <w:r>
        <w:rPr>
          <w:rFonts w:ascii="SimSun" w:hAnsi="SimSun" w:eastAsia="SimSun" w:cs="SimSun"/>
          <w:sz w:val="20"/>
          <w:szCs w:val="20"/>
          <w:spacing w:val="7"/>
        </w:rPr>
        <w:t>项目业主：安徽龙亢港口服务有限公司</w:t>
      </w:r>
    </w:p>
    <w:p>
      <w:pPr>
        <w:ind w:left="458"/>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5"/>
        </w:rPr>
        <w:t>1.6  </w:t>
      </w:r>
      <w:r>
        <w:rPr>
          <w:rFonts w:ascii="SimSun" w:hAnsi="SimSun" w:eastAsia="SimSun" w:cs="SimSun"/>
          <w:sz w:val="20"/>
          <w:szCs w:val="20"/>
          <w:spacing w:val="5"/>
        </w:rPr>
        <w:t>资金来源：国有资金</w:t>
      </w:r>
    </w:p>
    <w:p>
      <w:pPr>
        <w:ind w:left="458"/>
        <w:spacing w:before="154"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1.7  </w:t>
      </w:r>
      <w:r>
        <w:rPr>
          <w:rFonts w:ascii="SimSun" w:hAnsi="SimSun" w:eastAsia="SimSun" w:cs="SimSun"/>
          <w:sz w:val="20"/>
          <w:szCs w:val="20"/>
          <w:spacing w:val="5"/>
        </w:rPr>
        <w:t>项目出资比例：</w:t>
      </w:r>
      <w:r>
        <w:rPr>
          <w:rFonts w:ascii="Times New Roman" w:hAnsi="Times New Roman" w:eastAsia="Times New Roman" w:cs="Times New Roman"/>
          <w:sz w:val="20"/>
          <w:szCs w:val="20"/>
          <w:spacing w:val="5"/>
        </w:rPr>
        <w:t>100%</w:t>
      </w:r>
    </w:p>
    <w:p>
      <w:pPr>
        <w:ind w:left="458"/>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5"/>
        </w:rPr>
        <w:t>1.8  </w:t>
      </w:r>
      <w:r>
        <w:rPr>
          <w:rFonts w:ascii="SimSun" w:hAnsi="SimSun" w:eastAsia="SimSun" w:cs="SimSun"/>
          <w:sz w:val="20"/>
          <w:szCs w:val="20"/>
          <w:spacing w:val="5"/>
        </w:rPr>
        <w:t>招标方式：公开招标</w:t>
      </w:r>
    </w:p>
    <w:p>
      <w:pPr>
        <w:ind w:left="458"/>
        <w:spacing w:before="153" w:line="226" w:lineRule="auto"/>
        <w:rPr>
          <w:rFonts w:ascii="SimSun" w:hAnsi="SimSun" w:eastAsia="SimSun" w:cs="SimSun"/>
          <w:sz w:val="20"/>
          <w:szCs w:val="20"/>
        </w:rPr>
      </w:pPr>
      <w:r>
        <w:rPr>
          <w:rFonts w:ascii="Times New Roman" w:hAnsi="Times New Roman" w:eastAsia="Times New Roman" w:cs="Times New Roman"/>
          <w:sz w:val="20"/>
          <w:szCs w:val="20"/>
          <w:spacing w:val="6"/>
        </w:rPr>
        <w:t>1.9  </w:t>
      </w:r>
      <w:r>
        <w:rPr>
          <w:rFonts w:ascii="SimSun" w:hAnsi="SimSun" w:eastAsia="SimSun" w:cs="SimSun"/>
          <w:sz w:val="20"/>
          <w:szCs w:val="20"/>
          <w:spacing w:val="6"/>
        </w:rPr>
        <w:t>评标办法：综合评估法</w:t>
      </w:r>
    </w:p>
    <w:p>
      <w:pPr>
        <w:ind w:left="20"/>
        <w:spacing w:before="19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2.</w:t>
      </w:r>
      <w:r>
        <w:rPr>
          <w:rFonts w:ascii="SimHei" w:hAnsi="SimHei" w:eastAsia="SimHei" w:cs="SimHei"/>
          <w:sz w:val="28"/>
          <w:szCs w:val="28"/>
          <w:spacing w:val="-1"/>
        </w:rPr>
        <w:t>项目概况与招标范围</w:t>
      </w:r>
    </w:p>
    <w:p>
      <w:pPr>
        <w:ind w:left="438"/>
        <w:spacing w:before="124" w:line="227"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招标项目名称：蚌埠港怀远港区龙亢码头工程智能信息化施工项目</w:t>
      </w:r>
    </w:p>
    <w:p>
      <w:pPr>
        <w:ind w:left="438"/>
        <w:spacing w:before="155"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2.2  </w:t>
      </w:r>
      <w:r>
        <w:rPr>
          <w:rFonts w:ascii="SimSun" w:hAnsi="SimSun" w:eastAsia="SimSun" w:cs="SimSun"/>
          <w:sz w:val="20"/>
          <w:szCs w:val="20"/>
          <w:spacing w:val="8"/>
        </w:rPr>
        <w:t>招标项目编号：</w:t>
      </w:r>
      <w:r>
        <w:rPr>
          <w:rFonts w:ascii="Times New Roman" w:hAnsi="Times New Roman" w:eastAsia="Times New Roman" w:cs="Times New Roman"/>
          <w:sz w:val="20"/>
          <w:szCs w:val="20"/>
        </w:rPr>
        <w:t>BB</w:t>
      </w:r>
      <w:r>
        <w:rPr>
          <w:rFonts w:ascii="Times New Roman" w:hAnsi="Times New Roman" w:eastAsia="Times New Roman" w:cs="Times New Roman"/>
          <w:sz w:val="20"/>
          <w:szCs w:val="20"/>
          <w:spacing w:val="8"/>
        </w:rPr>
        <w:t>2026</w:t>
      </w:r>
      <w:r>
        <w:rPr>
          <w:rFonts w:ascii="Times New Roman" w:hAnsi="Times New Roman" w:eastAsia="Times New Roman" w:cs="Times New Roman"/>
          <w:sz w:val="20"/>
          <w:szCs w:val="20"/>
        </w:rPr>
        <w:t>HYGCZ</w:t>
      </w:r>
      <w:r>
        <w:rPr>
          <w:rFonts w:ascii="Times New Roman" w:hAnsi="Times New Roman" w:eastAsia="Times New Roman" w:cs="Times New Roman"/>
          <w:sz w:val="20"/>
          <w:szCs w:val="20"/>
          <w:spacing w:val="8"/>
        </w:rPr>
        <w:t>043</w:t>
      </w:r>
    </w:p>
    <w:p>
      <w:pPr>
        <w:ind w:left="438"/>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5"/>
        </w:rPr>
        <w:t>2.3  </w:t>
      </w:r>
      <w:r>
        <w:rPr>
          <w:rFonts w:ascii="SimSun" w:hAnsi="SimSun" w:eastAsia="SimSun" w:cs="SimSun"/>
          <w:sz w:val="20"/>
          <w:szCs w:val="20"/>
          <w:spacing w:val="5"/>
        </w:rPr>
        <w:t>标段划分：共</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个标段</w:t>
      </w:r>
    </w:p>
    <w:p>
      <w:pPr>
        <w:ind w:left="438"/>
        <w:spacing w:before="154"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2.4  </w:t>
      </w:r>
      <w:r>
        <w:rPr>
          <w:rFonts w:ascii="SimSun" w:hAnsi="SimSun" w:eastAsia="SimSun" w:cs="SimSun"/>
          <w:sz w:val="20"/>
          <w:szCs w:val="20"/>
          <w:spacing w:val="8"/>
        </w:rPr>
        <w:t>招标项目标段编号：</w:t>
      </w:r>
      <w:r>
        <w:rPr>
          <w:rFonts w:ascii="Times New Roman" w:hAnsi="Times New Roman" w:eastAsia="Times New Roman" w:cs="Times New Roman"/>
          <w:sz w:val="20"/>
          <w:szCs w:val="20"/>
        </w:rPr>
        <w:t>BB</w:t>
      </w:r>
      <w:r>
        <w:rPr>
          <w:rFonts w:ascii="Times New Roman" w:hAnsi="Times New Roman" w:eastAsia="Times New Roman" w:cs="Times New Roman"/>
          <w:sz w:val="20"/>
          <w:szCs w:val="20"/>
          <w:spacing w:val="8"/>
        </w:rPr>
        <w:t>2026</w:t>
      </w:r>
      <w:r>
        <w:rPr>
          <w:rFonts w:ascii="Times New Roman" w:hAnsi="Times New Roman" w:eastAsia="Times New Roman" w:cs="Times New Roman"/>
          <w:sz w:val="20"/>
          <w:szCs w:val="20"/>
        </w:rPr>
        <w:t>HYGCZ</w:t>
      </w:r>
      <w:r>
        <w:rPr>
          <w:rFonts w:ascii="Times New Roman" w:hAnsi="Times New Roman" w:eastAsia="Times New Roman" w:cs="Times New Roman"/>
          <w:sz w:val="20"/>
          <w:szCs w:val="20"/>
          <w:spacing w:val="8"/>
        </w:rPr>
        <w:t>0431</w:t>
      </w:r>
    </w:p>
    <w:p>
      <w:pPr>
        <w:ind w:left="438"/>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7"/>
        </w:rPr>
        <w:t>2.5  </w:t>
      </w:r>
      <w:r>
        <w:rPr>
          <w:rFonts w:ascii="SimSun" w:hAnsi="SimSun" w:eastAsia="SimSun" w:cs="SimSun"/>
          <w:sz w:val="20"/>
          <w:szCs w:val="20"/>
          <w:spacing w:val="7"/>
        </w:rPr>
        <w:t>建设地点：怀远县龙亢镇境内</w:t>
      </w:r>
    </w:p>
    <w:p>
      <w:pPr>
        <w:ind w:left="21" w:right="4" w:firstLine="417"/>
        <w:spacing w:before="149" w:line="370" w:lineRule="auto"/>
        <w:rPr>
          <w:rFonts w:ascii="SimSun" w:hAnsi="SimSun" w:eastAsia="SimSun" w:cs="SimSun"/>
          <w:sz w:val="20"/>
          <w:szCs w:val="20"/>
        </w:rPr>
      </w:pPr>
      <w:r>
        <w:rPr>
          <w:rFonts w:ascii="Times New Roman" w:hAnsi="Times New Roman" w:eastAsia="Times New Roman" w:cs="Times New Roman"/>
          <w:sz w:val="20"/>
          <w:szCs w:val="20"/>
          <w:spacing w:val="4"/>
        </w:rPr>
        <w:t>2.6  </w:t>
      </w:r>
      <w:r>
        <w:rPr>
          <w:rFonts w:ascii="SimSun" w:hAnsi="SimSun" w:eastAsia="SimSun" w:cs="SimSun"/>
          <w:sz w:val="20"/>
          <w:szCs w:val="20"/>
          <w:spacing w:val="4"/>
        </w:rPr>
        <w:t>建设规模：蚌埠港怀远港区龙亢码头位于蚌埠市怀远县龙亢镇，位于涡河航道右岸，</w:t>
      </w:r>
      <w:r>
        <w:rPr>
          <w:rFonts w:ascii="SimSun" w:hAnsi="SimSun" w:eastAsia="SimSun" w:cs="SimSun"/>
          <w:sz w:val="20"/>
          <w:szCs w:val="20"/>
          <w:spacing w:val="9"/>
        </w:rPr>
        <w:t>距离淮河主航道</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9"/>
        </w:rPr>
        <w:t>40 </w:t>
      </w:r>
      <w:r>
        <w:rPr>
          <w:rFonts w:ascii="SimSun" w:hAnsi="SimSun" w:eastAsia="SimSun" w:cs="SimSun"/>
          <w:sz w:val="20"/>
          <w:szCs w:val="20"/>
          <w:spacing w:val="9"/>
        </w:rPr>
        <w:t>千米。本工程拟新建综合布线系统、计算机网络系统、数据中心基础设</w:t>
      </w:r>
      <w:r>
        <w:rPr>
          <w:rFonts w:ascii="SimSun" w:hAnsi="SimSun" w:eastAsia="SimSun" w:cs="SimSun"/>
          <w:sz w:val="20"/>
          <w:szCs w:val="20"/>
          <w:spacing w:val="10"/>
        </w:rPr>
        <w:t>施、</w:t>
      </w:r>
      <w:r>
        <w:rPr>
          <w:rFonts w:ascii="Times New Roman" w:hAnsi="Times New Roman" w:eastAsia="Times New Roman" w:cs="Times New Roman"/>
          <w:sz w:val="20"/>
          <w:szCs w:val="20"/>
        </w:rPr>
        <w:t>AI</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视频监控系统、通道管理系统、调度中心及会议系统、智慧码</w:t>
      </w:r>
      <w:r>
        <w:rPr>
          <w:rFonts w:ascii="SimSun" w:hAnsi="SimSun" w:eastAsia="SimSun" w:cs="SimSun"/>
          <w:sz w:val="20"/>
          <w:szCs w:val="20"/>
          <w:spacing w:val="9"/>
        </w:rPr>
        <w:t>头综合管理平台、机</w:t>
      </w:r>
      <w:r>
        <w:rPr>
          <w:rFonts w:ascii="SimSun" w:hAnsi="SimSun" w:eastAsia="SimSun" w:cs="SimSun"/>
          <w:sz w:val="20"/>
          <w:szCs w:val="20"/>
          <w:spacing w:val="7"/>
        </w:rPr>
        <w:t>房基础装修、微模块机房系统、综合管网系统、智能卡口系统等，具体内容详见图纸及工程</w:t>
      </w:r>
      <w:r>
        <w:rPr>
          <w:rFonts w:ascii="SimSun" w:hAnsi="SimSun" w:eastAsia="SimSun" w:cs="SimSun"/>
          <w:sz w:val="20"/>
          <w:szCs w:val="20"/>
          <w:spacing w:val="5"/>
        </w:rPr>
        <w:t>量清单。</w:t>
      </w:r>
    </w:p>
    <w:p>
      <w:pPr>
        <w:ind w:left="438"/>
        <w:spacing w:line="226" w:lineRule="auto"/>
        <w:rPr>
          <w:rFonts w:ascii="SimSun" w:hAnsi="SimSun" w:eastAsia="SimSun" w:cs="SimSun"/>
          <w:sz w:val="20"/>
          <w:szCs w:val="20"/>
        </w:rPr>
      </w:pPr>
      <w:r>
        <w:rPr>
          <w:rFonts w:ascii="Times New Roman" w:hAnsi="Times New Roman" w:eastAsia="Times New Roman" w:cs="Times New Roman"/>
          <w:sz w:val="20"/>
          <w:szCs w:val="20"/>
          <w:spacing w:val="6"/>
        </w:rPr>
        <w:t>2.7  </w:t>
      </w:r>
      <w:r>
        <w:rPr>
          <w:rFonts w:ascii="SimSun" w:hAnsi="SimSun" w:eastAsia="SimSun" w:cs="SimSun"/>
          <w:sz w:val="20"/>
          <w:szCs w:val="20"/>
          <w:spacing w:val="6"/>
        </w:rPr>
        <w:t>合同估算价：</w:t>
      </w:r>
      <w:r>
        <w:rPr>
          <w:rFonts w:ascii="Times New Roman" w:hAnsi="Times New Roman" w:eastAsia="Times New Roman" w:cs="Times New Roman"/>
          <w:sz w:val="20"/>
          <w:szCs w:val="20"/>
          <w:spacing w:val="6"/>
        </w:rPr>
        <w:t>762.567606 </w:t>
      </w:r>
      <w:r>
        <w:rPr>
          <w:rFonts w:ascii="SimSun" w:hAnsi="SimSun" w:eastAsia="SimSun" w:cs="SimSun"/>
          <w:sz w:val="20"/>
          <w:szCs w:val="20"/>
          <w:spacing w:val="6"/>
        </w:rPr>
        <w:t>万元（含暂列金</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36.50</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万元）</w:t>
      </w:r>
    </w:p>
    <w:p>
      <w:pPr>
        <w:ind w:left="438"/>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3"/>
        </w:rPr>
        <w:t>2.8  </w:t>
      </w:r>
      <w:r>
        <w:rPr>
          <w:rFonts w:ascii="SimSun" w:hAnsi="SimSun" w:eastAsia="SimSun" w:cs="SimSun"/>
          <w:sz w:val="20"/>
          <w:szCs w:val="20"/>
          <w:spacing w:val="3"/>
        </w:rPr>
        <w:t>计划工期：</w:t>
      </w:r>
      <w:r>
        <w:rPr>
          <w:rFonts w:ascii="Times New Roman" w:hAnsi="Times New Roman" w:eastAsia="Times New Roman" w:cs="Times New Roman"/>
          <w:sz w:val="20"/>
          <w:szCs w:val="20"/>
          <w:spacing w:val="3"/>
        </w:rPr>
        <w:t>120  </w:t>
      </w:r>
      <w:r>
        <w:rPr>
          <w:rFonts w:ascii="SimSun" w:hAnsi="SimSun" w:eastAsia="SimSun" w:cs="SimSun"/>
          <w:sz w:val="20"/>
          <w:szCs w:val="20"/>
          <w:spacing w:val="3"/>
        </w:rPr>
        <w:t>日历天</w:t>
      </w:r>
    </w:p>
    <w:p>
      <w:pPr>
        <w:ind w:left="21" w:firstLine="417"/>
        <w:spacing w:before="154" w:line="369" w:lineRule="auto"/>
        <w:rPr>
          <w:rFonts w:ascii="SimSun" w:hAnsi="SimSun" w:eastAsia="SimSun" w:cs="SimSun"/>
          <w:sz w:val="20"/>
          <w:szCs w:val="20"/>
        </w:rPr>
      </w:pPr>
      <w:r>
        <w:rPr>
          <w:rFonts w:ascii="Times New Roman" w:hAnsi="Times New Roman" w:eastAsia="Times New Roman" w:cs="Times New Roman"/>
          <w:sz w:val="20"/>
          <w:szCs w:val="20"/>
          <w:spacing w:val="8"/>
        </w:rPr>
        <w:t>2.9  </w:t>
      </w:r>
      <w:r>
        <w:rPr>
          <w:rFonts w:ascii="SimSun" w:hAnsi="SimSun" w:eastAsia="SimSun" w:cs="SimSun"/>
          <w:sz w:val="20"/>
          <w:szCs w:val="20"/>
          <w:spacing w:val="8"/>
        </w:rPr>
        <w:t>招标范围：本工程拟新建综合布线系统、计算机网络系统、数据中心基础设施、</w:t>
      </w:r>
      <w:r>
        <w:rPr>
          <w:rFonts w:ascii="Times New Roman" w:hAnsi="Times New Roman" w:eastAsia="Times New Roman" w:cs="Times New Roman"/>
          <w:sz w:val="20"/>
          <w:szCs w:val="20"/>
        </w:rPr>
        <w:t>AI</w:t>
      </w:r>
      <w:r>
        <w:rPr>
          <w:rFonts w:ascii="SimSun" w:hAnsi="SimSun" w:eastAsia="SimSun" w:cs="SimSun"/>
          <w:sz w:val="20"/>
          <w:szCs w:val="20"/>
          <w:spacing w:val="7"/>
        </w:rPr>
        <w:t>视频监控系统、通道管理系统、调度中心及会议系统、智慧码头综合管理平台、机房基础装</w:t>
      </w:r>
      <w:r>
        <w:rPr>
          <w:rFonts w:ascii="SimSun" w:hAnsi="SimSun" w:eastAsia="SimSun" w:cs="SimSun"/>
          <w:sz w:val="20"/>
          <w:szCs w:val="20"/>
          <w:spacing w:val="9"/>
        </w:rPr>
        <w:t>修、微模块机房系统、综合管网系统、智能卡口系统等，具体内容详见图纸及</w:t>
      </w:r>
      <w:r>
        <w:rPr>
          <w:rFonts w:ascii="SimSun" w:hAnsi="SimSun" w:eastAsia="SimSun" w:cs="SimSun"/>
          <w:sz w:val="20"/>
          <w:szCs w:val="20"/>
          <w:spacing w:val="8"/>
        </w:rPr>
        <w:t>工程量清单。</w:t>
      </w:r>
    </w:p>
    <w:p>
      <w:pPr>
        <w:ind w:left="438"/>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7"/>
        </w:rPr>
        <w:t>2.10  </w:t>
      </w:r>
      <w:r>
        <w:rPr>
          <w:rFonts w:ascii="SimSun" w:hAnsi="SimSun" w:eastAsia="SimSun" w:cs="SimSun"/>
          <w:sz w:val="20"/>
          <w:szCs w:val="20"/>
          <w:spacing w:val="7"/>
        </w:rPr>
        <w:t>项目类别：工程施工</w:t>
      </w:r>
    </w:p>
    <w:p>
      <w:pPr>
        <w:ind w:left="438"/>
        <w:spacing w:before="155"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11  </w:t>
      </w:r>
      <w:r>
        <w:rPr>
          <w:rFonts w:ascii="SimSun" w:hAnsi="SimSun" w:eastAsia="SimSun" w:cs="SimSun"/>
          <w:sz w:val="20"/>
          <w:szCs w:val="20"/>
          <w:spacing w:val="1"/>
        </w:rPr>
        <w:t>其他：</w:t>
      </w:r>
      <w:r>
        <w:rPr>
          <w:rFonts w:ascii="Times New Roman" w:hAnsi="Times New Roman" w:eastAsia="Times New Roman" w:cs="Times New Roman"/>
          <w:sz w:val="20"/>
          <w:szCs w:val="20"/>
          <w:spacing w:val="1"/>
        </w:rPr>
        <w:t>/</w:t>
      </w:r>
    </w:p>
    <w:p>
      <w:pPr>
        <w:spacing w:line="228" w:lineRule="auto"/>
        <w:sectPr>
          <w:footerReference w:type="default" r:id="rId3"/>
          <w:pgSz w:w="11906" w:h="16839"/>
          <w:pgMar w:top="1431" w:right="1743" w:bottom="1156" w:left="1785" w:header="0" w:footer="991" w:gutter="0"/>
        </w:sectPr>
        <w:rPr>
          <w:rFonts w:ascii="Times New Roman" w:hAnsi="Times New Roman" w:eastAsia="Times New Roman" w:cs="Times New Roman"/>
          <w:sz w:val="20"/>
          <w:szCs w:val="20"/>
        </w:rPr>
      </w:pPr>
    </w:p>
    <w:p>
      <w:pPr>
        <w:ind w:left="25"/>
        <w:spacing w:before="87"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3.</w:t>
      </w:r>
      <w:r>
        <w:rPr>
          <w:rFonts w:ascii="SimHei" w:hAnsi="SimHei" w:eastAsia="SimHei" w:cs="SimHei"/>
          <w:sz w:val="28"/>
          <w:szCs w:val="28"/>
          <w:spacing w:val="-2"/>
        </w:rPr>
        <w:t>投标人资格要求</w:t>
      </w:r>
    </w:p>
    <w:p>
      <w:pPr>
        <w:ind w:left="442"/>
        <w:spacing w:before="125" w:line="227" w:lineRule="auto"/>
        <w:rPr>
          <w:rFonts w:ascii="SimSun" w:hAnsi="SimSun" w:eastAsia="SimSun" w:cs="SimSun"/>
          <w:sz w:val="20"/>
          <w:szCs w:val="20"/>
        </w:rPr>
      </w:pP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投标人应依法设立并具备承担本招标项目的如下条件：</w:t>
      </w:r>
    </w:p>
    <w:p>
      <w:pPr>
        <w:ind w:left="25" w:right="80" w:firstLine="417"/>
        <w:spacing w:before="152" w:line="370" w:lineRule="auto"/>
        <w:rPr>
          <w:rFonts w:ascii="SimSun" w:hAnsi="SimSun" w:eastAsia="SimSun" w:cs="SimSun"/>
          <w:sz w:val="20"/>
          <w:szCs w:val="20"/>
        </w:rPr>
      </w:pP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投标人资质要求：具备有效的</w:t>
      </w:r>
      <w:r>
        <w:rPr>
          <w:rFonts w:ascii="SimSun" w:hAnsi="SimSun" w:eastAsia="SimSun" w:cs="SimSun"/>
          <w:sz w:val="20"/>
          <w:szCs w:val="20"/>
          <w:spacing w:val="7"/>
        </w:rPr>
        <w:t>营业执照；具备有效的电子与智能化工程专业承包</w:t>
      </w:r>
      <w:r>
        <w:rPr>
          <w:rFonts w:ascii="SimSun" w:hAnsi="SimSun" w:eastAsia="SimSun" w:cs="SimSun"/>
          <w:sz w:val="20"/>
          <w:szCs w:val="20"/>
          <w:spacing w:val="8"/>
        </w:rPr>
        <w:t>二级及以上资质；具备有效的安全生产许可证。</w:t>
      </w:r>
    </w:p>
    <w:p>
      <w:pPr>
        <w:ind w:left="442"/>
        <w:spacing w:line="228" w:lineRule="auto"/>
        <w:rPr>
          <w:rFonts w:ascii="SimSun" w:hAnsi="SimSun" w:eastAsia="SimSun" w:cs="SimSu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3"/>
        </w:rPr>
        <w:t>1.2  </w:t>
      </w:r>
      <w:r>
        <w:rPr>
          <w:rFonts w:ascii="SimSun" w:hAnsi="SimSun" w:eastAsia="SimSun" w:cs="SimSun"/>
          <w:sz w:val="20"/>
          <w:szCs w:val="20"/>
          <w:spacing w:val="3"/>
        </w:rPr>
        <w:t>项目经理要求：</w:t>
      </w:r>
    </w:p>
    <w:p>
      <w:pPr>
        <w:ind w:left="346"/>
        <w:spacing w:before="151"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）具备机电工程专业二级及以上注册建造师。</w:t>
      </w:r>
    </w:p>
    <w:p>
      <w:pPr>
        <w:ind w:left="346"/>
        <w:spacing w:before="155" w:line="227"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2</w:t>
      </w:r>
      <w:r>
        <w:rPr>
          <w:rFonts w:ascii="SimSun" w:hAnsi="SimSun" w:eastAsia="SimSun" w:cs="SimSun"/>
          <w:sz w:val="20"/>
          <w:szCs w:val="20"/>
          <w:spacing w:val="10"/>
        </w:rPr>
        <w:t>）具备住房和城乡建设行政主管部门颁发的安全生产考核合格证书（</w:t>
      </w:r>
      <w:r>
        <w:rPr>
          <w:rFonts w:ascii="Times New Roman" w:hAnsi="Times New Roman" w:eastAsia="Times New Roman" w:cs="Times New Roman"/>
          <w:sz w:val="20"/>
          <w:szCs w:val="20"/>
          <w:spacing w:val="10"/>
        </w:rPr>
        <w:t>B</w:t>
      </w:r>
      <w:r>
        <w:rPr>
          <w:rFonts w:ascii="SimSun" w:hAnsi="SimSun" w:eastAsia="SimSun" w:cs="SimSun"/>
          <w:sz w:val="20"/>
          <w:szCs w:val="20"/>
          <w:spacing w:val="10"/>
        </w:rPr>
        <w:t>证）。</w:t>
      </w:r>
    </w:p>
    <w:p>
      <w:pPr>
        <w:ind w:left="25" w:right="71" w:firstLine="321"/>
        <w:spacing w:before="154"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）其他要求：目前未在其他项目上担任项目经理或虽在其他项目上担任项目经</w:t>
      </w:r>
      <w:r>
        <w:rPr>
          <w:rFonts w:ascii="SimSun" w:hAnsi="SimSun" w:eastAsia="SimSun" w:cs="SimSun"/>
          <w:sz w:val="20"/>
          <w:szCs w:val="20"/>
          <w:spacing w:val="6"/>
        </w:rPr>
        <w:t>理但本</w:t>
      </w:r>
      <w:r>
        <w:rPr>
          <w:rFonts w:ascii="SimSun" w:hAnsi="SimSun" w:eastAsia="SimSun" w:cs="SimSun"/>
          <w:sz w:val="20"/>
          <w:szCs w:val="20"/>
          <w:spacing w:val="8"/>
        </w:rPr>
        <w:t>项目中标后能够到岗履职。</w:t>
      </w:r>
    </w:p>
    <w:p>
      <w:pPr>
        <w:ind w:left="442"/>
        <w:spacing w:before="1" w:line="228" w:lineRule="auto"/>
        <w:rPr>
          <w:rFonts w:ascii="SimSun" w:hAnsi="SimSun" w:eastAsia="SimSun" w:cs="SimSun"/>
          <w:sz w:val="20"/>
          <w:szCs w:val="20"/>
        </w:rPr>
      </w:pP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5"/>
        </w:rPr>
        <w:t>1.3  </w:t>
      </w:r>
      <w:r>
        <w:rPr>
          <w:rFonts w:ascii="SimSun" w:hAnsi="SimSun" w:eastAsia="SimSun" w:cs="SimSun"/>
          <w:sz w:val="20"/>
          <w:szCs w:val="20"/>
          <w:spacing w:val="5"/>
        </w:rPr>
        <w:t>投标人业绩要求：无要求。</w:t>
      </w:r>
    </w:p>
    <w:p>
      <w:pPr>
        <w:ind w:left="442"/>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5"/>
        </w:rPr>
        <w:t>1.4  </w:t>
      </w:r>
      <w:r>
        <w:rPr>
          <w:rFonts w:ascii="SimSun" w:hAnsi="SimSun" w:eastAsia="SimSun" w:cs="SimSun"/>
          <w:sz w:val="20"/>
          <w:szCs w:val="20"/>
          <w:spacing w:val="5"/>
        </w:rPr>
        <w:t>项目经理业绩要求：无要求。</w:t>
      </w:r>
    </w:p>
    <w:p>
      <w:pPr>
        <w:ind w:left="442"/>
        <w:spacing w:before="150" w:line="228" w:lineRule="auto"/>
        <w:rPr>
          <w:rFonts w:ascii="SimSun" w:hAnsi="SimSun" w:eastAsia="SimSun" w:cs="SimSun"/>
          <w:sz w:val="20"/>
          <w:szCs w:val="20"/>
        </w:rPr>
      </w:pP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1.5  </w:t>
      </w:r>
      <w:r>
        <w:rPr>
          <w:rFonts w:ascii="SimSun" w:hAnsi="SimSun" w:eastAsia="SimSun" w:cs="SimSun"/>
          <w:sz w:val="20"/>
          <w:szCs w:val="20"/>
          <w:spacing w:val="8"/>
        </w:rPr>
        <w:t>技术负责人要求：具备电子与</w:t>
      </w:r>
      <w:r>
        <w:rPr>
          <w:rFonts w:ascii="SimSun" w:hAnsi="SimSun" w:eastAsia="SimSun" w:cs="SimSun"/>
          <w:sz w:val="20"/>
          <w:szCs w:val="20"/>
          <w:spacing w:val="7"/>
        </w:rPr>
        <w:t>智能化工程相关专业中级及以上职称。</w:t>
      </w:r>
    </w:p>
    <w:p>
      <w:pPr>
        <w:ind w:left="46" w:firstLine="395"/>
        <w:spacing w:before="154" w:line="369" w:lineRule="auto"/>
        <w:rPr>
          <w:rFonts w:ascii="SimSun" w:hAnsi="SimSun" w:eastAsia="SimSun" w:cs="SimSun"/>
          <w:sz w:val="20"/>
          <w:szCs w:val="20"/>
        </w:rPr>
      </w:pPr>
      <w:r>
        <w:rPr>
          <w:rFonts w:ascii="SimSun" w:hAnsi="SimSun" w:eastAsia="SimSun" w:cs="SimSun"/>
          <w:sz w:val="20"/>
          <w:szCs w:val="20"/>
          <w:spacing w:val="4"/>
        </w:rPr>
        <w:t>注：电子与智能化工程相关专业职称包括但不限于计算机、电子</w:t>
      </w:r>
      <w:r>
        <w:rPr>
          <w:rFonts w:ascii="SimSun" w:hAnsi="SimSun" w:eastAsia="SimSun" w:cs="SimSun"/>
          <w:sz w:val="20"/>
          <w:szCs w:val="20"/>
          <w:spacing w:val="3"/>
        </w:rPr>
        <w:t>、通信、自动化、电气、</w:t>
      </w:r>
      <w:r>
        <w:rPr>
          <w:rFonts w:ascii="SimSun" w:hAnsi="SimSun" w:eastAsia="SimSun" w:cs="SimSun"/>
          <w:sz w:val="20"/>
          <w:szCs w:val="20"/>
          <w:spacing w:val="8"/>
        </w:rPr>
        <w:t>电子工程、机电工程、弱电智能化、系统集成、应用电子、弱电及自动化控制等专业职称。</w:t>
      </w:r>
    </w:p>
    <w:p>
      <w:pPr>
        <w:ind w:left="442"/>
        <w:spacing w:before="1"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1.6  </w:t>
      </w:r>
      <w:r>
        <w:rPr>
          <w:rFonts w:ascii="SimSun" w:hAnsi="SimSun" w:eastAsia="SimSun" w:cs="SimSun"/>
          <w:sz w:val="20"/>
          <w:szCs w:val="20"/>
          <w:spacing w:val="3"/>
        </w:rPr>
        <w:t>财务要求：</w:t>
      </w:r>
      <w:r>
        <w:rPr>
          <w:rFonts w:ascii="Times New Roman" w:hAnsi="Times New Roman" w:eastAsia="Times New Roman" w:cs="Times New Roman"/>
          <w:sz w:val="20"/>
          <w:szCs w:val="20"/>
          <w:spacing w:val="3"/>
        </w:rPr>
        <w:t>/</w:t>
      </w:r>
    </w:p>
    <w:p>
      <w:pPr>
        <w:ind w:left="442"/>
        <w:spacing w:before="154"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1.7  </w:t>
      </w:r>
      <w:r>
        <w:rPr>
          <w:rFonts w:ascii="SimSun" w:hAnsi="SimSun" w:eastAsia="SimSun" w:cs="SimSun"/>
          <w:sz w:val="20"/>
          <w:szCs w:val="20"/>
          <w:spacing w:val="3"/>
        </w:rPr>
        <w:t>信誉要求：</w:t>
      </w:r>
      <w:r>
        <w:rPr>
          <w:rFonts w:ascii="Times New Roman" w:hAnsi="Times New Roman" w:eastAsia="Times New Roman" w:cs="Times New Roman"/>
          <w:sz w:val="20"/>
          <w:szCs w:val="20"/>
          <w:spacing w:val="3"/>
        </w:rPr>
        <w:t>/</w:t>
      </w:r>
    </w:p>
    <w:p>
      <w:pPr>
        <w:ind w:left="442"/>
        <w:spacing w:before="155" w:line="227" w:lineRule="auto"/>
        <w:rPr>
          <w:rFonts w:ascii="SimSun" w:hAnsi="SimSun" w:eastAsia="SimSun" w:cs="SimSun"/>
          <w:sz w:val="20"/>
          <w:szCs w:val="20"/>
        </w:rPr>
      </w:pP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5"/>
        </w:rPr>
        <w:t>1.8  </w:t>
      </w:r>
      <w:r>
        <w:rPr>
          <w:rFonts w:ascii="SimSun" w:hAnsi="SimSun" w:eastAsia="SimSun" w:cs="SimSun"/>
          <w:sz w:val="20"/>
          <w:szCs w:val="20"/>
          <w:spacing w:val="5"/>
        </w:rPr>
        <w:t>本招标项目不接受联合体投标。</w:t>
      </w:r>
    </w:p>
    <w:p>
      <w:pPr>
        <w:ind w:left="442"/>
        <w:spacing w:before="152" w:line="227" w:lineRule="auto"/>
        <w:rPr>
          <w:rFonts w:ascii="SimSun" w:hAnsi="SimSun" w:eastAsia="SimSun" w:cs="SimSun"/>
          <w:sz w:val="20"/>
          <w:szCs w:val="20"/>
        </w:rPr>
      </w:pPr>
      <w:r>
        <w:rPr>
          <w:rFonts w:ascii="Times New Roman" w:hAnsi="Times New Roman" w:eastAsia="Times New Roman" w:cs="Times New Roman"/>
          <w:sz w:val="20"/>
          <w:szCs w:val="20"/>
          <w:spacing w:val="6"/>
        </w:rPr>
        <w:t>3.2  </w:t>
      </w:r>
      <w:r>
        <w:rPr>
          <w:rFonts w:ascii="SimSun" w:hAnsi="SimSun" w:eastAsia="SimSun" w:cs="SimSun"/>
          <w:sz w:val="20"/>
          <w:szCs w:val="20"/>
          <w:spacing w:val="6"/>
        </w:rPr>
        <w:t>投标人不得存在招标文件第二章投标人须知第</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6"/>
        </w:rPr>
        <w:t>1.4.3 </w:t>
      </w:r>
      <w:r>
        <w:rPr>
          <w:rFonts w:ascii="SimSun" w:hAnsi="SimSun" w:eastAsia="SimSun" w:cs="SimSun"/>
          <w:sz w:val="20"/>
          <w:szCs w:val="20"/>
          <w:spacing w:val="6"/>
        </w:rPr>
        <w:t>项、第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1.4.4 </w:t>
      </w:r>
      <w:r>
        <w:rPr>
          <w:rFonts w:ascii="SimSun" w:hAnsi="SimSun" w:eastAsia="SimSun" w:cs="SimSun"/>
          <w:sz w:val="20"/>
          <w:szCs w:val="20"/>
          <w:spacing w:val="6"/>
        </w:rPr>
        <w:t>项规定的情形。</w:t>
      </w:r>
    </w:p>
    <w:p>
      <w:pPr>
        <w:ind w:left="442"/>
        <w:spacing w:before="156"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3.3  </w:t>
      </w:r>
      <w:r>
        <w:rPr>
          <w:rFonts w:ascii="SimSun" w:hAnsi="SimSun" w:eastAsia="SimSun" w:cs="SimSun"/>
          <w:sz w:val="20"/>
          <w:szCs w:val="20"/>
          <w:spacing w:val="5"/>
        </w:rPr>
        <w:t>其他要求：</w:t>
      </w:r>
      <w:r>
        <w:rPr>
          <w:rFonts w:ascii="Times New Roman" w:hAnsi="Times New Roman" w:eastAsia="Times New Roman" w:cs="Times New Roman"/>
          <w:sz w:val="20"/>
          <w:szCs w:val="20"/>
          <w:spacing w:val="5"/>
        </w:rPr>
        <w:t>/</w:t>
      </w:r>
    </w:p>
    <w:p>
      <w:pPr>
        <w:ind w:left="18"/>
        <w:spacing w:before="1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4.</w:t>
      </w:r>
      <w:r>
        <w:rPr>
          <w:rFonts w:ascii="SimHei" w:hAnsi="SimHei" w:eastAsia="SimHei" w:cs="SimHei"/>
          <w:sz w:val="28"/>
          <w:szCs w:val="28"/>
          <w:spacing w:val="-1"/>
        </w:rPr>
        <w:t>招标文件的获取</w:t>
      </w:r>
    </w:p>
    <w:p>
      <w:pPr>
        <w:ind w:left="437"/>
        <w:spacing w:before="124" w:line="228" w:lineRule="auto"/>
        <w:rPr>
          <w:rFonts w:ascii="SimSun" w:hAnsi="SimSun" w:eastAsia="SimSun" w:cs="SimSun"/>
          <w:sz w:val="20"/>
          <w:szCs w:val="20"/>
        </w:rPr>
      </w:pPr>
      <w:r>
        <w:rPr>
          <w:rFonts w:ascii="Times New Roman" w:hAnsi="Times New Roman" w:eastAsia="Times New Roman" w:cs="Times New Roman"/>
          <w:sz w:val="20"/>
          <w:szCs w:val="20"/>
          <w:spacing w:val="3"/>
        </w:rPr>
        <w:t>4.</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获取时间：</w:t>
      </w:r>
      <w:r>
        <w:rPr>
          <w:rFonts w:ascii="Times New Roman" w:hAnsi="Times New Roman" w:eastAsia="Times New Roman" w:cs="Times New Roman"/>
          <w:sz w:val="20"/>
          <w:szCs w:val="20"/>
          <w:spacing w:val="3"/>
        </w:rPr>
        <w:t>2026 </w:t>
      </w:r>
      <w:r>
        <w:rPr>
          <w:rFonts w:ascii="SimSun" w:hAnsi="SimSun" w:eastAsia="SimSun" w:cs="SimSun"/>
          <w:sz w:val="20"/>
          <w:szCs w:val="20"/>
          <w:spacing w:val="3"/>
        </w:rPr>
        <w:t>年</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08</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3"/>
        </w:rPr>
        <w:t>月</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3"/>
        </w:rPr>
        <w:t>05  </w:t>
      </w:r>
      <w:r>
        <w:rPr>
          <w:rFonts w:ascii="SimSun" w:hAnsi="SimSun" w:eastAsia="SimSun" w:cs="SimSun"/>
          <w:sz w:val="20"/>
          <w:szCs w:val="20"/>
          <w:spacing w:val="3"/>
        </w:rPr>
        <w:t>日至投标截止时间。</w:t>
      </w:r>
    </w:p>
    <w:p>
      <w:pPr>
        <w:ind w:left="437"/>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4"/>
        </w:rPr>
        <w:t>4.2</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4"/>
        </w:rPr>
        <w:t>获取方式：</w:t>
      </w:r>
    </w:p>
    <w:p>
      <w:pPr>
        <w:ind w:left="346"/>
        <w:spacing w:before="152"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）本招标项目实行全流程电子化交易。</w:t>
      </w:r>
    </w:p>
    <w:p>
      <w:pPr>
        <w:ind w:left="14" w:right="71" w:firstLine="332"/>
        <w:spacing w:before="153"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）投标人应在“安徽省公共资源交易市场主体库”（</w:t>
      </w:r>
      <w:hyperlink w:history="true" r:id="rId5">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ggzy</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ah</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ahggfwpt</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zh</w:t>
        </w:r>
      </w:hyperlink>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utiku</w:t>
      </w:r>
      <w:r>
        <w:rPr>
          <w:rFonts w:ascii="SimSun" w:hAnsi="SimSun" w:eastAsia="SimSun" w:cs="SimSun"/>
          <w:sz w:val="20"/>
          <w:szCs w:val="20"/>
          <w:spacing w:val="10"/>
        </w:rPr>
        <w:t>）登记注册，通过验证后，登录蚌埠市公共资源交易电子交易系统查阅招标文件。如</w:t>
      </w:r>
      <w:r>
        <w:rPr>
          <w:rFonts w:ascii="SimSun" w:hAnsi="SimSun" w:eastAsia="SimSun" w:cs="SimSun"/>
          <w:sz w:val="20"/>
          <w:szCs w:val="20"/>
          <w:spacing w:val="8"/>
        </w:rPr>
        <w:t>参加投标，则应在第</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款规定的招标文件获取时间</w:t>
      </w:r>
      <w:r>
        <w:rPr>
          <w:rFonts w:ascii="SimSun" w:hAnsi="SimSun" w:eastAsia="SimSun" w:cs="SimSun"/>
          <w:sz w:val="20"/>
          <w:szCs w:val="20"/>
          <w:spacing w:val="7"/>
        </w:rPr>
        <w:t>内通过蚌埠市公共资源电子交易系统在</w:t>
      </w:r>
      <w:r>
        <w:rPr>
          <w:rFonts w:ascii="SimSun" w:hAnsi="SimSun" w:eastAsia="SimSun" w:cs="SimSun"/>
          <w:sz w:val="20"/>
          <w:szCs w:val="20"/>
          <w:spacing w:val="8"/>
        </w:rPr>
        <w:t>线获取招标文件。</w:t>
      </w:r>
    </w:p>
    <w:p>
      <w:pPr>
        <w:ind w:left="22" w:right="70" w:firstLine="324"/>
        <w:spacing w:before="3"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）招标文件获取过程中有任何疑问，请在工作时间（</w:t>
      </w:r>
      <w:r>
        <w:rPr>
          <w:rFonts w:ascii="Times New Roman" w:hAnsi="Times New Roman" w:eastAsia="Times New Roman" w:cs="Times New Roman"/>
          <w:sz w:val="20"/>
          <w:szCs w:val="20"/>
          <w:spacing w:val="6"/>
        </w:rPr>
        <w:t>9</w:t>
      </w:r>
      <w:r>
        <w:rPr>
          <w:rFonts w:ascii="SimSun" w:hAnsi="SimSun" w:eastAsia="SimSun" w:cs="SimSun"/>
          <w:sz w:val="20"/>
          <w:szCs w:val="20"/>
          <w:spacing w:val="6"/>
        </w:rPr>
        <w:t>：</w:t>
      </w:r>
      <w:r>
        <w:rPr>
          <w:rFonts w:ascii="Times New Roman" w:hAnsi="Times New Roman" w:eastAsia="Times New Roman" w:cs="Times New Roman"/>
          <w:sz w:val="20"/>
          <w:szCs w:val="20"/>
          <w:spacing w:val="6"/>
        </w:rPr>
        <w:t>00-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17</w:t>
      </w:r>
      <w:r>
        <w:rPr>
          <w:rFonts w:ascii="SimSun" w:hAnsi="SimSun" w:eastAsia="SimSun" w:cs="SimSun"/>
          <w:sz w:val="20"/>
          <w:szCs w:val="20"/>
          <w:spacing w:val="6"/>
        </w:rPr>
        <w:t>：</w:t>
      </w:r>
      <w:r>
        <w:rPr>
          <w:rFonts w:ascii="Times New Roman" w:hAnsi="Times New Roman" w:eastAsia="Times New Roman" w:cs="Times New Roman"/>
          <w:sz w:val="20"/>
          <w:szCs w:val="20"/>
          <w:spacing w:val="6"/>
        </w:rPr>
        <w:t>30</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6"/>
        </w:rPr>
        <w:t>，节假日休息）拨</w:t>
      </w:r>
      <w:r>
        <w:rPr>
          <w:rFonts w:ascii="SimSun" w:hAnsi="SimSun" w:eastAsia="SimSun" w:cs="SimSun"/>
          <w:sz w:val="20"/>
          <w:szCs w:val="20"/>
          <w:spacing w:val="7"/>
        </w:rPr>
        <w:t>打技术支持热线（非项目咨询</w:t>
      </w:r>
      <w:r>
        <w:rPr>
          <w:rFonts w:ascii="SimSun" w:hAnsi="SimSun" w:eastAsia="SimSun" w:cs="SimSun"/>
          <w:sz w:val="20"/>
          <w:szCs w:val="20"/>
          <w:spacing w:val="15"/>
        </w:rPr>
        <w:t>）：</w:t>
      </w:r>
      <w:r>
        <w:rPr>
          <w:rFonts w:ascii="SimSun" w:hAnsi="SimSun" w:eastAsia="SimSun" w:cs="SimSun"/>
          <w:sz w:val="20"/>
          <w:szCs w:val="20"/>
          <w:spacing w:val="7"/>
        </w:rPr>
        <w:t>如有技术问题请联系</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0512-58188516</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rPr>
        <w:t>CA</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数字证书和电</w:t>
      </w:r>
      <w:r>
        <w:rPr>
          <w:rFonts w:ascii="SimSun" w:hAnsi="SimSun" w:eastAsia="SimSun" w:cs="SimSun"/>
          <w:sz w:val="20"/>
          <w:szCs w:val="20"/>
          <w:spacing w:val="9"/>
        </w:rPr>
        <w:t>子签章有关问题请拨打服务电话：安徽</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CA</w:t>
      </w:r>
      <w:r>
        <w:rPr>
          <w:rFonts w:ascii="SimSun" w:hAnsi="SimSun" w:eastAsia="SimSun" w:cs="SimSun"/>
          <w:sz w:val="20"/>
          <w:szCs w:val="20"/>
          <w:spacing w:val="9"/>
        </w:rPr>
        <w:t>（</w:t>
      </w:r>
      <w:r>
        <w:rPr>
          <w:rFonts w:ascii="Times New Roman" w:hAnsi="Times New Roman" w:eastAsia="Times New Roman" w:cs="Times New Roman"/>
          <w:sz w:val="20"/>
          <w:szCs w:val="20"/>
          <w:spacing w:val="9"/>
        </w:rPr>
        <w:t>055</w:t>
      </w:r>
      <w:r>
        <w:rPr>
          <w:rFonts w:ascii="Times New Roman" w:hAnsi="Times New Roman" w:eastAsia="Times New Roman" w:cs="Times New Roman"/>
          <w:sz w:val="20"/>
          <w:szCs w:val="20"/>
          <w:spacing w:val="8"/>
        </w:rPr>
        <w:t>2-2078835</w:t>
      </w:r>
      <w:r>
        <w:rPr>
          <w:rFonts w:ascii="SimSun" w:hAnsi="SimSun" w:eastAsia="SimSun" w:cs="SimSun"/>
          <w:sz w:val="20"/>
          <w:szCs w:val="20"/>
          <w:spacing w:val="8"/>
        </w:rPr>
        <w:t>）。安徽省公共资源交易市场主</w:t>
      </w:r>
      <w:r>
        <w:rPr>
          <w:rFonts w:ascii="SimSun" w:hAnsi="SimSun" w:eastAsia="SimSun" w:cs="SimSun"/>
          <w:sz w:val="20"/>
          <w:szCs w:val="20"/>
          <w:spacing w:val="7"/>
        </w:rPr>
        <w:t>体库使用相关问题请拨打服务电话：</w:t>
      </w:r>
      <w:r>
        <w:rPr>
          <w:rFonts w:ascii="Times New Roman" w:hAnsi="Times New Roman" w:eastAsia="Times New Roman" w:cs="Times New Roman"/>
          <w:sz w:val="20"/>
          <w:szCs w:val="20"/>
          <w:spacing w:val="7"/>
        </w:rPr>
        <w:t>010-86483801</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7"/>
        </w:rPr>
        <w:t>。项目咨询请拨打电话：</w:t>
      </w:r>
      <w:r>
        <w:rPr>
          <w:rFonts w:ascii="Times New Roman" w:hAnsi="Times New Roman" w:eastAsia="Times New Roman" w:cs="Times New Roman"/>
          <w:sz w:val="20"/>
          <w:szCs w:val="20"/>
          <w:spacing w:val="6"/>
        </w:rPr>
        <w:t>17375289906</w:t>
      </w:r>
      <w:r>
        <w:rPr>
          <w:rFonts w:ascii="SimSun" w:hAnsi="SimSun" w:eastAsia="SimSun" w:cs="SimSun"/>
          <w:sz w:val="20"/>
          <w:szCs w:val="20"/>
          <w:spacing w:val="6"/>
        </w:rPr>
        <w:t>。</w:t>
      </w:r>
    </w:p>
    <w:p>
      <w:pPr>
        <w:ind w:left="437"/>
        <w:spacing w:line="226" w:lineRule="auto"/>
        <w:rPr>
          <w:rFonts w:ascii="SimSun" w:hAnsi="SimSun" w:eastAsia="SimSun" w:cs="SimSun"/>
          <w:sz w:val="20"/>
          <w:szCs w:val="20"/>
        </w:rPr>
      </w:pPr>
      <w:r>
        <w:rPr>
          <w:rFonts w:ascii="Times New Roman" w:hAnsi="Times New Roman" w:eastAsia="Times New Roman" w:cs="Times New Roman"/>
          <w:sz w:val="20"/>
          <w:szCs w:val="20"/>
          <w:spacing w:val="5"/>
        </w:rPr>
        <w:t>4.3  </w:t>
      </w:r>
      <w:r>
        <w:rPr>
          <w:rFonts w:ascii="SimSun" w:hAnsi="SimSun" w:eastAsia="SimSun" w:cs="SimSun"/>
          <w:sz w:val="20"/>
          <w:szCs w:val="20"/>
          <w:spacing w:val="5"/>
        </w:rPr>
        <w:t>招标文件价格：</w:t>
      </w: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5"/>
        </w:rPr>
        <w:t>元。</w:t>
      </w:r>
    </w:p>
    <w:p>
      <w:pPr>
        <w:ind w:left="27"/>
        <w:spacing w:before="195"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5.</w:t>
      </w:r>
      <w:r>
        <w:rPr>
          <w:rFonts w:ascii="SimHei" w:hAnsi="SimHei" w:eastAsia="SimHei" w:cs="SimHei"/>
          <w:sz w:val="28"/>
          <w:szCs w:val="28"/>
          <w:spacing w:val="-2"/>
        </w:rPr>
        <w:t>投标文件的递交</w:t>
      </w:r>
    </w:p>
    <w:p>
      <w:pPr>
        <w:ind w:left="444"/>
        <w:spacing w:before="123" w:line="228" w:lineRule="auto"/>
        <w:rPr>
          <w:rFonts w:ascii="Times New Roman" w:hAnsi="Times New Roman" w:eastAsia="Times New Roman" w:cs="Times New Roman"/>
          <w:sz w:val="20"/>
          <w:szCs w:val="20"/>
        </w:rPr>
      </w:pPr>
      <w:r>
        <w:rPr>
          <w:rFonts w:ascii="SimSun" w:hAnsi="SimSun" w:eastAsia="SimSun" w:cs="SimSun"/>
          <w:sz w:val="20"/>
          <w:szCs w:val="20"/>
          <w:spacing w:val="9"/>
        </w:rPr>
        <w:t>投标文件递交的截止时间（投标截止时间，下同）为投标文件递交的截止时间：</w:t>
      </w:r>
      <w:r>
        <w:rPr>
          <w:rFonts w:ascii="Times New Roman" w:hAnsi="Times New Roman" w:eastAsia="Times New Roman" w:cs="Times New Roman"/>
          <w:sz w:val="20"/>
          <w:szCs w:val="20"/>
          <w:spacing w:val="9"/>
        </w:rPr>
        <w:t>2026</w:t>
      </w:r>
    </w:p>
    <w:p>
      <w:pPr>
        <w:spacing w:line="228" w:lineRule="auto"/>
        <w:sectPr>
          <w:footerReference w:type="default" r:id="rId4"/>
          <w:pgSz w:w="11906" w:h="16839"/>
          <w:pgMar w:top="1431" w:right="1731" w:bottom="1157" w:left="1785" w:header="0" w:footer="991" w:gutter="0"/>
        </w:sectPr>
        <w:rPr>
          <w:rFonts w:ascii="Times New Roman" w:hAnsi="Times New Roman" w:eastAsia="Times New Roman" w:cs="Times New Roman"/>
          <w:sz w:val="20"/>
          <w:szCs w:val="20"/>
        </w:rPr>
      </w:pPr>
    </w:p>
    <w:p>
      <w:pPr>
        <w:ind w:left="23" w:right="78"/>
        <w:spacing w:before="150" w:line="371" w:lineRule="auto"/>
        <w:rPr>
          <w:rFonts w:ascii="SimSun" w:hAnsi="SimSun" w:eastAsia="SimSun" w:cs="SimSun"/>
          <w:sz w:val="20"/>
          <w:szCs w:val="20"/>
        </w:rPr>
      </w:pPr>
      <w:r>
        <w:rPr>
          <w:rFonts w:ascii="SimSun" w:hAnsi="SimSun" w:eastAsia="SimSun" w:cs="SimSun"/>
          <w:sz w:val="20"/>
          <w:szCs w:val="20"/>
          <w:spacing w:val="6"/>
        </w:rPr>
        <w:t>年</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08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月</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26</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6"/>
        </w:rPr>
        <w:t>日</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10  </w:t>
      </w:r>
      <w:r>
        <w:rPr>
          <w:rFonts w:ascii="SimSun" w:hAnsi="SimSun" w:eastAsia="SimSun" w:cs="SimSun"/>
          <w:sz w:val="20"/>
          <w:szCs w:val="20"/>
          <w:spacing w:val="6"/>
        </w:rPr>
        <w:t>时</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00 </w:t>
      </w:r>
      <w:r>
        <w:rPr>
          <w:rFonts w:ascii="SimSun" w:hAnsi="SimSun" w:eastAsia="SimSun" w:cs="SimSun"/>
          <w:sz w:val="20"/>
          <w:szCs w:val="20"/>
          <w:spacing w:val="6"/>
        </w:rPr>
        <w:t>分，投标人应在投标截止时间前通过蚌埠市公共资源电子交易</w:t>
      </w:r>
      <w:r>
        <w:rPr>
          <w:rFonts w:ascii="SimSun" w:hAnsi="SimSun" w:eastAsia="SimSun" w:cs="SimSun"/>
          <w:sz w:val="20"/>
          <w:szCs w:val="20"/>
          <w:spacing w:val="5"/>
        </w:rPr>
        <w:t>系统</w:t>
      </w:r>
      <w:r>
        <w:rPr>
          <w:rFonts w:ascii="SimSun" w:hAnsi="SimSun" w:eastAsia="SimSun" w:cs="SimSun"/>
          <w:sz w:val="20"/>
          <w:szCs w:val="20"/>
          <w:spacing w:val="7"/>
        </w:rPr>
        <w:t>递交电子投标文件。</w:t>
      </w:r>
    </w:p>
    <w:p>
      <w:pPr>
        <w:ind w:left="26"/>
        <w:spacing w:before="32"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6.</w:t>
      </w:r>
      <w:r>
        <w:rPr>
          <w:rFonts w:ascii="SimHei" w:hAnsi="SimHei" w:eastAsia="SimHei" w:cs="SimHei"/>
          <w:sz w:val="28"/>
          <w:szCs w:val="28"/>
          <w:spacing w:val="-2"/>
        </w:rPr>
        <w:t>资格审查方式</w:t>
      </w:r>
    </w:p>
    <w:p>
      <w:pPr>
        <w:ind w:left="443"/>
        <w:spacing w:before="126" w:line="227" w:lineRule="auto"/>
        <w:rPr>
          <w:rFonts w:ascii="SimSun" w:hAnsi="SimSun" w:eastAsia="SimSun" w:cs="SimSun"/>
          <w:sz w:val="20"/>
          <w:szCs w:val="20"/>
        </w:rPr>
      </w:pPr>
      <w:r>
        <w:rPr>
          <w:rFonts w:ascii="SimSun" w:hAnsi="SimSun" w:eastAsia="SimSun" w:cs="SimSun"/>
          <w:sz w:val="20"/>
          <w:szCs w:val="20"/>
          <w:spacing w:val="8"/>
        </w:rPr>
        <w:t>本招标项目采用资格后审方式进行资格审查。</w:t>
      </w:r>
    </w:p>
    <w:p>
      <w:pPr>
        <w:ind w:left="24"/>
        <w:spacing w:before="191" w:line="224"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7.</w:t>
      </w:r>
      <w:r>
        <w:rPr>
          <w:rFonts w:ascii="SimHei" w:hAnsi="SimHei" w:eastAsia="SimHei" w:cs="SimHei"/>
          <w:sz w:val="28"/>
          <w:szCs w:val="28"/>
          <w:spacing w:val="-2"/>
        </w:rPr>
        <w:t>开标时间及地点</w:t>
      </w:r>
    </w:p>
    <w:p>
      <w:pPr>
        <w:ind w:left="441"/>
        <w:spacing w:before="123" w:line="228" w:lineRule="auto"/>
        <w:rPr>
          <w:rFonts w:ascii="SimSun" w:hAnsi="SimSun" w:eastAsia="SimSun" w:cs="SimSun"/>
          <w:sz w:val="20"/>
          <w:szCs w:val="20"/>
        </w:rPr>
      </w:pPr>
      <w:r>
        <w:rPr>
          <w:rFonts w:ascii="Times New Roman" w:hAnsi="Times New Roman" w:eastAsia="Times New Roman" w:cs="Times New Roman"/>
          <w:sz w:val="20"/>
          <w:szCs w:val="20"/>
          <w:spacing w:val="6"/>
        </w:rPr>
        <w:t>7.</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开标时间：同投标文件递交的截止时间。</w:t>
      </w:r>
    </w:p>
    <w:p>
      <w:pPr>
        <w:ind w:left="441"/>
        <w:spacing w:before="151" w:line="227" w:lineRule="auto"/>
        <w:rPr>
          <w:rFonts w:ascii="SimSun" w:hAnsi="SimSun" w:eastAsia="SimSun" w:cs="SimSun"/>
          <w:sz w:val="20"/>
          <w:szCs w:val="20"/>
        </w:rPr>
      </w:pPr>
      <w:r>
        <w:rPr>
          <w:rFonts w:ascii="Times New Roman" w:hAnsi="Times New Roman" w:eastAsia="Times New Roman" w:cs="Times New Roman"/>
          <w:sz w:val="20"/>
          <w:szCs w:val="20"/>
          <w:spacing w:val="8"/>
        </w:rPr>
        <w:t>7.2  </w:t>
      </w:r>
      <w:r>
        <w:rPr>
          <w:rFonts w:ascii="SimSun" w:hAnsi="SimSun" w:eastAsia="SimSun" w:cs="SimSun"/>
          <w:sz w:val="20"/>
          <w:szCs w:val="20"/>
          <w:spacing w:val="8"/>
        </w:rPr>
        <w:t>开标地点：蚌埠市公共资源交易网上不见面开标大厅</w:t>
      </w:r>
    </w:p>
    <w:p>
      <w:pPr>
        <w:ind w:left="27" w:right="15" w:firstLine="415"/>
        <w:spacing w:before="156" w:line="371" w:lineRule="auto"/>
        <w:rPr>
          <w:rFonts w:ascii="SimSun" w:hAnsi="SimSun" w:eastAsia="SimSun" w:cs="SimSun"/>
          <w:sz w:val="20"/>
          <w:szCs w:val="20"/>
        </w:rPr>
      </w:pPr>
      <w:r>
        <w:rPr>
          <w:rFonts w:ascii="SimSun" w:hAnsi="SimSun" w:eastAsia="SimSun" w:cs="SimSun"/>
          <w:sz w:val="20"/>
          <w:szCs w:val="20"/>
          <w:spacing w:val="7"/>
        </w:rPr>
        <w:t>本招标项目采用蚌埠市公共资源交易网上不见面开标大厅方式开标，具体操作见《蚌埠</w:t>
      </w:r>
      <w:r>
        <w:rPr>
          <w:rFonts w:ascii="SimSun" w:hAnsi="SimSun" w:eastAsia="SimSun" w:cs="SimSun"/>
          <w:sz w:val="20"/>
          <w:szCs w:val="20"/>
          <w:spacing w:val="7"/>
        </w:rPr>
        <w:t>市</w:t>
      </w:r>
      <w:r>
        <w:rPr>
          <w:rFonts w:ascii="Times New Roman" w:hAnsi="Times New Roman" w:eastAsia="Times New Roman" w:cs="Times New Roman"/>
          <w:sz w:val="20"/>
          <w:szCs w:val="20"/>
          <w:spacing w:val="7"/>
        </w:rPr>
        <w:t>-</w:t>
      </w:r>
      <w:r>
        <w:rPr>
          <w:rFonts w:ascii="SimSun" w:hAnsi="SimSun" w:eastAsia="SimSun" w:cs="SimSun"/>
          <w:sz w:val="20"/>
          <w:szCs w:val="20"/>
          <w:spacing w:val="7"/>
        </w:rPr>
        <w:t>不见面开标大厅操作手册</w:t>
      </w:r>
      <w:r>
        <w:rPr>
          <w:rFonts w:ascii="Times New Roman" w:hAnsi="Times New Roman" w:eastAsia="Times New Roman" w:cs="Times New Roman"/>
          <w:sz w:val="20"/>
          <w:szCs w:val="20"/>
          <w:spacing w:val="7"/>
        </w:rPr>
        <w:t>-</w:t>
      </w:r>
      <w:r>
        <w:rPr>
          <w:rFonts w:ascii="SimSun" w:hAnsi="SimSun" w:eastAsia="SimSun" w:cs="SimSun"/>
          <w:sz w:val="20"/>
          <w:szCs w:val="20"/>
          <w:spacing w:val="7"/>
        </w:rPr>
        <w:t>投标人》。</w:t>
      </w:r>
    </w:p>
    <w:p>
      <w:pPr>
        <w:ind w:left="31"/>
        <w:spacing w:before="33" w:line="221"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8.</w:t>
      </w:r>
      <w:r>
        <w:rPr>
          <w:rFonts w:ascii="SimHei" w:hAnsi="SimHei" w:eastAsia="SimHei" w:cs="SimHei"/>
          <w:sz w:val="28"/>
          <w:szCs w:val="28"/>
          <w:spacing w:val="-2"/>
        </w:rPr>
        <w:t>招标文件的异议、投诉</w:t>
      </w:r>
    </w:p>
    <w:p>
      <w:pPr>
        <w:ind w:left="31" w:right="15" w:firstLine="415"/>
        <w:spacing w:before="127" w:line="369" w:lineRule="auto"/>
        <w:rPr>
          <w:rFonts w:ascii="SimSun" w:hAnsi="SimSun" w:eastAsia="SimSun" w:cs="SimSun"/>
          <w:sz w:val="20"/>
          <w:szCs w:val="20"/>
        </w:rPr>
      </w:pPr>
      <w:r>
        <w:rPr>
          <w:rFonts w:ascii="Times New Roman" w:hAnsi="Times New Roman" w:eastAsia="Times New Roman" w:cs="Times New Roman"/>
          <w:sz w:val="20"/>
          <w:szCs w:val="20"/>
          <w:spacing w:val="7"/>
        </w:rPr>
        <w:t>8.</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投标人或者其他利害关系人对招标文件有异议的，应当在规定时间通过蚌埠市公共</w:t>
      </w:r>
      <w:r>
        <w:rPr>
          <w:rFonts w:ascii="SimSun" w:hAnsi="SimSun" w:eastAsia="SimSun" w:cs="SimSun"/>
          <w:sz w:val="20"/>
          <w:szCs w:val="20"/>
          <w:spacing w:val="7"/>
        </w:rPr>
        <w:t>资源电子交易系统在线提出。</w:t>
      </w:r>
    </w:p>
    <w:p>
      <w:pPr>
        <w:ind w:left="23" w:right="9" w:firstLine="423"/>
        <w:spacing w:line="370" w:lineRule="auto"/>
        <w:rPr>
          <w:rFonts w:ascii="SimSun" w:hAnsi="SimSun" w:eastAsia="SimSun" w:cs="SimSun"/>
          <w:sz w:val="20"/>
          <w:szCs w:val="20"/>
        </w:rPr>
      </w:pPr>
      <w:r>
        <w:rPr>
          <w:rFonts w:ascii="Times New Roman" w:hAnsi="Times New Roman" w:eastAsia="Times New Roman" w:cs="Times New Roman"/>
          <w:sz w:val="20"/>
          <w:szCs w:val="20"/>
          <w:spacing w:val="8"/>
        </w:rPr>
        <w:t>8.2  </w:t>
      </w:r>
      <w:r>
        <w:rPr>
          <w:rFonts w:ascii="SimSun" w:hAnsi="SimSun" w:eastAsia="SimSun" w:cs="SimSun"/>
          <w:sz w:val="20"/>
          <w:szCs w:val="20"/>
          <w:spacing w:val="8"/>
        </w:rPr>
        <w:t>投标人或者其他利害关系人对招标人、招标代理机构的答复不满意，或者招标</w:t>
      </w:r>
      <w:r>
        <w:rPr>
          <w:rFonts w:ascii="SimSun" w:hAnsi="SimSun" w:eastAsia="SimSun" w:cs="SimSun"/>
          <w:sz w:val="20"/>
          <w:szCs w:val="20"/>
          <w:spacing w:val="7"/>
        </w:rPr>
        <w:t>人、</w:t>
      </w:r>
      <w:r>
        <w:rPr>
          <w:rFonts w:ascii="SimSun" w:hAnsi="SimSun" w:eastAsia="SimSun" w:cs="SimSun"/>
          <w:sz w:val="20"/>
          <w:szCs w:val="20"/>
          <w:spacing w:val="7"/>
        </w:rPr>
        <w:t>招标代理机构未在规定时间内作出答复的，可以在规定时间内通过蚌埠市公共资源交易电子</w:t>
      </w:r>
      <w:r>
        <w:rPr>
          <w:rFonts w:ascii="SimSun" w:hAnsi="SimSun" w:eastAsia="SimSun" w:cs="SimSun"/>
          <w:sz w:val="20"/>
          <w:szCs w:val="20"/>
          <w:spacing w:val="7"/>
        </w:rPr>
        <w:t>交易系统提出投诉。</w:t>
      </w:r>
    </w:p>
    <w:p>
      <w:pPr>
        <w:ind w:left="25"/>
        <w:spacing w:before="36"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9.</w:t>
      </w:r>
      <w:r>
        <w:rPr>
          <w:rFonts w:ascii="SimHei" w:hAnsi="SimHei" w:eastAsia="SimHei" w:cs="SimHei"/>
          <w:sz w:val="28"/>
          <w:szCs w:val="28"/>
          <w:spacing w:val="-2"/>
        </w:rPr>
        <w:t>发布公告的媒介</w:t>
      </w:r>
    </w:p>
    <w:p>
      <w:pPr>
        <w:ind w:left="443"/>
        <w:spacing w:before="125" w:line="226" w:lineRule="auto"/>
        <w:rPr>
          <w:rFonts w:ascii="SimSun" w:hAnsi="SimSun" w:eastAsia="SimSun" w:cs="SimSun"/>
          <w:sz w:val="20"/>
          <w:szCs w:val="20"/>
        </w:rPr>
      </w:pPr>
      <w:r>
        <w:rPr>
          <w:rFonts w:ascii="SimSun" w:hAnsi="SimSun" w:eastAsia="SimSun" w:cs="SimSun"/>
          <w:sz w:val="20"/>
          <w:szCs w:val="20"/>
          <w:spacing w:val="8"/>
        </w:rPr>
        <w:t>本次招标公告同时在以下媒体发布：</w:t>
      </w:r>
    </w:p>
    <w:p>
      <w:pPr>
        <w:ind w:left="442"/>
        <w:spacing w:before="155" w:line="227" w:lineRule="auto"/>
        <w:rPr>
          <w:rFonts w:ascii="SimSun" w:hAnsi="SimSun" w:eastAsia="SimSun" w:cs="SimSun"/>
          <w:sz w:val="20"/>
          <w:szCs w:val="20"/>
        </w:rPr>
      </w:pPr>
      <w:r>
        <w:rPr>
          <w:rFonts w:ascii="SimSun" w:hAnsi="SimSun" w:eastAsia="SimSun" w:cs="SimSun"/>
          <w:sz w:val="20"/>
          <w:szCs w:val="20"/>
          <w:spacing w:val="9"/>
        </w:rPr>
        <w:t>全国公共资源交易平台（安徽省 蚌埠市）、蚌埠市公共资源交易中心网站</w:t>
      </w:r>
    </w:p>
    <w:p>
      <w:pPr>
        <w:ind w:left="346"/>
        <w:spacing w:before="155" w:line="221" w:lineRule="auto"/>
        <w:rPr>
          <w:rFonts w:ascii="SimSun" w:hAnsi="SimSun" w:eastAsia="SimSun" w:cs="SimSun"/>
          <w:sz w:val="20"/>
          <w:szCs w:val="20"/>
        </w:rPr>
      </w:pPr>
      <w:r>
        <w:rPr>
          <w:rFonts w:ascii="SimSun" w:hAnsi="SimSun" w:eastAsia="SimSun" w:cs="SimSun"/>
          <w:sz w:val="20"/>
          <w:szCs w:val="20"/>
          <w:spacing w:val="9"/>
        </w:rPr>
        <w:t>（</w:t>
      </w:r>
      <w:hyperlink w:history="true" r:id="rId7">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ggzy</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bengbu</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cn</w:t>
        </w:r>
      </w:hyperlink>
      <w:r>
        <w:rPr>
          <w:rFonts w:ascii="SimSun" w:hAnsi="SimSun" w:eastAsia="SimSun" w:cs="SimSun"/>
          <w:sz w:val="20"/>
          <w:szCs w:val="20"/>
          <w:spacing w:val="2"/>
        </w:rPr>
        <w:t>）；</w:t>
      </w:r>
    </w:p>
    <w:p>
      <w:pPr>
        <w:ind w:left="443"/>
        <w:spacing w:before="159" w:line="221" w:lineRule="auto"/>
        <w:rPr>
          <w:rFonts w:ascii="SimSun" w:hAnsi="SimSun" w:eastAsia="SimSun" w:cs="SimSun"/>
          <w:sz w:val="20"/>
          <w:szCs w:val="20"/>
        </w:rPr>
      </w:pPr>
      <w:r>
        <w:rPr>
          <w:rFonts w:ascii="SimSun" w:hAnsi="SimSun" w:eastAsia="SimSun" w:cs="SimSun"/>
          <w:sz w:val="20"/>
          <w:szCs w:val="20"/>
          <w:spacing w:val="9"/>
        </w:rPr>
        <w:t>蚌埠市人民政府网站</w:t>
      </w:r>
      <w:r>
        <w:rPr>
          <w:rFonts w:ascii="Times New Roman" w:hAnsi="Times New Roman" w:eastAsia="Times New Roman" w:cs="Times New Roman"/>
          <w:sz w:val="20"/>
          <w:szCs w:val="20"/>
          <w:spacing w:val="9"/>
        </w:rPr>
        <w:t>(</w:t>
      </w:r>
      <w:hyperlink w:history="true" r:id="rId8">
        <w:r>
          <w:rPr>
            <w:rFonts w:ascii="Times New Roman" w:hAnsi="Times New Roman" w:eastAsia="Times New Roman" w:cs="Times New Roman"/>
            <w:sz w:val="20"/>
            <w:szCs w:val="20"/>
          </w:rPr>
          <w:t>https</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bengbu</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cn</w:t>
        </w:r>
      </w:hyperlink>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42"/>
        <w:spacing w:before="161" w:line="228" w:lineRule="auto"/>
        <w:rPr>
          <w:rFonts w:ascii="SimSun" w:hAnsi="SimSun" w:eastAsia="SimSun" w:cs="SimSun"/>
          <w:sz w:val="20"/>
          <w:szCs w:val="20"/>
        </w:rPr>
      </w:pPr>
      <w:r>
        <w:rPr>
          <w:rFonts w:ascii="SimSun" w:hAnsi="SimSun" w:eastAsia="SimSun" w:cs="SimSun"/>
          <w:sz w:val="20"/>
          <w:szCs w:val="20"/>
          <w:spacing w:val="9"/>
        </w:rPr>
        <w:t>全国公共资源交易平台（安徽省）、安徽省公共资源交易监管网</w:t>
      </w:r>
    </w:p>
    <w:p>
      <w:pPr>
        <w:ind w:left="346"/>
        <w:spacing w:before="154" w:line="221" w:lineRule="auto"/>
        <w:rPr>
          <w:rFonts w:ascii="SimSun" w:hAnsi="SimSun" w:eastAsia="SimSun" w:cs="SimSun"/>
          <w:sz w:val="20"/>
          <w:szCs w:val="20"/>
        </w:rPr>
      </w:pPr>
      <w:r>
        <w:rPr>
          <w:rFonts w:ascii="SimSun" w:hAnsi="SimSun" w:eastAsia="SimSun" w:cs="SimSun"/>
          <w:sz w:val="20"/>
          <w:szCs w:val="20"/>
          <w:spacing w:val="7"/>
        </w:rPr>
        <w:t>（</w:t>
      </w:r>
      <w:hyperlink w:history="true" r:id="rId9">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ggzy</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ah</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cn</w:t>
        </w:r>
      </w:hyperlink>
      <w:r>
        <w:rPr>
          <w:rFonts w:ascii="SimSun" w:hAnsi="SimSun" w:eastAsia="SimSun" w:cs="SimSun"/>
          <w:sz w:val="20"/>
          <w:szCs w:val="20"/>
        </w:rPr>
        <w:t>）；</w:t>
      </w:r>
    </w:p>
    <w:p>
      <w:pPr>
        <w:ind w:left="446"/>
        <w:spacing w:before="159" w:line="221" w:lineRule="auto"/>
        <w:rPr>
          <w:rFonts w:ascii="SimSun" w:hAnsi="SimSun" w:eastAsia="SimSun" w:cs="SimSun"/>
          <w:sz w:val="20"/>
          <w:szCs w:val="20"/>
        </w:rPr>
      </w:pPr>
      <w:r>
        <w:rPr>
          <w:rFonts w:ascii="SimSun" w:hAnsi="SimSun" w:eastAsia="SimSun" w:cs="SimSun"/>
          <w:sz w:val="20"/>
          <w:szCs w:val="20"/>
          <w:spacing w:val="9"/>
        </w:rPr>
        <w:t>安徽省招标投标信息网</w:t>
      </w:r>
      <w:r>
        <w:rPr>
          <w:rFonts w:ascii="Times New Roman" w:hAnsi="Times New Roman" w:eastAsia="Times New Roman" w:cs="Times New Roman"/>
          <w:sz w:val="20"/>
          <w:szCs w:val="20"/>
          <w:spacing w:val="9"/>
        </w:rPr>
        <w:t>(</w:t>
      </w:r>
      <w:hyperlink w:history="true" r:id="rId10">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ahtba</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org</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cn</w:t>
        </w:r>
      </w:hyperlink>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6"/>
        <w:spacing w:before="200"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5"/>
        </w:rPr>
        <w:t>10.</w:t>
      </w:r>
      <w:r>
        <w:rPr>
          <w:rFonts w:ascii="SimHei" w:hAnsi="SimHei" w:eastAsia="SimHei" w:cs="SimHei"/>
          <w:sz w:val="28"/>
          <w:szCs w:val="28"/>
          <w:spacing w:val="-5"/>
        </w:rPr>
        <w:t>联系方式</w:t>
      </w:r>
    </w:p>
    <w:p>
      <w:pPr>
        <w:ind w:left="458"/>
        <w:spacing w:before="125" w:line="228" w:lineRule="auto"/>
        <w:rPr>
          <w:rFonts w:ascii="SimSun" w:hAnsi="SimSun" w:eastAsia="SimSun" w:cs="SimSun"/>
          <w:sz w:val="20"/>
          <w:szCs w:val="20"/>
        </w:rPr>
      </w:pPr>
      <w:r>
        <w:rPr>
          <w:rFonts w:ascii="Times New Roman" w:hAnsi="Times New Roman" w:eastAsia="Times New Roman" w:cs="Times New Roman"/>
          <w:sz w:val="20"/>
          <w:szCs w:val="20"/>
          <w:spacing w:val="-2"/>
        </w:rPr>
        <w:t>10.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招标人</w:t>
      </w:r>
    </w:p>
    <w:p>
      <w:pPr>
        <w:ind w:left="443"/>
        <w:spacing w:before="153" w:line="228" w:lineRule="auto"/>
        <w:rPr>
          <w:rFonts w:ascii="SimSun" w:hAnsi="SimSun" w:eastAsia="SimSun" w:cs="SimSun"/>
          <w:sz w:val="20"/>
          <w:szCs w:val="20"/>
        </w:rPr>
      </w:pPr>
      <w:r>
        <w:rPr>
          <w:rFonts w:ascii="SimSun" w:hAnsi="SimSun" w:eastAsia="SimSun" w:cs="SimSun"/>
          <w:sz w:val="20"/>
          <w:szCs w:val="20"/>
          <w:spacing w:val="8"/>
        </w:rPr>
        <w:t>招 标 人：安徽龙亢港口服务有限公司</w:t>
      </w:r>
    </w:p>
    <w:p>
      <w:pPr>
        <w:ind w:left="442"/>
        <w:spacing w:before="154" w:line="227" w:lineRule="auto"/>
        <w:rPr>
          <w:rFonts w:ascii="SimSun" w:hAnsi="SimSun" w:eastAsia="SimSun" w:cs="SimSun"/>
          <w:sz w:val="20"/>
          <w:szCs w:val="20"/>
        </w:rPr>
      </w:pPr>
      <w:r>
        <w:rPr>
          <w:rFonts w:ascii="SimSun" w:hAnsi="SimSun" w:eastAsia="SimSun" w:cs="SimSun"/>
          <w:sz w:val="20"/>
          <w:szCs w:val="20"/>
          <w:spacing w:val="10"/>
        </w:rPr>
        <w:t>地    址：安徽省蚌埠市怀远县龙亢镇旅游发展中心</w:t>
      </w:r>
      <w:r>
        <w:rPr>
          <w:rFonts w:ascii="Times New Roman" w:hAnsi="Times New Roman" w:eastAsia="Times New Roman" w:cs="Times New Roman"/>
          <w:sz w:val="20"/>
          <w:szCs w:val="20"/>
          <w:spacing w:val="10"/>
        </w:rPr>
        <w:t>204 </w:t>
      </w:r>
      <w:r>
        <w:rPr>
          <w:rFonts w:ascii="SimSun" w:hAnsi="SimSun" w:eastAsia="SimSun" w:cs="SimSun"/>
          <w:sz w:val="20"/>
          <w:szCs w:val="20"/>
          <w:spacing w:val="10"/>
        </w:rPr>
        <w:t>室</w:t>
      </w:r>
    </w:p>
    <w:p>
      <w:pPr>
        <w:ind w:left="457"/>
        <w:spacing w:before="152" w:line="228" w:lineRule="auto"/>
        <w:rPr>
          <w:rFonts w:ascii="Times New Roman" w:hAnsi="Times New Roman" w:eastAsia="Times New Roman" w:cs="Times New Roman"/>
          <w:sz w:val="20"/>
          <w:szCs w:val="20"/>
        </w:rPr>
      </w:pPr>
      <w:r>
        <w:rPr>
          <w:rFonts w:ascii="SimSun" w:hAnsi="SimSun" w:eastAsia="SimSun" w:cs="SimSun"/>
          <w:sz w:val="20"/>
          <w:szCs w:val="20"/>
          <w:spacing w:val="2"/>
        </w:rPr>
        <w:t>邮</w:t>
      </w:r>
      <w:r>
        <w:rPr>
          <w:rFonts w:ascii="SimSun" w:hAnsi="SimSun" w:eastAsia="SimSun" w:cs="SimSun"/>
          <w:sz w:val="20"/>
          <w:szCs w:val="20"/>
          <w:spacing w:val="9"/>
        </w:rPr>
        <w:t xml:space="preserve">    </w:t>
      </w:r>
      <w:r>
        <w:rPr>
          <w:rFonts w:ascii="SimSun" w:hAnsi="SimSun" w:eastAsia="SimSun" w:cs="SimSun"/>
          <w:sz w:val="20"/>
          <w:szCs w:val="20"/>
          <w:spacing w:val="2"/>
        </w:rPr>
        <w:t>编：</w:t>
      </w:r>
      <w:r>
        <w:rPr>
          <w:rFonts w:ascii="Times New Roman" w:hAnsi="Times New Roman" w:eastAsia="Times New Roman" w:cs="Times New Roman"/>
          <w:sz w:val="20"/>
          <w:szCs w:val="20"/>
          <w:spacing w:val="2"/>
        </w:rPr>
        <w:t>233426</w:t>
      </w:r>
    </w:p>
    <w:p>
      <w:pPr>
        <w:ind w:left="443"/>
        <w:spacing w:before="154" w:line="228" w:lineRule="auto"/>
        <w:rPr>
          <w:rFonts w:ascii="SimSun" w:hAnsi="SimSun" w:eastAsia="SimSun" w:cs="SimSun"/>
          <w:sz w:val="20"/>
          <w:szCs w:val="20"/>
        </w:rPr>
      </w:pPr>
      <w:r>
        <w:rPr>
          <w:rFonts w:ascii="SimSun" w:hAnsi="SimSun" w:eastAsia="SimSun" w:cs="SimSun"/>
          <w:sz w:val="20"/>
          <w:szCs w:val="20"/>
          <w:spacing w:val="8"/>
        </w:rPr>
        <w:t>联系人（暨受理异议的联系人</w:t>
      </w:r>
      <w:r>
        <w:rPr>
          <w:rFonts w:ascii="SimSun" w:hAnsi="SimSun" w:eastAsia="SimSun" w:cs="SimSun"/>
          <w:sz w:val="20"/>
          <w:szCs w:val="20"/>
          <w:spacing w:val="19"/>
        </w:rPr>
        <w:t>）：</w:t>
      </w:r>
      <w:r>
        <w:rPr>
          <w:rFonts w:ascii="SimSun" w:hAnsi="SimSun" w:eastAsia="SimSun" w:cs="SimSun"/>
          <w:sz w:val="20"/>
          <w:szCs w:val="20"/>
          <w:spacing w:val="8"/>
        </w:rPr>
        <w:t>杨大为</w:t>
      </w:r>
    </w:p>
    <w:p>
      <w:pPr>
        <w:ind w:left="466"/>
        <w:spacing w:before="154" w:line="230" w:lineRule="auto"/>
        <w:rPr>
          <w:rFonts w:ascii="Times New Roman" w:hAnsi="Times New Roman" w:eastAsia="Times New Roman" w:cs="Times New Roman"/>
          <w:sz w:val="20"/>
          <w:szCs w:val="20"/>
        </w:rPr>
      </w:pPr>
      <w:r>
        <w:rPr>
          <w:rFonts w:ascii="SimSun" w:hAnsi="SimSun" w:eastAsia="SimSun" w:cs="SimSun"/>
          <w:sz w:val="20"/>
          <w:szCs w:val="20"/>
          <w:spacing w:val="3"/>
        </w:rPr>
        <w:t>电    话：</w:t>
      </w:r>
      <w:r>
        <w:rPr>
          <w:rFonts w:ascii="Times New Roman" w:hAnsi="Times New Roman" w:eastAsia="Times New Roman" w:cs="Times New Roman"/>
          <w:sz w:val="20"/>
          <w:szCs w:val="20"/>
          <w:spacing w:val="3"/>
        </w:rPr>
        <w:t>13655528615</w:t>
      </w:r>
    </w:p>
    <w:p>
      <w:pPr>
        <w:ind w:left="458"/>
        <w:spacing w:before="149" w:line="227" w:lineRule="auto"/>
        <w:rPr>
          <w:rFonts w:ascii="SimSun" w:hAnsi="SimSun" w:eastAsia="SimSun" w:cs="SimSun"/>
          <w:sz w:val="20"/>
          <w:szCs w:val="20"/>
        </w:rPr>
      </w:pPr>
      <w:r>
        <w:rPr>
          <w:rFonts w:ascii="Times New Roman" w:hAnsi="Times New Roman" w:eastAsia="Times New Roman" w:cs="Times New Roman"/>
          <w:sz w:val="20"/>
          <w:szCs w:val="20"/>
          <w:spacing w:val="4"/>
        </w:rPr>
        <w:t>10.2  </w:t>
      </w:r>
      <w:r>
        <w:rPr>
          <w:rFonts w:ascii="SimSun" w:hAnsi="SimSun" w:eastAsia="SimSun" w:cs="SimSun"/>
          <w:sz w:val="20"/>
          <w:szCs w:val="20"/>
          <w:spacing w:val="4"/>
        </w:rPr>
        <w:t>招标代理机构</w:t>
      </w:r>
    </w:p>
    <w:p>
      <w:pPr>
        <w:ind w:left="443"/>
        <w:spacing w:before="155" w:line="227" w:lineRule="auto"/>
        <w:rPr>
          <w:rFonts w:ascii="SimSun" w:hAnsi="SimSun" w:eastAsia="SimSun" w:cs="SimSun"/>
          <w:sz w:val="20"/>
          <w:szCs w:val="20"/>
        </w:rPr>
      </w:pPr>
      <w:r>
        <w:rPr>
          <w:rFonts w:ascii="SimSun" w:hAnsi="SimSun" w:eastAsia="SimSun" w:cs="SimSun"/>
          <w:sz w:val="20"/>
          <w:szCs w:val="20"/>
          <w:spacing w:val="9"/>
        </w:rPr>
        <w:t>招标代理机构：汇龙工程咨询有限公司</w:t>
      </w:r>
    </w:p>
    <w:p>
      <w:pPr>
        <w:ind w:left="442"/>
        <w:spacing w:before="155" w:line="227" w:lineRule="auto"/>
        <w:rPr>
          <w:rFonts w:ascii="SimSun" w:hAnsi="SimSun" w:eastAsia="SimSun" w:cs="SimSun"/>
          <w:sz w:val="20"/>
          <w:szCs w:val="20"/>
        </w:rPr>
      </w:pPr>
      <w:r>
        <w:rPr>
          <w:rFonts w:ascii="SimSun" w:hAnsi="SimSun" w:eastAsia="SimSun" w:cs="SimSun"/>
          <w:sz w:val="20"/>
          <w:szCs w:val="20"/>
          <w:spacing w:val="5"/>
        </w:rPr>
        <w:t>地    址：郑州市金水区郑汴路</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5"/>
        </w:rPr>
        <w:t>138</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5"/>
        </w:rPr>
        <w:t>号（英协花园）</w:t>
      </w:r>
      <w:r>
        <w:rPr>
          <w:rFonts w:ascii="Times New Roman" w:hAnsi="Times New Roman" w:eastAsia="Times New Roman" w:cs="Times New Roman"/>
          <w:sz w:val="20"/>
          <w:szCs w:val="20"/>
          <w:spacing w:val="5"/>
        </w:rPr>
        <w:t>37</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5"/>
        </w:rPr>
        <w:t>幢</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单元</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5"/>
        </w:rPr>
        <w:t>22 </w:t>
      </w:r>
      <w:r>
        <w:rPr>
          <w:rFonts w:ascii="SimSun" w:hAnsi="SimSun" w:eastAsia="SimSun" w:cs="SimSun"/>
          <w:sz w:val="20"/>
          <w:szCs w:val="20"/>
          <w:spacing w:val="5"/>
        </w:rPr>
        <w:t>层</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2203</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5"/>
        </w:rPr>
        <w:t>号</w:t>
      </w:r>
    </w:p>
    <w:p>
      <w:pPr>
        <w:spacing w:line="227" w:lineRule="auto"/>
        <w:sectPr>
          <w:footerReference w:type="default" r:id="rId6"/>
          <w:pgSz w:w="11906" w:h="16839"/>
          <w:pgMar w:top="1431" w:right="1785" w:bottom="1157" w:left="1785" w:header="0" w:footer="992" w:gutter="0"/>
        </w:sectPr>
        <w:rPr>
          <w:rFonts w:ascii="SimSun" w:hAnsi="SimSun" w:eastAsia="SimSun" w:cs="SimSun"/>
          <w:sz w:val="20"/>
          <w:szCs w:val="20"/>
        </w:rPr>
      </w:pPr>
    </w:p>
    <w:p>
      <w:pPr>
        <w:ind w:left="457"/>
        <w:spacing w:before="149" w:line="228" w:lineRule="auto"/>
        <w:rPr>
          <w:rFonts w:ascii="Times New Roman" w:hAnsi="Times New Roman" w:eastAsia="Times New Roman" w:cs="Times New Roman"/>
          <w:sz w:val="20"/>
          <w:szCs w:val="20"/>
        </w:rPr>
      </w:pPr>
      <w:r>
        <w:rPr>
          <w:rFonts w:ascii="SimSun" w:hAnsi="SimSun" w:eastAsia="SimSun" w:cs="SimSun"/>
          <w:sz w:val="20"/>
          <w:szCs w:val="20"/>
          <w:spacing w:val="2"/>
        </w:rPr>
        <w:t>邮</w:t>
      </w:r>
      <w:r>
        <w:rPr>
          <w:rFonts w:ascii="SimSun" w:hAnsi="SimSun" w:eastAsia="SimSun" w:cs="SimSun"/>
          <w:sz w:val="20"/>
          <w:szCs w:val="20"/>
          <w:spacing w:val="9"/>
        </w:rPr>
        <w:t xml:space="preserve">    </w:t>
      </w:r>
      <w:r>
        <w:rPr>
          <w:rFonts w:ascii="SimSun" w:hAnsi="SimSun" w:eastAsia="SimSun" w:cs="SimSun"/>
          <w:sz w:val="20"/>
          <w:szCs w:val="20"/>
          <w:spacing w:val="2"/>
        </w:rPr>
        <w:t>编：</w:t>
      </w:r>
      <w:r>
        <w:rPr>
          <w:rFonts w:ascii="Times New Roman" w:hAnsi="Times New Roman" w:eastAsia="Times New Roman" w:cs="Times New Roman"/>
          <w:sz w:val="20"/>
          <w:szCs w:val="20"/>
          <w:spacing w:val="2"/>
        </w:rPr>
        <w:t>450000</w:t>
      </w:r>
    </w:p>
    <w:p>
      <w:pPr>
        <w:ind w:left="443"/>
        <w:spacing w:before="153" w:line="228" w:lineRule="auto"/>
        <w:rPr>
          <w:rFonts w:ascii="SimSun" w:hAnsi="SimSun" w:eastAsia="SimSun" w:cs="SimSun"/>
          <w:sz w:val="20"/>
          <w:szCs w:val="20"/>
        </w:rPr>
      </w:pPr>
      <w:r>
        <w:rPr>
          <w:rFonts w:ascii="SimSun" w:hAnsi="SimSun" w:eastAsia="SimSun" w:cs="SimSun"/>
          <w:sz w:val="20"/>
          <w:szCs w:val="20"/>
          <w:spacing w:val="8"/>
        </w:rPr>
        <w:t>联系人（暨受理异议的联系人</w:t>
      </w:r>
      <w:r>
        <w:rPr>
          <w:rFonts w:ascii="SimSun" w:hAnsi="SimSun" w:eastAsia="SimSun" w:cs="SimSun"/>
          <w:sz w:val="20"/>
          <w:szCs w:val="20"/>
          <w:spacing w:val="19"/>
        </w:rPr>
        <w:t>）：</w:t>
      </w:r>
      <w:r>
        <w:rPr>
          <w:rFonts w:ascii="SimSun" w:hAnsi="SimSun" w:eastAsia="SimSun" w:cs="SimSun"/>
          <w:sz w:val="20"/>
          <w:szCs w:val="20"/>
          <w:spacing w:val="8"/>
        </w:rPr>
        <w:t>施雨</w:t>
      </w:r>
    </w:p>
    <w:p>
      <w:pPr>
        <w:ind w:left="466"/>
        <w:spacing w:before="151" w:line="230" w:lineRule="auto"/>
        <w:rPr>
          <w:rFonts w:ascii="Times New Roman" w:hAnsi="Times New Roman" w:eastAsia="Times New Roman" w:cs="Times New Roman"/>
          <w:sz w:val="20"/>
          <w:szCs w:val="20"/>
        </w:rPr>
      </w:pPr>
      <w:r>
        <w:rPr>
          <w:rFonts w:ascii="SimSun" w:hAnsi="SimSun" w:eastAsia="SimSun" w:cs="SimSun"/>
          <w:sz w:val="20"/>
          <w:szCs w:val="20"/>
          <w:spacing w:val="3"/>
        </w:rPr>
        <w:t>电    话：</w:t>
      </w:r>
      <w:r>
        <w:rPr>
          <w:rFonts w:ascii="Times New Roman" w:hAnsi="Times New Roman" w:eastAsia="Times New Roman" w:cs="Times New Roman"/>
          <w:sz w:val="20"/>
          <w:szCs w:val="20"/>
          <w:spacing w:val="3"/>
        </w:rPr>
        <w:t>17375289906</w:t>
      </w:r>
    </w:p>
    <w:p>
      <w:pPr>
        <w:ind w:left="458"/>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1"/>
        </w:rPr>
        <w:t>10.3</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
        </w:rPr>
        <w:t>电子交易系统</w:t>
      </w:r>
    </w:p>
    <w:p>
      <w:pPr>
        <w:ind w:left="466"/>
        <w:spacing w:before="153" w:line="227" w:lineRule="auto"/>
        <w:rPr>
          <w:rFonts w:ascii="SimSun" w:hAnsi="SimSun" w:eastAsia="SimSun" w:cs="SimSun"/>
          <w:sz w:val="20"/>
          <w:szCs w:val="20"/>
        </w:rPr>
      </w:pPr>
      <w:r>
        <w:rPr>
          <w:rFonts w:ascii="SimSun" w:hAnsi="SimSun" w:eastAsia="SimSun" w:cs="SimSun"/>
          <w:sz w:val="20"/>
          <w:szCs w:val="20"/>
          <w:spacing w:val="8"/>
        </w:rPr>
        <w:t>电子交易系统名称：蚌埠市公共资源电子交易系统</w:t>
      </w:r>
    </w:p>
    <w:p>
      <w:pPr>
        <w:ind w:left="25" w:right="32" w:firstLine="441"/>
        <w:spacing w:before="152" w:line="370" w:lineRule="auto"/>
        <w:rPr>
          <w:rFonts w:ascii="SimSun" w:hAnsi="SimSun" w:eastAsia="SimSun" w:cs="SimSun"/>
          <w:sz w:val="20"/>
          <w:szCs w:val="20"/>
        </w:rPr>
      </w:pPr>
      <w:r>
        <w:rPr>
          <w:rFonts w:ascii="SimSun" w:hAnsi="SimSun" w:eastAsia="SimSun" w:cs="SimSun"/>
          <w:sz w:val="20"/>
          <w:szCs w:val="20"/>
          <w:spacing w:val="7"/>
        </w:rPr>
        <w:t>电子交易系统电话：如有技术问题请联系</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0512-581885</w:t>
      </w:r>
      <w:r>
        <w:rPr>
          <w:rFonts w:ascii="Times New Roman" w:hAnsi="Times New Roman" w:eastAsia="Times New Roman" w:cs="Times New Roman"/>
          <w:sz w:val="20"/>
          <w:szCs w:val="20"/>
          <w:spacing w:val="6"/>
        </w:rPr>
        <w:t>16</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CA</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6"/>
        </w:rPr>
        <w:t>数字证书和电子签章有</w:t>
      </w:r>
      <w:r>
        <w:rPr>
          <w:rFonts w:ascii="SimSun" w:hAnsi="SimSun" w:eastAsia="SimSun" w:cs="SimSun"/>
          <w:sz w:val="20"/>
          <w:szCs w:val="20"/>
          <w:spacing w:val="8"/>
        </w:rPr>
        <w:t>关问题请拨打服务电话：安徽</w:t>
      </w:r>
      <w:r>
        <w:rPr>
          <w:rFonts w:ascii="SimSun" w:hAnsi="SimSun" w:eastAsia="SimSun" w:cs="SimSun"/>
          <w:sz w:val="20"/>
          <w:szCs w:val="20"/>
          <w:spacing w:val="-22"/>
        </w:rPr>
        <w:t xml:space="preserve"> </w:t>
      </w:r>
      <w:r>
        <w:rPr>
          <w:rFonts w:ascii="Times New Roman" w:hAnsi="Times New Roman" w:eastAsia="Times New Roman" w:cs="Times New Roman"/>
          <w:sz w:val="20"/>
          <w:szCs w:val="20"/>
        </w:rPr>
        <w:t>CA</w:t>
      </w:r>
      <w:r>
        <w:rPr>
          <w:rFonts w:ascii="SimSun" w:hAnsi="SimSun" w:eastAsia="SimSun" w:cs="SimSun"/>
          <w:sz w:val="20"/>
          <w:szCs w:val="20"/>
          <w:spacing w:val="8"/>
        </w:rPr>
        <w:t>（</w:t>
      </w:r>
      <w:r>
        <w:rPr>
          <w:rFonts w:ascii="Times New Roman" w:hAnsi="Times New Roman" w:eastAsia="Times New Roman" w:cs="Times New Roman"/>
          <w:sz w:val="20"/>
          <w:szCs w:val="20"/>
          <w:spacing w:val="8"/>
        </w:rPr>
        <w:t>0552-2078835</w:t>
      </w:r>
      <w:r>
        <w:rPr>
          <w:rFonts w:ascii="SimSun" w:hAnsi="SimSun" w:eastAsia="SimSun" w:cs="SimSun"/>
          <w:sz w:val="20"/>
          <w:szCs w:val="20"/>
          <w:spacing w:val="8"/>
        </w:rPr>
        <w:t>）。安徽省公共资源交易市场主体库使用</w:t>
      </w:r>
    </w:p>
    <w:p>
      <w:pPr>
        <w:ind w:left="22"/>
        <w:spacing w:before="1" w:line="227" w:lineRule="auto"/>
        <w:rPr>
          <w:rFonts w:ascii="Times New Roman" w:hAnsi="Times New Roman" w:eastAsia="Times New Roman" w:cs="Times New Roman"/>
          <w:sz w:val="20"/>
          <w:szCs w:val="20"/>
        </w:rPr>
      </w:pPr>
      <w:r>
        <w:rPr>
          <w:rFonts w:ascii="SimSun" w:hAnsi="SimSun" w:eastAsia="SimSun" w:cs="SimSun"/>
          <w:sz w:val="20"/>
          <w:szCs w:val="20"/>
          <w:spacing w:val="7"/>
        </w:rPr>
        <w:t>相关问题请拨打服务电话：</w:t>
      </w:r>
      <w:r>
        <w:rPr>
          <w:rFonts w:ascii="Times New Roman" w:hAnsi="Times New Roman" w:eastAsia="Times New Roman" w:cs="Times New Roman"/>
          <w:sz w:val="20"/>
          <w:szCs w:val="20"/>
          <w:spacing w:val="7"/>
        </w:rPr>
        <w:t>010-86483801</w:t>
      </w:r>
    </w:p>
    <w:p>
      <w:pPr>
        <w:ind w:left="458"/>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1"/>
        </w:rPr>
        <w:t>10.4</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
        </w:rPr>
        <w:t>电子服务系统</w:t>
      </w:r>
    </w:p>
    <w:p>
      <w:pPr>
        <w:ind w:left="466"/>
        <w:spacing w:before="154" w:line="227" w:lineRule="auto"/>
        <w:rPr>
          <w:rFonts w:ascii="SimSun" w:hAnsi="SimSun" w:eastAsia="SimSun" w:cs="SimSun"/>
          <w:sz w:val="20"/>
          <w:szCs w:val="20"/>
        </w:rPr>
      </w:pPr>
      <w:r>
        <w:rPr>
          <w:rFonts w:ascii="SimSun" w:hAnsi="SimSun" w:eastAsia="SimSun" w:cs="SimSun"/>
          <w:sz w:val="20"/>
          <w:szCs w:val="20"/>
          <w:spacing w:val="8"/>
        </w:rPr>
        <w:t>电子服务系统名称：蚌埠市公共资源交易电子服务系统</w:t>
      </w:r>
    </w:p>
    <w:p>
      <w:pPr>
        <w:ind w:left="466"/>
        <w:spacing w:before="155" w:line="228" w:lineRule="auto"/>
        <w:rPr>
          <w:rFonts w:ascii="Times New Roman" w:hAnsi="Times New Roman" w:eastAsia="Times New Roman" w:cs="Times New Roman"/>
          <w:sz w:val="20"/>
          <w:szCs w:val="20"/>
        </w:rPr>
      </w:pPr>
      <w:r>
        <w:rPr>
          <w:rFonts w:ascii="SimSun" w:hAnsi="SimSun" w:eastAsia="SimSun" w:cs="SimSun"/>
          <w:sz w:val="20"/>
          <w:szCs w:val="20"/>
          <w:spacing w:val="6"/>
        </w:rPr>
        <w:t>电子服务系统电话：如有技术问题请联系</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0512-58188516</w:t>
      </w:r>
    </w:p>
    <w:p>
      <w:pPr>
        <w:ind w:left="458"/>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6"/>
        </w:rPr>
        <w:t>10.5  </w:t>
      </w:r>
      <w:r>
        <w:rPr>
          <w:rFonts w:ascii="SimSun" w:hAnsi="SimSun" w:eastAsia="SimSun" w:cs="SimSun"/>
          <w:sz w:val="20"/>
          <w:szCs w:val="20"/>
          <w:spacing w:val="6"/>
        </w:rPr>
        <w:t>招标投标行政监督部门</w:t>
      </w:r>
    </w:p>
    <w:p>
      <w:pPr>
        <w:ind w:left="443"/>
        <w:spacing w:before="154" w:line="228" w:lineRule="auto"/>
        <w:rPr>
          <w:rFonts w:ascii="SimSun" w:hAnsi="SimSun" w:eastAsia="SimSun" w:cs="SimSun"/>
          <w:sz w:val="20"/>
          <w:szCs w:val="20"/>
        </w:rPr>
      </w:pPr>
      <w:r>
        <w:rPr>
          <w:rFonts w:ascii="SimSun" w:hAnsi="SimSun" w:eastAsia="SimSun" w:cs="SimSun"/>
          <w:sz w:val="20"/>
          <w:szCs w:val="20"/>
          <w:spacing w:val="9"/>
        </w:rPr>
        <w:t>招标投标行政监督部门：怀远县公共资源交易监督管理局</w:t>
      </w:r>
    </w:p>
    <w:p>
      <w:pPr>
        <w:ind w:left="442"/>
        <w:spacing w:before="154" w:line="227" w:lineRule="auto"/>
        <w:rPr>
          <w:rFonts w:ascii="SimSun" w:hAnsi="SimSun" w:eastAsia="SimSun" w:cs="SimSun"/>
          <w:sz w:val="20"/>
          <w:szCs w:val="20"/>
        </w:rPr>
      </w:pPr>
      <w:r>
        <w:rPr>
          <w:rFonts w:ascii="SimSun" w:hAnsi="SimSun" w:eastAsia="SimSun" w:cs="SimSun"/>
          <w:sz w:val="20"/>
          <w:szCs w:val="20"/>
          <w:spacing w:val="7"/>
        </w:rPr>
        <w:t>地    址：安徽省蚌埠市怀远县禹都大道</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501 </w:t>
      </w:r>
      <w:r>
        <w:rPr>
          <w:rFonts w:ascii="SimSun" w:hAnsi="SimSun" w:eastAsia="SimSun" w:cs="SimSun"/>
          <w:sz w:val="20"/>
          <w:szCs w:val="20"/>
          <w:spacing w:val="7"/>
        </w:rPr>
        <w:t>号</w:t>
      </w:r>
    </w:p>
    <w:p>
      <w:pPr>
        <w:ind w:left="443"/>
        <w:spacing w:before="152" w:line="230" w:lineRule="auto"/>
        <w:rPr>
          <w:rFonts w:ascii="Times New Roman" w:hAnsi="Times New Roman" w:eastAsia="Times New Roman" w:cs="Times New Roman"/>
          <w:sz w:val="20"/>
          <w:szCs w:val="20"/>
        </w:rPr>
      </w:pPr>
      <w:r>
        <w:rPr>
          <w:rFonts w:ascii="SimSun" w:hAnsi="SimSun" w:eastAsia="SimSun" w:cs="SimSun"/>
          <w:sz w:val="20"/>
          <w:szCs w:val="20"/>
          <w:spacing w:val="-4"/>
        </w:rPr>
        <w:t>联</w:t>
      </w:r>
      <w:r>
        <w:rPr>
          <w:rFonts w:ascii="SimSun" w:hAnsi="SimSun" w:eastAsia="SimSun" w:cs="SimSun"/>
          <w:sz w:val="20"/>
          <w:szCs w:val="20"/>
          <w:spacing w:val="20"/>
        </w:rPr>
        <w:t xml:space="preserve"> </w:t>
      </w:r>
      <w:r>
        <w:rPr>
          <w:rFonts w:ascii="SimSun" w:hAnsi="SimSun" w:eastAsia="SimSun" w:cs="SimSun"/>
          <w:sz w:val="20"/>
          <w:szCs w:val="20"/>
          <w:spacing w:val="-4"/>
        </w:rPr>
        <w:t>系</w:t>
      </w:r>
      <w:r>
        <w:rPr>
          <w:rFonts w:ascii="SimSun" w:hAnsi="SimSun" w:eastAsia="SimSun" w:cs="SimSun"/>
          <w:sz w:val="20"/>
          <w:szCs w:val="20"/>
          <w:spacing w:val="15"/>
        </w:rPr>
        <w:t xml:space="preserve"> </w:t>
      </w:r>
      <w:r>
        <w:rPr>
          <w:rFonts w:ascii="SimSun" w:hAnsi="SimSun" w:eastAsia="SimSun" w:cs="SimSun"/>
          <w:sz w:val="20"/>
          <w:szCs w:val="20"/>
          <w:spacing w:val="-4"/>
        </w:rPr>
        <w:t>人</w:t>
      </w:r>
      <w:r>
        <w:rPr>
          <w:rFonts w:ascii="SimSun" w:hAnsi="SimSun" w:eastAsia="SimSun" w:cs="SimSun"/>
          <w:sz w:val="20"/>
          <w:szCs w:val="20"/>
          <w:spacing w:val="-74"/>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w:t>
      </w:r>
    </w:p>
    <w:p>
      <w:pPr>
        <w:ind w:left="466"/>
        <w:spacing w:before="152" w:line="230" w:lineRule="auto"/>
        <w:rPr>
          <w:rFonts w:ascii="Times New Roman" w:hAnsi="Times New Roman" w:eastAsia="Times New Roman" w:cs="Times New Roman"/>
          <w:sz w:val="20"/>
          <w:szCs w:val="20"/>
        </w:rPr>
      </w:pPr>
      <w:r>
        <w:rPr>
          <w:rFonts w:ascii="SimSun" w:hAnsi="SimSun" w:eastAsia="SimSun" w:cs="SimSun"/>
          <w:sz w:val="20"/>
          <w:szCs w:val="20"/>
          <w:spacing w:val="3"/>
        </w:rPr>
        <w:t>电    话：</w:t>
      </w:r>
      <w:r>
        <w:rPr>
          <w:rFonts w:ascii="Times New Roman" w:hAnsi="Times New Roman" w:eastAsia="Times New Roman" w:cs="Times New Roman"/>
          <w:sz w:val="20"/>
          <w:szCs w:val="20"/>
          <w:spacing w:val="3"/>
        </w:rPr>
        <w:t>0552-8058029</w:t>
      </w:r>
    </w:p>
    <w:p>
      <w:pPr>
        <w:ind w:left="46"/>
        <w:spacing w:before="190"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5"/>
        </w:rPr>
        <w:t>11.</w:t>
      </w:r>
      <w:r>
        <w:rPr>
          <w:rFonts w:ascii="SimHei" w:hAnsi="SimHei" w:eastAsia="SimHei" w:cs="SimHei"/>
          <w:sz w:val="28"/>
          <w:szCs w:val="28"/>
          <w:spacing w:val="-5"/>
        </w:rPr>
        <w:t>其他事项说明</w:t>
      </w:r>
    </w:p>
    <w:p>
      <w:pPr>
        <w:ind w:left="21" w:right="15" w:firstLine="436"/>
        <w:spacing w:before="125" w:line="369" w:lineRule="auto"/>
        <w:rPr>
          <w:rFonts w:ascii="SimSun" w:hAnsi="SimSun" w:eastAsia="SimSun" w:cs="SimSun"/>
          <w:sz w:val="20"/>
          <w:szCs w:val="20"/>
        </w:rPr>
      </w:pPr>
      <w:r>
        <w:rPr>
          <w:rFonts w:ascii="Times New Roman" w:hAnsi="Times New Roman" w:eastAsia="Times New Roman" w:cs="Times New Roman"/>
          <w:sz w:val="20"/>
          <w:szCs w:val="20"/>
          <w:spacing w:val="8"/>
        </w:rPr>
        <w:t>11.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投标人应使用数字证书（主锁或副锁）获</w:t>
      </w:r>
      <w:r>
        <w:rPr>
          <w:rFonts w:ascii="SimSun" w:hAnsi="SimSun" w:eastAsia="SimSun" w:cs="SimSun"/>
          <w:sz w:val="20"/>
          <w:szCs w:val="20"/>
          <w:spacing w:val="7"/>
        </w:rPr>
        <w:t>取招标文件、加密投标文件，使用数字</w:t>
      </w:r>
      <w:r>
        <w:rPr>
          <w:rFonts w:ascii="SimSun" w:hAnsi="SimSun" w:eastAsia="SimSun" w:cs="SimSun"/>
          <w:sz w:val="20"/>
          <w:szCs w:val="20"/>
          <w:spacing w:val="7"/>
        </w:rPr>
        <w:t>证书（主锁）对投标文件进行签章。如未办理数字证书请及时到安徽蚌埠公共资源交易中心</w:t>
      </w:r>
      <w:r>
        <w:rPr>
          <w:rFonts w:ascii="Times New Roman" w:hAnsi="Times New Roman" w:eastAsia="Times New Roman" w:cs="Times New Roman"/>
          <w:sz w:val="20"/>
          <w:szCs w:val="20"/>
        </w:rPr>
        <w:t>CA</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证书办理窗口，联系电话：</w:t>
      </w:r>
      <w:r>
        <w:rPr>
          <w:rFonts w:ascii="Times New Roman" w:hAnsi="Times New Roman" w:eastAsia="Times New Roman" w:cs="Times New Roman"/>
          <w:sz w:val="20"/>
          <w:szCs w:val="20"/>
          <w:spacing w:val="7"/>
        </w:rPr>
        <w:t>0552-2078835</w:t>
      </w:r>
      <w:r>
        <w:rPr>
          <w:rFonts w:ascii="SimSun" w:hAnsi="SimSun" w:eastAsia="SimSun" w:cs="SimSun"/>
          <w:sz w:val="20"/>
          <w:szCs w:val="20"/>
          <w:spacing w:val="7"/>
        </w:rPr>
        <w:t>。</w:t>
      </w:r>
    </w:p>
    <w:p>
      <w:pPr>
        <w:ind w:left="42" w:right="88" w:firstLine="415"/>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8"/>
        </w:rPr>
        <w:t>11.2  </w:t>
      </w:r>
      <w:r>
        <w:rPr>
          <w:rFonts w:ascii="SimSun" w:hAnsi="SimSun" w:eastAsia="SimSun" w:cs="SimSun"/>
          <w:sz w:val="20"/>
          <w:szCs w:val="20"/>
          <w:spacing w:val="8"/>
        </w:rPr>
        <w:t>投标人应合理安排招标文件获取时间，避免因网络速度慢或网络拥堵导致系统关</w:t>
      </w:r>
      <w:r>
        <w:rPr>
          <w:rFonts w:ascii="SimSun" w:hAnsi="SimSun" w:eastAsia="SimSun" w:cs="SimSun"/>
          <w:sz w:val="20"/>
          <w:szCs w:val="20"/>
          <w:spacing w:val="9"/>
        </w:rPr>
        <w:t>闭前无法获取招标文件。投标人因计算机及网络故障造成无法获取招标文件，责</w:t>
      </w:r>
      <w:r>
        <w:rPr>
          <w:rFonts w:ascii="SimSun" w:hAnsi="SimSun" w:eastAsia="SimSun" w:cs="SimSun"/>
          <w:sz w:val="20"/>
          <w:szCs w:val="20"/>
          <w:spacing w:val="8"/>
        </w:rPr>
        <w:t>任自负。</w:t>
      </w:r>
    </w:p>
    <w:p>
      <w:pPr>
        <w:ind w:left="458"/>
        <w:spacing w:before="1"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11.3  </w:t>
      </w:r>
      <w:r>
        <w:rPr>
          <w:rFonts w:ascii="SimSun" w:hAnsi="SimSun" w:eastAsia="SimSun" w:cs="SimSun"/>
          <w:sz w:val="20"/>
          <w:szCs w:val="20"/>
          <w:spacing w:val="5"/>
        </w:rPr>
        <w:t>其他补充事项说明：</w:t>
      </w:r>
      <w:r>
        <w:rPr>
          <w:rFonts w:ascii="Times New Roman" w:hAnsi="Times New Roman" w:eastAsia="Times New Roman" w:cs="Times New Roman"/>
          <w:sz w:val="20"/>
          <w:szCs w:val="20"/>
          <w:spacing w:val="5"/>
        </w:rPr>
        <w:t>/</w:t>
      </w:r>
    </w:p>
    <w:p>
      <w:pPr>
        <w:ind w:left="46"/>
        <w:spacing w:before="192"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4"/>
        </w:rPr>
        <w:t>12.</w:t>
      </w:r>
      <w:r>
        <w:rPr>
          <w:rFonts w:ascii="SimHei" w:hAnsi="SimHei" w:eastAsia="SimHei" w:cs="SimHei"/>
          <w:sz w:val="28"/>
          <w:szCs w:val="28"/>
          <w:spacing w:val="-4"/>
        </w:rPr>
        <w:t>投标保证金账户</w:t>
      </w:r>
    </w:p>
    <w:p>
      <w:pPr>
        <w:ind w:left="443"/>
        <w:spacing w:before="124" w:line="227" w:lineRule="auto"/>
        <w:outlineLvl w:val="0"/>
        <w:rPr>
          <w:rFonts w:ascii="SimSun" w:hAnsi="SimSun" w:eastAsia="SimSun" w:cs="SimSun"/>
          <w:sz w:val="20"/>
          <w:szCs w:val="20"/>
        </w:rPr>
      </w:pPr>
      <w:r>
        <w:rPr>
          <w:rFonts w:ascii="SimSun" w:hAnsi="SimSun" w:eastAsia="SimSun" w:cs="SimSun"/>
          <w:sz w:val="20"/>
          <w:szCs w:val="20"/>
          <w:spacing w:val="8"/>
        </w:rPr>
        <w:t>本项目不收取投标保证金。</w:t>
      </w:r>
    </w:p>
    <w:p>
      <w:pPr>
        <w:spacing w:line="227" w:lineRule="auto"/>
        <w:sectPr>
          <w:footerReference w:type="default" r:id="rId11"/>
          <w:pgSz w:w="11906" w:h="16839"/>
          <w:pgMar w:top="1431" w:right="1785" w:bottom="1156" w:left="1785" w:header="0" w:footer="992" w:gutter="0"/>
        </w:sectPr>
        <w:rPr>
          <w:rFonts w:ascii="SimSun" w:hAnsi="SimSun" w:eastAsia="SimSun" w:cs="SimSun"/>
          <w:sz w:val="20"/>
          <w:szCs w:val="20"/>
        </w:rPr>
      </w:pPr>
    </w:p>
    <w:p>
      <w:pPr>
        <w:ind w:left="2861"/>
        <w:spacing w:before="177" w:line="226" w:lineRule="auto"/>
        <w:outlineLvl w:val="0"/>
        <w:rPr>
          <w:rFonts w:ascii="SimHei" w:hAnsi="SimHei" w:eastAsia="SimHei" w:cs="SimHei"/>
          <w:sz w:val="31"/>
          <w:szCs w:val="31"/>
        </w:rPr>
      </w:pPr>
      <w:bookmarkStart w:name="bookmark2" w:id="2"/>
      <w:bookmarkEnd w:id="2"/>
      <w:r>
        <w:rPr>
          <w:rFonts w:ascii="SimHei" w:hAnsi="SimHei" w:eastAsia="SimHei" w:cs="SimHei"/>
          <w:sz w:val="31"/>
          <w:szCs w:val="31"/>
          <w:spacing w:val="7"/>
        </w:rPr>
        <w:t>第二章</w:t>
      </w:r>
      <w:r>
        <w:rPr>
          <w:rFonts w:ascii="SimHei" w:hAnsi="SimHei" w:eastAsia="SimHei" w:cs="SimHei"/>
          <w:sz w:val="31"/>
          <w:szCs w:val="31"/>
          <w:spacing w:val="7"/>
        </w:rPr>
        <w:t xml:space="preserve"> </w:t>
      </w:r>
      <w:r>
        <w:rPr>
          <w:rFonts w:ascii="SimHei" w:hAnsi="SimHei" w:eastAsia="SimHei" w:cs="SimHei"/>
          <w:sz w:val="31"/>
          <w:szCs w:val="31"/>
          <w:spacing w:val="7"/>
        </w:rPr>
        <w:t>投标人须知</w:t>
      </w:r>
    </w:p>
    <w:p>
      <w:pPr>
        <w:ind w:left="64"/>
        <w:spacing w:before="303" w:line="211" w:lineRule="auto"/>
        <w:outlineLvl w:val="1"/>
        <w:rPr>
          <w:rFonts w:ascii="SimHei" w:hAnsi="SimHei" w:eastAsia="SimHei" w:cs="SimHei"/>
          <w:sz w:val="28"/>
          <w:szCs w:val="28"/>
        </w:rPr>
      </w:pPr>
      <w:r>
        <w:rPr>
          <w:rFonts w:ascii="SimHei" w:hAnsi="SimHei" w:eastAsia="SimHei" w:cs="SimHei"/>
          <w:sz w:val="28"/>
          <w:szCs w:val="28"/>
          <w:spacing w:val="-1"/>
        </w:rPr>
        <w:t>投标人须知前附表</w:t>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1471" w:hRule="atLeast"/>
        </w:trPr>
        <w:tc>
          <w:tcPr>
            <w:tcW w:w="1024" w:type="dxa"/>
            <w:vAlign w:val="top"/>
          </w:tcPr>
          <w:p>
            <w:pPr>
              <w:spacing w:line="301" w:lineRule="auto"/>
              <w:rPr>
                <w:rFonts w:ascii="Arial"/>
                <w:sz w:val="21"/>
              </w:rPr>
            </w:pPr>
            <w:r/>
          </w:p>
          <w:p>
            <w:pPr>
              <w:spacing w:line="302" w:lineRule="auto"/>
              <w:rPr>
                <w:rFonts w:ascii="Arial"/>
                <w:sz w:val="21"/>
              </w:rPr>
            </w:pPr>
            <w:r/>
          </w:p>
          <w:p>
            <w:pPr>
              <w:ind w:left="32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1.3.2</w:t>
            </w:r>
          </w:p>
        </w:tc>
        <w:tc>
          <w:tcPr>
            <w:tcW w:w="1792" w:type="dxa"/>
            <w:vAlign w:val="top"/>
          </w:tcPr>
          <w:p>
            <w:pPr>
              <w:spacing w:line="280" w:lineRule="auto"/>
              <w:rPr>
                <w:rFonts w:ascii="Arial"/>
                <w:sz w:val="21"/>
              </w:rPr>
            </w:pPr>
            <w:r/>
          </w:p>
          <w:p>
            <w:pPr>
              <w:spacing w:line="280" w:lineRule="auto"/>
              <w:rPr>
                <w:rFonts w:ascii="Arial"/>
                <w:sz w:val="21"/>
              </w:rPr>
            </w:pPr>
            <w:r/>
          </w:p>
          <w:p>
            <w:pPr>
              <w:pStyle w:val="TableText"/>
              <w:ind w:left="479"/>
              <w:spacing w:before="66" w:line="228" w:lineRule="auto"/>
              <w:rPr/>
            </w:pPr>
            <w:r>
              <w:rPr>
                <w:spacing w:val="7"/>
              </w:rPr>
              <w:t>计划工期</w:t>
            </w:r>
          </w:p>
        </w:tc>
        <w:tc>
          <w:tcPr>
            <w:tcW w:w="5596" w:type="dxa"/>
            <w:vAlign w:val="top"/>
          </w:tcPr>
          <w:p>
            <w:pPr>
              <w:pStyle w:val="TableText"/>
              <w:ind w:left="113"/>
              <w:spacing w:before="139" w:line="226" w:lineRule="auto"/>
              <w:rPr/>
            </w:pPr>
            <w:r>
              <w:rPr>
                <w:spacing w:val="8"/>
              </w:rPr>
              <w:t>计划工期：见招标公告</w:t>
            </w:r>
          </w:p>
          <w:p>
            <w:pPr>
              <w:pStyle w:val="TableText"/>
              <w:ind w:left="113"/>
              <w:spacing w:before="244" w:line="228" w:lineRule="auto"/>
              <w:rPr/>
            </w:pPr>
            <w:r>
              <w:rPr>
                <w:spacing w:val="9"/>
              </w:rPr>
              <w:t>计划开工日期：具体开工日期以开工通知为准</w:t>
            </w:r>
          </w:p>
          <w:p>
            <w:pPr>
              <w:pStyle w:val="TableText"/>
              <w:ind w:left="125"/>
              <w:spacing w:before="241" w:line="228" w:lineRule="auto"/>
              <w:rPr>
                <w:rFonts w:ascii="Times New Roman" w:hAnsi="Times New Roman" w:eastAsia="Times New Roman" w:cs="Times New Roman"/>
              </w:rPr>
            </w:pPr>
            <w:r>
              <w:rPr>
                <w:spacing w:val="8"/>
              </w:rPr>
              <w:t>除上述总工期外，发包人还要求以下区段</w:t>
            </w:r>
            <w:r>
              <w:rPr>
                <w:rFonts w:ascii="Times New Roman" w:hAnsi="Times New Roman" w:eastAsia="Times New Roman" w:cs="Times New Roman"/>
                <w:spacing w:val="8"/>
              </w:rPr>
              <w:t>/</w:t>
            </w:r>
            <w:r>
              <w:rPr>
                <w:spacing w:val="8"/>
              </w:rPr>
              <w:t>节点工期：</w:t>
            </w:r>
            <w:r>
              <w:rPr>
                <w:rFonts w:ascii="Times New Roman" w:hAnsi="Times New Roman" w:eastAsia="Times New Roman" w:cs="Times New Roman"/>
                <w:spacing w:val="8"/>
              </w:rPr>
              <w:t>/</w:t>
            </w:r>
          </w:p>
        </w:tc>
      </w:tr>
      <w:tr>
        <w:trPr>
          <w:trHeight w:val="983" w:hRule="atLeast"/>
        </w:trPr>
        <w:tc>
          <w:tcPr>
            <w:tcW w:w="1024" w:type="dxa"/>
            <w:vAlign w:val="top"/>
          </w:tcPr>
          <w:p>
            <w:pPr>
              <w:spacing w:line="360" w:lineRule="auto"/>
              <w:rPr>
                <w:rFonts w:ascii="Arial"/>
                <w:sz w:val="21"/>
              </w:rPr>
            </w:pPr>
            <w:r/>
          </w:p>
          <w:p>
            <w:pPr>
              <w:ind w:left="324"/>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1.3.3</w:t>
            </w:r>
          </w:p>
        </w:tc>
        <w:tc>
          <w:tcPr>
            <w:tcW w:w="1792" w:type="dxa"/>
            <w:vAlign w:val="top"/>
          </w:tcPr>
          <w:p>
            <w:pPr>
              <w:spacing w:line="317" w:lineRule="auto"/>
              <w:rPr>
                <w:rFonts w:ascii="Arial"/>
                <w:sz w:val="21"/>
              </w:rPr>
            </w:pPr>
            <w:r/>
          </w:p>
          <w:p>
            <w:pPr>
              <w:pStyle w:val="TableText"/>
              <w:ind w:left="480"/>
              <w:spacing w:before="65" w:line="228" w:lineRule="auto"/>
              <w:rPr/>
            </w:pPr>
            <w:r>
              <w:rPr>
                <w:spacing w:val="7"/>
              </w:rPr>
              <w:t>质量要求</w:t>
            </w:r>
          </w:p>
        </w:tc>
        <w:tc>
          <w:tcPr>
            <w:tcW w:w="5596" w:type="dxa"/>
            <w:vAlign w:val="top"/>
          </w:tcPr>
          <w:p>
            <w:pPr>
              <w:pStyle w:val="TableText"/>
              <w:ind w:left="114"/>
              <w:spacing w:before="141" w:line="227" w:lineRule="auto"/>
              <w:rPr/>
            </w:pPr>
            <w:r>
              <w:rPr>
                <w:spacing w:val="9"/>
              </w:rPr>
              <w:t>标准依据：《建筑工程施工质量验收统一标</w:t>
            </w:r>
            <w:r>
              <w:rPr>
                <w:spacing w:val="8"/>
              </w:rPr>
              <w:t>准》</w:t>
            </w:r>
          </w:p>
          <w:p>
            <w:pPr>
              <w:pStyle w:val="TableText"/>
              <w:ind w:left="114"/>
              <w:spacing w:before="243" w:line="228" w:lineRule="auto"/>
              <w:rPr/>
            </w:pPr>
            <w:r>
              <w:rPr>
                <w:spacing w:val="8"/>
              </w:rPr>
              <w:t>质量要求：合格</w:t>
            </w:r>
          </w:p>
        </w:tc>
      </w:tr>
      <w:tr>
        <w:trPr>
          <w:trHeight w:val="3427" w:hRule="atLeast"/>
        </w:trPr>
        <w:tc>
          <w:tcPr>
            <w:tcW w:w="1024"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32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1.4.1</w:t>
            </w:r>
          </w:p>
        </w:tc>
        <w:tc>
          <w:tcPr>
            <w:tcW w:w="1792"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82" w:right="39" w:hanging="267"/>
              <w:spacing w:before="65" w:line="451" w:lineRule="auto"/>
              <w:rPr/>
            </w:pPr>
            <w:r>
              <w:rPr>
                <w:spacing w:val="4"/>
              </w:rPr>
              <w:t>投标人资质条件、</w:t>
            </w:r>
            <w:r>
              <w:rPr>
                <w:spacing w:val="6"/>
              </w:rPr>
              <w:t>能力和信誉</w:t>
            </w:r>
          </w:p>
        </w:tc>
        <w:tc>
          <w:tcPr>
            <w:tcW w:w="5596" w:type="dxa"/>
            <w:vAlign w:val="top"/>
          </w:tcPr>
          <w:p>
            <w:pPr>
              <w:pStyle w:val="TableText"/>
              <w:ind w:left="123"/>
              <w:spacing w:before="140" w:line="227" w:lineRule="auto"/>
              <w:rPr>
                <w:rFonts w:ascii="Times New Roman" w:hAnsi="Times New Roman" w:eastAsia="Times New Roman" w:cs="Times New Roman"/>
              </w:rPr>
            </w:pPr>
            <w:r>
              <w:rPr>
                <w:spacing w:val="7"/>
              </w:rPr>
              <w:t>（</w:t>
            </w:r>
            <w:r>
              <w:rPr>
                <w:rFonts w:ascii="Times New Roman" w:hAnsi="Times New Roman" w:eastAsia="Times New Roman" w:cs="Times New Roman"/>
                <w:spacing w:val="7"/>
              </w:rPr>
              <w:t>1</w:t>
            </w:r>
            <w:r>
              <w:rPr>
                <w:spacing w:val="7"/>
              </w:rPr>
              <w:t>）资质条件：见附录</w:t>
            </w:r>
            <w:r>
              <w:rPr>
                <w:spacing w:val="-23"/>
              </w:rPr>
              <w:t xml:space="preserve"> </w:t>
            </w:r>
            <w:r>
              <w:rPr>
                <w:rFonts w:ascii="Times New Roman" w:hAnsi="Times New Roman" w:eastAsia="Times New Roman" w:cs="Times New Roman"/>
                <w:spacing w:val="7"/>
              </w:rPr>
              <w:t>1</w:t>
            </w:r>
          </w:p>
          <w:p>
            <w:pPr>
              <w:pStyle w:val="TableText"/>
              <w:ind w:left="123"/>
              <w:spacing w:before="243" w:line="227" w:lineRule="auto"/>
              <w:rPr>
                <w:rFonts w:ascii="Times New Roman" w:hAnsi="Times New Roman" w:eastAsia="Times New Roman" w:cs="Times New Roman"/>
              </w:rPr>
            </w:pPr>
            <w:r>
              <w:rPr>
                <w:spacing w:val="7"/>
              </w:rPr>
              <w:t>（</w:t>
            </w:r>
            <w:r>
              <w:rPr>
                <w:rFonts w:ascii="Times New Roman" w:hAnsi="Times New Roman" w:eastAsia="Times New Roman" w:cs="Times New Roman"/>
                <w:spacing w:val="7"/>
              </w:rPr>
              <w:t>2</w:t>
            </w:r>
            <w:r>
              <w:rPr>
                <w:spacing w:val="7"/>
              </w:rPr>
              <w:t>）财务要求：见附录</w:t>
            </w:r>
            <w:r>
              <w:rPr>
                <w:spacing w:val="-43"/>
              </w:rPr>
              <w:t xml:space="preserve"> </w:t>
            </w:r>
            <w:r>
              <w:rPr>
                <w:rFonts w:ascii="Times New Roman" w:hAnsi="Times New Roman" w:eastAsia="Times New Roman" w:cs="Times New Roman"/>
                <w:spacing w:val="7"/>
              </w:rPr>
              <w:t>2</w:t>
            </w:r>
          </w:p>
          <w:p>
            <w:pPr>
              <w:pStyle w:val="TableText"/>
              <w:ind w:left="123"/>
              <w:spacing w:before="243" w:line="227" w:lineRule="auto"/>
              <w:rPr>
                <w:rFonts w:ascii="Times New Roman" w:hAnsi="Times New Roman" w:eastAsia="Times New Roman" w:cs="Times New Roman"/>
              </w:rPr>
            </w:pPr>
            <w:r>
              <w:rPr>
                <w:spacing w:val="7"/>
              </w:rPr>
              <w:t>（</w:t>
            </w:r>
            <w:r>
              <w:rPr>
                <w:rFonts w:ascii="Times New Roman" w:hAnsi="Times New Roman" w:eastAsia="Times New Roman" w:cs="Times New Roman"/>
                <w:spacing w:val="7"/>
              </w:rPr>
              <w:t>3</w:t>
            </w:r>
            <w:r>
              <w:rPr>
                <w:spacing w:val="7"/>
              </w:rPr>
              <w:t>）业绩要求：见附录</w:t>
            </w:r>
            <w:r>
              <w:rPr>
                <w:spacing w:val="-39"/>
              </w:rPr>
              <w:t xml:space="preserve"> </w:t>
            </w:r>
            <w:r>
              <w:rPr>
                <w:rFonts w:ascii="Times New Roman" w:hAnsi="Times New Roman" w:eastAsia="Times New Roman" w:cs="Times New Roman"/>
                <w:spacing w:val="7"/>
              </w:rPr>
              <w:t>3</w:t>
            </w:r>
          </w:p>
          <w:p>
            <w:pPr>
              <w:pStyle w:val="TableText"/>
              <w:ind w:left="123"/>
              <w:spacing w:before="243" w:line="227" w:lineRule="auto"/>
              <w:rPr>
                <w:rFonts w:ascii="Times New Roman" w:hAnsi="Times New Roman" w:eastAsia="Times New Roman" w:cs="Times New Roman"/>
              </w:rPr>
            </w:pPr>
            <w:r>
              <w:rPr>
                <w:spacing w:val="7"/>
              </w:rPr>
              <w:t>（</w:t>
            </w:r>
            <w:r>
              <w:rPr>
                <w:rFonts w:ascii="Times New Roman" w:hAnsi="Times New Roman" w:eastAsia="Times New Roman" w:cs="Times New Roman"/>
                <w:spacing w:val="7"/>
              </w:rPr>
              <w:t>4</w:t>
            </w:r>
            <w:r>
              <w:rPr>
                <w:spacing w:val="7"/>
              </w:rPr>
              <w:t>）信誉要求：见附录</w:t>
            </w:r>
            <w:r>
              <w:rPr>
                <w:spacing w:val="-43"/>
              </w:rPr>
              <w:t xml:space="preserve"> </w:t>
            </w:r>
            <w:r>
              <w:rPr>
                <w:rFonts w:ascii="Times New Roman" w:hAnsi="Times New Roman" w:eastAsia="Times New Roman" w:cs="Times New Roman"/>
                <w:spacing w:val="7"/>
              </w:rPr>
              <w:t>4</w:t>
            </w:r>
          </w:p>
          <w:p>
            <w:pPr>
              <w:pStyle w:val="TableText"/>
              <w:ind w:left="123"/>
              <w:spacing w:before="241" w:line="227" w:lineRule="auto"/>
              <w:rPr>
                <w:rFonts w:ascii="Times New Roman" w:hAnsi="Times New Roman" w:eastAsia="Times New Roman" w:cs="Times New Roman"/>
              </w:rPr>
            </w:pPr>
            <w:r>
              <w:rPr>
                <w:spacing w:val="7"/>
              </w:rPr>
              <w:t>（</w:t>
            </w:r>
            <w:r>
              <w:rPr>
                <w:rFonts w:ascii="Times New Roman" w:hAnsi="Times New Roman" w:eastAsia="Times New Roman" w:cs="Times New Roman"/>
                <w:spacing w:val="7"/>
              </w:rPr>
              <w:t>5</w:t>
            </w:r>
            <w:r>
              <w:rPr>
                <w:spacing w:val="7"/>
              </w:rPr>
              <w:t>）项目经理资格：见附录</w:t>
            </w:r>
            <w:r>
              <w:rPr>
                <w:spacing w:val="-32"/>
              </w:rPr>
              <w:t xml:space="preserve"> </w:t>
            </w:r>
            <w:r>
              <w:rPr>
                <w:rFonts w:ascii="Times New Roman" w:hAnsi="Times New Roman" w:eastAsia="Times New Roman" w:cs="Times New Roman"/>
                <w:spacing w:val="7"/>
              </w:rPr>
              <w:t>5</w:t>
            </w:r>
          </w:p>
          <w:p>
            <w:pPr>
              <w:pStyle w:val="TableText"/>
              <w:ind w:left="123"/>
              <w:spacing w:before="244" w:line="227" w:lineRule="auto"/>
              <w:rPr>
                <w:rFonts w:ascii="Times New Roman" w:hAnsi="Times New Roman" w:eastAsia="Times New Roman" w:cs="Times New Roman"/>
              </w:rPr>
            </w:pPr>
            <w:r>
              <w:rPr>
                <w:spacing w:val="8"/>
              </w:rPr>
              <w:t>（</w:t>
            </w:r>
            <w:r>
              <w:rPr>
                <w:rFonts w:ascii="Times New Roman" w:hAnsi="Times New Roman" w:eastAsia="Times New Roman" w:cs="Times New Roman"/>
                <w:spacing w:val="8"/>
              </w:rPr>
              <w:t>6</w:t>
            </w:r>
            <w:r>
              <w:rPr>
                <w:spacing w:val="8"/>
              </w:rPr>
              <w:t>）其他管理人员和技术人员要求：见附录</w:t>
            </w:r>
            <w:r>
              <w:rPr>
                <w:spacing w:val="-32"/>
              </w:rPr>
              <w:t xml:space="preserve"> </w:t>
            </w:r>
            <w:r>
              <w:rPr>
                <w:rFonts w:ascii="Times New Roman" w:hAnsi="Times New Roman" w:eastAsia="Times New Roman" w:cs="Times New Roman"/>
                <w:spacing w:val="8"/>
              </w:rPr>
              <w:t>6</w:t>
            </w:r>
          </w:p>
          <w:p>
            <w:pPr>
              <w:pStyle w:val="TableText"/>
              <w:ind w:left="123"/>
              <w:spacing w:before="243" w:line="227" w:lineRule="auto"/>
              <w:rPr>
                <w:rFonts w:ascii="Times New Roman" w:hAnsi="Times New Roman" w:eastAsia="Times New Roman" w:cs="Times New Roman"/>
              </w:rPr>
            </w:pPr>
            <w:r>
              <w:rPr>
                <w:spacing w:val="7"/>
              </w:rPr>
              <w:t>（</w:t>
            </w:r>
            <w:r>
              <w:rPr>
                <w:rFonts w:ascii="Times New Roman" w:hAnsi="Times New Roman" w:eastAsia="Times New Roman" w:cs="Times New Roman"/>
                <w:spacing w:val="7"/>
              </w:rPr>
              <w:t>7</w:t>
            </w:r>
            <w:r>
              <w:rPr>
                <w:spacing w:val="7"/>
              </w:rPr>
              <w:t>）其他要求：见附录</w:t>
            </w:r>
            <w:r>
              <w:rPr>
                <w:spacing w:val="-40"/>
              </w:rPr>
              <w:t xml:space="preserve"> </w:t>
            </w:r>
            <w:r>
              <w:rPr>
                <w:rFonts w:ascii="Times New Roman" w:hAnsi="Times New Roman" w:eastAsia="Times New Roman" w:cs="Times New Roman"/>
                <w:spacing w:val="7"/>
              </w:rPr>
              <w:t>7</w:t>
            </w:r>
          </w:p>
        </w:tc>
      </w:tr>
      <w:tr>
        <w:trPr>
          <w:trHeight w:val="983" w:hRule="atLeast"/>
        </w:trPr>
        <w:tc>
          <w:tcPr>
            <w:tcW w:w="1024" w:type="dxa"/>
            <w:vAlign w:val="top"/>
          </w:tcPr>
          <w:p>
            <w:pPr>
              <w:spacing w:line="363" w:lineRule="auto"/>
              <w:rPr>
                <w:rFonts w:ascii="Arial"/>
                <w:sz w:val="21"/>
              </w:rPr>
            </w:pPr>
            <w:r/>
          </w:p>
          <w:p>
            <w:pPr>
              <w:ind w:left="32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1.4.2</w:t>
            </w:r>
          </w:p>
        </w:tc>
        <w:tc>
          <w:tcPr>
            <w:tcW w:w="1792" w:type="dxa"/>
            <w:vAlign w:val="top"/>
          </w:tcPr>
          <w:p>
            <w:pPr>
              <w:pStyle w:val="TableText"/>
              <w:ind w:left="692" w:right="160" w:hanging="524"/>
              <w:spacing w:before="143" w:line="383" w:lineRule="auto"/>
              <w:rPr/>
            </w:pPr>
            <w:r>
              <w:rPr>
                <w:spacing w:val="8"/>
              </w:rPr>
              <w:t>是否接受联合体</w:t>
            </w:r>
            <w:r>
              <w:rPr>
                <w:spacing w:val="3"/>
              </w:rPr>
              <w:t>投标</w:t>
            </w:r>
          </w:p>
        </w:tc>
        <w:tc>
          <w:tcPr>
            <w:tcW w:w="5596" w:type="dxa"/>
            <w:vAlign w:val="top"/>
          </w:tcPr>
          <w:p>
            <w:pPr>
              <w:spacing w:line="320" w:lineRule="auto"/>
              <w:rPr>
                <w:rFonts w:ascii="Arial"/>
                <w:sz w:val="21"/>
              </w:rPr>
            </w:pPr>
            <w:r/>
          </w:p>
          <w:p>
            <w:pPr>
              <w:pStyle w:val="TableText"/>
              <w:ind w:left="116"/>
              <w:spacing w:before="65" w:line="226" w:lineRule="auto"/>
              <w:rPr/>
            </w:pPr>
            <w:r>
              <w:rPr>
                <w:spacing w:val="7"/>
              </w:rPr>
              <w:t>见招标公告</w:t>
            </w:r>
          </w:p>
        </w:tc>
      </w:tr>
      <w:tr>
        <w:trPr>
          <w:trHeight w:val="3915" w:hRule="atLeast"/>
        </w:trPr>
        <w:tc>
          <w:tcPr>
            <w:tcW w:w="1024"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32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1.4.3</w:t>
            </w:r>
          </w:p>
          <w:p>
            <w:pPr>
              <w:pStyle w:val="TableText"/>
              <w:ind w:left="213"/>
              <w:spacing w:before="266"/>
              <w:rPr/>
            </w:pPr>
            <w:r>
              <w:rPr/>
              <w:t>（</w:t>
            </w:r>
            <w:r>
              <w:rPr>
                <w:rFonts w:ascii="Times New Roman" w:hAnsi="Times New Roman" w:eastAsia="Times New Roman" w:cs="Times New Roman"/>
              </w:rPr>
              <w:t>15</w:t>
            </w:r>
            <w:r>
              <w:rPr/>
              <w:t>）</w:t>
            </w:r>
          </w:p>
        </w:tc>
        <w:tc>
          <w:tcPr>
            <w:tcW w:w="1792" w:type="dxa"/>
            <w:vAlign w:val="top"/>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390" w:right="160" w:hanging="223"/>
              <w:spacing w:before="65" w:line="454" w:lineRule="auto"/>
              <w:rPr/>
            </w:pPr>
            <w:r>
              <w:rPr>
                <w:spacing w:val="8"/>
              </w:rPr>
              <w:t>投标人不得存在</w:t>
            </w:r>
            <w:r>
              <w:rPr>
                <w:spacing w:val="4"/>
              </w:rPr>
              <w:t>的其他情形</w:t>
            </w:r>
          </w:p>
        </w:tc>
        <w:tc>
          <w:tcPr>
            <w:tcW w:w="5596" w:type="dxa"/>
            <w:vAlign w:val="top"/>
          </w:tcPr>
          <w:p>
            <w:pPr>
              <w:pStyle w:val="TableText"/>
              <w:ind w:left="117" w:right="131" w:firstLine="12"/>
              <w:spacing w:before="143" w:line="451" w:lineRule="auto"/>
              <w:rPr/>
            </w:pPr>
            <w:r>
              <w:rPr>
                <w:rFonts w:ascii="Times New Roman" w:hAnsi="Times New Roman" w:eastAsia="Times New Roman" w:cs="Times New Roman"/>
                <w:spacing w:val="9"/>
              </w:rPr>
              <w:t>1</w:t>
            </w:r>
            <w:r>
              <w:rPr>
                <w:spacing w:val="9"/>
              </w:rPr>
              <w:t>）被本项目行业主管部门给予项目所在区域</w:t>
            </w:r>
            <w:r>
              <w:rPr>
                <w:spacing w:val="8"/>
              </w:rPr>
              <w:t>限制投标行政</w:t>
            </w:r>
            <w:r>
              <w:rPr>
                <w:spacing w:val="1"/>
              </w:rPr>
              <w:t>处理；</w:t>
            </w:r>
          </w:p>
          <w:p>
            <w:pPr>
              <w:pStyle w:val="TableText"/>
              <w:ind w:left="117" w:right="131" w:hanging="8"/>
              <w:spacing w:before="2" w:line="451" w:lineRule="auto"/>
              <w:rPr/>
            </w:pPr>
            <w:r>
              <w:rPr>
                <w:rFonts w:ascii="Times New Roman" w:hAnsi="Times New Roman" w:eastAsia="Times New Roman" w:cs="Times New Roman"/>
                <w:spacing w:val="9"/>
              </w:rPr>
              <w:t>2</w:t>
            </w:r>
            <w:r>
              <w:rPr>
                <w:spacing w:val="9"/>
              </w:rPr>
              <w:t>）被行政监督部门给予行政处罚限制投标（以行政处罚决</w:t>
            </w:r>
            <w:r>
              <w:rPr>
                <w:spacing w:val="6"/>
              </w:rPr>
              <w:t>定书为准</w:t>
            </w:r>
            <w:r>
              <w:rPr/>
              <w:t>）；</w:t>
            </w:r>
          </w:p>
          <w:p>
            <w:pPr>
              <w:pStyle w:val="TableText"/>
              <w:ind w:left="112" w:right="107" w:firstLine="1"/>
              <w:spacing w:before="1" w:line="412" w:lineRule="auto"/>
              <w:rPr/>
            </w:pPr>
            <w:r>
              <w:rPr>
                <w:rFonts w:ascii="Times New Roman" w:hAnsi="Times New Roman" w:eastAsia="Times New Roman" w:cs="Times New Roman"/>
                <w:spacing w:val="9"/>
              </w:rPr>
              <w:t>3</w:t>
            </w:r>
            <w:r>
              <w:rPr>
                <w:spacing w:val="9"/>
              </w:rPr>
              <w:t>）在中国政府采购网站中被列入政府采购严重违法失信行</w:t>
            </w:r>
            <w:r>
              <w:rPr>
                <w:spacing w:val="8"/>
              </w:rPr>
              <w:t>为记录名单且被禁止参加政府采购活动；</w:t>
            </w:r>
            <w:r>
              <w:rPr>
                <w:rFonts w:ascii="Segoe UI Symbol" w:hAnsi="Segoe UI Symbol" w:eastAsia="Segoe UI Symbol" w:cs="Segoe UI Symbol"/>
                <w:spacing w:val="8"/>
              </w:rPr>
              <w:t>☐</w:t>
            </w:r>
            <w:r>
              <w:rPr>
                <w:spacing w:val="8"/>
              </w:rPr>
              <w:t>适用  </w:t>
            </w:r>
            <w:r>
              <w:rPr>
                <w:rFonts w:ascii="Segoe UI Symbol" w:hAnsi="Segoe UI Symbol" w:eastAsia="Segoe UI Symbol" w:cs="Segoe UI Symbol"/>
                <w:spacing w:val="8"/>
              </w:rPr>
              <w:t>☑</w:t>
            </w:r>
            <w:r>
              <w:rPr>
                <w:spacing w:val="8"/>
              </w:rPr>
              <w:t>不适用</w:t>
            </w:r>
            <w:r>
              <w:rPr>
                <w:spacing w:val="6"/>
              </w:rPr>
              <w:t>上述情形，均指在被限制（或暂停）投标或被禁止参加政府</w:t>
            </w:r>
            <w:r>
              <w:rPr>
                <w:spacing w:val="8"/>
              </w:rPr>
              <w:t>采购活动期限内的情形。</w:t>
            </w:r>
          </w:p>
        </w:tc>
      </w:tr>
      <w:tr>
        <w:trPr>
          <w:trHeight w:val="985" w:hRule="atLeast"/>
        </w:trPr>
        <w:tc>
          <w:tcPr>
            <w:tcW w:w="1024" w:type="dxa"/>
            <w:vAlign w:val="top"/>
          </w:tcPr>
          <w:p>
            <w:pPr>
              <w:spacing w:line="320" w:lineRule="auto"/>
              <w:rPr>
                <w:rFonts w:ascii="Arial"/>
                <w:sz w:val="21"/>
              </w:rPr>
            </w:pPr>
            <w:r/>
          </w:p>
          <w:p>
            <w:pPr>
              <w:pStyle w:val="TableText"/>
              <w:ind w:right="13"/>
              <w:spacing w:before="65"/>
              <w:jc w:val="right"/>
              <w:rPr/>
            </w:pPr>
            <w:r>
              <w:rPr>
                <w:rFonts w:ascii="Times New Roman" w:hAnsi="Times New Roman" w:eastAsia="Times New Roman" w:cs="Times New Roman"/>
                <w:spacing w:val="-4"/>
              </w:rPr>
              <w:t>1.4.4</w:t>
            </w:r>
            <w:r>
              <w:rPr>
                <w:spacing w:val="-4"/>
              </w:rPr>
              <w:t>（</w:t>
            </w:r>
            <w:r>
              <w:rPr>
                <w:rFonts w:ascii="Times New Roman" w:hAnsi="Times New Roman" w:eastAsia="Times New Roman" w:cs="Times New Roman"/>
                <w:spacing w:val="-4"/>
              </w:rPr>
              <w:t>6</w:t>
            </w:r>
            <w:r>
              <w:rPr>
                <w:spacing w:val="-4"/>
              </w:rPr>
              <w:t>）</w:t>
            </w:r>
          </w:p>
        </w:tc>
        <w:tc>
          <w:tcPr>
            <w:tcW w:w="1792" w:type="dxa"/>
            <w:vAlign w:val="top"/>
          </w:tcPr>
          <w:p>
            <w:pPr>
              <w:pStyle w:val="TableText"/>
              <w:ind w:left="181" w:right="160" w:hanging="14"/>
              <w:spacing w:before="145" w:line="383" w:lineRule="auto"/>
              <w:rPr/>
            </w:pPr>
            <w:r>
              <w:rPr>
                <w:spacing w:val="8"/>
              </w:rPr>
              <w:t>投标人不得存在</w:t>
            </w:r>
            <w:r>
              <w:rPr>
                <w:spacing w:val="6"/>
              </w:rPr>
              <w:t>的其他不良状况</w:t>
            </w:r>
          </w:p>
        </w:tc>
        <w:tc>
          <w:tcPr>
            <w:tcW w:w="5596" w:type="dxa"/>
            <w:vAlign w:val="top"/>
          </w:tcPr>
          <w:p>
            <w:pPr>
              <w:spacing w:line="320" w:lineRule="auto"/>
              <w:rPr>
                <w:rFonts w:ascii="Arial"/>
                <w:sz w:val="21"/>
              </w:rPr>
            </w:pPr>
            <w:r/>
          </w:p>
          <w:p>
            <w:pPr>
              <w:pStyle w:val="TableText"/>
              <w:ind w:left="115"/>
              <w:spacing w:before="65" w:line="228" w:lineRule="auto"/>
              <w:rPr/>
            </w:pPr>
            <w:r>
              <w:rPr>
                <w:spacing w:val="6"/>
              </w:rPr>
              <w:t>无其它要求。注：不含须知正文</w:t>
            </w:r>
            <w:r>
              <w:rPr>
                <w:spacing w:val="35"/>
              </w:rPr>
              <w:t xml:space="preserve"> </w:t>
            </w:r>
            <w:r>
              <w:rPr>
                <w:rFonts w:ascii="Times New Roman" w:hAnsi="Times New Roman" w:eastAsia="Times New Roman" w:cs="Times New Roman"/>
                <w:spacing w:val="6"/>
              </w:rPr>
              <w:t>1.4.4</w:t>
            </w:r>
            <w:r>
              <w:rPr>
                <w:rFonts w:ascii="Times New Roman" w:hAnsi="Times New Roman" w:eastAsia="Times New Roman" w:cs="Times New Roman"/>
                <w:spacing w:val="17"/>
                <w:w w:val="101"/>
              </w:rPr>
              <w:t xml:space="preserve">  </w:t>
            </w:r>
            <w:r>
              <w:rPr>
                <w:spacing w:val="6"/>
              </w:rPr>
              <w:t>已经描述的内容</w:t>
            </w:r>
          </w:p>
        </w:tc>
      </w:tr>
    </w:tbl>
    <w:p>
      <w:pPr>
        <w:pStyle w:val="BodyText"/>
        <w:rPr/>
      </w:pPr>
      <w:r/>
    </w:p>
    <w:p>
      <w:pPr>
        <w:sectPr>
          <w:footerReference w:type="default" r:id="rId12"/>
          <w:pgSz w:w="11906" w:h="16839"/>
          <w:pgMar w:top="1431" w:right="1744" w:bottom="1155"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572" w:hRule="atLeast"/>
        </w:trPr>
        <w:tc>
          <w:tcPr>
            <w:tcW w:w="1024" w:type="dxa"/>
            <w:vAlign w:val="top"/>
          </w:tcPr>
          <w:p>
            <w:pPr>
              <w:rPr>
                <w:rFonts w:ascii="Arial"/>
                <w:sz w:val="21"/>
              </w:rPr>
            </w:pPr>
            <w:r/>
          </w:p>
        </w:tc>
        <w:tc>
          <w:tcPr>
            <w:tcW w:w="1792" w:type="dxa"/>
            <w:vAlign w:val="top"/>
          </w:tcPr>
          <w:p>
            <w:pPr>
              <w:pStyle w:val="TableText"/>
              <w:ind w:left="167"/>
              <w:spacing w:before="139" w:line="228" w:lineRule="auto"/>
              <w:rPr/>
            </w:pPr>
            <w:r>
              <w:rPr>
                <w:spacing w:val="8"/>
              </w:rPr>
              <w:t>或不良信用记录</w:t>
            </w:r>
          </w:p>
        </w:tc>
        <w:tc>
          <w:tcPr>
            <w:tcW w:w="5596" w:type="dxa"/>
            <w:vAlign w:val="top"/>
          </w:tcPr>
          <w:p>
            <w:pPr>
              <w:rPr>
                <w:rFonts w:ascii="Arial"/>
                <w:sz w:val="21"/>
              </w:rPr>
            </w:pPr>
            <w:r/>
          </w:p>
        </w:tc>
      </w:tr>
      <w:tr>
        <w:trPr>
          <w:trHeight w:val="1471" w:hRule="atLeast"/>
        </w:trPr>
        <w:tc>
          <w:tcPr>
            <w:tcW w:w="1024" w:type="dxa"/>
            <w:vAlign w:val="top"/>
          </w:tcPr>
          <w:p>
            <w:pPr>
              <w:spacing w:line="301" w:lineRule="auto"/>
              <w:rPr>
                <w:rFonts w:ascii="Arial"/>
                <w:sz w:val="21"/>
              </w:rPr>
            </w:pPr>
            <w:r/>
          </w:p>
          <w:p>
            <w:pPr>
              <w:spacing w:line="302" w:lineRule="auto"/>
              <w:rPr>
                <w:rFonts w:ascii="Arial"/>
                <w:sz w:val="21"/>
              </w:rPr>
            </w:pPr>
            <w:r/>
          </w:p>
          <w:p>
            <w:pPr>
              <w:ind w:left="32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1.9.1</w:t>
            </w:r>
          </w:p>
        </w:tc>
        <w:tc>
          <w:tcPr>
            <w:tcW w:w="1792" w:type="dxa"/>
            <w:vAlign w:val="top"/>
          </w:tcPr>
          <w:p>
            <w:pPr>
              <w:spacing w:line="280" w:lineRule="auto"/>
              <w:rPr>
                <w:rFonts w:ascii="Arial"/>
                <w:sz w:val="21"/>
              </w:rPr>
            </w:pPr>
            <w:r/>
          </w:p>
          <w:p>
            <w:pPr>
              <w:spacing w:line="280" w:lineRule="auto"/>
              <w:rPr>
                <w:rFonts w:ascii="Arial"/>
                <w:sz w:val="21"/>
              </w:rPr>
            </w:pPr>
            <w:r/>
          </w:p>
          <w:p>
            <w:pPr>
              <w:pStyle w:val="TableText"/>
              <w:ind w:left="480"/>
              <w:spacing w:before="65" w:line="228" w:lineRule="auto"/>
              <w:rPr/>
            </w:pPr>
            <w:r>
              <w:rPr>
                <w:spacing w:val="7"/>
              </w:rPr>
              <w:t>踏勘现场</w:t>
            </w:r>
          </w:p>
        </w:tc>
        <w:tc>
          <w:tcPr>
            <w:tcW w:w="5596" w:type="dxa"/>
            <w:vAlign w:val="top"/>
          </w:tcPr>
          <w:p>
            <w:pPr>
              <w:pStyle w:val="TableText"/>
              <w:ind w:left="122"/>
              <w:spacing w:before="139" w:line="215" w:lineRule="auto"/>
              <w:rPr/>
            </w:pPr>
            <w:r>
              <w:rPr>
                <w:rFonts w:ascii="Segoe UI Symbol" w:hAnsi="Segoe UI Symbol" w:eastAsia="Segoe UI Symbol" w:cs="Segoe UI Symbol"/>
                <w:spacing w:val="8"/>
              </w:rPr>
              <w:t>☑</w:t>
            </w:r>
            <w:r>
              <w:rPr>
                <w:spacing w:val="8"/>
              </w:rPr>
              <w:t>不组织，投标人自行踏勘</w:t>
            </w:r>
          </w:p>
          <w:p>
            <w:pPr>
              <w:pStyle w:val="TableText"/>
              <w:ind w:left="132"/>
              <w:spacing w:before="242" w:line="228" w:lineRule="auto"/>
              <w:rPr/>
            </w:pPr>
            <w:r>
              <w:rPr>
                <w:rFonts w:ascii="MS Gothic" w:hAnsi="MS Gothic" w:eastAsia="MS Gothic" w:cs="MS Gothic"/>
                <w:spacing w:val="6"/>
              </w:rPr>
              <w:t>☐</w:t>
            </w:r>
            <w:r>
              <w:rPr>
                <w:spacing w:val="6"/>
              </w:rPr>
              <w:t>组织，踏勘时间：/</w:t>
            </w:r>
          </w:p>
          <w:p>
            <w:pPr>
              <w:pStyle w:val="TableText"/>
              <w:ind w:left="114"/>
              <w:spacing w:before="242" w:line="228" w:lineRule="auto"/>
              <w:rPr/>
            </w:pPr>
            <w:r>
              <w:rPr>
                <w:spacing w:val="8"/>
              </w:rPr>
              <w:t>踏勘集中地点：/</w:t>
            </w:r>
          </w:p>
        </w:tc>
      </w:tr>
      <w:tr>
        <w:trPr>
          <w:trHeight w:val="1471" w:hRule="atLeast"/>
        </w:trPr>
        <w:tc>
          <w:tcPr>
            <w:tcW w:w="1024" w:type="dxa"/>
            <w:vAlign w:val="top"/>
          </w:tcPr>
          <w:p>
            <w:pPr>
              <w:spacing w:line="302" w:lineRule="auto"/>
              <w:rPr>
                <w:rFonts w:ascii="Arial"/>
                <w:sz w:val="21"/>
              </w:rPr>
            </w:pPr>
            <w:r/>
          </w:p>
          <w:p>
            <w:pPr>
              <w:spacing w:line="303" w:lineRule="auto"/>
              <w:rPr>
                <w:rFonts w:ascii="Arial"/>
                <w:sz w:val="21"/>
              </w:rPr>
            </w:pPr>
            <w:r/>
          </w:p>
          <w:p>
            <w:pPr>
              <w:ind w:left="272"/>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1.10.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w:t>
            </w:r>
          </w:p>
        </w:tc>
        <w:tc>
          <w:tcPr>
            <w:tcW w:w="1792" w:type="dxa"/>
            <w:vAlign w:val="top"/>
          </w:tcPr>
          <w:p>
            <w:pPr>
              <w:spacing w:line="281" w:lineRule="auto"/>
              <w:rPr>
                <w:rFonts w:ascii="Arial"/>
                <w:sz w:val="21"/>
              </w:rPr>
            </w:pPr>
            <w:r/>
          </w:p>
          <w:p>
            <w:pPr>
              <w:spacing w:line="281" w:lineRule="auto"/>
              <w:rPr>
                <w:rFonts w:ascii="Arial"/>
                <w:sz w:val="21"/>
              </w:rPr>
            </w:pPr>
            <w:r/>
          </w:p>
          <w:p>
            <w:pPr>
              <w:pStyle w:val="TableText"/>
              <w:ind w:left="376"/>
              <w:spacing w:before="65" w:line="227" w:lineRule="auto"/>
              <w:rPr/>
            </w:pPr>
            <w:r>
              <w:rPr>
                <w:spacing w:val="7"/>
              </w:rPr>
              <w:t>投标预备会</w:t>
            </w:r>
          </w:p>
        </w:tc>
        <w:tc>
          <w:tcPr>
            <w:tcW w:w="5596" w:type="dxa"/>
            <w:vAlign w:val="top"/>
          </w:tcPr>
          <w:p>
            <w:pPr>
              <w:pStyle w:val="TableText"/>
              <w:ind w:left="122"/>
              <w:spacing w:before="141" w:line="217" w:lineRule="auto"/>
              <w:rPr/>
            </w:pPr>
            <w:r>
              <w:rPr>
                <w:rFonts w:ascii="Segoe UI Symbol" w:hAnsi="Segoe UI Symbol" w:eastAsia="Segoe UI Symbol" w:cs="Segoe UI Symbol"/>
                <w:spacing w:val="6"/>
              </w:rPr>
              <w:t>☑</w:t>
            </w:r>
            <w:r>
              <w:rPr>
                <w:spacing w:val="6"/>
              </w:rPr>
              <w:t>不召开</w:t>
            </w:r>
          </w:p>
          <w:p>
            <w:pPr>
              <w:pStyle w:val="TableText"/>
              <w:ind w:left="122"/>
              <w:spacing w:before="248" w:line="217" w:lineRule="auto"/>
              <w:rPr/>
            </w:pPr>
            <w:r>
              <w:rPr>
                <w:rFonts w:ascii="Segoe UI Symbol" w:hAnsi="Segoe UI Symbol" w:eastAsia="Segoe UI Symbol" w:cs="Segoe UI Symbol"/>
                <w:spacing w:val="7"/>
              </w:rPr>
              <w:t>☐</w:t>
            </w:r>
            <w:r>
              <w:rPr>
                <w:spacing w:val="7"/>
              </w:rPr>
              <w:t>召开，召开时间：/</w:t>
            </w:r>
          </w:p>
          <w:p>
            <w:pPr>
              <w:pStyle w:val="TableText"/>
              <w:ind w:left="121"/>
              <w:spacing w:before="231" w:line="229" w:lineRule="auto"/>
              <w:rPr/>
            </w:pPr>
            <w:r>
              <w:rPr>
                <w:spacing w:val="6"/>
              </w:rPr>
              <w:t>召开形式：/</w:t>
            </w:r>
          </w:p>
        </w:tc>
      </w:tr>
      <w:tr>
        <w:trPr>
          <w:trHeight w:val="983" w:hRule="atLeast"/>
        </w:trPr>
        <w:tc>
          <w:tcPr>
            <w:tcW w:w="1024" w:type="dxa"/>
            <w:vAlign w:val="top"/>
          </w:tcPr>
          <w:p>
            <w:pPr>
              <w:spacing w:line="362" w:lineRule="auto"/>
              <w:rPr>
                <w:rFonts w:ascii="Arial"/>
                <w:sz w:val="21"/>
              </w:rPr>
            </w:pPr>
            <w:r/>
          </w:p>
          <w:p>
            <w:pPr>
              <w:ind w:left="272"/>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1.10.2</w:t>
            </w:r>
          </w:p>
        </w:tc>
        <w:tc>
          <w:tcPr>
            <w:tcW w:w="1792" w:type="dxa"/>
            <w:vAlign w:val="top"/>
          </w:tcPr>
          <w:p>
            <w:pPr>
              <w:pStyle w:val="TableText"/>
              <w:ind w:left="167" w:right="160"/>
              <w:spacing w:before="141" w:line="384" w:lineRule="auto"/>
              <w:rPr/>
            </w:pPr>
            <w:r>
              <w:rPr>
                <w:spacing w:val="8"/>
              </w:rPr>
              <w:t>投标人在投标预</w:t>
            </w:r>
            <w:r>
              <w:rPr>
                <w:spacing w:val="8"/>
              </w:rPr>
              <w:t>备会前提出问题</w:t>
            </w:r>
          </w:p>
        </w:tc>
        <w:tc>
          <w:tcPr>
            <w:tcW w:w="5596" w:type="dxa"/>
            <w:vAlign w:val="top"/>
          </w:tcPr>
          <w:p>
            <w:pPr>
              <w:pStyle w:val="TableText"/>
              <w:ind w:left="123"/>
              <w:spacing w:before="141" w:line="230" w:lineRule="auto"/>
              <w:rPr>
                <w:rFonts w:ascii="Times New Roman" w:hAnsi="Times New Roman" w:eastAsia="Times New Roman" w:cs="Times New Roman"/>
              </w:rPr>
            </w:pPr>
            <w:r>
              <w:rPr>
                <w:spacing w:val="3"/>
              </w:rPr>
              <w:t>时间：</w:t>
            </w:r>
            <w:r>
              <w:rPr>
                <w:rFonts w:ascii="Times New Roman" w:hAnsi="Times New Roman" w:eastAsia="Times New Roman" w:cs="Times New Roman"/>
                <w:spacing w:val="3"/>
              </w:rPr>
              <w:t>/</w:t>
            </w:r>
          </w:p>
          <w:p>
            <w:pPr>
              <w:pStyle w:val="TableText"/>
              <w:ind w:left="115"/>
              <w:spacing w:before="240" w:line="229" w:lineRule="auto"/>
              <w:rPr>
                <w:rFonts w:ascii="Times New Roman" w:hAnsi="Times New Roman" w:eastAsia="Times New Roman" w:cs="Times New Roman"/>
              </w:rPr>
            </w:pPr>
            <w:r>
              <w:rPr>
                <w:spacing w:val="5"/>
              </w:rPr>
              <w:t>形式：</w:t>
            </w:r>
            <w:r>
              <w:rPr>
                <w:rFonts w:ascii="Times New Roman" w:hAnsi="Times New Roman" w:eastAsia="Times New Roman" w:cs="Times New Roman"/>
                <w:spacing w:val="5"/>
              </w:rPr>
              <w:t>/</w:t>
            </w:r>
          </w:p>
        </w:tc>
      </w:tr>
      <w:tr>
        <w:trPr>
          <w:trHeight w:val="1471" w:hRule="atLeast"/>
        </w:trPr>
        <w:tc>
          <w:tcPr>
            <w:tcW w:w="1024" w:type="dxa"/>
            <w:vAlign w:val="top"/>
          </w:tcPr>
          <w:p>
            <w:pPr>
              <w:spacing w:line="303" w:lineRule="auto"/>
              <w:rPr>
                <w:rFonts w:ascii="Arial"/>
                <w:sz w:val="21"/>
              </w:rPr>
            </w:pPr>
            <w:r/>
          </w:p>
          <w:p>
            <w:pPr>
              <w:spacing w:line="303" w:lineRule="auto"/>
              <w:rPr>
                <w:rFonts w:ascii="Arial"/>
                <w:sz w:val="21"/>
              </w:rPr>
            </w:pPr>
            <w:r/>
          </w:p>
          <w:p>
            <w:pPr>
              <w:ind w:left="27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6"/>
              </w:rPr>
              <w:t>11.1</w:t>
            </w:r>
          </w:p>
        </w:tc>
        <w:tc>
          <w:tcPr>
            <w:tcW w:w="1792" w:type="dxa"/>
            <w:vAlign w:val="top"/>
          </w:tcPr>
          <w:p>
            <w:pPr>
              <w:spacing w:line="281" w:lineRule="auto"/>
              <w:rPr>
                <w:rFonts w:ascii="Arial"/>
                <w:sz w:val="21"/>
              </w:rPr>
            </w:pPr>
            <w:r/>
          </w:p>
          <w:p>
            <w:pPr>
              <w:spacing w:line="282" w:lineRule="auto"/>
              <w:rPr>
                <w:rFonts w:ascii="Arial"/>
                <w:sz w:val="21"/>
              </w:rPr>
            </w:pPr>
            <w:r/>
          </w:p>
          <w:p>
            <w:pPr>
              <w:pStyle w:val="TableText"/>
              <w:ind w:left="693"/>
              <w:spacing w:before="65" w:line="228" w:lineRule="auto"/>
              <w:rPr/>
            </w:pPr>
            <w:r>
              <w:rPr>
                <w:spacing w:val="3"/>
              </w:rPr>
              <w:t>分包</w:t>
            </w:r>
          </w:p>
        </w:tc>
        <w:tc>
          <w:tcPr>
            <w:tcW w:w="5596" w:type="dxa"/>
            <w:vAlign w:val="top"/>
          </w:tcPr>
          <w:p>
            <w:pPr>
              <w:pStyle w:val="TableText"/>
              <w:ind w:left="122"/>
              <w:spacing w:before="142" w:line="215" w:lineRule="auto"/>
              <w:rPr/>
            </w:pPr>
            <w:r>
              <w:rPr>
                <w:rFonts w:ascii="Segoe UI Symbol" w:hAnsi="Segoe UI Symbol" w:eastAsia="Segoe UI Symbol" w:cs="Segoe UI Symbol"/>
                <w:spacing w:val="6"/>
              </w:rPr>
              <w:t>☑</w:t>
            </w:r>
            <w:r>
              <w:rPr>
                <w:spacing w:val="6"/>
              </w:rPr>
              <w:t>不允许</w:t>
            </w:r>
          </w:p>
          <w:p>
            <w:pPr>
              <w:pStyle w:val="TableText"/>
              <w:ind w:left="132"/>
              <w:spacing w:before="242" w:line="228" w:lineRule="auto"/>
              <w:rPr/>
            </w:pPr>
            <w:r>
              <w:rPr>
                <w:rFonts w:ascii="MS Gothic" w:hAnsi="MS Gothic" w:eastAsia="MS Gothic" w:cs="MS Gothic"/>
                <w:spacing w:val="6"/>
              </w:rPr>
              <w:t>☐</w:t>
            </w:r>
            <w:r>
              <w:rPr>
                <w:spacing w:val="6"/>
              </w:rPr>
              <w:t>允许，分包内容：/</w:t>
            </w:r>
          </w:p>
          <w:p>
            <w:pPr>
              <w:pStyle w:val="TableText"/>
              <w:ind w:left="112"/>
              <w:spacing w:before="240" w:line="228" w:lineRule="auto"/>
              <w:rPr/>
            </w:pPr>
            <w:r>
              <w:rPr>
                <w:spacing w:val="8"/>
              </w:rPr>
              <w:t>对分包人的要求：/</w:t>
            </w:r>
          </w:p>
        </w:tc>
      </w:tr>
      <w:tr>
        <w:trPr>
          <w:trHeight w:val="983" w:hRule="atLeast"/>
        </w:trPr>
        <w:tc>
          <w:tcPr>
            <w:tcW w:w="1024" w:type="dxa"/>
            <w:vAlign w:val="top"/>
          </w:tcPr>
          <w:p>
            <w:pPr>
              <w:spacing w:line="320" w:lineRule="auto"/>
              <w:rPr>
                <w:rFonts w:ascii="Arial"/>
                <w:sz w:val="21"/>
              </w:rPr>
            </w:pPr>
            <w:r/>
          </w:p>
          <w:p>
            <w:pPr>
              <w:pStyle w:val="TableText"/>
              <w:ind w:left="119"/>
              <w:spacing w:before="65"/>
              <w:rPr/>
            </w:pPr>
            <w:r>
              <w:rPr>
                <w:rFonts w:ascii="Times New Roman" w:hAnsi="Times New Roman" w:eastAsia="Times New Roman" w:cs="Times New Roman"/>
                <w:spacing w:val="-1"/>
              </w:rPr>
              <w:t>2.</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1</w:t>
            </w:r>
            <w:r>
              <w:rPr>
                <w:spacing w:val="-1"/>
              </w:rPr>
              <w:t>（</w:t>
            </w:r>
            <w:r>
              <w:rPr>
                <w:rFonts w:ascii="Times New Roman" w:hAnsi="Times New Roman" w:eastAsia="Times New Roman" w:cs="Times New Roman"/>
                <w:spacing w:val="-1"/>
              </w:rPr>
              <w:t>9</w:t>
            </w:r>
            <w:r>
              <w:rPr>
                <w:spacing w:val="-1"/>
              </w:rPr>
              <w:t>）</w:t>
            </w:r>
          </w:p>
        </w:tc>
        <w:tc>
          <w:tcPr>
            <w:tcW w:w="1792" w:type="dxa"/>
            <w:vAlign w:val="top"/>
          </w:tcPr>
          <w:p>
            <w:pPr>
              <w:pStyle w:val="TableText"/>
              <w:ind w:left="479" w:right="160" w:hanging="312"/>
              <w:spacing w:before="143" w:line="383" w:lineRule="auto"/>
              <w:rPr/>
            </w:pPr>
            <w:r>
              <w:rPr>
                <w:spacing w:val="8"/>
              </w:rPr>
              <w:t>构成招标文件的</w:t>
            </w:r>
            <w:r>
              <w:rPr>
                <w:spacing w:val="7"/>
              </w:rPr>
              <w:t>其他材料</w:t>
            </w:r>
          </w:p>
        </w:tc>
        <w:tc>
          <w:tcPr>
            <w:tcW w:w="5596" w:type="dxa"/>
            <w:vAlign w:val="top"/>
          </w:tcPr>
          <w:p>
            <w:pPr>
              <w:spacing w:line="359" w:lineRule="auto"/>
              <w:rPr>
                <w:rFonts w:ascii="Arial"/>
                <w:sz w:val="21"/>
              </w:rPr>
            </w:pPr>
            <w:r/>
          </w:p>
          <w:p>
            <w:pPr>
              <w:ind w:left="105"/>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r>
      <w:tr>
        <w:trPr>
          <w:trHeight w:val="983" w:hRule="atLeast"/>
        </w:trPr>
        <w:tc>
          <w:tcPr>
            <w:tcW w:w="1024" w:type="dxa"/>
            <w:vAlign w:val="top"/>
          </w:tcPr>
          <w:p>
            <w:pPr>
              <w:spacing w:line="364" w:lineRule="auto"/>
              <w:rPr>
                <w:rFonts w:ascii="Arial"/>
                <w:sz w:val="21"/>
              </w:rPr>
            </w:pPr>
            <w:r/>
          </w:p>
          <w:p>
            <w:pPr>
              <w:ind w:left="304"/>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2.2.1</w:t>
            </w:r>
          </w:p>
        </w:tc>
        <w:tc>
          <w:tcPr>
            <w:tcW w:w="1792" w:type="dxa"/>
            <w:vAlign w:val="top"/>
          </w:tcPr>
          <w:p>
            <w:pPr>
              <w:pStyle w:val="TableText"/>
              <w:ind w:left="479" w:right="160" w:hanging="312"/>
              <w:spacing w:before="143" w:line="383" w:lineRule="auto"/>
              <w:rPr/>
            </w:pPr>
            <w:r>
              <w:rPr>
                <w:spacing w:val="8"/>
              </w:rPr>
              <w:t>投标人要求澄清</w:t>
            </w:r>
            <w:r>
              <w:rPr>
                <w:spacing w:val="7"/>
              </w:rPr>
              <w:t>招标文件</w:t>
            </w:r>
          </w:p>
        </w:tc>
        <w:tc>
          <w:tcPr>
            <w:tcW w:w="5596" w:type="dxa"/>
            <w:vAlign w:val="top"/>
          </w:tcPr>
          <w:p>
            <w:pPr>
              <w:pStyle w:val="TableText"/>
              <w:ind w:left="123"/>
              <w:spacing w:before="142" w:line="228" w:lineRule="auto"/>
              <w:rPr/>
            </w:pPr>
            <w:r>
              <w:rPr/>
              <w:t>时间：</w:t>
            </w:r>
            <w:r>
              <w:rPr>
                <w:rFonts w:ascii="Times New Roman" w:hAnsi="Times New Roman" w:eastAsia="Times New Roman" w:cs="Times New Roman"/>
              </w:rPr>
              <w:t>2026 </w:t>
            </w:r>
            <w:r>
              <w:rPr/>
              <w:t>年 </w:t>
            </w:r>
            <w:r>
              <w:rPr>
                <w:rFonts w:ascii="Times New Roman" w:hAnsi="Times New Roman" w:eastAsia="Times New Roman" w:cs="Times New Roman"/>
              </w:rPr>
              <w:t>08</w:t>
            </w:r>
            <w:r>
              <w:rPr>
                <w:rFonts w:ascii="Times New Roman" w:hAnsi="Times New Roman" w:eastAsia="Times New Roman" w:cs="Times New Roman"/>
                <w:spacing w:val="14"/>
                <w:w w:val="101"/>
              </w:rPr>
              <w:t xml:space="preserve">  </w:t>
            </w:r>
            <w:r>
              <w:rPr/>
              <w:t>月</w:t>
            </w:r>
            <w:r>
              <w:rPr>
                <w:spacing w:val="-21"/>
              </w:rPr>
              <w:t xml:space="preserve"> </w:t>
            </w:r>
            <w:r>
              <w:rPr>
                <w:rFonts w:ascii="Times New Roman" w:hAnsi="Times New Roman" w:eastAsia="Times New Roman" w:cs="Times New Roman"/>
              </w:rPr>
              <w:t>10  </w:t>
            </w:r>
            <w:r>
              <w:rPr/>
              <w:t>日</w:t>
            </w:r>
            <w:r>
              <w:rPr>
                <w:spacing w:val="-20"/>
              </w:rPr>
              <w:t xml:space="preserve"> </w:t>
            </w:r>
            <w:r>
              <w:rPr>
                <w:rFonts w:ascii="Times New Roman" w:hAnsi="Times New Roman" w:eastAsia="Times New Roman" w:cs="Times New Roman"/>
              </w:rPr>
              <w:t>17</w:t>
            </w:r>
            <w:r>
              <w:rPr/>
              <w:t>：</w:t>
            </w:r>
            <w:r>
              <w:rPr>
                <w:rFonts w:ascii="Times New Roman" w:hAnsi="Times New Roman" w:eastAsia="Times New Roman" w:cs="Times New Roman"/>
              </w:rPr>
              <w:t>00</w:t>
            </w:r>
            <w:r>
              <w:rPr>
                <w:rFonts w:ascii="Times New Roman" w:hAnsi="Times New Roman" w:eastAsia="Times New Roman" w:cs="Times New Roman"/>
                <w:spacing w:val="12"/>
              </w:rPr>
              <w:t xml:space="preserve"> </w:t>
            </w:r>
            <w:r>
              <w:rPr/>
              <w:t>分前</w:t>
            </w:r>
          </w:p>
          <w:p>
            <w:pPr>
              <w:pStyle w:val="TableText"/>
              <w:ind w:left="115"/>
              <w:spacing w:before="243" w:line="228" w:lineRule="auto"/>
              <w:rPr/>
            </w:pPr>
            <w:r>
              <w:rPr>
                <w:spacing w:val="9"/>
              </w:rPr>
              <w:t>形式：通过电子交易系统在线提出</w:t>
            </w:r>
          </w:p>
        </w:tc>
      </w:tr>
      <w:tr>
        <w:trPr>
          <w:trHeight w:val="983" w:hRule="atLeast"/>
        </w:trPr>
        <w:tc>
          <w:tcPr>
            <w:tcW w:w="1024" w:type="dxa"/>
            <w:vAlign w:val="top"/>
          </w:tcPr>
          <w:p>
            <w:pPr>
              <w:spacing w:line="362" w:lineRule="auto"/>
              <w:rPr>
                <w:rFonts w:ascii="Arial"/>
                <w:sz w:val="21"/>
              </w:rPr>
            </w:pPr>
            <w:r/>
          </w:p>
          <w:p>
            <w:pPr>
              <w:ind w:left="30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2.2.2</w:t>
            </w:r>
          </w:p>
        </w:tc>
        <w:tc>
          <w:tcPr>
            <w:tcW w:w="1792" w:type="dxa"/>
            <w:vAlign w:val="top"/>
          </w:tcPr>
          <w:p>
            <w:pPr>
              <w:pStyle w:val="TableText"/>
              <w:ind w:left="497" w:right="160" w:hanging="331"/>
              <w:spacing w:before="143" w:line="383" w:lineRule="auto"/>
              <w:rPr/>
            </w:pPr>
            <w:r>
              <w:rPr>
                <w:spacing w:val="8"/>
              </w:rPr>
              <w:t>招标文件澄清发</w:t>
            </w:r>
            <w:r>
              <w:rPr>
                <w:spacing w:val="2"/>
              </w:rPr>
              <w:t>出的形式</w:t>
            </w:r>
          </w:p>
        </w:tc>
        <w:tc>
          <w:tcPr>
            <w:tcW w:w="5596" w:type="dxa"/>
            <w:vAlign w:val="top"/>
          </w:tcPr>
          <w:p>
            <w:pPr>
              <w:spacing w:line="319" w:lineRule="auto"/>
              <w:rPr>
                <w:rFonts w:ascii="Arial"/>
                <w:sz w:val="21"/>
              </w:rPr>
            </w:pPr>
            <w:r/>
          </w:p>
          <w:p>
            <w:pPr>
              <w:pStyle w:val="TableText"/>
              <w:ind w:left="112"/>
              <w:spacing w:before="65" w:line="227" w:lineRule="auto"/>
              <w:rPr/>
            </w:pPr>
            <w:r>
              <w:rPr>
                <w:spacing w:val="8"/>
              </w:rPr>
              <w:t>在蚌埠市公共资源电子交易系统发布。</w:t>
            </w:r>
          </w:p>
        </w:tc>
      </w:tr>
      <w:tr>
        <w:trPr>
          <w:trHeight w:val="983" w:hRule="atLeast"/>
        </w:trPr>
        <w:tc>
          <w:tcPr>
            <w:tcW w:w="1024" w:type="dxa"/>
            <w:vAlign w:val="top"/>
          </w:tcPr>
          <w:p>
            <w:pPr>
              <w:spacing w:line="363" w:lineRule="auto"/>
              <w:rPr>
                <w:rFonts w:ascii="Arial"/>
                <w:sz w:val="21"/>
              </w:rPr>
            </w:pPr>
            <w:r/>
          </w:p>
          <w:p>
            <w:pPr>
              <w:ind w:left="304"/>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2.3.1</w:t>
            </w:r>
          </w:p>
        </w:tc>
        <w:tc>
          <w:tcPr>
            <w:tcW w:w="1792" w:type="dxa"/>
            <w:vAlign w:val="top"/>
          </w:tcPr>
          <w:p>
            <w:pPr>
              <w:pStyle w:val="TableText"/>
              <w:ind w:left="497" w:right="160" w:hanging="331"/>
              <w:spacing w:before="143" w:line="383" w:lineRule="auto"/>
              <w:rPr/>
            </w:pPr>
            <w:r>
              <w:rPr>
                <w:spacing w:val="8"/>
              </w:rPr>
              <w:t>招标文件修改发</w:t>
            </w:r>
            <w:r>
              <w:rPr>
                <w:spacing w:val="2"/>
              </w:rPr>
              <w:t>出的形式</w:t>
            </w:r>
          </w:p>
        </w:tc>
        <w:tc>
          <w:tcPr>
            <w:tcW w:w="5596" w:type="dxa"/>
            <w:vAlign w:val="top"/>
          </w:tcPr>
          <w:p>
            <w:pPr>
              <w:spacing w:line="320" w:lineRule="auto"/>
              <w:rPr>
                <w:rFonts w:ascii="Arial"/>
                <w:sz w:val="21"/>
              </w:rPr>
            </w:pPr>
            <w:r/>
          </w:p>
          <w:p>
            <w:pPr>
              <w:pStyle w:val="TableText"/>
              <w:ind w:left="112"/>
              <w:spacing w:before="65" w:line="227" w:lineRule="auto"/>
              <w:rPr/>
            </w:pPr>
            <w:r>
              <w:rPr>
                <w:spacing w:val="8"/>
              </w:rPr>
              <w:t>在蚌埠市公共资源电子交易系统发布。</w:t>
            </w:r>
          </w:p>
        </w:tc>
      </w:tr>
      <w:tr>
        <w:trPr>
          <w:trHeight w:val="1960" w:hRule="atLeast"/>
        </w:trPr>
        <w:tc>
          <w:tcPr>
            <w:tcW w:w="1024"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308"/>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3.2.1</w:t>
            </w:r>
          </w:p>
        </w:tc>
        <w:tc>
          <w:tcPr>
            <w:tcW w:w="1792" w:type="dxa"/>
            <w:vAlign w:val="top"/>
          </w:tcPr>
          <w:p>
            <w:pPr>
              <w:spacing w:line="282" w:lineRule="auto"/>
              <w:rPr>
                <w:rFonts w:ascii="Arial"/>
                <w:sz w:val="21"/>
              </w:rPr>
            </w:pPr>
            <w:r/>
          </w:p>
          <w:p>
            <w:pPr>
              <w:spacing w:line="282" w:lineRule="auto"/>
              <w:rPr>
                <w:rFonts w:ascii="Arial"/>
                <w:sz w:val="21"/>
              </w:rPr>
            </w:pPr>
            <w:r/>
          </w:p>
          <w:p>
            <w:pPr>
              <w:pStyle w:val="TableText"/>
              <w:ind w:left="691" w:right="160" w:hanging="525"/>
              <w:spacing w:before="65" w:line="454" w:lineRule="auto"/>
              <w:rPr/>
            </w:pPr>
            <w:r>
              <w:rPr>
                <w:spacing w:val="8"/>
              </w:rPr>
              <w:t>增值税税金相关</w:t>
            </w:r>
            <w:r>
              <w:rPr>
                <w:spacing w:val="4"/>
              </w:rPr>
              <w:t>要求</w:t>
            </w:r>
          </w:p>
        </w:tc>
        <w:tc>
          <w:tcPr>
            <w:tcW w:w="5596" w:type="dxa"/>
            <w:vAlign w:val="top"/>
          </w:tcPr>
          <w:p>
            <w:pPr>
              <w:pStyle w:val="TableText"/>
              <w:ind w:left="123"/>
              <w:spacing w:before="143" w:line="228" w:lineRule="auto"/>
              <w:rPr/>
            </w:pPr>
            <w:r>
              <w:rPr>
                <w:spacing w:val="5"/>
              </w:rPr>
              <w:t>（</w:t>
            </w:r>
            <w:r>
              <w:rPr>
                <w:rFonts w:ascii="Times New Roman" w:hAnsi="Times New Roman" w:eastAsia="Times New Roman" w:cs="Times New Roman"/>
                <w:spacing w:val="5"/>
              </w:rPr>
              <w:t>1</w:t>
            </w:r>
            <w:r>
              <w:rPr>
                <w:spacing w:val="5"/>
              </w:rPr>
              <w:t>）计税方法：</w:t>
            </w:r>
          </w:p>
          <w:p>
            <w:pPr>
              <w:pStyle w:val="TableText"/>
              <w:ind w:left="122"/>
              <w:spacing w:before="242" w:line="216" w:lineRule="auto"/>
              <w:rPr/>
            </w:pPr>
            <w:r>
              <w:rPr>
                <w:rFonts w:ascii="Segoe UI Symbol" w:hAnsi="Segoe UI Symbol" w:eastAsia="Segoe UI Symbol" w:cs="Segoe UI Symbol"/>
                <w:spacing w:val="7"/>
              </w:rPr>
              <w:t>☑</w:t>
            </w:r>
            <w:r>
              <w:rPr>
                <w:spacing w:val="7"/>
              </w:rPr>
              <w:t>一般计税方法</w:t>
            </w:r>
          </w:p>
          <w:p>
            <w:pPr>
              <w:pStyle w:val="TableText"/>
              <w:ind w:left="132"/>
              <w:spacing w:before="242" w:line="227" w:lineRule="auto"/>
              <w:rPr/>
            </w:pPr>
            <w:r>
              <w:rPr>
                <w:rFonts w:ascii="MS Gothic" w:hAnsi="MS Gothic" w:eastAsia="MS Gothic" w:cs="MS Gothic"/>
                <w:spacing w:val="5"/>
              </w:rPr>
              <w:t>☐</w:t>
            </w:r>
            <w:r>
              <w:rPr>
                <w:spacing w:val="5"/>
              </w:rPr>
              <w:t>简易计算方法</w:t>
            </w:r>
          </w:p>
          <w:p>
            <w:pPr>
              <w:pStyle w:val="TableText"/>
              <w:ind w:right="12"/>
              <w:spacing w:before="240" w:line="228" w:lineRule="auto"/>
              <w:jc w:val="right"/>
              <w:rPr/>
            </w:pPr>
            <w:r>
              <w:rPr>
                <w:spacing w:val="5"/>
              </w:rPr>
              <w:t>（</w:t>
            </w:r>
            <w:r>
              <w:rPr>
                <w:rFonts w:ascii="Times New Roman" w:hAnsi="Times New Roman" w:eastAsia="Times New Roman" w:cs="Times New Roman"/>
                <w:spacing w:val="5"/>
              </w:rPr>
              <w:t>2</w:t>
            </w:r>
            <w:r>
              <w:rPr>
                <w:spacing w:val="5"/>
              </w:rPr>
              <w:t>）增值税税率及预缴增值税要求按照国家有关规定执行。</w:t>
            </w:r>
          </w:p>
        </w:tc>
      </w:tr>
      <w:tr>
        <w:trPr>
          <w:trHeight w:val="985" w:hRule="atLeast"/>
        </w:trPr>
        <w:tc>
          <w:tcPr>
            <w:tcW w:w="1024" w:type="dxa"/>
            <w:vAlign w:val="top"/>
          </w:tcPr>
          <w:p>
            <w:pPr>
              <w:spacing w:line="364" w:lineRule="auto"/>
              <w:rPr>
                <w:rFonts w:ascii="Arial"/>
                <w:sz w:val="21"/>
              </w:rPr>
            </w:pPr>
            <w:r/>
          </w:p>
          <w:p>
            <w:pPr>
              <w:ind w:left="308"/>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3.2.4</w:t>
            </w:r>
          </w:p>
        </w:tc>
        <w:tc>
          <w:tcPr>
            <w:tcW w:w="1792" w:type="dxa"/>
            <w:vAlign w:val="top"/>
          </w:tcPr>
          <w:p>
            <w:pPr>
              <w:spacing w:line="321" w:lineRule="auto"/>
              <w:rPr>
                <w:rFonts w:ascii="Arial"/>
                <w:sz w:val="21"/>
              </w:rPr>
            </w:pPr>
            <w:r/>
          </w:p>
          <w:p>
            <w:pPr>
              <w:pStyle w:val="TableText"/>
              <w:ind w:left="273"/>
              <w:spacing w:before="65" w:line="226" w:lineRule="auto"/>
              <w:rPr/>
            </w:pPr>
            <w:r>
              <w:rPr>
                <w:spacing w:val="7"/>
              </w:rPr>
              <w:t>最高投标限价</w:t>
            </w:r>
          </w:p>
        </w:tc>
        <w:tc>
          <w:tcPr>
            <w:tcW w:w="5596" w:type="dxa"/>
            <w:vAlign w:val="top"/>
          </w:tcPr>
          <w:p>
            <w:pPr>
              <w:pStyle w:val="TableText"/>
              <w:ind w:left="132"/>
              <w:spacing w:before="144" w:line="228" w:lineRule="auto"/>
              <w:rPr/>
            </w:pPr>
            <w:r>
              <w:rPr>
                <w:rFonts w:ascii="MS Gothic" w:hAnsi="MS Gothic" w:eastAsia="MS Gothic" w:cs="MS Gothic"/>
                <w:spacing w:val="-6"/>
              </w:rPr>
              <w:t>☐</w:t>
            </w:r>
            <w:r>
              <w:rPr>
                <w:spacing w:val="-6"/>
              </w:rPr>
              <w:t>无</w:t>
            </w:r>
          </w:p>
          <w:p>
            <w:pPr>
              <w:pStyle w:val="TableText"/>
              <w:ind w:left="122"/>
              <w:spacing w:before="242" w:line="214" w:lineRule="auto"/>
              <w:rPr/>
            </w:pPr>
            <w:r>
              <w:rPr>
                <w:rFonts w:ascii="Segoe UI Symbol" w:hAnsi="Segoe UI Symbol" w:eastAsia="Segoe UI Symbol" w:cs="Segoe UI Symbol"/>
                <w:spacing w:val="6"/>
              </w:rPr>
              <w:t>☑</w:t>
            </w:r>
            <w:r>
              <w:rPr>
                <w:spacing w:val="6"/>
              </w:rPr>
              <w:t>有，最高投标限价：</w:t>
            </w:r>
            <w:r>
              <w:rPr>
                <w:rFonts w:ascii="Times New Roman" w:hAnsi="Times New Roman" w:eastAsia="Times New Roman" w:cs="Times New Roman"/>
                <w:spacing w:val="6"/>
              </w:rPr>
              <w:t>762.567606 </w:t>
            </w:r>
            <w:r>
              <w:rPr>
                <w:spacing w:val="6"/>
              </w:rPr>
              <w:t>万元（含暂列金</w:t>
            </w:r>
            <w:r>
              <w:rPr>
                <w:spacing w:val="-30"/>
              </w:rPr>
              <w:t xml:space="preserve"> </w:t>
            </w:r>
            <w:r>
              <w:rPr>
                <w:rFonts w:ascii="Times New Roman" w:hAnsi="Times New Roman" w:eastAsia="Times New Roman" w:cs="Times New Roman"/>
                <w:spacing w:val="6"/>
              </w:rPr>
              <w:t>36.50</w:t>
            </w:r>
            <w:r>
              <w:rPr>
                <w:rFonts w:ascii="Times New Roman" w:hAnsi="Times New Roman" w:eastAsia="Times New Roman" w:cs="Times New Roman"/>
                <w:spacing w:val="17"/>
                <w:w w:val="101"/>
              </w:rPr>
              <w:t xml:space="preserve"> </w:t>
            </w:r>
            <w:r>
              <w:rPr>
                <w:spacing w:val="6"/>
              </w:rPr>
              <w:t>万</w:t>
            </w:r>
          </w:p>
        </w:tc>
      </w:tr>
    </w:tbl>
    <w:p>
      <w:pPr>
        <w:pStyle w:val="BodyText"/>
        <w:rPr/>
      </w:pPr>
      <w:r/>
    </w:p>
    <w:p>
      <w:pPr>
        <w:sectPr>
          <w:footerReference w:type="default" r:id="rId13"/>
          <w:pgSz w:w="11906" w:h="16839"/>
          <w:pgMar w:top="1431" w:right="1744" w:bottom="1157"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572"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15"/>
              <w:spacing w:before="140" w:line="228" w:lineRule="auto"/>
              <w:rPr/>
            </w:pPr>
            <w:r>
              <w:rPr>
                <w:spacing w:val="-1"/>
              </w:rPr>
              <w:t>元）</w:t>
            </w:r>
          </w:p>
        </w:tc>
      </w:tr>
      <w:tr>
        <w:trPr>
          <w:trHeight w:val="982" w:hRule="atLeast"/>
        </w:trPr>
        <w:tc>
          <w:tcPr>
            <w:tcW w:w="1024" w:type="dxa"/>
            <w:vAlign w:val="top"/>
          </w:tcPr>
          <w:p>
            <w:pPr>
              <w:spacing w:line="360" w:lineRule="auto"/>
              <w:rPr>
                <w:rFonts w:ascii="Arial"/>
                <w:sz w:val="21"/>
              </w:rPr>
            </w:pPr>
            <w:r/>
          </w:p>
          <w:p>
            <w:pPr>
              <w:ind w:left="308"/>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3.2.5</w:t>
            </w:r>
          </w:p>
        </w:tc>
        <w:tc>
          <w:tcPr>
            <w:tcW w:w="1792" w:type="dxa"/>
            <w:vAlign w:val="top"/>
          </w:tcPr>
          <w:p>
            <w:pPr>
              <w:pStyle w:val="TableText"/>
              <w:ind w:left="690" w:right="160" w:hanging="523"/>
              <w:spacing w:before="139" w:line="384" w:lineRule="auto"/>
              <w:rPr/>
            </w:pPr>
            <w:r>
              <w:rPr>
                <w:spacing w:val="8"/>
              </w:rPr>
              <w:t>投标报价的其他</w:t>
            </w:r>
            <w:r>
              <w:rPr>
                <w:spacing w:val="4"/>
              </w:rPr>
              <w:t>要求</w:t>
            </w:r>
          </w:p>
        </w:tc>
        <w:tc>
          <w:tcPr>
            <w:tcW w:w="5596" w:type="dxa"/>
            <w:vAlign w:val="top"/>
          </w:tcPr>
          <w:p>
            <w:pPr>
              <w:spacing w:line="356" w:lineRule="auto"/>
              <w:rPr>
                <w:rFonts w:ascii="Arial"/>
                <w:sz w:val="21"/>
              </w:rPr>
            </w:pPr>
            <w:r/>
          </w:p>
          <w:p>
            <w:pPr>
              <w:ind w:left="10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r>
      <w:tr>
        <w:trPr>
          <w:trHeight w:val="572" w:hRule="atLeast"/>
        </w:trPr>
        <w:tc>
          <w:tcPr>
            <w:tcW w:w="1024" w:type="dxa"/>
            <w:vAlign w:val="top"/>
          </w:tcPr>
          <w:p>
            <w:pPr>
              <w:ind w:left="308"/>
              <w:spacing w:before="21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3.3.1</w:t>
            </w:r>
          </w:p>
        </w:tc>
        <w:tc>
          <w:tcPr>
            <w:tcW w:w="1792" w:type="dxa"/>
            <w:vAlign w:val="top"/>
          </w:tcPr>
          <w:p>
            <w:pPr>
              <w:pStyle w:val="TableText"/>
              <w:ind w:left="376"/>
              <w:spacing w:before="179" w:line="228" w:lineRule="auto"/>
              <w:rPr/>
            </w:pPr>
            <w:r>
              <w:rPr>
                <w:spacing w:val="7"/>
              </w:rPr>
              <w:t>投标有效期</w:t>
            </w:r>
          </w:p>
        </w:tc>
        <w:tc>
          <w:tcPr>
            <w:tcW w:w="5596" w:type="dxa"/>
            <w:vAlign w:val="top"/>
          </w:tcPr>
          <w:p>
            <w:pPr>
              <w:pStyle w:val="TableText"/>
              <w:ind w:left="147"/>
              <w:spacing w:before="179" w:line="228" w:lineRule="auto"/>
              <w:rPr/>
            </w:pPr>
            <w:r>
              <w:rPr>
                <w:spacing w:val="6"/>
              </w:rPr>
              <w:t>自投标人递交投标文件截止之日起计算</w:t>
            </w:r>
            <w:r>
              <w:rPr>
                <w:spacing w:val="-32"/>
              </w:rPr>
              <w:t xml:space="preserve"> </w:t>
            </w:r>
            <w:r>
              <w:rPr>
                <w:rFonts w:ascii="Times New Roman" w:hAnsi="Times New Roman" w:eastAsia="Times New Roman" w:cs="Times New Roman"/>
                <w:spacing w:val="6"/>
              </w:rPr>
              <w:t>90</w:t>
            </w:r>
            <w:r>
              <w:rPr>
                <w:rFonts w:ascii="Times New Roman" w:hAnsi="Times New Roman" w:eastAsia="Times New Roman" w:cs="Times New Roman"/>
                <w:spacing w:val="48"/>
              </w:rPr>
              <w:t xml:space="preserve"> </w:t>
            </w:r>
            <w:r>
              <w:rPr>
                <w:spacing w:val="6"/>
              </w:rPr>
              <w:t>日</w:t>
            </w:r>
          </w:p>
        </w:tc>
      </w:tr>
      <w:tr>
        <w:trPr>
          <w:trHeight w:val="10762" w:hRule="atLeast"/>
        </w:trPr>
        <w:tc>
          <w:tcPr>
            <w:tcW w:w="1024"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08"/>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3.4.1</w:t>
            </w:r>
          </w:p>
        </w:tc>
        <w:tc>
          <w:tcPr>
            <w:tcW w:w="1792"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76"/>
              <w:spacing w:before="65" w:line="228" w:lineRule="auto"/>
              <w:rPr/>
            </w:pPr>
            <w:r>
              <w:rPr>
                <w:spacing w:val="7"/>
              </w:rPr>
              <w:t>投标保证金</w:t>
            </w:r>
          </w:p>
        </w:tc>
        <w:tc>
          <w:tcPr>
            <w:tcW w:w="5596" w:type="dxa"/>
            <w:vAlign w:val="top"/>
          </w:tcPr>
          <w:p>
            <w:pPr>
              <w:pStyle w:val="TableText"/>
              <w:ind w:left="116"/>
              <w:spacing w:before="142" w:line="228" w:lineRule="auto"/>
              <w:rPr/>
            </w:pPr>
            <w:r>
              <w:rPr>
                <w:spacing w:val="8"/>
              </w:rPr>
              <w:t>是否要求投标人提交投标保证金：</w:t>
            </w:r>
          </w:p>
          <w:p>
            <w:pPr>
              <w:pStyle w:val="TableText"/>
              <w:ind w:left="122"/>
              <w:spacing w:before="239" w:line="217" w:lineRule="auto"/>
              <w:rPr/>
            </w:pPr>
            <w:r>
              <w:rPr>
                <w:rFonts w:ascii="Segoe UI Symbol" w:hAnsi="Segoe UI Symbol" w:eastAsia="Segoe UI Symbol" w:cs="Segoe UI Symbol"/>
                <w:spacing w:val="6"/>
              </w:rPr>
              <w:t>☑</w:t>
            </w:r>
            <w:r>
              <w:rPr>
                <w:spacing w:val="6"/>
              </w:rPr>
              <w:t>不要求</w:t>
            </w:r>
          </w:p>
          <w:p>
            <w:pPr>
              <w:pStyle w:val="TableText"/>
              <w:ind w:left="122"/>
              <w:spacing w:before="248" w:line="217" w:lineRule="auto"/>
              <w:rPr/>
            </w:pPr>
            <w:r>
              <w:rPr>
                <w:rFonts w:ascii="Segoe UI Symbol" w:hAnsi="Segoe UI Symbol" w:eastAsia="Segoe UI Symbol" w:cs="Segoe UI Symbol"/>
                <w:spacing w:val="2"/>
              </w:rPr>
              <w:t>☐</w:t>
            </w:r>
            <w:r>
              <w:rPr>
                <w:spacing w:val="2"/>
              </w:rPr>
              <w:t>要求</w:t>
            </w:r>
          </w:p>
          <w:p>
            <w:pPr>
              <w:pStyle w:val="TableText"/>
              <w:ind w:left="129"/>
              <w:spacing w:before="233" w:line="228" w:lineRule="auto"/>
              <w:rPr/>
            </w:pPr>
            <w:r>
              <w:rPr>
                <w:rFonts w:ascii="Times New Roman" w:hAnsi="Times New Roman" w:eastAsia="Times New Roman" w:cs="Times New Roman"/>
                <w:spacing w:val="6"/>
              </w:rPr>
              <w:t>1.</w:t>
            </w:r>
            <w:r>
              <w:rPr>
                <w:spacing w:val="6"/>
              </w:rPr>
              <w:t>投标保证金的形式和金额：</w:t>
            </w:r>
          </w:p>
          <w:p>
            <w:pPr>
              <w:pStyle w:val="TableText"/>
              <w:ind w:left="123"/>
              <w:spacing w:before="243" w:line="228" w:lineRule="auto"/>
              <w:rPr>
                <w:rFonts w:ascii="Times New Roman" w:hAnsi="Times New Roman" w:eastAsia="Times New Roman" w:cs="Times New Roman"/>
              </w:rPr>
            </w:pPr>
            <w:r>
              <w:rPr>
                <w:spacing w:val="7"/>
              </w:rPr>
              <w:t>（</w:t>
            </w:r>
            <w:r>
              <w:rPr>
                <w:rFonts w:ascii="Times New Roman" w:hAnsi="Times New Roman" w:eastAsia="Times New Roman" w:cs="Times New Roman"/>
                <w:spacing w:val="7"/>
              </w:rPr>
              <w:t>1</w:t>
            </w:r>
            <w:r>
              <w:rPr>
                <w:spacing w:val="7"/>
              </w:rPr>
              <w:t>）投标保证金的金额：</w:t>
            </w:r>
            <w:r>
              <w:rPr>
                <w:rFonts w:ascii="Times New Roman" w:hAnsi="Times New Roman" w:eastAsia="Times New Roman" w:cs="Times New Roman"/>
                <w:spacing w:val="7"/>
              </w:rPr>
              <w:t>/</w:t>
            </w:r>
          </w:p>
          <w:p>
            <w:pPr>
              <w:pStyle w:val="TableText"/>
              <w:ind w:left="123"/>
              <w:spacing w:before="241" w:line="228" w:lineRule="auto"/>
              <w:rPr/>
            </w:pPr>
            <w:r>
              <w:rPr>
                <w:spacing w:val="7"/>
              </w:rPr>
              <w:t>（</w:t>
            </w:r>
            <w:r>
              <w:rPr>
                <w:rFonts w:ascii="Times New Roman" w:hAnsi="Times New Roman" w:eastAsia="Times New Roman" w:cs="Times New Roman"/>
                <w:spacing w:val="7"/>
              </w:rPr>
              <w:t>2</w:t>
            </w:r>
            <w:r>
              <w:rPr>
                <w:spacing w:val="7"/>
              </w:rPr>
              <w:t>）投标保证金的形式：</w:t>
            </w:r>
          </w:p>
          <w:p>
            <w:pPr>
              <w:pStyle w:val="TableText"/>
              <w:ind w:left="114" w:right="107" w:firstLine="8"/>
              <w:spacing w:before="242" w:line="443" w:lineRule="auto"/>
              <w:rPr>
                <w:rFonts w:ascii="Times New Roman" w:hAnsi="Times New Roman" w:eastAsia="Times New Roman" w:cs="Times New Roman"/>
              </w:rPr>
            </w:pPr>
            <w:r>
              <w:rPr>
                <w:rFonts w:ascii="Segoe UI Symbol" w:hAnsi="Segoe UI Symbol" w:eastAsia="Segoe UI Symbol" w:cs="Segoe UI Symbol"/>
                <w:spacing w:val="7"/>
              </w:rPr>
              <w:t>☑</w:t>
            </w:r>
            <w:r>
              <w:rPr>
                <w:spacing w:val="7"/>
              </w:rPr>
              <w:t>银行转账；</w:t>
            </w:r>
            <w:r>
              <w:rPr>
                <w:spacing w:val="-65"/>
              </w:rPr>
              <w:t xml:space="preserve"> </w:t>
            </w:r>
            <w:r>
              <w:rPr>
                <w:rFonts w:ascii="Segoe UI Symbol" w:hAnsi="Segoe UI Symbol" w:eastAsia="Segoe UI Symbol" w:cs="Segoe UI Symbol"/>
                <w:spacing w:val="7"/>
              </w:rPr>
              <w:t>☑</w:t>
            </w:r>
            <w:r>
              <w:rPr>
                <w:spacing w:val="7"/>
              </w:rPr>
              <w:t>电子保函；</w:t>
            </w:r>
            <w:r>
              <w:rPr>
                <w:spacing w:val="-74"/>
              </w:rPr>
              <w:t xml:space="preserve"> </w:t>
            </w:r>
            <w:r>
              <w:rPr>
                <w:rFonts w:ascii="Segoe UI Symbol" w:hAnsi="Segoe UI Symbol" w:eastAsia="Segoe UI Symbol" w:cs="Segoe UI Symbol"/>
                <w:spacing w:val="7"/>
              </w:rPr>
              <w:t>□</w:t>
            </w:r>
            <w:r>
              <w:rPr>
                <w:spacing w:val="7"/>
              </w:rPr>
              <w:t>纸质保函（纸质银行保函、纸</w:t>
            </w:r>
            <w:r>
              <w:rPr>
                <w:spacing w:val="7"/>
              </w:rPr>
              <w:t>质担保机构担保、纸质保证保险等</w:t>
            </w:r>
            <w:r>
              <w:rPr>
                <w:spacing w:val="16"/>
              </w:rPr>
              <w:t>）；</w:t>
            </w:r>
            <w:r>
              <w:rPr>
                <w:spacing w:val="-66"/>
              </w:rPr>
              <w:t xml:space="preserve"> </w:t>
            </w:r>
            <w:r>
              <w:rPr>
                <w:rFonts w:ascii="MS Gothic" w:hAnsi="MS Gothic" w:eastAsia="MS Gothic" w:cs="MS Gothic"/>
                <w:spacing w:val="7"/>
              </w:rPr>
              <w:t>☐</w:t>
            </w:r>
            <w:r>
              <w:rPr>
                <w:spacing w:val="7"/>
              </w:rPr>
              <w:t>其他形式： </w:t>
            </w:r>
            <w:r>
              <w:rPr>
                <w:rFonts w:ascii="Times New Roman" w:hAnsi="Times New Roman" w:eastAsia="Times New Roman" w:cs="Times New Roman"/>
                <w:spacing w:val="7"/>
              </w:rPr>
              <w:t>/</w:t>
            </w:r>
          </w:p>
          <w:p>
            <w:pPr>
              <w:pStyle w:val="TableText"/>
              <w:ind w:left="112" w:right="107" w:firstLine="20"/>
              <w:spacing w:line="451" w:lineRule="auto"/>
              <w:rPr/>
            </w:pPr>
            <w:r>
              <w:rPr>
                <w:rFonts w:ascii="MS Gothic" w:hAnsi="MS Gothic" w:eastAsia="MS Gothic" w:cs="MS Gothic"/>
                <w:spacing w:val="6"/>
              </w:rPr>
              <w:t>☐</w:t>
            </w:r>
            <w:r>
              <w:rPr>
                <w:spacing w:val="6"/>
              </w:rPr>
              <w:t>适用免缴投标保证金政策：符合免缴投标</w:t>
            </w:r>
            <w:r>
              <w:rPr>
                <w:spacing w:val="5"/>
              </w:rPr>
              <w:t>保证金的投标人</w:t>
            </w:r>
            <w:r>
              <w:rPr>
                <w:spacing w:val="5"/>
              </w:rPr>
              <w:t>须满足以下条件：①在“信用中国</w:t>
            </w:r>
            <w:r>
              <w:rPr>
                <w:spacing w:val="-63"/>
              </w:rPr>
              <w:t xml:space="preserve"> </w:t>
            </w:r>
            <w:r>
              <w:rPr>
                <w:spacing w:val="5"/>
              </w:rPr>
              <w:t>”网站未被列入严重失信</w:t>
            </w:r>
            <w:r>
              <w:rPr>
                <w:spacing w:val="6"/>
              </w:rPr>
              <w:t>主体名单和经营异常名录信息；②投标截止时间前，无蚌埠</w:t>
            </w:r>
            <w:r>
              <w:rPr>
                <w:spacing w:val="9"/>
              </w:rPr>
              <w:t>市及其所辖县公共资源交易监督管理部门披露的不良行为</w:t>
            </w:r>
            <w:r>
              <w:rPr>
                <w:spacing w:val="6"/>
              </w:rPr>
              <w:t>记录（披露期内）。</w:t>
            </w:r>
          </w:p>
          <w:p>
            <w:pPr>
              <w:pStyle w:val="TableText"/>
              <w:ind w:left="112" w:right="107"/>
              <w:spacing w:before="2" w:line="451" w:lineRule="auto"/>
              <w:rPr/>
            </w:pPr>
            <w:r>
              <w:rPr>
                <w:spacing w:val="6"/>
              </w:rPr>
              <w:t>①及②需提供《投标人免缴投标保证金信用承诺书》或《公</w:t>
            </w:r>
            <w:r>
              <w:rPr>
                <w:spacing w:val="10"/>
              </w:rPr>
              <w:t>共信用信息报告（无违法违规证明版或核查版）》</w:t>
            </w:r>
          </w:p>
          <w:p>
            <w:pPr>
              <w:pStyle w:val="TableText"/>
              <w:ind w:left="109"/>
              <w:spacing w:before="1" w:line="229" w:lineRule="auto"/>
              <w:rPr/>
            </w:pPr>
            <w:r>
              <w:rPr>
                <w:rFonts w:ascii="Times New Roman" w:hAnsi="Times New Roman" w:eastAsia="Times New Roman" w:cs="Times New Roman"/>
                <w:spacing w:val="5"/>
              </w:rPr>
              <w:t>2.</w:t>
            </w:r>
            <w:r>
              <w:rPr>
                <w:spacing w:val="5"/>
              </w:rPr>
              <w:t>具体要求：</w:t>
            </w:r>
          </w:p>
          <w:p>
            <w:pPr>
              <w:pStyle w:val="TableText"/>
              <w:ind w:left="129"/>
              <w:spacing w:before="241" w:line="221" w:lineRule="auto"/>
              <w:rPr/>
            </w:pPr>
            <w:r>
              <w:rPr>
                <w:rFonts w:ascii="Times New Roman" w:hAnsi="Times New Roman" w:eastAsia="Times New Roman" w:cs="Times New Roman"/>
                <w:spacing w:val="5"/>
              </w:rPr>
              <w:t>1)</w:t>
            </w:r>
            <w:r>
              <w:rPr>
                <w:spacing w:val="5"/>
              </w:rPr>
              <w:t>采用银行转账形式</w:t>
            </w:r>
          </w:p>
          <w:p>
            <w:pPr>
              <w:pStyle w:val="TableText"/>
              <w:ind w:left="112"/>
              <w:spacing w:before="248" w:line="225" w:lineRule="auto"/>
              <w:rPr/>
            </w:pPr>
            <w:r>
              <w:rPr>
                <w:spacing w:val="9"/>
              </w:rPr>
              <w:t>①投标保证金的到账截止时间：投标截止时间；</w:t>
            </w:r>
          </w:p>
          <w:p>
            <w:pPr>
              <w:pStyle w:val="TableText"/>
              <w:ind w:left="112" w:right="107" w:hanging="1"/>
              <w:spacing w:before="247" w:line="449" w:lineRule="auto"/>
              <w:rPr/>
            </w:pPr>
            <w:r>
              <w:rPr>
                <w:spacing w:val="6"/>
              </w:rPr>
              <w:t>②投标保证金应当从投标人基本账户转出，投标文件中须提</w:t>
            </w:r>
            <w:r>
              <w:rPr>
                <w:spacing w:val="9"/>
              </w:rPr>
              <w:t>供基本账户开户许可证</w:t>
            </w:r>
            <w:r>
              <w:rPr>
                <w:rFonts w:ascii="Times New Roman" w:hAnsi="Times New Roman" w:eastAsia="Times New Roman" w:cs="Times New Roman"/>
                <w:spacing w:val="9"/>
              </w:rPr>
              <w:t>(</w:t>
            </w:r>
            <w:r>
              <w:rPr>
                <w:spacing w:val="9"/>
              </w:rPr>
              <w:t>或基本账户开户银行出具的该投标</w:t>
            </w:r>
            <w:r>
              <w:rPr>
                <w:spacing w:val="8"/>
              </w:rPr>
              <w:t>人基本存款账户信息证明材料</w:t>
            </w:r>
            <w:r>
              <w:rPr>
                <w:rFonts w:ascii="Times New Roman" w:hAnsi="Times New Roman" w:eastAsia="Times New Roman" w:cs="Times New Roman"/>
                <w:spacing w:val="8"/>
              </w:rPr>
              <w:t>)</w:t>
            </w:r>
            <w:r>
              <w:rPr>
                <w:spacing w:val="8"/>
              </w:rPr>
              <w:t>的扫描件；</w:t>
            </w:r>
          </w:p>
          <w:p>
            <w:pPr>
              <w:pStyle w:val="TableText"/>
              <w:ind w:left="111"/>
              <w:spacing w:before="6" w:line="225" w:lineRule="auto"/>
              <w:rPr/>
            </w:pPr>
            <w:r>
              <w:rPr>
                <w:spacing w:val="8"/>
              </w:rPr>
              <w:t>③投标保证金缴纳账号见招标公告；</w:t>
            </w:r>
          </w:p>
        </w:tc>
      </w:tr>
    </w:tbl>
    <w:p>
      <w:pPr>
        <w:pStyle w:val="BodyText"/>
        <w:rPr/>
      </w:pPr>
      <w:r/>
    </w:p>
    <w:p>
      <w:pPr>
        <w:sectPr>
          <w:footerReference w:type="default" r:id="rId14"/>
          <w:pgSz w:w="11906" w:h="16839"/>
          <w:pgMar w:top="1431" w:right="1744" w:bottom="1155"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13206"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52" w:right="107" w:hanging="41"/>
              <w:spacing w:before="140" w:line="452" w:lineRule="auto"/>
              <w:rPr/>
            </w:pPr>
            <w:r>
              <w:rPr>
                <w:spacing w:val="6"/>
              </w:rPr>
              <w:t>④转账方式缴纳保证金时须在交易附言中注明：项目编号项</w:t>
            </w:r>
            <w:r>
              <w:rPr>
                <w:spacing w:val="1"/>
              </w:rPr>
              <w:t>目投标保证金。</w:t>
            </w:r>
          </w:p>
          <w:p>
            <w:pPr>
              <w:pStyle w:val="TableText"/>
              <w:ind w:left="109"/>
              <w:spacing w:before="1" w:line="220" w:lineRule="auto"/>
              <w:rPr/>
            </w:pPr>
            <w:r>
              <w:rPr>
                <w:rFonts w:ascii="Times New Roman" w:hAnsi="Times New Roman" w:eastAsia="Times New Roman" w:cs="Times New Roman"/>
                <w:spacing w:val="7"/>
              </w:rPr>
              <w:t>2)</w:t>
            </w:r>
            <w:r>
              <w:rPr>
                <w:spacing w:val="7"/>
              </w:rPr>
              <w:t>采用电子保函形式：</w:t>
            </w:r>
          </w:p>
          <w:p>
            <w:pPr>
              <w:pStyle w:val="TableText"/>
              <w:ind w:left="112"/>
              <w:spacing w:before="248" w:line="225" w:lineRule="auto"/>
              <w:rPr/>
            </w:pPr>
            <w:r>
              <w:rPr>
                <w:spacing w:val="9"/>
              </w:rPr>
              <w:t>①采用电子保函方式的必须使用投标人基本账户办理；</w:t>
            </w:r>
          </w:p>
          <w:p>
            <w:pPr>
              <w:pStyle w:val="TableText"/>
              <w:ind w:left="111"/>
              <w:spacing w:before="245" w:line="225" w:lineRule="auto"/>
              <w:rPr/>
            </w:pPr>
            <w:r>
              <w:rPr>
                <w:spacing w:val="9"/>
              </w:rPr>
              <w:t>②保函应为与蚌埠市公共资源交易中心对接的电子保函；</w:t>
            </w:r>
          </w:p>
          <w:p>
            <w:pPr>
              <w:pStyle w:val="TableText"/>
              <w:ind w:left="111"/>
              <w:spacing w:before="245" w:line="225" w:lineRule="auto"/>
              <w:rPr/>
            </w:pPr>
            <w:r>
              <w:rPr>
                <w:spacing w:val="9"/>
              </w:rPr>
              <w:t>③保函的有效期限应涵盖投标有效期，受益人应为招标人。</w:t>
            </w:r>
          </w:p>
          <w:p>
            <w:pPr>
              <w:pStyle w:val="TableText"/>
              <w:ind w:left="113"/>
              <w:spacing w:before="245" w:line="227" w:lineRule="auto"/>
              <w:rPr/>
            </w:pPr>
            <w:r>
              <w:rPr>
                <w:rFonts w:ascii="Times New Roman" w:hAnsi="Times New Roman" w:eastAsia="Times New Roman" w:cs="Times New Roman"/>
                <w:spacing w:val="8"/>
              </w:rPr>
              <w:t>3</w:t>
            </w:r>
            <w:r>
              <w:rPr>
                <w:spacing w:val="8"/>
              </w:rPr>
              <w:t>）采用纸质保函形式</w:t>
            </w:r>
          </w:p>
          <w:p>
            <w:pPr>
              <w:pStyle w:val="TableText"/>
              <w:ind w:left="113" w:right="109" w:hanging="1"/>
              <w:spacing w:before="241" w:line="452" w:lineRule="auto"/>
              <w:rPr/>
            </w:pPr>
            <w:r>
              <w:rPr>
                <w:spacing w:val="6"/>
              </w:rPr>
              <w:t>①保函应为无条件见索即付独立保函，包括银行保函、保证</w:t>
            </w:r>
            <w:r>
              <w:rPr>
                <w:spacing w:val="6"/>
              </w:rPr>
              <w:t>保险、担保保函，保函的有效期限应涵盖投标有效期，受益</w:t>
            </w:r>
            <w:r>
              <w:rPr>
                <w:spacing w:val="9"/>
              </w:rPr>
              <w:t>人应为招标人；投标文件中须提供纸质保函扫描件；</w:t>
            </w:r>
          </w:p>
          <w:p>
            <w:pPr>
              <w:pStyle w:val="TableText"/>
              <w:ind w:left="113" w:right="107" w:hanging="2"/>
              <w:spacing w:before="2" w:line="446" w:lineRule="auto"/>
              <w:rPr/>
            </w:pPr>
            <w:r>
              <w:rPr>
                <w:spacing w:val="9"/>
              </w:rPr>
              <w:t>②保函办理所需费用应从投标人的银行基本账户</w:t>
            </w:r>
            <w:r>
              <w:rPr>
                <w:spacing w:val="8"/>
              </w:rPr>
              <w:t>汇</w:t>
            </w:r>
            <w:r>
              <w:rPr>
                <w:rFonts w:ascii="Times New Roman" w:hAnsi="Times New Roman" w:eastAsia="Times New Roman" w:cs="Times New Roman"/>
                <w:spacing w:val="8"/>
              </w:rPr>
              <w:t>(</w:t>
            </w:r>
            <w:r>
              <w:rPr>
                <w:spacing w:val="8"/>
              </w:rPr>
              <w:t>支</w:t>
            </w:r>
            <w:r>
              <w:rPr>
                <w:rFonts w:ascii="Times New Roman" w:hAnsi="Times New Roman" w:eastAsia="Times New Roman" w:cs="Times New Roman"/>
                <w:spacing w:val="8"/>
              </w:rPr>
              <w:t>)</w:t>
            </w:r>
            <w:r>
              <w:rPr>
                <w:spacing w:val="8"/>
              </w:rPr>
              <w:t>出，</w:t>
            </w:r>
            <w:r>
              <w:rPr>
                <w:spacing w:val="9"/>
              </w:rPr>
              <w:t>投标文件中须提供该项费用的原始凭证扫描件</w:t>
            </w:r>
            <w:r>
              <w:rPr>
                <w:rFonts w:ascii="Times New Roman" w:hAnsi="Times New Roman" w:eastAsia="Times New Roman" w:cs="Times New Roman"/>
                <w:spacing w:val="9"/>
              </w:rPr>
              <w:t>(</w:t>
            </w:r>
            <w:r>
              <w:rPr>
                <w:spacing w:val="9"/>
              </w:rPr>
              <w:t>属于基本账</w:t>
            </w:r>
            <w:r>
              <w:rPr>
                <w:spacing w:val="8"/>
              </w:rPr>
              <w:t>户银行出具保函的除外</w:t>
            </w:r>
            <w:r>
              <w:rPr>
                <w:rFonts w:ascii="Times New Roman" w:hAnsi="Times New Roman" w:eastAsia="Times New Roman" w:cs="Times New Roman"/>
                <w:spacing w:val="8"/>
              </w:rPr>
              <w:t>)</w:t>
            </w:r>
            <w:r>
              <w:rPr>
                <w:rFonts w:ascii="Times New Roman" w:hAnsi="Times New Roman" w:eastAsia="Times New Roman" w:cs="Times New Roman"/>
                <w:spacing w:val="-27"/>
              </w:rPr>
              <w:t xml:space="preserve"> </w:t>
            </w:r>
            <w:r>
              <w:rPr>
                <w:spacing w:val="8"/>
              </w:rPr>
              <w:t>、基本账户开户许可证</w:t>
            </w:r>
            <w:r>
              <w:rPr>
                <w:rFonts w:ascii="Times New Roman" w:hAnsi="Times New Roman" w:eastAsia="Times New Roman" w:cs="Times New Roman"/>
                <w:spacing w:val="8"/>
              </w:rPr>
              <w:t>(</w:t>
            </w:r>
            <w:r>
              <w:rPr>
                <w:spacing w:val="8"/>
              </w:rPr>
              <w:t>或</w:t>
            </w:r>
            <w:r>
              <w:rPr>
                <w:spacing w:val="7"/>
              </w:rPr>
              <w:t>基本账户</w:t>
            </w:r>
            <w:r>
              <w:rPr>
                <w:spacing w:val="9"/>
              </w:rPr>
              <w:t>开户银行出具的该投标人基本存款账户信息证明材料</w:t>
            </w:r>
            <w:r>
              <w:rPr>
                <w:rFonts w:ascii="Times New Roman" w:hAnsi="Times New Roman" w:eastAsia="Times New Roman" w:cs="Times New Roman"/>
                <w:spacing w:val="9"/>
              </w:rPr>
              <w:t>)</w:t>
            </w:r>
            <w:r>
              <w:rPr>
                <w:spacing w:val="9"/>
              </w:rPr>
              <w:t>的扫</w:t>
            </w:r>
            <w:r>
              <w:rPr>
                <w:spacing w:val="2"/>
              </w:rPr>
              <w:t>描件；</w:t>
            </w:r>
          </w:p>
          <w:p>
            <w:pPr>
              <w:pStyle w:val="TableText"/>
              <w:ind w:left="113" w:right="239" w:hanging="2"/>
              <w:spacing w:before="25" w:line="452" w:lineRule="auto"/>
              <w:rPr/>
            </w:pPr>
            <w:r>
              <w:rPr>
                <w:spacing w:val="9"/>
              </w:rPr>
              <w:t>③投标人提交的纸质保函，必须明确载明有效的查询途径</w:t>
            </w:r>
            <w:r>
              <w:rPr>
                <w:rFonts w:ascii="Times New Roman" w:hAnsi="Times New Roman" w:eastAsia="Times New Roman" w:cs="Times New Roman"/>
                <w:spacing w:val="8"/>
              </w:rPr>
              <w:t>(</w:t>
            </w:r>
            <w:r>
              <w:rPr>
                <w:spacing w:val="8"/>
              </w:rPr>
              <w:t>包括电话、网址链接及查询方式</w:t>
            </w:r>
            <w:r>
              <w:rPr>
                <w:rFonts w:ascii="Times New Roman" w:hAnsi="Times New Roman" w:eastAsia="Times New Roman" w:cs="Times New Roman"/>
                <w:spacing w:val="8"/>
              </w:rPr>
              <w:t>)</w:t>
            </w:r>
            <w:r>
              <w:rPr>
                <w:spacing w:val="8"/>
              </w:rPr>
              <w:t>。</w:t>
            </w:r>
          </w:p>
          <w:p>
            <w:pPr>
              <w:pStyle w:val="TableText"/>
              <w:ind w:left="111" w:right="107"/>
              <w:spacing w:before="3" w:line="451" w:lineRule="auto"/>
              <w:rPr/>
            </w:pPr>
            <w:r>
              <w:rPr>
                <w:spacing w:val="9"/>
              </w:rPr>
              <w:t>④中标候选人须在中标候选人公示期间将其开具至本招标</w:t>
            </w:r>
            <w:r>
              <w:rPr>
                <w:spacing w:val="8"/>
              </w:rPr>
              <w:t>项目的纸质保函原件提交招标人（或招标代理机构</w:t>
            </w:r>
            <w:r>
              <w:rPr>
                <w:spacing w:val="-13"/>
              </w:rPr>
              <w:t>），</w:t>
            </w:r>
            <w:r>
              <w:rPr>
                <w:spacing w:val="8"/>
              </w:rPr>
              <w:t>且原</w:t>
            </w:r>
            <w:r>
              <w:rPr>
                <w:spacing w:val="6"/>
              </w:rPr>
              <w:t>件须与投标文件中提供的扫描件一致，如存在未按照规定提</w:t>
            </w:r>
            <w:r>
              <w:rPr>
                <w:spacing w:val="6"/>
              </w:rPr>
              <w:t>交或提交内容不一致，或发现弄虚作假的，招标人（或招标</w:t>
            </w:r>
            <w:r>
              <w:rPr>
                <w:spacing w:val="8"/>
              </w:rPr>
              <w:t>代理机构）应报招标投标行政监督部门。</w:t>
            </w:r>
          </w:p>
          <w:p>
            <w:pPr>
              <w:pStyle w:val="TableText"/>
              <w:ind w:left="108"/>
              <w:spacing w:before="1" w:line="227" w:lineRule="auto"/>
              <w:rPr/>
            </w:pPr>
            <w:r>
              <w:rPr>
                <w:rFonts w:ascii="Times New Roman" w:hAnsi="Times New Roman" w:eastAsia="Times New Roman" w:cs="Times New Roman"/>
                <w:spacing w:val="8"/>
              </w:rPr>
              <w:t>4</w:t>
            </w:r>
            <w:r>
              <w:rPr>
                <w:spacing w:val="8"/>
              </w:rPr>
              <w:t>）免缴投标保证金政策：</w:t>
            </w:r>
          </w:p>
          <w:p>
            <w:pPr>
              <w:pStyle w:val="TableText"/>
              <w:ind w:left="112"/>
              <w:spacing w:before="241" w:line="225" w:lineRule="auto"/>
              <w:rPr/>
            </w:pPr>
            <w:r>
              <w:rPr>
                <w:spacing w:val="9"/>
              </w:rPr>
              <w:t>①采用联合体投标的，联合体成员单位均需满足上述条件。</w:t>
            </w:r>
          </w:p>
          <w:p>
            <w:pPr>
              <w:pStyle w:val="TableText"/>
              <w:ind w:left="116" w:right="107" w:hanging="5"/>
              <w:spacing w:before="245" w:line="406" w:lineRule="auto"/>
              <w:rPr/>
            </w:pPr>
            <w:r>
              <w:rPr>
                <w:spacing w:val="6"/>
              </w:rPr>
              <w:t>②安徽省公共信用信息服务中心出具的《公共信用信息报告</w:t>
            </w:r>
            <w:r>
              <w:rPr>
                <w:spacing w:val="6"/>
              </w:rPr>
              <w:t>（无违法违规证明版或核查版）》可通过安徽政务服务网开</w:t>
            </w:r>
            <w:r>
              <w:rPr>
                <w:spacing w:val="6"/>
              </w:rPr>
              <w:t>具。投标人提供《公共信用信息报告（无违法违规证明版或</w:t>
            </w:r>
          </w:p>
        </w:tc>
      </w:tr>
    </w:tbl>
    <w:p>
      <w:pPr>
        <w:pStyle w:val="BodyText"/>
        <w:rPr/>
      </w:pPr>
      <w:r/>
    </w:p>
    <w:p>
      <w:pPr>
        <w:sectPr>
          <w:footerReference w:type="default" r:id="rId15"/>
          <w:pgSz w:w="11906" w:h="16839"/>
          <w:pgMar w:top="1431" w:right="1744" w:bottom="1157"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13206"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13" w:right="107" w:firstLine="2"/>
              <w:spacing w:before="140" w:line="451" w:lineRule="auto"/>
              <w:jc w:val="both"/>
              <w:rPr/>
            </w:pPr>
            <w:r>
              <w:rPr>
                <w:spacing w:val="6"/>
              </w:rPr>
              <w:t>核查版）》，视为符合免缴投标保证金的条件①和②。联合</w:t>
            </w:r>
            <w:r>
              <w:rPr>
                <w:spacing w:val="6"/>
              </w:rPr>
              <w:t>体投标的，须提供各方的《公共信用信息报告（无违法违规</w:t>
            </w:r>
            <w:r>
              <w:rPr>
                <w:spacing w:val="7"/>
              </w:rPr>
              <w:t>证明版或核查版）》。</w:t>
            </w:r>
          </w:p>
          <w:p>
            <w:pPr>
              <w:pStyle w:val="TableText"/>
              <w:ind w:left="111" w:right="79"/>
              <w:spacing w:before="1" w:line="451" w:lineRule="auto"/>
              <w:rPr/>
            </w:pPr>
            <w:r>
              <w:rPr>
                <w:spacing w:val="7"/>
              </w:rPr>
              <w:t>③如评标委员会在评审过程中发现投标人承诺与事实不符，</w:t>
            </w:r>
            <w:r>
              <w:rPr>
                <w:spacing w:val="6"/>
              </w:rPr>
              <w:t>视其投标保证金评审不通过，并报招标投标行政监督部门处</w:t>
            </w:r>
            <w:r>
              <w:rPr>
                <w:spacing w:val="9"/>
              </w:rPr>
              <w:t>理；如中标后发现投标人免缴投标保证金存在弄虚作假情</w:t>
            </w:r>
            <w:r>
              <w:rPr>
                <w:spacing w:val="9"/>
              </w:rPr>
              <w:t>形，招标投标行政监督部门将依法依规处理。</w:t>
            </w:r>
          </w:p>
          <w:p>
            <w:pPr>
              <w:pStyle w:val="TableText"/>
              <w:ind w:left="111" w:right="107"/>
              <w:spacing w:before="4" w:line="451" w:lineRule="auto"/>
              <w:rPr/>
            </w:pPr>
            <w:r>
              <w:rPr>
                <w:spacing w:val="8"/>
              </w:rPr>
              <w:t>④招标人保留追缴投标保证金的权利；当发生本章第</w:t>
            </w:r>
            <w:r>
              <w:rPr>
                <w:spacing w:val="-31"/>
              </w:rPr>
              <w:t xml:space="preserve"> </w:t>
            </w:r>
            <w:r>
              <w:rPr>
                <w:rFonts w:ascii="Times New Roman" w:hAnsi="Times New Roman" w:eastAsia="Times New Roman" w:cs="Times New Roman"/>
                <w:spacing w:val="8"/>
              </w:rPr>
              <w:t>3.4.4</w:t>
            </w:r>
            <w:r>
              <w:rPr>
                <w:spacing w:val="6"/>
              </w:rPr>
              <w:t>项规定的不予退还投标保证金的情形时，投标人应限时足额</w:t>
            </w:r>
            <w:r>
              <w:rPr>
                <w:spacing w:val="6"/>
              </w:rPr>
              <w:t>缴纳招标文件所列全部投标保证金；投标人在招标人发出追</w:t>
            </w:r>
            <w:r>
              <w:rPr>
                <w:spacing w:val="6"/>
              </w:rPr>
              <w:t>缴通知后的规定缴纳时间内不能足额支付投标保证金的，招</w:t>
            </w:r>
            <w:r>
              <w:rPr>
                <w:spacing w:val="6"/>
              </w:rPr>
              <w:t>标人将依法提起诉讼追缴，招标人因此发生的诉讼费、律师</w:t>
            </w:r>
            <w:r>
              <w:rPr>
                <w:spacing w:val="6"/>
              </w:rPr>
              <w:t>代理费等费用均由投标人承担，并报招标投标行政监督部门</w:t>
            </w:r>
            <w:r>
              <w:rPr>
                <w:spacing w:val="3"/>
              </w:rPr>
              <w:t>处理。</w:t>
            </w:r>
          </w:p>
          <w:p>
            <w:pPr>
              <w:pStyle w:val="TableText"/>
              <w:ind w:left="113"/>
              <w:spacing w:line="228" w:lineRule="auto"/>
              <w:rPr/>
            </w:pPr>
            <w:r>
              <w:rPr>
                <w:rFonts w:ascii="Times New Roman" w:hAnsi="Times New Roman" w:eastAsia="Times New Roman" w:cs="Times New Roman"/>
                <w:spacing w:val="5"/>
              </w:rPr>
              <w:t>3.</w:t>
            </w:r>
            <w:r>
              <w:rPr>
                <w:spacing w:val="5"/>
              </w:rPr>
              <w:t>注意事项</w:t>
            </w:r>
          </w:p>
          <w:p>
            <w:pPr>
              <w:pStyle w:val="TableText"/>
              <w:ind w:left="114" w:right="131" w:firstLine="15"/>
              <w:spacing w:before="240" w:line="452" w:lineRule="auto"/>
              <w:rPr/>
            </w:pPr>
            <w:r>
              <w:rPr>
                <w:rFonts w:ascii="Times New Roman" w:hAnsi="Times New Roman" w:eastAsia="Times New Roman" w:cs="Times New Roman"/>
                <w:spacing w:val="9"/>
              </w:rPr>
              <w:t>1</w:t>
            </w:r>
            <w:r>
              <w:rPr>
                <w:spacing w:val="9"/>
              </w:rPr>
              <w:t>）本次招标失败，再次进行招标的，投标人</w:t>
            </w:r>
            <w:r>
              <w:rPr>
                <w:spacing w:val="8"/>
              </w:rPr>
              <w:t>须按照新的账</w:t>
            </w:r>
            <w:r>
              <w:rPr>
                <w:spacing w:val="8"/>
              </w:rPr>
              <w:t>户重新缴纳投标保证金。</w:t>
            </w:r>
          </w:p>
          <w:p>
            <w:pPr>
              <w:pStyle w:val="TableText"/>
              <w:ind w:left="112" w:right="182" w:hanging="3"/>
              <w:spacing w:before="2" w:line="450" w:lineRule="auto"/>
              <w:rPr/>
            </w:pPr>
            <w:r>
              <w:rPr>
                <w:rFonts w:ascii="Times New Roman" w:hAnsi="Times New Roman" w:eastAsia="Times New Roman" w:cs="Times New Roman"/>
                <w:spacing w:val="9"/>
              </w:rPr>
              <w:t>2</w:t>
            </w:r>
            <w:r>
              <w:rPr>
                <w:spacing w:val="9"/>
              </w:rPr>
              <w:t>）投标人参与本项目多个标段投标的（如分多标段的</w:t>
            </w:r>
            <w:r>
              <w:rPr>
                <w:spacing w:val="-10"/>
              </w:rPr>
              <w:t>），</w:t>
            </w:r>
            <w:r>
              <w:rPr>
                <w:spacing w:val="8"/>
              </w:rPr>
              <w:t>应该按标段分别递交投标保证金。</w:t>
            </w:r>
          </w:p>
          <w:p>
            <w:pPr>
              <w:pStyle w:val="TableText"/>
              <w:ind w:left="108"/>
              <w:spacing w:line="227" w:lineRule="auto"/>
              <w:rPr/>
            </w:pPr>
            <w:r>
              <w:rPr>
                <w:rFonts w:ascii="Times New Roman" w:hAnsi="Times New Roman" w:eastAsia="Times New Roman" w:cs="Times New Roman"/>
                <w:spacing w:val="8"/>
              </w:rPr>
              <w:t>4.</w:t>
            </w:r>
            <w:r>
              <w:rPr>
                <w:spacing w:val="8"/>
              </w:rPr>
              <w:t>保证金电子保函业务应急处置措施</w:t>
            </w:r>
          </w:p>
          <w:p>
            <w:pPr>
              <w:pStyle w:val="TableText"/>
              <w:ind w:left="117" w:right="107" w:firstLine="21"/>
              <w:spacing w:before="244" w:line="451" w:lineRule="auto"/>
              <w:jc w:val="both"/>
              <w:rPr/>
            </w:pPr>
            <w:r>
              <w:rPr>
                <w:spacing w:val="5"/>
              </w:rPr>
              <w:t>由于自然灾害、事故灾难、突发公共网络安全事件或者系统</w:t>
            </w:r>
            <w:r>
              <w:rPr>
                <w:spacing w:val="6"/>
              </w:rPr>
              <w:t>原因等导致下列情形的，招标代理机构应及时报告公共资源</w:t>
            </w:r>
            <w:r>
              <w:rPr>
                <w:spacing w:val="7"/>
              </w:rPr>
              <w:t>交易中心核实问题原因：</w:t>
            </w:r>
          </w:p>
          <w:p>
            <w:pPr>
              <w:pStyle w:val="TableText"/>
              <w:ind w:left="127" w:right="131" w:firstLine="2"/>
              <w:spacing w:before="2" w:line="451" w:lineRule="auto"/>
              <w:rPr/>
            </w:pPr>
            <w:r>
              <w:rPr>
                <w:rFonts w:ascii="Times New Roman" w:hAnsi="Times New Roman" w:eastAsia="Times New Roman" w:cs="Times New Roman"/>
                <w:spacing w:val="9"/>
              </w:rPr>
              <w:t>1</w:t>
            </w:r>
            <w:r>
              <w:rPr>
                <w:spacing w:val="9"/>
              </w:rPr>
              <w:t>）开标时，系统获取明文保函文件异常，无</w:t>
            </w:r>
            <w:r>
              <w:rPr>
                <w:spacing w:val="8"/>
              </w:rPr>
              <w:t>法正常获取保</w:t>
            </w:r>
            <w:r>
              <w:rPr>
                <w:spacing w:val="1"/>
              </w:rPr>
              <w:t>函文件；</w:t>
            </w:r>
          </w:p>
          <w:p>
            <w:pPr>
              <w:pStyle w:val="TableText"/>
              <w:ind w:left="116" w:right="131" w:hanging="7"/>
              <w:spacing w:line="383" w:lineRule="auto"/>
              <w:rPr/>
            </w:pPr>
            <w:r>
              <w:rPr>
                <w:rFonts w:ascii="Times New Roman" w:hAnsi="Times New Roman" w:eastAsia="Times New Roman" w:cs="Times New Roman"/>
                <w:spacing w:val="9"/>
              </w:rPr>
              <w:t>2</w:t>
            </w:r>
            <w:r>
              <w:rPr>
                <w:spacing w:val="9"/>
              </w:rPr>
              <w:t>）保证金电子保函系统的软件或数据库出现错误，不能进</w:t>
            </w:r>
            <w:r>
              <w:rPr>
                <w:spacing w:val="6"/>
              </w:rPr>
              <w:t>行正常操作；</w:t>
            </w:r>
          </w:p>
        </w:tc>
      </w:tr>
    </w:tbl>
    <w:p>
      <w:pPr>
        <w:pStyle w:val="BodyText"/>
        <w:rPr/>
      </w:pPr>
      <w:r/>
    </w:p>
    <w:p>
      <w:pPr>
        <w:sectPr>
          <w:footerReference w:type="default" r:id="rId16"/>
          <w:pgSz w:w="11906" w:h="16839"/>
          <w:pgMar w:top="1431" w:right="1744" w:bottom="1157"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3427"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15" w:right="131" w:hanging="2"/>
              <w:spacing w:before="140" w:line="452" w:lineRule="auto"/>
              <w:rPr/>
            </w:pPr>
            <w:r>
              <w:rPr>
                <w:rFonts w:ascii="Times New Roman" w:hAnsi="Times New Roman" w:eastAsia="Times New Roman" w:cs="Times New Roman"/>
                <w:spacing w:val="9"/>
              </w:rPr>
              <w:t>3</w:t>
            </w:r>
            <w:r>
              <w:rPr>
                <w:spacing w:val="9"/>
              </w:rPr>
              <w:t>）保证金电子保函系统服务器发生故障等情况，无法访问</w:t>
            </w:r>
            <w:r>
              <w:rPr>
                <w:spacing w:val="7"/>
              </w:rPr>
              <w:t>或无法使用电子保函；</w:t>
            </w:r>
          </w:p>
          <w:p>
            <w:pPr>
              <w:pStyle w:val="TableText"/>
              <w:ind w:right="15"/>
              <w:spacing w:line="227" w:lineRule="auto"/>
              <w:jc w:val="right"/>
              <w:rPr/>
            </w:pPr>
            <w:r>
              <w:rPr>
                <w:rFonts w:ascii="Times New Roman" w:hAnsi="Times New Roman" w:eastAsia="Times New Roman" w:cs="Times New Roman"/>
                <w:spacing w:val="6"/>
              </w:rPr>
              <w:t>4</w:t>
            </w:r>
            <w:r>
              <w:rPr>
                <w:spacing w:val="6"/>
              </w:rPr>
              <w:t>）保证金电子保函系统服务器受到病毒或其他外来的攻击；</w:t>
            </w:r>
          </w:p>
          <w:p>
            <w:pPr>
              <w:pStyle w:val="TableText"/>
              <w:ind w:left="115"/>
              <w:spacing w:before="240" w:line="228" w:lineRule="auto"/>
              <w:rPr/>
            </w:pPr>
            <w:r>
              <w:rPr>
                <w:rFonts w:ascii="Times New Roman" w:hAnsi="Times New Roman" w:eastAsia="Times New Roman" w:cs="Times New Roman"/>
                <w:spacing w:val="8"/>
              </w:rPr>
              <w:t>5</w:t>
            </w:r>
            <w:r>
              <w:rPr>
                <w:spacing w:val="8"/>
              </w:rPr>
              <w:t>）其他影响电子保函出具的异常情形。</w:t>
            </w:r>
          </w:p>
          <w:p>
            <w:pPr>
              <w:pStyle w:val="TableText"/>
              <w:ind w:left="112" w:right="107" w:firstLine="3"/>
              <w:spacing w:before="244" w:line="406" w:lineRule="auto"/>
              <w:jc w:val="both"/>
              <w:rPr/>
            </w:pPr>
            <w:r>
              <w:rPr>
                <w:spacing w:val="6"/>
              </w:rPr>
              <w:t>投标人确实已购买电子保函，经招标投标行政监督部门同意</w:t>
            </w:r>
            <w:r>
              <w:rPr>
                <w:spacing w:val="6"/>
              </w:rPr>
              <w:t>后，将投标人购买的电子保函情况提交评标委员会评审，并</w:t>
            </w:r>
            <w:r>
              <w:rPr>
                <w:spacing w:val="8"/>
              </w:rPr>
              <w:t>在评标报告中载明相关情况。</w:t>
            </w:r>
          </w:p>
        </w:tc>
      </w:tr>
      <w:tr>
        <w:trPr>
          <w:trHeight w:val="983" w:hRule="atLeast"/>
        </w:trPr>
        <w:tc>
          <w:tcPr>
            <w:tcW w:w="1024" w:type="dxa"/>
            <w:vAlign w:val="top"/>
          </w:tcPr>
          <w:p>
            <w:pPr>
              <w:spacing w:line="317" w:lineRule="auto"/>
              <w:rPr>
                <w:rFonts w:ascii="Arial"/>
                <w:sz w:val="21"/>
              </w:rPr>
            </w:pPr>
            <w:r/>
          </w:p>
          <w:p>
            <w:pPr>
              <w:pStyle w:val="TableText"/>
              <w:ind w:right="13"/>
              <w:spacing w:before="65"/>
              <w:jc w:val="right"/>
              <w:rPr/>
            </w:pPr>
            <w:r>
              <w:rPr>
                <w:rFonts w:ascii="Times New Roman" w:hAnsi="Times New Roman" w:eastAsia="Times New Roman" w:cs="Times New Roman"/>
                <w:spacing w:val="-2"/>
              </w:rPr>
              <w:t>3.4.4</w:t>
            </w:r>
            <w:r>
              <w:rPr>
                <w:spacing w:val="-2"/>
              </w:rPr>
              <w:t>（</w:t>
            </w:r>
            <w:r>
              <w:rPr>
                <w:rFonts w:ascii="Times New Roman" w:hAnsi="Times New Roman" w:eastAsia="Times New Roman" w:cs="Times New Roman"/>
                <w:spacing w:val="-2"/>
              </w:rPr>
              <w:t>3</w:t>
            </w:r>
            <w:r>
              <w:rPr>
                <w:spacing w:val="-2"/>
              </w:rPr>
              <w:t>）</w:t>
            </w:r>
          </w:p>
        </w:tc>
        <w:tc>
          <w:tcPr>
            <w:tcW w:w="1792" w:type="dxa"/>
            <w:vAlign w:val="top"/>
          </w:tcPr>
          <w:p>
            <w:pPr>
              <w:pStyle w:val="TableText"/>
              <w:ind w:left="166" w:right="160"/>
              <w:spacing w:before="141" w:line="384" w:lineRule="auto"/>
              <w:rPr/>
            </w:pPr>
            <w:r>
              <w:rPr>
                <w:spacing w:val="8"/>
              </w:rPr>
              <w:t>其他不予退还投</w:t>
            </w:r>
            <w:r>
              <w:rPr>
                <w:spacing w:val="8"/>
              </w:rPr>
              <w:t>标保证金的情形</w:t>
            </w:r>
          </w:p>
        </w:tc>
        <w:tc>
          <w:tcPr>
            <w:tcW w:w="5596" w:type="dxa"/>
            <w:vAlign w:val="top"/>
          </w:tcPr>
          <w:p>
            <w:pPr>
              <w:spacing w:line="357" w:lineRule="auto"/>
              <w:rPr>
                <w:rFonts w:ascii="Arial"/>
                <w:sz w:val="21"/>
              </w:rPr>
            </w:pPr>
            <w:r/>
          </w:p>
          <w:p>
            <w:pPr>
              <w:ind w:left="10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r>
      <w:tr>
        <w:trPr>
          <w:trHeight w:val="982" w:hRule="atLeast"/>
        </w:trPr>
        <w:tc>
          <w:tcPr>
            <w:tcW w:w="1024" w:type="dxa"/>
            <w:vAlign w:val="top"/>
          </w:tcPr>
          <w:p>
            <w:pPr>
              <w:spacing w:line="362" w:lineRule="auto"/>
              <w:rPr>
                <w:rFonts w:ascii="Arial"/>
                <w:sz w:val="21"/>
              </w:rPr>
            </w:pPr>
            <w:r/>
          </w:p>
          <w:p>
            <w:pPr>
              <w:ind w:left="308"/>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3.6.1</w:t>
            </w:r>
          </w:p>
        </w:tc>
        <w:tc>
          <w:tcPr>
            <w:tcW w:w="1792" w:type="dxa"/>
            <w:vAlign w:val="top"/>
          </w:tcPr>
          <w:p>
            <w:pPr>
              <w:pStyle w:val="TableText"/>
              <w:ind w:left="372" w:right="160" w:hanging="204"/>
              <w:spacing w:before="140" w:line="384" w:lineRule="auto"/>
              <w:rPr/>
            </w:pPr>
            <w:r>
              <w:rPr>
                <w:spacing w:val="8"/>
              </w:rPr>
              <w:t>是否允许递交备</w:t>
            </w:r>
            <w:r>
              <w:rPr>
                <w:spacing w:val="8"/>
              </w:rPr>
              <w:t>选投标方案</w:t>
            </w:r>
          </w:p>
        </w:tc>
        <w:tc>
          <w:tcPr>
            <w:tcW w:w="5596" w:type="dxa"/>
            <w:vAlign w:val="top"/>
          </w:tcPr>
          <w:p>
            <w:pPr>
              <w:pStyle w:val="TableText"/>
              <w:ind w:left="122"/>
              <w:spacing w:before="141" w:line="215" w:lineRule="auto"/>
              <w:rPr/>
            </w:pPr>
            <w:r>
              <w:rPr>
                <w:rFonts w:ascii="Segoe UI Symbol" w:hAnsi="Segoe UI Symbol" w:eastAsia="Segoe UI Symbol" w:cs="Segoe UI Symbol"/>
                <w:spacing w:val="5"/>
              </w:rPr>
              <w:t>☑</w:t>
            </w:r>
            <w:r>
              <w:rPr>
                <w:spacing w:val="5"/>
              </w:rPr>
              <w:t>不允许。</w:t>
            </w:r>
          </w:p>
          <w:p>
            <w:pPr>
              <w:pStyle w:val="TableText"/>
              <w:ind w:left="132"/>
              <w:spacing w:before="242" w:line="228" w:lineRule="auto"/>
              <w:rPr>
                <w:rFonts w:ascii="Times New Roman" w:hAnsi="Times New Roman" w:eastAsia="Times New Roman" w:cs="Times New Roman"/>
              </w:rPr>
            </w:pPr>
            <w:r>
              <w:rPr>
                <w:rFonts w:ascii="MS Gothic" w:hAnsi="MS Gothic" w:eastAsia="MS Gothic" w:cs="MS Gothic"/>
                <w:spacing w:val="6"/>
              </w:rPr>
              <w:t>☐</w:t>
            </w:r>
            <w:r>
              <w:rPr>
                <w:spacing w:val="6"/>
              </w:rPr>
              <w:t>允许，具体要求：</w:t>
            </w:r>
            <w:r>
              <w:rPr>
                <w:rFonts w:ascii="Times New Roman" w:hAnsi="Times New Roman" w:eastAsia="Times New Roman" w:cs="Times New Roman"/>
                <w:spacing w:val="6"/>
              </w:rPr>
              <w:t>/</w:t>
            </w:r>
          </w:p>
        </w:tc>
      </w:tr>
      <w:tr>
        <w:trPr>
          <w:trHeight w:val="982" w:hRule="atLeast"/>
        </w:trPr>
        <w:tc>
          <w:tcPr>
            <w:tcW w:w="1024" w:type="dxa"/>
            <w:vAlign w:val="top"/>
          </w:tcPr>
          <w:p>
            <w:pPr>
              <w:spacing w:line="361" w:lineRule="auto"/>
              <w:rPr>
                <w:rFonts w:ascii="Arial"/>
                <w:sz w:val="21"/>
              </w:rPr>
            </w:pPr>
            <w:r/>
          </w:p>
          <w:p>
            <w:pPr>
              <w:ind w:left="308"/>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3.7.4</w:t>
            </w:r>
          </w:p>
        </w:tc>
        <w:tc>
          <w:tcPr>
            <w:tcW w:w="1792" w:type="dxa"/>
            <w:vAlign w:val="top"/>
          </w:tcPr>
          <w:p>
            <w:pPr>
              <w:pStyle w:val="TableText"/>
              <w:ind w:left="691" w:right="160" w:hanging="523"/>
              <w:spacing w:before="142" w:line="383" w:lineRule="auto"/>
              <w:rPr/>
            </w:pPr>
            <w:r>
              <w:rPr>
                <w:spacing w:val="8"/>
              </w:rPr>
              <w:t>非加密投标文件</w:t>
            </w:r>
            <w:r>
              <w:rPr>
                <w:spacing w:val="4"/>
              </w:rPr>
              <w:t>递交</w:t>
            </w:r>
          </w:p>
        </w:tc>
        <w:tc>
          <w:tcPr>
            <w:tcW w:w="5596" w:type="dxa"/>
            <w:vAlign w:val="top"/>
          </w:tcPr>
          <w:p>
            <w:pPr>
              <w:spacing w:line="318" w:lineRule="auto"/>
              <w:rPr>
                <w:rFonts w:ascii="Arial"/>
                <w:sz w:val="21"/>
              </w:rPr>
            </w:pPr>
            <w:r/>
          </w:p>
          <w:p>
            <w:pPr>
              <w:pStyle w:val="TableText"/>
              <w:ind w:left="116"/>
              <w:spacing w:before="65" w:line="229" w:lineRule="auto"/>
              <w:rPr/>
            </w:pPr>
            <w:r>
              <w:rPr>
                <w:spacing w:val="5"/>
              </w:rPr>
              <w:t>不要求</w:t>
            </w:r>
          </w:p>
        </w:tc>
      </w:tr>
      <w:tr>
        <w:trPr>
          <w:trHeight w:val="983" w:hRule="atLeast"/>
        </w:trPr>
        <w:tc>
          <w:tcPr>
            <w:tcW w:w="1024" w:type="dxa"/>
            <w:vAlign w:val="top"/>
          </w:tcPr>
          <w:p>
            <w:pPr>
              <w:spacing w:line="363" w:lineRule="auto"/>
              <w:rPr>
                <w:rFonts w:ascii="Arial"/>
                <w:sz w:val="21"/>
              </w:rPr>
            </w:pPr>
            <w:r/>
          </w:p>
          <w:p>
            <w:pPr>
              <w:ind w:left="308"/>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3.7.6</w:t>
            </w:r>
          </w:p>
        </w:tc>
        <w:tc>
          <w:tcPr>
            <w:tcW w:w="1792" w:type="dxa"/>
            <w:vAlign w:val="top"/>
          </w:tcPr>
          <w:p>
            <w:pPr>
              <w:pStyle w:val="TableText"/>
              <w:ind w:left="699" w:right="266" w:hanging="428"/>
              <w:spacing w:before="143" w:line="383" w:lineRule="auto"/>
              <w:rPr/>
            </w:pPr>
            <w:r>
              <w:rPr>
                <w:spacing w:val="8"/>
              </w:rPr>
              <w:t>技术文件是否</w:t>
            </w:r>
            <w:r>
              <w:rPr/>
              <w:t>暗标</w:t>
            </w:r>
          </w:p>
        </w:tc>
        <w:tc>
          <w:tcPr>
            <w:tcW w:w="5596" w:type="dxa"/>
            <w:vAlign w:val="top"/>
          </w:tcPr>
          <w:p>
            <w:pPr>
              <w:pStyle w:val="TableText"/>
              <w:ind w:left="122"/>
              <w:spacing w:before="142" w:line="219" w:lineRule="auto"/>
              <w:rPr/>
            </w:pPr>
            <w:r>
              <w:rPr>
                <w:rFonts w:ascii="Segoe UI Symbol" w:hAnsi="Segoe UI Symbol" w:eastAsia="Segoe UI Symbol" w:cs="Segoe UI Symbol"/>
                <w:spacing w:val="3"/>
              </w:rPr>
              <w:t>☑</w:t>
            </w:r>
            <w:r>
              <w:rPr>
                <w:spacing w:val="3"/>
              </w:rPr>
              <w:t>是</w:t>
            </w:r>
          </w:p>
          <w:p>
            <w:pPr>
              <w:pStyle w:val="TableText"/>
              <w:ind w:left="132"/>
              <w:spacing w:before="239" w:line="228" w:lineRule="auto"/>
              <w:rPr/>
            </w:pPr>
            <w:r>
              <w:rPr>
                <w:rFonts w:ascii="MS Gothic" w:hAnsi="MS Gothic" w:eastAsia="MS Gothic" w:cs="MS Gothic"/>
                <w:spacing w:val="-6"/>
              </w:rPr>
              <w:t>☐</w:t>
            </w:r>
            <w:r>
              <w:rPr>
                <w:spacing w:val="-6"/>
              </w:rPr>
              <w:t>否</w:t>
            </w:r>
          </w:p>
        </w:tc>
      </w:tr>
      <w:tr>
        <w:trPr>
          <w:trHeight w:val="5874" w:hRule="atLeast"/>
        </w:trPr>
        <w:tc>
          <w:tcPr>
            <w:tcW w:w="1024"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right="13"/>
              <w:spacing w:before="65"/>
              <w:jc w:val="right"/>
              <w:rPr/>
            </w:pPr>
            <w:r>
              <w:rPr>
                <w:rFonts w:ascii="Times New Roman" w:hAnsi="Times New Roman" w:eastAsia="Times New Roman" w:cs="Times New Roman"/>
                <w:spacing w:val="-2"/>
              </w:rPr>
              <w:t>3.7.6</w:t>
            </w:r>
            <w:r>
              <w:rPr>
                <w:spacing w:val="-2"/>
              </w:rPr>
              <w:t>（</w:t>
            </w:r>
            <w:r>
              <w:rPr>
                <w:rFonts w:ascii="Times New Roman" w:hAnsi="Times New Roman" w:eastAsia="Times New Roman" w:cs="Times New Roman"/>
                <w:spacing w:val="-2"/>
              </w:rPr>
              <w:t>2</w:t>
            </w:r>
            <w:r>
              <w:rPr>
                <w:spacing w:val="-2"/>
              </w:rPr>
              <w:t>）</w:t>
            </w:r>
          </w:p>
        </w:tc>
        <w:tc>
          <w:tcPr>
            <w:tcW w:w="1792"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795" w:right="160" w:hanging="631"/>
              <w:spacing w:before="65" w:line="454" w:lineRule="auto"/>
              <w:rPr/>
            </w:pPr>
            <w:r>
              <w:rPr>
                <w:spacing w:val="8"/>
              </w:rPr>
              <w:t>横向暗标补充要</w:t>
            </w:r>
            <w:r>
              <w:rPr/>
              <w:t>求</w:t>
            </w:r>
          </w:p>
        </w:tc>
        <w:tc>
          <w:tcPr>
            <w:tcW w:w="5596" w:type="dxa"/>
            <w:vAlign w:val="top"/>
          </w:tcPr>
          <w:p>
            <w:pPr>
              <w:pStyle w:val="TableText"/>
              <w:ind w:left="123"/>
              <w:spacing w:before="142" w:line="228" w:lineRule="auto"/>
              <w:rPr/>
            </w:pPr>
            <w:r>
              <w:rPr>
                <w:spacing w:val="5"/>
              </w:rPr>
              <w:t>（</w:t>
            </w:r>
            <w:r>
              <w:rPr>
                <w:rFonts w:ascii="Times New Roman" w:hAnsi="Times New Roman" w:eastAsia="Times New Roman" w:cs="Times New Roman"/>
                <w:spacing w:val="5"/>
              </w:rPr>
              <w:t>1</w:t>
            </w:r>
            <w:r>
              <w:rPr>
                <w:spacing w:val="5"/>
              </w:rPr>
              <w:t>）格式要求：</w:t>
            </w:r>
          </w:p>
          <w:p>
            <w:pPr>
              <w:pStyle w:val="TableText"/>
              <w:ind w:left="112" w:right="109" w:firstLine="17"/>
              <w:spacing w:before="244" w:line="451" w:lineRule="auto"/>
              <w:rPr/>
            </w:pPr>
            <w:r>
              <w:rPr>
                <w:rFonts w:ascii="Times New Roman" w:hAnsi="Times New Roman" w:eastAsia="Times New Roman" w:cs="Times New Roman"/>
                <w:spacing w:val="9"/>
              </w:rPr>
              <w:t>1</w:t>
            </w:r>
            <w:r>
              <w:rPr>
                <w:spacing w:val="9"/>
              </w:rPr>
              <w:t>）技术文件格式统一按要求进行编制；不得</w:t>
            </w:r>
            <w:r>
              <w:rPr>
                <w:spacing w:val="8"/>
              </w:rPr>
              <w:t>出现本单位名</w:t>
            </w:r>
            <w:r>
              <w:rPr>
                <w:spacing w:val="6"/>
              </w:rPr>
              <w:t>称、地址、人员姓名、清晰人像、单位图标、签字盖章等能</w:t>
            </w:r>
            <w:r>
              <w:rPr>
                <w:spacing w:val="6"/>
              </w:rPr>
              <w:t>够明示或暗示单位身份的信息。技术文件不得出现重复页情</w:t>
            </w:r>
            <w:r>
              <w:rPr>
                <w:spacing w:val="7"/>
              </w:rPr>
              <w:t>况。不得出现页码。</w:t>
            </w:r>
          </w:p>
          <w:p>
            <w:pPr>
              <w:pStyle w:val="TableText"/>
              <w:ind w:left="106" w:right="55" w:firstLine="2"/>
              <w:spacing w:before="1" w:line="448" w:lineRule="auto"/>
              <w:rPr/>
            </w:pPr>
            <w:r>
              <w:rPr>
                <w:rFonts w:ascii="Times New Roman" w:hAnsi="Times New Roman" w:eastAsia="Times New Roman" w:cs="Times New Roman"/>
                <w:spacing w:val="5"/>
              </w:rPr>
              <w:t>2</w:t>
            </w:r>
            <w:r>
              <w:rPr>
                <w:spacing w:val="5"/>
              </w:rPr>
              <w:t>） </w:t>
            </w:r>
            <w:r>
              <w:rPr>
                <w:rFonts w:ascii="Times New Roman" w:hAnsi="Times New Roman" w:eastAsia="Times New Roman" w:cs="Times New Roman"/>
                <w:spacing w:val="5"/>
              </w:rPr>
              <w:t>A4  </w:t>
            </w:r>
            <w:r>
              <w:rPr>
                <w:spacing w:val="5"/>
              </w:rPr>
              <w:t>幅面，全篇无色底纹、黑色文字</w:t>
            </w:r>
            <w:r>
              <w:rPr>
                <w:rFonts w:ascii="Times New Roman" w:hAnsi="Times New Roman" w:eastAsia="Times New Roman" w:cs="Times New Roman"/>
                <w:spacing w:val="5"/>
              </w:rPr>
              <w:t>(</w:t>
            </w:r>
            <w:r>
              <w:rPr>
                <w:spacing w:val="5"/>
              </w:rPr>
              <w:t>图</w:t>
            </w:r>
            <w:r>
              <w:rPr>
                <w:spacing w:val="4"/>
              </w:rPr>
              <w:t>表、图纸除外</w:t>
            </w:r>
            <w:r>
              <w:rPr>
                <w:rFonts w:ascii="Times New Roman" w:hAnsi="Times New Roman" w:eastAsia="Times New Roman" w:cs="Times New Roman"/>
                <w:spacing w:val="4"/>
              </w:rPr>
              <w:t>)</w:t>
            </w:r>
            <w:r>
              <w:rPr>
                <w:spacing w:val="4"/>
              </w:rPr>
              <w:t>，</w:t>
            </w:r>
            <w:r>
              <w:rPr>
                <w:spacing w:val="4"/>
              </w:rPr>
              <w:t>无下划线；图表纸张小于</w:t>
            </w:r>
            <w:r>
              <w:rPr>
                <w:spacing w:val="-35"/>
              </w:rPr>
              <w:t xml:space="preserve"> </w:t>
            </w:r>
            <w:r>
              <w:rPr>
                <w:rFonts w:ascii="Times New Roman" w:hAnsi="Times New Roman" w:eastAsia="Times New Roman" w:cs="Times New Roman"/>
                <w:spacing w:val="4"/>
              </w:rPr>
              <w:t>A4</w:t>
            </w:r>
            <w:r>
              <w:rPr>
                <w:rFonts w:ascii="Times New Roman" w:hAnsi="Times New Roman" w:eastAsia="Times New Roman" w:cs="Times New Roman"/>
                <w:spacing w:val="27"/>
              </w:rPr>
              <w:t xml:space="preserve"> </w:t>
            </w:r>
            <w:r>
              <w:rPr>
                <w:spacing w:val="4"/>
              </w:rPr>
              <w:t>的用</w:t>
            </w:r>
            <w:r>
              <w:rPr>
                <w:spacing w:val="-44"/>
              </w:rPr>
              <w:t xml:space="preserve"> </w:t>
            </w:r>
            <w:r>
              <w:rPr>
                <w:rFonts w:ascii="Times New Roman" w:hAnsi="Times New Roman" w:eastAsia="Times New Roman" w:cs="Times New Roman"/>
                <w:spacing w:val="4"/>
              </w:rPr>
              <w:t>A4</w:t>
            </w:r>
            <w:r>
              <w:rPr>
                <w:spacing w:val="4"/>
              </w:rPr>
              <w:t>，大于</w:t>
            </w:r>
            <w:r>
              <w:rPr>
                <w:spacing w:val="-45"/>
              </w:rPr>
              <w:t xml:space="preserve"> </w:t>
            </w:r>
            <w:r>
              <w:rPr>
                <w:rFonts w:ascii="Times New Roman" w:hAnsi="Times New Roman" w:eastAsia="Times New Roman" w:cs="Times New Roman"/>
                <w:spacing w:val="4"/>
              </w:rPr>
              <w:t>A4</w:t>
            </w:r>
            <w:r>
              <w:rPr>
                <w:rFonts w:ascii="Times New Roman" w:hAnsi="Times New Roman" w:eastAsia="Times New Roman" w:cs="Times New Roman"/>
                <w:spacing w:val="31"/>
                <w:w w:val="101"/>
              </w:rPr>
              <w:t xml:space="preserve"> </w:t>
            </w:r>
            <w:r>
              <w:rPr>
                <w:spacing w:val="4"/>
              </w:rPr>
              <w:t>的一律使用</w:t>
            </w:r>
            <w:r>
              <w:rPr>
                <w:rFonts w:ascii="Times New Roman" w:hAnsi="Times New Roman" w:eastAsia="Times New Roman" w:cs="Times New Roman"/>
                <w:spacing w:val="3"/>
              </w:rPr>
              <w:t>A3</w:t>
            </w:r>
            <w:r>
              <w:rPr>
                <w:spacing w:val="3"/>
              </w:rPr>
              <w:t>；</w:t>
            </w:r>
          </w:p>
          <w:p>
            <w:pPr>
              <w:pStyle w:val="TableText"/>
              <w:ind w:left="112" w:right="109" w:firstLine="1"/>
              <w:spacing w:before="10" w:line="417" w:lineRule="auto"/>
              <w:rPr/>
            </w:pPr>
            <w:r>
              <w:rPr>
                <w:rFonts w:ascii="Times New Roman" w:hAnsi="Times New Roman" w:eastAsia="Times New Roman" w:cs="Times New Roman"/>
                <w:spacing w:val="9"/>
              </w:rPr>
              <w:t>3</w:t>
            </w:r>
            <w:r>
              <w:rPr>
                <w:spacing w:val="9"/>
              </w:rPr>
              <w:t>）一级标题四号黑体，其他级标题四号宋体，正文小四号</w:t>
            </w:r>
            <w:r>
              <w:rPr>
                <w:spacing w:val="8"/>
              </w:rPr>
              <w:t>宋体；</w:t>
            </w:r>
            <w:r>
              <w:rPr>
                <w:rFonts w:ascii="Times New Roman" w:hAnsi="Times New Roman" w:eastAsia="Times New Roman" w:cs="Times New Roman"/>
                <w:spacing w:val="8"/>
              </w:rPr>
              <w:t>1.5 </w:t>
            </w:r>
            <w:r>
              <w:rPr>
                <w:spacing w:val="8"/>
              </w:rPr>
              <w:t>倍行距，页边距上、下、左、右均为</w:t>
            </w:r>
            <w:r>
              <w:rPr>
                <w:spacing w:val="-35"/>
              </w:rPr>
              <w:t xml:space="preserve"> </w:t>
            </w:r>
            <w:r>
              <w:rPr>
                <w:rFonts w:ascii="Times New Roman" w:hAnsi="Times New Roman" w:eastAsia="Times New Roman" w:cs="Times New Roman"/>
                <w:spacing w:val="8"/>
              </w:rPr>
              <w:t>2.5</w:t>
            </w:r>
            <w:r>
              <w:rPr>
                <w:rFonts w:ascii="Times New Roman" w:hAnsi="Times New Roman" w:eastAsia="Times New Roman" w:cs="Times New Roman"/>
              </w:rPr>
              <w:t>cm</w:t>
            </w:r>
            <w:r>
              <w:rPr>
                <w:spacing w:val="8"/>
              </w:rPr>
              <w:t>；所</w:t>
            </w:r>
            <w:r>
              <w:rPr>
                <w:spacing w:val="6"/>
              </w:rPr>
              <w:t>有文字无斜体、无加粗、无着重号。（幅面大小、行距及页</w:t>
            </w:r>
            <w:r>
              <w:rPr>
                <w:spacing w:val="9"/>
              </w:rPr>
              <w:t>边距只是 </w:t>
            </w:r>
            <w:r>
              <w:rPr>
                <w:rFonts w:ascii="Times New Roman" w:hAnsi="Times New Roman" w:eastAsia="Times New Roman" w:cs="Times New Roman"/>
              </w:rPr>
              <w:t>word</w:t>
            </w:r>
            <w:r>
              <w:rPr>
                <w:rFonts w:ascii="Times New Roman" w:hAnsi="Times New Roman" w:eastAsia="Times New Roman" w:cs="Times New Roman"/>
                <w:spacing w:val="9"/>
              </w:rPr>
              <w:t xml:space="preserve"> </w:t>
            </w:r>
            <w:r>
              <w:rPr>
                <w:spacing w:val="9"/>
              </w:rPr>
              <w:t>或 </w:t>
            </w:r>
            <w:r>
              <w:rPr>
                <w:rFonts w:ascii="Times New Roman" w:hAnsi="Times New Roman" w:eastAsia="Times New Roman" w:cs="Times New Roman"/>
              </w:rPr>
              <w:t>wps</w:t>
            </w:r>
            <w:r>
              <w:rPr>
                <w:rFonts w:ascii="Times New Roman" w:hAnsi="Times New Roman" w:eastAsia="Times New Roman" w:cs="Times New Roman"/>
                <w:spacing w:val="9"/>
              </w:rPr>
              <w:t xml:space="preserve">  </w:t>
            </w:r>
            <w:r>
              <w:rPr>
                <w:spacing w:val="9"/>
              </w:rPr>
              <w:t>格式文本制作设置要求，评标委员</w:t>
            </w:r>
          </w:p>
        </w:tc>
      </w:tr>
    </w:tbl>
    <w:p>
      <w:pPr>
        <w:pStyle w:val="BodyText"/>
        <w:rPr/>
      </w:pPr>
      <w:r/>
    </w:p>
    <w:p>
      <w:pPr>
        <w:sectPr>
          <w:footerReference w:type="default" r:id="rId17"/>
          <w:pgSz w:w="11906" w:h="16839"/>
          <w:pgMar w:top="1431" w:right="1744" w:bottom="1157"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4893"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14" w:right="107" w:hanging="2"/>
              <w:spacing w:before="140" w:line="452" w:lineRule="auto"/>
              <w:rPr/>
            </w:pPr>
            <w:r>
              <w:rPr>
                <w:spacing w:val="6"/>
              </w:rPr>
              <w:t>会成员认为电子投标文件最终实际展示情况明显异常的，须</w:t>
            </w:r>
            <w:r>
              <w:rPr>
                <w:spacing w:val="7"/>
              </w:rPr>
              <w:t>经评标委员会讨论确定。）</w:t>
            </w:r>
          </w:p>
          <w:p>
            <w:pPr>
              <w:pStyle w:val="TableText"/>
              <w:ind w:left="118" w:right="108" w:firstLine="5"/>
              <w:spacing w:before="1" w:line="450" w:lineRule="auto"/>
              <w:rPr/>
            </w:pPr>
            <w:r>
              <w:rPr>
                <w:spacing w:val="7"/>
              </w:rPr>
              <w:t>（</w:t>
            </w:r>
            <w:r>
              <w:rPr>
                <w:rFonts w:ascii="Times New Roman" w:hAnsi="Times New Roman" w:eastAsia="Times New Roman" w:cs="Times New Roman"/>
                <w:spacing w:val="7"/>
              </w:rPr>
              <w:t>2</w:t>
            </w:r>
            <w:r>
              <w:rPr>
                <w:spacing w:val="7"/>
              </w:rPr>
              <w:t>）技术文件各评审因素对应的章节页面数量均不超过</w:t>
            </w:r>
            <w:r>
              <w:rPr>
                <w:spacing w:val="-32"/>
              </w:rPr>
              <w:t xml:space="preserve"> </w:t>
            </w:r>
            <w:r>
              <w:rPr>
                <w:rFonts w:ascii="Times New Roman" w:hAnsi="Times New Roman" w:eastAsia="Times New Roman" w:cs="Times New Roman"/>
                <w:spacing w:val="7"/>
              </w:rPr>
              <w:t>20</w:t>
            </w:r>
            <w:r>
              <w:rPr>
                <w:spacing w:val="-3"/>
              </w:rPr>
              <w:t>页。</w:t>
            </w:r>
          </w:p>
          <w:p>
            <w:pPr>
              <w:pStyle w:val="TableText"/>
              <w:ind w:left="115" w:right="133" w:firstLine="8"/>
              <w:spacing w:line="443" w:lineRule="auto"/>
              <w:rPr/>
            </w:pPr>
            <w:r>
              <w:rPr>
                <w:spacing w:val="9"/>
              </w:rPr>
              <w:t>（</w:t>
            </w:r>
            <w:r>
              <w:rPr>
                <w:rFonts w:ascii="Times New Roman" w:hAnsi="Times New Roman" w:eastAsia="Times New Roman" w:cs="Times New Roman"/>
                <w:spacing w:val="9"/>
              </w:rPr>
              <w:t>3</w:t>
            </w:r>
            <w:r>
              <w:rPr>
                <w:spacing w:val="9"/>
              </w:rPr>
              <w:t>）技术文件的格式、制作、页面数量不符合招标文</w:t>
            </w:r>
            <w:r>
              <w:rPr>
                <w:spacing w:val="8"/>
              </w:rPr>
              <w:t>件要</w:t>
            </w:r>
            <w:r>
              <w:rPr>
                <w:spacing w:val="7"/>
              </w:rPr>
              <w:t>求的，按照  </w:t>
            </w:r>
            <w:r>
              <w:rPr>
                <w:rFonts w:ascii="Segoe UI Symbol" w:hAnsi="Segoe UI Symbol" w:eastAsia="Segoe UI Symbol" w:cs="Segoe UI Symbol"/>
                <w:spacing w:val="7"/>
              </w:rPr>
              <w:t>☑</w:t>
            </w:r>
            <w:r>
              <w:rPr>
                <w:spacing w:val="7"/>
              </w:rPr>
              <w:t>扣分处理，</w:t>
            </w:r>
            <w:r>
              <w:rPr>
                <w:spacing w:val="40"/>
              </w:rPr>
              <w:t xml:space="preserve"> </w:t>
            </w:r>
            <w:r>
              <w:rPr>
                <w:rFonts w:ascii="MS Gothic" w:hAnsi="MS Gothic" w:eastAsia="MS Gothic" w:cs="MS Gothic"/>
                <w:spacing w:val="7"/>
              </w:rPr>
              <w:t>☐</w:t>
            </w:r>
            <w:r>
              <w:rPr>
                <w:spacing w:val="7"/>
              </w:rPr>
              <w:t>否决投标处</w:t>
            </w:r>
            <w:r>
              <w:rPr>
                <w:spacing w:val="6"/>
              </w:rPr>
              <w:t>理。</w:t>
            </w:r>
          </w:p>
          <w:p>
            <w:pPr>
              <w:pStyle w:val="TableText"/>
              <w:ind w:left="122" w:right="133" w:firstLine="1"/>
              <w:spacing w:line="442" w:lineRule="auto"/>
              <w:rPr/>
            </w:pPr>
            <w:r>
              <w:rPr>
                <w:spacing w:val="9"/>
              </w:rPr>
              <w:t>（</w:t>
            </w:r>
            <w:r>
              <w:rPr>
                <w:rFonts w:ascii="Times New Roman" w:hAnsi="Times New Roman" w:eastAsia="Times New Roman" w:cs="Times New Roman"/>
                <w:spacing w:val="9"/>
              </w:rPr>
              <w:t>4</w:t>
            </w:r>
            <w:r>
              <w:rPr>
                <w:spacing w:val="9"/>
              </w:rPr>
              <w:t>）投标人制作的技术文件部分出现泄露投标人及个</w:t>
            </w:r>
            <w:r>
              <w:rPr>
                <w:spacing w:val="8"/>
              </w:rPr>
              <w:t>人信</w:t>
            </w:r>
            <w:r>
              <w:rPr>
                <w:spacing w:val="6"/>
              </w:rPr>
              <w:t>息的，按照  </w:t>
            </w:r>
            <w:r>
              <w:rPr>
                <w:rFonts w:ascii="Segoe UI Symbol" w:hAnsi="Segoe UI Symbol" w:eastAsia="Segoe UI Symbol" w:cs="Segoe UI Symbol"/>
                <w:spacing w:val="6"/>
              </w:rPr>
              <w:t>☑</w:t>
            </w:r>
            <w:r>
              <w:rPr>
                <w:spacing w:val="6"/>
              </w:rPr>
              <w:t>扣分处理，</w:t>
            </w:r>
            <w:r>
              <w:rPr>
                <w:spacing w:val="51"/>
              </w:rPr>
              <w:t xml:space="preserve"> </w:t>
            </w:r>
            <w:r>
              <w:rPr>
                <w:rFonts w:ascii="MS Gothic" w:hAnsi="MS Gothic" w:eastAsia="MS Gothic" w:cs="MS Gothic"/>
                <w:spacing w:val="6"/>
              </w:rPr>
              <w:t>☐</w:t>
            </w:r>
            <w:r>
              <w:rPr>
                <w:spacing w:val="6"/>
              </w:rPr>
              <w:t>否决投标处理。</w:t>
            </w:r>
          </w:p>
          <w:p>
            <w:pPr>
              <w:pStyle w:val="TableText"/>
              <w:ind w:left="120" w:right="133" w:firstLine="2"/>
              <w:spacing w:line="383" w:lineRule="auto"/>
              <w:rPr/>
            </w:pPr>
            <w:r>
              <w:rPr>
                <w:spacing w:val="10"/>
              </w:rPr>
              <w:t>（</w:t>
            </w:r>
            <w:r>
              <w:rPr>
                <w:rFonts w:ascii="Times New Roman" w:hAnsi="Times New Roman" w:eastAsia="Times New Roman" w:cs="Times New Roman"/>
                <w:spacing w:val="10"/>
              </w:rPr>
              <w:t>5</w:t>
            </w:r>
            <w:r>
              <w:rPr>
                <w:spacing w:val="10"/>
              </w:rPr>
              <w:t>）如（</w:t>
            </w:r>
            <w:r>
              <w:rPr>
                <w:rFonts w:ascii="Times New Roman" w:hAnsi="Times New Roman" w:eastAsia="Times New Roman" w:cs="Times New Roman"/>
                <w:spacing w:val="10"/>
              </w:rPr>
              <w:t>3</w:t>
            </w:r>
            <w:r>
              <w:rPr>
                <w:spacing w:val="-7"/>
              </w:rPr>
              <w:t>）（</w:t>
            </w:r>
            <w:r>
              <w:rPr>
                <w:rFonts w:ascii="Times New Roman" w:hAnsi="Times New Roman" w:eastAsia="Times New Roman" w:cs="Times New Roman"/>
                <w:spacing w:val="10"/>
              </w:rPr>
              <w:t>4</w:t>
            </w:r>
            <w:r>
              <w:rPr>
                <w:spacing w:val="10"/>
              </w:rPr>
              <w:t>）按照扣分处理，具体扣分情况</w:t>
            </w:r>
            <w:r>
              <w:rPr>
                <w:spacing w:val="9"/>
              </w:rPr>
              <w:t>按照第三</w:t>
            </w:r>
            <w:r>
              <w:rPr>
                <w:spacing w:val="4"/>
              </w:rPr>
              <w:t>章“评标办法</w:t>
            </w:r>
            <w:r>
              <w:rPr>
                <w:spacing w:val="-70"/>
              </w:rPr>
              <w:t xml:space="preserve"> </w:t>
            </w:r>
            <w:r>
              <w:rPr>
                <w:spacing w:val="4"/>
              </w:rPr>
              <w:t>”执行。</w:t>
            </w:r>
          </w:p>
        </w:tc>
      </w:tr>
      <w:tr>
        <w:trPr>
          <w:trHeight w:val="982" w:hRule="atLeast"/>
        </w:trPr>
        <w:tc>
          <w:tcPr>
            <w:tcW w:w="1024" w:type="dxa"/>
            <w:vAlign w:val="top"/>
          </w:tcPr>
          <w:p>
            <w:pPr>
              <w:spacing w:line="361" w:lineRule="auto"/>
              <w:rPr>
                <w:rFonts w:ascii="Arial"/>
                <w:sz w:val="21"/>
              </w:rPr>
            </w:pPr>
            <w:r/>
          </w:p>
          <w:p>
            <w:pPr>
              <w:ind w:left="303"/>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2"/>
              </w:rPr>
              <w:t>1.2</w:t>
            </w:r>
          </w:p>
        </w:tc>
        <w:tc>
          <w:tcPr>
            <w:tcW w:w="1792" w:type="dxa"/>
            <w:vAlign w:val="top"/>
          </w:tcPr>
          <w:p>
            <w:pPr>
              <w:pStyle w:val="TableText"/>
              <w:ind w:left="166" w:right="160" w:firstLine="2"/>
              <w:spacing w:before="142" w:line="383" w:lineRule="auto"/>
              <w:rPr/>
            </w:pPr>
            <w:r>
              <w:rPr>
                <w:spacing w:val="8"/>
              </w:rPr>
              <w:t>非加密投标文件</w:t>
            </w:r>
            <w:r>
              <w:rPr>
                <w:spacing w:val="8"/>
              </w:rPr>
              <w:t>密封和标记要求</w:t>
            </w:r>
          </w:p>
        </w:tc>
        <w:tc>
          <w:tcPr>
            <w:tcW w:w="5596" w:type="dxa"/>
            <w:vAlign w:val="top"/>
          </w:tcPr>
          <w:p>
            <w:pPr>
              <w:spacing w:line="318" w:lineRule="auto"/>
              <w:rPr>
                <w:rFonts w:ascii="Arial"/>
                <w:sz w:val="21"/>
              </w:rPr>
            </w:pPr>
            <w:r/>
          </w:p>
          <w:p>
            <w:pPr>
              <w:pStyle w:val="TableText"/>
              <w:ind w:left="114"/>
              <w:spacing w:before="65" w:line="227" w:lineRule="auto"/>
              <w:rPr/>
            </w:pPr>
            <w:r>
              <w:rPr>
                <w:spacing w:val="8"/>
              </w:rPr>
              <w:t>本项目不要求</w:t>
            </w:r>
          </w:p>
        </w:tc>
      </w:tr>
      <w:tr>
        <w:trPr>
          <w:trHeight w:val="983" w:hRule="atLeast"/>
        </w:trPr>
        <w:tc>
          <w:tcPr>
            <w:tcW w:w="1024" w:type="dxa"/>
            <w:vAlign w:val="top"/>
          </w:tcPr>
          <w:p>
            <w:pPr>
              <w:spacing w:line="363" w:lineRule="auto"/>
              <w:rPr>
                <w:rFonts w:ascii="Arial"/>
                <w:sz w:val="21"/>
              </w:rPr>
            </w:pPr>
            <w:r/>
          </w:p>
          <w:p>
            <w:pPr>
              <w:ind w:left="303"/>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4.2.2</w:t>
            </w:r>
          </w:p>
        </w:tc>
        <w:tc>
          <w:tcPr>
            <w:tcW w:w="1792" w:type="dxa"/>
            <w:vAlign w:val="top"/>
          </w:tcPr>
          <w:p>
            <w:pPr>
              <w:pStyle w:val="TableText"/>
              <w:ind w:left="481" w:right="160" w:hanging="315"/>
              <w:spacing w:before="143" w:line="383" w:lineRule="auto"/>
              <w:rPr/>
            </w:pPr>
            <w:r>
              <w:rPr>
                <w:spacing w:val="8"/>
              </w:rPr>
              <w:t>递交非加密投标</w:t>
            </w:r>
            <w:r>
              <w:rPr>
                <w:spacing w:val="6"/>
              </w:rPr>
              <w:t>文件地点</w:t>
            </w:r>
          </w:p>
        </w:tc>
        <w:tc>
          <w:tcPr>
            <w:tcW w:w="5596" w:type="dxa"/>
            <w:vAlign w:val="top"/>
          </w:tcPr>
          <w:p>
            <w:pPr>
              <w:spacing w:line="320" w:lineRule="auto"/>
              <w:rPr>
                <w:rFonts w:ascii="Arial"/>
                <w:sz w:val="21"/>
              </w:rPr>
            </w:pPr>
            <w:r/>
          </w:p>
          <w:p>
            <w:pPr>
              <w:pStyle w:val="TableText"/>
              <w:ind w:left="114"/>
              <w:spacing w:before="65" w:line="227" w:lineRule="auto"/>
              <w:rPr/>
            </w:pPr>
            <w:r>
              <w:rPr>
                <w:spacing w:val="8"/>
              </w:rPr>
              <w:t>本项目不要求</w:t>
            </w:r>
          </w:p>
        </w:tc>
      </w:tr>
      <w:tr>
        <w:trPr>
          <w:trHeight w:val="983" w:hRule="atLeast"/>
        </w:trPr>
        <w:tc>
          <w:tcPr>
            <w:tcW w:w="1024" w:type="dxa"/>
            <w:vAlign w:val="top"/>
          </w:tcPr>
          <w:p>
            <w:pPr>
              <w:spacing w:line="364" w:lineRule="auto"/>
              <w:rPr>
                <w:rFonts w:ascii="Arial"/>
                <w:sz w:val="21"/>
              </w:rPr>
            </w:pPr>
            <w:r/>
          </w:p>
          <w:p>
            <w:pPr>
              <w:ind w:left="303"/>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4.2.3</w:t>
            </w:r>
          </w:p>
        </w:tc>
        <w:tc>
          <w:tcPr>
            <w:tcW w:w="1792" w:type="dxa"/>
            <w:vAlign w:val="top"/>
          </w:tcPr>
          <w:p>
            <w:pPr>
              <w:pStyle w:val="TableText"/>
              <w:ind w:left="792" w:right="160" w:hanging="624"/>
              <w:spacing w:before="143" w:line="383" w:lineRule="auto"/>
              <w:rPr/>
            </w:pPr>
            <w:r>
              <w:rPr>
                <w:spacing w:val="8"/>
              </w:rPr>
              <w:t>是否退还投标文</w:t>
            </w:r>
            <w:r>
              <w:rPr>
                <w:spacing w:val="1"/>
              </w:rPr>
              <w:t>件</w:t>
            </w:r>
          </w:p>
        </w:tc>
        <w:tc>
          <w:tcPr>
            <w:tcW w:w="5596" w:type="dxa"/>
            <w:vAlign w:val="top"/>
          </w:tcPr>
          <w:p>
            <w:pPr>
              <w:pStyle w:val="TableText"/>
              <w:ind w:left="122"/>
              <w:spacing w:before="143" w:line="216" w:lineRule="auto"/>
              <w:rPr/>
            </w:pPr>
            <w:r>
              <w:rPr>
                <w:rFonts w:ascii="Segoe UI Symbol" w:hAnsi="Segoe UI Symbol" w:eastAsia="Segoe UI Symbol" w:cs="Segoe UI Symbol"/>
                <w:spacing w:val="3"/>
              </w:rPr>
              <w:t>☑</w:t>
            </w:r>
            <w:r>
              <w:rPr>
                <w:spacing w:val="3"/>
              </w:rPr>
              <w:t>否</w:t>
            </w:r>
          </w:p>
          <w:p>
            <w:pPr>
              <w:pStyle w:val="TableText"/>
              <w:ind w:left="122"/>
              <w:spacing w:before="249" w:line="217" w:lineRule="auto"/>
              <w:rPr>
                <w:rFonts w:ascii="Times New Roman" w:hAnsi="Times New Roman" w:eastAsia="Times New Roman" w:cs="Times New Roman"/>
              </w:rPr>
            </w:pPr>
            <w:r>
              <w:rPr>
                <w:rFonts w:ascii="Segoe UI Symbol" w:hAnsi="Segoe UI Symbol" w:eastAsia="Segoe UI Symbol" w:cs="Segoe UI Symbol"/>
                <w:spacing w:val="6"/>
              </w:rPr>
              <w:t>☐</w:t>
            </w:r>
            <w:r>
              <w:rPr>
                <w:spacing w:val="6"/>
              </w:rPr>
              <w:t>是，退还安排：</w:t>
            </w:r>
            <w:r>
              <w:rPr>
                <w:rFonts w:ascii="Times New Roman" w:hAnsi="Times New Roman" w:eastAsia="Times New Roman" w:cs="Times New Roman"/>
                <w:spacing w:val="6"/>
              </w:rPr>
              <w:t>/</w:t>
            </w:r>
          </w:p>
        </w:tc>
      </w:tr>
      <w:tr>
        <w:trPr>
          <w:trHeight w:val="983" w:hRule="atLeast"/>
        </w:trPr>
        <w:tc>
          <w:tcPr>
            <w:tcW w:w="1024" w:type="dxa"/>
            <w:vAlign w:val="top"/>
          </w:tcPr>
          <w:p>
            <w:pPr>
              <w:spacing w:line="362" w:lineRule="auto"/>
              <w:rPr>
                <w:rFonts w:ascii="Arial"/>
                <w:sz w:val="21"/>
              </w:rPr>
            </w:pPr>
            <w:r/>
          </w:p>
          <w:p>
            <w:pPr>
              <w:ind w:left="31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5.</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4"/>
              </w:rPr>
              <w:t>1.1</w:t>
            </w:r>
          </w:p>
        </w:tc>
        <w:tc>
          <w:tcPr>
            <w:tcW w:w="1792" w:type="dxa"/>
            <w:vAlign w:val="top"/>
          </w:tcPr>
          <w:p>
            <w:pPr>
              <w:spacing w:line="319" w:lineRule="auto"/>
              <w:rPr>
                <w:rFonts w:ascii="Arial"/>
                <w:sz w:val="21"/>
              </w:rPr>
            </w:pPr>
            <w:r/>
          </w:p>
          <w:p>
            <w:pPr>
              <w:pStyle w:val="TableText"/>
              <w:ind w:left="166"/>
              <w:spacing w:before="65" w:line="228" w:lineRule="auto"/>
              <w:rPr/>
            </w:pPr>
            <w:r>
              <w:rPr>
                <w:spacing w:val="8"/>
              </w:rPr>
              <w:t>开标时间和地点</w:t>
            </w:r>
          </w:p>
        </w:tc>
        <w:tc>
          <w:tcPr>
            <w:tcW w:w="5596" w:type="dxa"/>
            <w:vAlign w:val="top"/>
          </w:tcPr>
          <w:p>
            <w:pPr>
              <w:pStyle w:val="TableText"/>
              <w:ind w:left="114"/>
              <w:spacing w:before="144" w:line="228" w:lineRule="auto"/>
              <w:rPr/>
            </w:pPr>
            <w:r>
              <w:rPr>
                <w:spacing w:val="9"/>
              </w:rPr>
              <w:t>开标时间：同投标截止时间</w:t>
            </w:r>
          </w:p>
          <w:p>
            <w:pPr>
              <w:pStyle w:val="TableText"/>
              <w:ind w:left="114"/>
              <w:spacing w:before="240" w:line="226" w:lineRule="auto"/>
              <w:rPr/>
            </w:pPr>
            <w:r>
              <w:rPr>
                <w:spacing w:val="8"/>
              </w:rPr>
              <w:t>开标地点：见招标公告</w:t>
            </w:r>
          </w:p>
        </w:tc>
      </w:tr>
      <w:tr>
        <w:trPr>
          <w:trHeight w:val="572" w:hRule="atLeast"/>
        </w:trPr>
        <w:tc>
          <w:tcPr>
            <w:tcW w:w="1024" w:type="dxa"/>
            <w:vAlign w:val="top"/>
          </w:tcPr>
          <w:p>
            <w:pPr>
              <w:ind w:left="387"/>
              <w:spacing w:before="21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5.2</w:t>
            </w:r>
          </w:p>
        </w:tc>
        <w:tc>
          <w:tcPr>
            <w:tcW w:w="1792" w:type="dxa"/>
            <w:vAlign w:val="top"/>
          </w:tcPr>
          <w:p>
            <w:pPr>
              <w:pStyle w:val="TableText"/>
              <w:ind w:left="480"/>
              <w:spacing w:before="183" w:line="228" w:lineRule="auto"/>
              <w:rPr/>
            </w:pPr>
            <w:r>
              <w:rPr>
                <w:spacing w:val="7"/>
              </w:rPr>
              <w:t>开标程序</w:t>
            </w:r>
          </w:p>
        </w:tc>
        <w:tc>
          <w:tcPr>
            <w:tcW w:w="5596" w:type="dxa"/>
            <w:vAlign w:val="top"/>
          </w:tcPr>
          <w:p>
            <w:pPr>
              <w:pStyle w:val="TableText"/>
              <w:ind w:left="123"/>
              <w:spacing w:before="183" w:line="228" w:lineRule="auto"/>
              <w:rPr/>
            </w:pPr>
            <w:r>
              <w:rPr>
                <w:spacing w:val="6"/>
              </w:rPr>
              <w:t>多标段开标顺序：</w:t>
            </w:r>
            <w:r>
              <w:rPr>
                <w:rFonts w:ascii="Times New Roman" w:hAnsi="Times New Roman" w:eastAsia="Times New Roman" w:cs="Times New Roman"/>
                <w:spacing w:val="6"/>
              </w:rPr>
              <w:t>/</w:t>
            </w:r>
            <w:r>
              <w:rPr>
                <w:spacing w:val="6"/>
              </w:rPr>
              <w:t>。</w:t>
            </w:r>
          </w:p>
        </w:tc>
      </w:tr>
      <w:tr>
        <w:trPr>
          <w:trHeight w:val="3918" w:hRule="atLeast"/>
        </w:trPr>
        <w:tc>
          <w:tcPr>
            <w:tcW w:w="1024"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25"/>
              <w:spacing w:before="65"/>
              <w:rPr/>
            </w:pPr>
            <w:r>
              <w:rPr>
                <w:rFonts w:ascii="Times New Roman" w:hAnsi="Times New Roman" w:eastAsia="Times New Roman" w:cs="Times New Roman"/>
                <w:spacing w:val="2"/>
              </w:rPr>
              <w:t>5.2</w:t>
            </w:r>
            <w:r>
              <w:rPr>
                <w:spacing w:val="2"/>
              </w:rPr>
              <w:t>（</w:t>
            </w:r>
            <w:r>
              <w:rPr>
                <w:rFonts w:ascii="Times New Roman" w:hAnsi="Times New Roman" w:eastAsia="Times New Roman" w:cs="Times New Roman"/>
                <w:spacing w:val="2"/>
              </w:rPr>
              <w:t>3</w:t>
            </w:r>
            <w:r>
              <w:rPr>
                <w:spacing w:val="2"/>
              </w:rPr>
              <w:t>）</w:t>
            </w:r>
          </w:p>
        </w:tc>
        <w:tc>
          <w:tcPr>
            <w:tcW w:w="1792"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478"/>
              <w:spacing w:before="65" w:line="228" w:lineRule="auto"/>
              <w:rPr/>
            </w:pPr>
            <w:r>
              <w:rPr>
                <w:spacing w:val="7"/>
              </w:rPr>
              <w:t>解密规定</w:t>
            </w:r>
          </w:p>
        </w:tc>
        <w:tc>
          <w:tcPr>
            <w:tcW w:w="5596" w:type="dxa"/>
            <w:vAlign w:val="top"/>
          </w:tcPr>
          <w:p>
            <w:pPr>
              <w:pStyle w:val="TableText"/>
              <w:ind w:left="112"/>
              <w:spacing w:before="144" w:line="228" w:lineRule="auto"/>
              <w:rPr/>
            </w:pPr>
            <w:r>
              <w:rPr>
                <w:spacing w:val="9"/>
              </w:rPr>
              <w:t>解密时间：</w:t>
            </w:r>
            <w:r>
              <w:rPr>
                <w:rFonts w:ascii="Times New Roman" w:hAnsi="Times New Roman" w:eastAsia="Times New Roman" w:cs="Times New Roman"/>
                <w:spacing w:val="9"/>
              </w:rPr>
              <w:t>15 </w:t>
            </w:r>
            <w:r>
              <w:rPr>
                <w:spacing w:val="9"/>
              </w:rPr>
              <w:t>分钟（以电子交易系统解密</w:t>
            </w:r>
            <w:r>
              <w:rPr>
                <w:spacing w:val="8"/>
              </w:rPr>
              <w:t>倒计时为准</w:t>
            </w:r>
            <w:r>
              <w:rPr/>
              <w:t>）；</w:t>
            </w:r>
          </w:p>
          <w:p>
            <w:pPr>
              <w:pStyle w:val="TableText"/>
              <w:ind w:left="112"/>
              <w:spacing w:before="242" w:line="228" w:lineRule="auto"/>
              <w:rPr/>
            </w:pPr>
            <w:r>
              <w:rPr>
                <w:spacing w:val="6"/>
              </w:rPr>
              <w:t>解密要求：</w:t>
            </w:r>
          </w:p>
          <w:p>
            <w:pPr>
              <w:pStyle w:val="TableText"/>
              <w:ind w:left="129"/>
              <w:spacing w:before="249" w:line="216" w:lineRule="auto"/>
              <w:rPr/>
            </w:pPr>
            <w:r>
              <w:rPr>
                <w:rFonts w:ascii="Times New Roman" w:hAnsi="Times New Roman" w:eastAsia="Times New Roman" w:cs="Times New Roman"/>
                <w:spacing w:val="2"/>
              </w:rPr>
              <w:t>1</w:t>
            </w:r>
            <w:r>
              <w:rPr>
                <w:spacing w:val="2"/>
              </w:rPr>
              <w:t>）人脸识别：</w:t>
            </w:r>
            <w:r>
              <w:rPr>
                <w:spacing w:val="-66"/>
              </w:rPr>
              <w:t xml:space="preserve"> </w:t>
            </w:r>
            <w:r>
              <w:rPr>
                <w:rFonts w:ascii="Segoe UI Symbol" w:hAnsi="Segoe UI Symbol" w:eastAsia="Segoe UI Symbol" w:cs="Segoe UI Symbol"/>
                <w:spacing w:val="2"/>
              </w:rPr>
              <w:t>☐</w:t>
            </w:r>
            <w:r>
              <w:rPr>
                <w:spacing w:val="2"/>
              </w:rPr>
              <w:t>否</w:t>
            </w:r>
            <w:r>
              <w:rPr>
                <w:spacing w:val="8"/>
              </w:rPr>
              <w:t xml:space="preserve">     </w:t>
            </w:r>
            <w:r>
              <w:rPr>
                <w:rFonts w:ascii="Segoe UI Symbol" w:hAnsi="Segoe UI Symbol" w:eastAsia="Segoe UI Symbol" w:cs="Segoe UI Symbol"/>
                <w:spacing w:val="2"/>
              </w:rPr>
              <w:t>☑</w:t>
            </w:r>
            <w:r>
              <w:rPr>
                <w:spacing w:val="2"/>
              </w:rPr>
              <w:t>是</w:t>
            </w:r>
          </w:p>
          <w:p>
            <w:pPr>
              <w:pStyle w:val="TableText"/>
              <w:ind w:left="114" w:right="46" w:hanging="1"/>
              <w:spacing w:before="234" w:line="451" w:lineRule="auto"/>
              <w:rPr/>
            </w:pPr>
            <w:r>
              <w:rPr>
                <w:spacing w:val="6"/>
              </w:rPr>
              <w:t>注：①本项目利用互联网远程开标，投标人应自行验证互联</w:t>
            </w:r>
            <w:r>
              <w:rPr>
                <w:spacing w:val="9"/>
              </w:rPr>
              <w:t>网环境，在投标截止时间以前登录电子交易系统并保持在</w:t>
            </w:r>
            <w:r>
              <w:rPr>
                <w:spacing w:val="9"/>
              </w:rPr>
              <w:t>线，直到项目评审结束；无须委派被授权人（</w:t>
            </w:r>
            <w:r>
              <w:rPr>
                <w:spacing w:val="8"/>
              </w:rPr>
              <w:t>委托代理人）</w:t>
            </w:r>
            <w:r>
              <w:rPr>
                <w:spacing w:val="6"/>
              </w:rPr>
              <w:t>参加现场开标；</w:t>
            </w:r>
          </w:p>
          <w:p>
            <w:pPr>
              <w:pStyle w:val="TableText"/>
              <w:ind w:left="111"/>
              <w:spacing w:line="225" w:lineRule="auto"/>
              <w:rPr>
                <w:rFonts w:ascii="Times New Roman" w:hAnsi="Times New Roman" w:eastAsia="Times New Roman" w:cs="Times New Roman"/>
              </w:rPr>
            </w:pPr>
            <w:r>
              <w:rPr>
                <w:spacing w:val="9"/>
              </w:rPr>
              <w:t>②对本项目拟任项目负责人（委托代理人）采</w:t>
            </w:r>
            <w:r>
              <w:rPr>
                <w:spacing w:val="8"/>
              </w:rPr>
              <w:t>用</w:t>
            </w:r>
            <w:r>
              <w:rPr>
                <w:rFonts w:ascii="Times New Roman" w:hAnsi="Times New Roman" w:eastAsia="Times New Roman" w:cs="Times New Roman"/>
                <w:spacing w:val="8"/>
              </w:rPr>
              <w:t>“</w:t>
            </w:r>
            <w:r>
              <w:rPr>
                <w:spacing w:val="8"/>
              </w:rPr>
              <w:t>人脸识别</w:t>
            </w:r>
            <w:r>
              <w:rPr>
                <w:rFonts w:ascii="Times New Roman" w:hAnsi="Times New Roman" w:eastAsia="Times New Roman" w:cs="Times New Roman"/>
                <w:spacing w:val="8"/>
              </w:rPr>
              <w:t>”</w:t>
            </w:r>
          </w:p>
        </w:tc>
      </w:tr>
    </w:tbl>
    <w:p>
      <w:pPr>
        <w:pStyle w:val="BodyText"/>
        <w:rPr/>
      </w:pPr>
      <w:r/>
    </w:p>
    <w:p>
      <w:pPr>
        <w:sectPr>
          <w:footerReference w:type="default" r:id="rId18"/>
          <w:pgSz w:w="11906" w:h="16839"/>
          <w:pgMar w:top="1431" w:right="1744" w:bottom="1156" w:left="1744" w:header="0" w:footer="991"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13206"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13" w:right="55"/>
              <w:spacing w:before="145" w:line="451" w:lineRule="auto"/>
              <w:jc w:val="both"/>
              <w:rPr/>
            </w:pPr>
            <w:r>
              <w:rPr>
                <w:spacing w:val="6"/>
              </w:rPr>
              <w:t>技术，进行身份验证，项目负责人（委托代理人）应自备智</w:t>
            </w:r>
            <w:r>
              <w:rPr>
                <w:spacing w:val="9"/>
              </w:rPr>
              <w:t>能手机，提前下载、安装、调试好</w:t>
            </w:r>
            <w:r>
              <w:rPr>
                <w:rFonts w:ascii="Times New Roman" w:hAnsi="Times New Roman" w:eastAsia="Times New Roman" w:cs="Times New Roman"/>
                <w:spacing w:val="9"/>
              </w:rPr>
              <w:t>“</w:t>
            </w:r>
            <w:r>
              <w:rPr>
                <w:spacing w:val="9"/>
              </w:rPr>
              <w:t>标证通</w:t>
            </w:r>
            <w:r>
              <w:rPr>
                <w:rFonts w:ascii="Times New Roman" w:hAnsi="Times New Roman" w:eastAsia="Times New Roman" w:cs="Times New Roman"/>
                <w:spacing w:val="9"/>
              </w:rPr>
              <w:t>”</w:t>
            </w:r>
            <w:r>
              <w:rPr>
                <w:rFonts w:ascii="Times New Roman" w:hAnsi="Times New Roman" w:eastAsia="Times New Roman" w:cs="Times New Roman"/>
              </w:rPr>
              <w:t>APP</w:t>
            </w:r>
            <w:r>
              <w:rPr>
                <w:spacing w:val="9"/>
              </w:rPr>
              <w:t>（详</w:t>
            </w:r>
            <w:r>
              <w:rPr>
                <w:spacing w:val="8"/>
              </w:rPr>
              <w:t>见蚌埠</w:t>
            </w:r>
            <w:r>
              <w:rPr>
                <w:spacing w:val="8"/>
              </w:rPr>
              <w:t>市公共资源交易中心网站</w:t>
            </w:r>
            <w:r>
              <w:rPr>
                <w:rFonts w:ascii="Times New Roman" w:hAnsi="Times New Roman" w:eastAsia="Times New Roman" w:cs="Times New Roman"/>
                <w:spacing w:val="8"/>
              </w:rPr>
              <w:t>—&gt;  </w:t>
            </w:r>
            <w:r>
              <w:rPr>
                <w:spacing w:val="8"/>
              </w:rPr>
              <w:t>服务指南</w:t>
            </w:r>
            <w:r>
              <w:rPr>
                <w:rFonts w:ascii="Times New Roman" w:hAnsi="Times New Roman" w:eastAsia="Times New Roman" w:cs="Times New Roman"/>
                <w:spacing w:val="8"/>
              </w:rPr>
              <w:t>—&gt;</w:t>
            </w:r>
            <w:r>
              <w:rPr>
                <w:spacing w:val="8"/>
              </w:rPr>
              <w:t>下载中心</w:t>
            </w:r>
            <w:r>
              <w:rPr>
                <w:rFonts w:ascii="Times New Roman" w:hAnsi="Times New Roman" w:eastAsia="Times New Roman" w:cs="Times New Roman"/>
                <w:spacing w:val="8"/>
              </w:rPr>
              <w:t>—&gt;</w:t>
            </w:r>
            <w:r>
              <w:rPr>
                <w:spacing w:val="8"/>
              </w:rPr>
              <w:t>投</w:t>
            </w:r>
            <w:r>
              <w:rPr>
                <w:spacing w:val="7"/>
              </w:rPr>
              <w:t>标人操作手册</w:t>
            </w:r>
            <w:r>
              <w:rPr>
                <w:spacing w:val="-8"/>
              </w:rPr>
              <w:t>），</w:t>
            </w:r>
            <w:r>
              <w:rPr>
                <w:spacing w:val="7"/>
              </w:rPr>
              <w:t>并在投标截止时间前</w:t>
            </w:r>
            <w:r>
              <w:rPr>
                <w:spacing w:val="-38"/>
              </w:rPr>
              <w:t xml:space="preserve"> </w:t>
            </w:r>
            <w:r>
              <w:rPr>
                <w:rFonts w:ascii="Times New Roman" w:hAnsi="Times New Roman" w:eastAsia="Times New Roman" w:cs="Times New Roman"/>
                <w:spacing w:val="7"/>
              </w:rPr>
              <w:t>60 </w:t>
            </w:r>
            <w:r>
              <w:rPr>
                <w:spacing w:val="7"/>
              </w:rPr>
              <w:t>分钟内完成</w:t>
            </w:r>
            <w:r>
              <w:rPr>
                <w:rFonts w:ascii="Times New Roman" w:hAnsi="Times New Roman" w:eastAsia="Times New Roman" w:cs="Times New Roman"/>
                <w:spacing w:val="7"/>
              </w:rPr>
              <w:t>“</w:t>
            </w:r>
            <w:r>
              <w:rPr>
                <w:spacing w:val="7"/>
              </w:rPr>
              <w:t>人脸</w:t>
            </w:r>
            <w:r>
              <w:rPr>
                <w:spacing w:val="9"/>
              </w:rPr>
              <w:t>识别</w:t>
            </w:r>
            <w:r>
              <w:rPr>
                <w:rFonts w:ascii="Times New Roman" w:hAnsi="Times New Roman" w:eastAsia="Times New Roman" w:cs="Times New Roman"/>
                <w:spacing w:val="9"/>
              </w:rPr>
              <w:t>”</w:t>
            </w:r>
            <w:r>
              <w:rPr>
                <w:spacing w:val="9"/>
              </w:rPr>
              <w:t>身份认证。</w:t>
            </w:r>
            <w:r>
              <w:rPr>
                <w:rFonts w:ascii="Times New Roman" w:hAnsi="Times New Roman" w:eastAsia="Times New Roman" w:cs="Times New Roman"/>
                <w:spacing w:val="9"/>
              </w:rPr>
              <w:t>“</w:t>
            </w:r>
            <w:r>
              <w:rPr>
                <w:spacing w:val="9"/>
              </w:rPr>
              <w:t>人脸识别</w:t>
            </w:r>
            <w:r>
              <w:rPr>
                <w:rFonts w:ascii="Times New Roman" w:hAnsi="Times New Roman" w:eastAsia="Times New Roman" w:cs="Times New Roman"/>
                <w:spacing w:val="9"/>
              </w:rPr>
              <w:t>”</w:t>
            </w:r>
            <w:r>
              <w:rPr>
                <w:spacing w:val="9"/>
              </w:rPr>
              <w:t>身份认证出现异常情况的，按</w:t>
            </w:r>
            <w:r>
              <w:rPr>
                <w:spacing w:val="9"/>
              </w:rPr>
              <w:t>以下相关情形进行处理：未参与</w:t>
            </w:r>
            <w:r>
              <w:rPr>
                <w:rFonts w:ascii="Times New Roman" w:hAnsi="Times New Roman" w:eastAsia="Times New Roman" w:cs="Times New Roman"/>
                <w:spacing w:val="9"/>
              </w:rPr>
              <w:t>“</w:t>
            </w:r>
            <w:r>
              <w:rPr>
                <w:spacing w:val="9"/>
              </w:rPr>
              <w:t>人脸识别</w:t>
            </w:r>
            <w:r>
              <w:rPr>
                <w:rFonts w:ascii="Times New Roman" w:hAnsi="Times New Roman" w:eastAsia="Times New Roman" w:cs="Times New Roman"/>
                <w:spacing w:val="9"/>
              </w:rPr>
              <w:t>”</w:t>
            </w:r>
            <w:r>
              <w:rPr>
                <w:spacing w:val="9"/>
              </w:rPr>
              <w:t>身份认证或</w:t>
            </w:r>
            <w:r>
              <w:rPr>
                <w:rFonts w:ascii="Times New Roman" w:hAnsi="Times New Roman" w:eastAsia="Times New Roman" w:cs="Times New Roman"/>
                <w:spacing w:val="9"/>
              </w:rPr>
              <w:t>“</w:t>
            </w:r>
            <w:r>
              <w:rPr>
                <w:spacing w:val="9"/>
              </w:rPr>
              <w:t>人</w:t>
            </w:r>
            <w:r>
              <w:rPr>
                <w:spacing w:val="5"/>
              </w:rPr>
              <w:t>脸识别</w:t>
            </w:r>
            <w:r>
              <w:rPr>
                <w:rFonts w:ascii="Times New Roman" w:hAnsi="Times New Roman" w:eastAsia="Times New Roman" w:cs="Times New Roman"/>
                <w:spacing w:val="5"/>
              </w:rPr>
              <w:t>”</w:t>
            </w:r>
            <w:r>
              <w:rPr>
                <w:spacing w:val="5"/>
              </w:rPr>
              <w:t>身份认证失败的，取消该投标人投标文件解密</w:t>
            </w:r>
            <w:r>
              <w:rPr>
                <w:spacing w:val="4"/>
              </w:rPr>
              <w:t>资格，</w:t>
            </w:r>
            <w:r>
              <w:rPr>
                <w:spacing w:val="6"/>
              </w:rPr>
              <w:t>不接受该投标人参与开评标活动；非本项目拟任项目负责人</w:t>
            </w:r>
            <w:r>
              <w:rPr>
                <w:spacing w:val="1"/>
              </w:rPr>
              <w:t>（委托代理人）进行</w:t>
            </w:r>
            <w:r>
              <w:rPr>
                <w:rFonts w:ascii="Times New Roman" w:hAnsi="Times New Roman" w:eastAsia="Times New Roman" w:cs="Times New Roman"/>
                <w:spacing w:val="1"/>
              </w:rPr>
              <w:t>“</w:t>
            </w:r>
            <w:r>
              <w:rPr>
                <w:spacing w:val="1"/>
              </w:rPr>
              <w:t>人脸识别</w:t>
            </w:r>
            <w:r>
              <w:rPr>
                <w:rFonts w:ascii="Times New Roman" w:hAnsi="Times New Roman" w:eastAsia="Times New Roman" w:cs="Times New Roman"/>
                <w:spacing w:val="1"/>
              </w:rPr>
              <w:t>”</w:t>
            </w:r>
            <w:r>
              <w:rPr>
                <w:spacing w:val="1"/>
              </w:rPr>
              <w:t>身份认证的，作无效标处理，</w:t>
            </w:r>
            <w:r>
              <w:rPr>
                <w:spacing w:val="8"/>
              </w:rPr>
              <w:t>不进入下一评审环节。</w:t>
            </w:r>
          </w:p>
          <w:p>
            <w:pPr>
              <w:pStyle w:val="TableText"/>
              <w:ind w:left="112" w:right="107" w:firstLine="1"/>
              <w:spacing w:line="451" w:lineRule="auto"/>
              <w:jc w:val="both"/>
              <w:rPr/>
            </w:pPr>
            <w:r>
              <w:rPr>
                <w:b/>
                <w:bCs/>
                <w:spacing w:val="4"/>
              </w:rPr>
              <w:t>本项目的项目负责人（即项目经理）与委托代理人必须为同</w:t>
            </w:r>
            <w:r>
              <w:rPr>
                <w:b/>
                <w:bCs/>
                <w:spacing w:val="6"/>
              </w:rPr>
              <w:t>一人。</w:t>
            </w:r>
            <w:r>
              <w:rPr>
                <w:spacing w:val="6"/>
              </w:rPr>
              <w:t>参与</w:t>
            </w:r>
            <w:r>
              <w:rPr>
                <w:rFonts w:ascii="Times New Roman" w:hAnsi="Times New Roman" w:eastAsia="Times New Roman" w:cs="Times New Roman"/>
                <w:spacing w:val="6"/>
              </w:rPr>
              <w:t>“</w:t>
            </w:r>
            <w:r>
              <w:rPr>
                <w:spacing w:val="6"/>
              </w:rPr>
              <w:t>人脸识别</w:t>
            </w:r>
            <w:r>
              <w:rPr>
                <w:rFonts w:ascii="Times New Roman" w:hAnsi="Times New Roman" w:eastAsia="Times New Roman" w:cs="Times New Roman"/>
                <w:spacing w:val="6"/>
              </w:rPr>
              <w:t>”</w:t>
            </w:r>
            <w:r>
              <w:rPr>
                <w:rFonts w:ascii="Times New Roman" w:hAnsi="Times New Roman" w:eastAsia="Times New Roman" w:cs="Times New Roman"/>
                <w:spacing w:val="-24"/>
              </w:rPr>
              <w:t xml:space="preserve"> </w:t>
            </w:r>
            <w:r>
              <w:rPr>
                <w:spacing w:val="6"/>
              </w:rPr>
              <w:t>的项目负责人信息，必须从安徽</w:t>
            </w:r>
            <w:r>
              <w:rPr>
                <w:spacing w:val="5"/>
              </w:rPr>
              <w:t>省公</w:t>
            </w:r>
            <w:r>
              <w:rPr>
                <w:spacing w:val="7"/>
              </w:rPr>
              <w:t>共资源交易市场主体库</w:t>
            </w:r>
            <w:r>
              <w:rPr>
                <w:rFonts w:ascii="Times New Roman" w:hAnsi="Times New Roman" w:eastAsia="Times New Roman" w:cs="Times New Roman"/>
                <w:spacing w:val="7"/>
              </w:rPr>
              <w:t>“</w:t>
            </w:r>
            <w:r>
              <w:rPr>
                <w:spacing w:val="7"/>
              </w:rPr>
              <w:t>人员信息</w:t>
            </w:r>
            <w:r>
              <w:rPr>
                <w:rFonts w:ascii="Times New Roman" w:hAnsi="Times New Roman" w:eastAsia="Times New Roman" w:cs="Times New Roman"/>
                <w:spacing w:val="7"/>
              </w:rPr>
              <w:t>”</w:t>
            </w:r>
            <w:r>
              <w:rPr>
                <w:spacing w:val="7"/>
              </w:rPr>
              <w:t>栏目的注册信息中，链接</w:t>
            </w:r>
            <w:r>
              <w:rPr>
                <w:spacing w:val="6"/>
              </w:rPr>
              <w:t>挑选验证通过的相关人员。投标人应提前在安徽省公共资源</w:t>
            </w:r>
            <w:r>
              <w:rPr>
                <w:spacing w:val="9"/>
              </w:rPr>
              <w:t>交易市场主体库对应栏目的注册信息中上传对应材料。</w:t>
            </w:r>
          </w:p>
          <w:p>
            <w:pPr>
              <w:pStyle w:val="TableText"/>
              <w:ind w:left="111"/>
              <w:spacing w:line="225" w:lineRule="auto"/>
              <w:rPr/>
            </w:pPr>
            <w:r>
              <w:rPr>
                <w:spacing w:val="9"/>
              </w:rPr>
              <w:t>③投标人须通过蚌埠市公共资源交易中心网站</w:t>
            </w:r>
          </w:p>
          <w:p>
            <w:pPr>
              <w:pStyle w:val="TableText"/>
              <w:ind w:left="112" w:right="55" w:firstLine="10"/>
              <w:spacing w:before="245" w:line="451" w:lineRule="auto"/>
              <w:rPr/>
            </w:pPr>
            <w:r>
              <w:rPr>
                <w:spacing w:val="6"/>
              </w:rPr>
              <w:t>（</w:t>
            </w:r>
            <w:hyperlink w:history="true" r:id="rId7">
              <w:r>
                <w:rPr>
                  <w:rFonts w:ascii="Times New Roman" w:hAnsi="Times New Roman" w:eastAsia="Times New Roman" w:cs="Times New Roman"/>
                </w:rPr>
                <w:t>http</w:t>
              </w:r>
              <w:r>
                <w:rPr>
                  <w:rFonts w:ascii="Times New Roman" w:hAnsi="Times New Roman" w:eastAsia="Times New Roman" w:cs="Times New Roman"/>
                  <w:spacing w:val="6"/>
                </w:rPr>
                <w:t>://</w:t>
              </w:r>
              <w:r>
                <w:rPr>
                  <w:rFonts w:ascii="Times New Roman" w:hAnsi="Times New Roman" w:eastAsia="Times New Roman" w:cs="Times New Roman"/>
                </w:rPr>
                <w:t>ggzy</w:t>
              </w:r>
              <w:r>
                <w:rPr>
                  <w:rFonts w:ascii="Times New Roman" w:hAnsi="Times New Roman" w:eastAsia="Times New Roman" w:cs="Times New Roman"/>
                  <w:spacing w:val="6"/>
                </w:rPr>
                <w:t>.</w:t>
              </w:r>
              <w:r>
                <w:rPr>
                  <w:rFonts w:ascii="Times New Roman" w:hAnsi="Times New Roman" w:eastAsia="Times New Roman" w:cs="Times New Roman"/>
                </w:rPr>
                <w:t>bengbu</w:t>
              </w:r>
              <w:r>
                <w:rPr>
                  <w:rFonts w:ascii="Times New Roman" w:hAnsi="Times New Roman" w:eastAsia="Times New Roman" w:cs="Times New Roman"/>
                  <w:spacing w:val="6"/>
                </w:rPr>
                <w:t>.</w:t>
              </w:r>
              <w:r>
                <w:rPr>
                  <w:rFonts w:ascii="Times New Roman" w:hAnsi="Times New Roman" w:eastAsia="Times New Roman" w:cs="Times New Roman"/>
                </w:rPr>
                <w:t>gov</w:t>
              </w:r>
              <w:r>
                <w:rPr>
                  <w:rFonts w:ascii="Times New Roman" w:hAnsi="Times New Roman" w:eastAsia="Times New Roman" w:cs="Times New Roman"/>
                  <w:spacing w:val="6"/>
                </w:rPr>
                <w:t>.</w:t>
              </w:r>
              <w:r>
                <w:rPr>
                  <w:rFonts w:ascii="Times New Roman" w:hAnsi="Times New Roman" w:eastAsia="Times New Roman" w:cs="Times New Roman"/>
                </w:rPr>
                <w:t>cn</w:t>
              </w:r>
            </w:hyperlink>
            <w:r>
              <w:rPr>
                <w:spacing w:val="-38"/>
              </w:rPr>
              <w:t>），</w:t>
            </w:r>
            <w:r>
              <w:rPr>
                <w:rFonts w:ascii="Times New Roman" w:hAnsi="Times New Roman" w:eastAsia="Times New Roman" w:cs="Times New Roman"/>
                <w:spacing w:val="6"/>
              </w:rPr>
              <w:t>“</w:t>
            </w:r>
            <w:r>
              <w:rPr>
                <w:spacing w:val="6"/>
              </w:rPr>
              <w:t>系统登录</w:t>
            </w:r>
            <w:r>
              <w:rPr>
                <w:rFonts w:ascii="Times New Roman" w:hAnsi="Times New Roman" w:eastAsia="Times New Roman" w:cs="Times New Roman"/>
                <w:spacing w:val="6"/>
              </w:rPr>
              <w:t>”</w:t>
            </w:r>
            <w:r>
              <w:rPr>
                <w:spacing w:val="6"/>
              </w:rPr>
              <w:t>栏点击 </w:t>
            </w:r>
            <w:r>
              <w:rPr>
                <w:rFonts w:ascii="Times New Roman" w:hAnsi="Times New Roman" w:eastAsia="Times New Roman" w:cs="Times New Roman"/>
                <w:spacing w:val="6"/>
              </w:rPr>
              <w:t>“</w:t>
            </w:r>
            <w:r>
              <w:rPr>
                <w:spacing w:val="6"/>
              </w:rPr>
              <w:t>投标人</w:t>
            </w:r>
            <w:r>
              <w:rPr>
                <w:rFonts w:ascii="Times New Roman" w:hAnsi="Times New Roman" w:eastAsia="Times New Roman" w:cs="Times New Roman"/>
                <w:spacing w:val="6"/>
              </w:rPr>
              <w:t>”</w:t>
            </w:r>
            <w:r>
              <w:rPr>
                <w:spacing w:val="6"/>
              </w:rPr>
              <w:t>，</w:t>
            </w:r>
            <w:r>
              <w:rPr>
                <w:spacing w:val="6"/>
              </w:rPr>
              <w:t>登录进入电子交易系统，进行远程解密；投标人可以通过系</w:t>
            </w:r>
            <w:r>
              <w:rPr>
                <w:spacing w:val="7"/>
              </w:rPr>
              <w:t>统中的</w:t>
            </w:r>
            <w:r>
              <w:rPr>
                <w:rFonts w:ascii="Times New Roman" w:hAnsi="Times New Roman" w:eastAsia="Times New Roman" w:cs="Times New Roman"/>
                <w:spacing w:val="7"/>
              </w:rPr>
              <w:t>“</w:t>
            </w:r>
            <w:r>
              <w:rPr>
                <w:spacing w:val="7"/>
              </w:rPr>
              <w:t>模拟解密</w:t>
            </w:r>
            <w:r>
              <w:rPr>
                <w:rFonts w:ascii="Times New Roman" w:hAnsi="Times New Roman" w:eastAsia="Times New Roman" w:cs="Times New Roman"/>
                <w:spacing w:val="7"/>
              </w:rPr>
              <w:t>”</w:t>
            </w:r>
            <w:r>
              <w:rPr>
                <w:spacing w:val="7"/>
              </w:rPr>
              <w:t>功能，自行验证其解密环境，如有技术问</w:t>
            </w:r>
            <w:r>
              <w:rPr>
                <w:spacing w:val="7"/>
              </w:rPr>
              <w:t>题请联系</w:t>
            </w:r>
            <w:r>
              <w:rPr>
                <w:spacing w:val="-39"/>
              </w:rPr>
              <w:t xml:space="preserve"> </w:t>
            </w:r>
            <w:r>
              <w:rPr>
                <w:rFonts w:ascii="Times New Roman" w:hAnsi="Times New Roman" w:eastAsia="Times New Roman" w:cs="Times New Roman"/>
                <w:spacing w:val="7"/>
              </w:rPr>
              <w:t>0512-58188516</w:t>
            </w:r>
            <w:r>
              <w:rPr>
                <w:spacing w:val="7"/>
              </w:rPr>
              <w:t>；加密和解密须用同一数字证书；</w:t>
            </w:r>
            <w:r>
              <w:rPr>
                <w:spacing w:val="8"/>
              </w:rPr>
              <w:t>解密不成功的，后果自负。</w:t>
            </w:r>
          </w:p>
          <w:p>
            <w:pPr>
              <w:pStyle w:val="TableText"/>
              <w:ind w:left="111" w:right="107"/>
              <w:spacing w:before="4" w:line="451" w:lineRule="auto"/>
              <w:rPr/>
            </w:pPr>
            <w:r>
              <w:rPr>
                <w:spacing w:val="6"/>
              </w:rPr>
              <w:t>④招标文件中有关系统随机抽取事宜，如系统出现意外情况</w:t>
            </w:r>
            <w:r>
              <w:rPr>
                <w:spacing w:val="6"/>
              </w:rPr>
              <w:t>影响抽取时，由招标人代表随机抽取，并通过网上开标大厅</w:t>
            </w:r>
            <w:r>
              <w:rPr>
                <w:spacing w:val="6"/>
              </w:rPr>
              <w:t>进行视频直播或招标投标行政监督部门进行现场监督；投标</w:t>
            </w:r>
            <w:r>
              <w:rPr>
                <w:spacing w:val="8"/>
              </w:rPr>
              <w:t>人参与投标，即视同接受上述规定。</w:t>
            </w:r>
          </w:p>
          <w:p>
            <w:pPr>
              <w:pStyle w:val="TableText"/>
              <w:ind w:left="114" w:right="133" w:firstLine="103"/>
              <w:spacing w:line="383" w:lineRule="auto"/>
              <w:rPr/>
            </w:pPr>
            <w:r>
              <w:rPr>
                <w:spacing w:val="9"/>
              </w:rPr>
              <w:t>⑤投标文件未在规定的时间内完成解密的，视为其放弃投</w:t>
            </w:r>
            <w:r>
              <w:rPr/>
              <w:t>标。</w:t>
            </w:r>
          </w:p>
        </w:tc>
      </w:tr>
    </w:tbl>
    <w:p>
      <w:pPr>
        <w:pStyle w:val="BodyText"/>
        <w:rPr/>
      </w:pPr>
      <w:r/>
    </w:p>
    <w:p>
      <w:pPr>
        <w:sectPr>
          <w:footerReference w:type="default" r:id="rId19"/>
          <w:pgSz w:w="11906" w:h="16839"/>
          <w:pgMar w:top="1431" w:right="1744" w:bottom="1157" w:left="1744" w:header="0" w:footer="991"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572"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09"/>
              <w:spacing w:before="140" w:line="228" w:lineRule="auto"/>
              <w:rPr>
                <w:rFonts w:ascii="Times New Roman" w:hAnsi="Times New Roman" w:eastAsia="Times New Roman" w:cs="Times New Roman"/>
              </w:rPr>
            </w:pPr>
            <w:r>
              <w:rPr>
                <w:rFonts w:ascii="Times New Roman" w:hAnsi="Times New Roman" w:eastAsia="Times New Roman" w:cs="Times New Roman"/>
                <w:spacing w:val="8"/>
              </w:rPr>
              <w:t>2</w:t>
            </w:r>
            <w:r>
              <w:rPr>
                <w:spacing w:val="8"/>
              </w:rPr>
              <w:t>）其他要求：</w:t>
            </w:r>
            <w:r>
              <w:rPr>
                <w:rFonts w:ascii="Times New Roman" w:hAnsi="Times New Roman" w:eastAsia="Times New Roman" w:cs="Times New Roman"/>
                <w:spacing w:val="8"/>
              </w:rPr>
              <w:t>/</w:t>
            </w:r>
          </w:p>
        </w:tc>
      </w:tr>
      <w:tr>
        <w:trPr>
          <w:trHeight w:val="1471" w:hRule="atLeast"/>
        </w:trPr>
        <w:tc>
          <w:tcPr>
            <w:tcW w:w="1024" w:type="dxa"/>
            <w:vAlign w:val="top"/>
          </w:tcPr>
          <w:p>
            <w:pPr>
              <w:spacing w:line="301" w:lineRule="auto"/>
              <w:rPr>
                <w:rFonts w:ascii="Arial"/>
                <w:sz w:val="21"/>
              </w:rPr>
            </w:pPr>
            <w:r/>
          </w:p>
          <w:p>
            <w:pPr>
              <w:spacing w:line="302" w:lineRule="auto"/>
              <w:rPr>
                <w:rFonts w:ascii="Arial"/>
                <w:sz w:val="21"/>
              </w:rPr>
            </w:pPr>
            <w:r/>
          </w:p>
          <w:p>
            <w:pPr>
              <w:ind w:left="309"/>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6.3.2</w:t>
            </w:r>
          </w:p>
        </w:tc>
        <w:tc>
          <w:tcPr>
            <w:tcW w:w="1792" w:type="dxa"/>
            <w:vAlign w:val="top"/>
          </w:tcPr>
          <w:p>
            <w:pPr>
              <w:pStyle w:val="TableText"/>
              <w:ind w:left="164"/>
              <w:spacing w:before="139" w:line="227" w:lineRule="auto"/>
              <w:rPr/>
            </w:pPr>
            <w:r>
              <w:rPr>
                <w:spacing w:val="8"/>
              </w:rPr>
              <w:t>评标委员会推荐</w:t>
            </w:r>
          </w:p>
          <w:p>
            <w:pPr>
              <w:pStyle w:val="TableText"/>
              <w:ind w:left="184"/>
              <w:spacing w:before="243" w:line="228" w:lineRule="auto"/>
              <w:rPr/>
            </w:pPr>
            <w:r>
              <w:rPr>
                <w:spacing w:val="5"/>
              </w:rPr>
              <w:t>中标候选人的数</w:t>
            </w:r>
          </w:p>
          <w:p>
            <w:pPr>
              <w:pStyle w:val="TableText"/>
              <w:ind w:left="794"/>
              <w:spacing w:before="243" w:line="233" w:lineRule="auto"/>
              <w:rPr/>
            </w:pPr>
            <w:r>
              <w:rPr/>
              <w:t>量</w:t>
            </w:r>
          </w:p>
        </w:tc>
        <w:tc>
          <w:tcPr>
            <w:tcW w:w="5596" w:type="dxa"/>
            <w:vAlign w:val="top"/>
          </w:tcPr>
          <w:p>
            <w:pPr>
              <w:spacing w:line="301" w:lineRule="auto"/>
              <w:rPr>
                <w:rFonts w:ascii="Arial"/>
                <w:sz w:val="21"/>
              </w:rPr>
            </w:pPr>
            <w:r/>
          </w:p>
          <w:p>
            <w:pPr>
              <w:spacing w:line="302" w:lineRule="auto"/>
              <w:rPr>
                <w:rFonts w:ascii="Arial"/>
                <w:sz w:val="21"/>
              </w:rPr>
            </w:pPr>
            <w:r/>
          </w:p>
          <w:p>
            <w:pPr>
              <w:ind w:left="113"/>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r>
      <w:tr>
        <w:trPr>
          <w:trHeight w:val="1960" w:hRule="atLeast"/>
        </w:trPr>
        <w:tc>
          <w:tcPr>
            <w:tcW w:w="1024"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386"/>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6.4</w:t>
            </w:r>
          </w:p>
        </w:tc>
        <w:tc>
          <w:tcPr>
            <w:tcW w:w="1792" w:type="dxa"/>
            <w:vAlign w:val="top"/>
          </w:tcPr>
          <w:p>
            <w:pPr>
              <w:spacing w:line="319" w:lineRule="auto"/>
              <w:rPr>
                <w:rFonts w:ascii="Arial"/>
                <w:sz w:val="21"/>
              </w:rPr>
            </w:pPr>
            <w:r/>
          </w:p>
          <w:p>
            <w:pPr>
              <w:pStyle w:val="TableText"/>
              <w:ind w:left="184"/>
              <w:spacing w:before="65" w:line="228" w:lineRule="auto"/>
              <w:rPr/>
            </w:pPr>
            <w:r>
              <w:rPr>
                <w:spacing w:val="5"/>
              </w:rPr>
              <w:t>中标候选人公示</w:t>
            </w:r>
          </w:p>
          <w:p>
            <w:pPr>
              <w:pStyle w:val="TableText"/>
              <w:ind w:left="112"/>
              <w:spacing w:before="240" w:line="227" w:lineRule="auto"/>
              <w:rPr/>
            </w:pPr>
            <w:r>
              <w:rPr>
                <w:spacing w:val="-5"/>
              </w:rPr>
              <w:t>媒介、期限及其他</w:t>
            </w:r>
          </w:p>
          <w:p>
            <w:pPr>
              <w:pStyle w:val="TableText"/>
              <w:ind w:left="691"/>
              <w:spacing w:before="243" w:line="229" w:lineRule="auto"/>
              <w:rPr/>
            </w:pPr>
            <w:r>
              <w:rPr>
                <w:spacing w:val="4"/>
              </w:rPr>
              <w:t>要求</w:t>
            </w:r>
          </w:p>
        </w:tc>
        <w:tc>
          <w:tcPr>
            <w:tcW w:w="5596" w:type="dxa"/>
            <w:vAlign w:val="top"/>
          </w:tcPr>
          <w:p>
            <w:pPr>
              <w:pStyle w:val="TableText"/>
              <w:ind w:left="123"/>
              <w:spacing w:before="141" w:line="226" w:lineRule="auto"/>
              <w:rPr/>
            </w:pPr>
            <w:r>
              <w:rPr>
                <w:spacing w:val="8"/>
              </w:rPr>
              <w:t>（</w:t>
            </w:r>
            <w:r>
              <w:rPr>
                <w:rFonts w:ascii="Times New Roman" w:hAnsi="Times New Roman" w:eastAsia="Times New Roman" w:cs="Times New Roman"/>
                <w:spacing w:val="8"/>
              </w:rPr>
              <w:t>1</w:t>
            </w:r>
            <w:r>
              <w:rPr>
                <w:spacing w:val="8"/>
              </w:rPr>
              <w:t>）公示媒介：同招标公告发布媒介</w:t>
            </w:r>
          </w:p>
          <w:p>
            <w:pPr>
              <w:pStyle w:val="TableText"/>
              <w:ind w:left="148" w:right="133" w:hanging="25"/>
              <w:spacing w:before="244" w:line="451" w:lineRule="auto"/>
              <w:rPr/>
            </w:pPr>
            <w:r>
              <w:rPr>
                <w:spacing w:val="6"/>
              </w:rPr>
              <w:t>（</w:t>
            </w:r>
            <w:r>
              <w:rPr>
                <w:rFonts w:ascii="Times New Roman" w:hAnsi="Times New Roman" w:eastAsia="Times New Roman" w:cs="Times New Roman"/>
                <w:spacing w:val="6"/>
              </w:rPr>
              <w:t>2</w:t>
            </w:r>
            <w:r>
              <w:rPr>
                <w:spacing w:val="6"/>
              </w:rPr>
              <w:t>）公示期限：不少于</w:t>
            </w:r>
            <w:r>
              <w:rPr>
                <w:spacing w:val="-22"/>
              </w:rPr>
              <w:t xml:space="preserve"> </w:t>
            </w:r>
            <w:r>
              <w:rPr>
                <w:rFonts w:ascii="Times New Roman" w:hAnsi="Times New Roman" w:eastAsia="Times New Roman" w:cs="Times New Roman"/>
                <w:spacing w:val="6"/>
              </w:rPr>
              <w:t>3</w:t>
            </w:r>
            <w:r>
              <w:rPr>
                <w:rFonts w:ascii="Times New Roman" w:hAnsi="Times New Roman" w:eastAsia="Times New Roman" w:cs="Times New Roman"/>
                <w:spacing w:val="48"/>
                <w:w w:val="101"/>
              </w:rPr>
              <w:t xml:space="preserve"> </w:t>
            </w:r>
            <w:r>
              <w:rPr>
                <w:spacing w:val="6"/>
              </w:rPr>
              <w:t>日（公示期截止时间在法定休息</w:t>
            </w:r>
            <w:r>
              <w:rPr>
                <w:spacing w:val="5"/>
              </w:rPr>
              <w:t>日的应顺延至首个工作日）</w:t>
            </w:r>
          </w:p>
          <w:p>
            <w:pPr>
              <w:pStyle w:val="TableText"/>
              <w:ind w:left="123"/>
              <w:spacing w:line="228" w:lineRule="auto"/>
              <w:rPr>
                <w:rFonts w:ascii="Times New Roman" w:hAnsi="Times New Roman" w:eastAsia="Times New Roman" w:cs="Times New Roman"/>
              </w:rPr>
            </w:pPr>
            <w:r>
              <w:rPr>
                <w:spacing w:val="6"/>
              </w:rPr>
              <w:t>（</w:t>
            </w:r>
            <w:r>
              <w:rPr>
                <w:rFonts w:ascii="Times New Roman" w:hAnsi="Times New Roman" w:eastAsia="Times New Roman" w:cs="Times New Roman"/>
                <w:spacing w:val="6"/>
              </w:rPr>
              <w:t>3</w:t>
            </w:r>
            <w:r>
              <w:rPr>
                <w:spacing w:val="6"/>
              </w:rPr>
              <w:t>）其他要求：</w:t>
            </w:r>
            <w:r>
              <w:rPr>
                <w:rFonts w:ascii="Times New Roman" w:hAnsi="Times New Roman" w:eastAsia="Times New Roman" w:cs="Times New Roman"/>
                <w:spacing w:val="6"/>
              </w:rPr>
              <w:t>/</w:t>
            </w:r>
          </w:p>
        </w:tc>
      </w:tr>
      <w:tr>
        <w:trPr>
          <w:trHeight w:val="983" w:hRule="atLeast"/>
        </w:trPr>
        <w:tc>
          <w:tcPr>
            <w:tcW w:w="1024" w:type="dxa"/>
            <w:vAlign w:val="top"/>
          </w:tcPr>
          <w:p>
            <w:pPr>
              <w:spacing w:line="363" w:lineRule="auto"/>
              <w:rPr>
                <w:rFonts w:ascii="Arial"/>
                <w:sz w:val="21"/>
              </w:rPr>
            </w:pPr>
            <w:r/>
          </w:p>
          <w:p>
            <w:pPr>
              <w:ind w:left="384"/>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rPr>
              <w:t>1</w:t>
            </w:r>
          </w:p>
        </w:tc>
        <w:tc>
          <w:tcPr>
            <w:tcW w:w="1792" w:type="dxa"/>
            <w:vAlign w:val="top"/>
          </w:tcPr>
          <w:p>
            <w:pPr>
              <w:pStyle w:val="TableText"/>
              <w:ind w:left="172" w:right="160" w:hanging="4"/>
              <w:spacing w:before="143" w:line="383" w:lineRule="auto"/>
              <w:rPr/>
            </w:pPr>
            <w:r>
              <w:rPr>
                <w:spacing w:val="8"/>
              </w:rPr>
              <w:t>是否授权评标委</w:t>
            </w:r>
            <w:r>
              <w:rPr>
                <w:spacing w:val="7"/>
              </w:rPr>
              <w:t>员会确定中标人</w:t>
            </w:r>
          </w:p>
        </w:tc>
        <w:tc>
          <w:tcPr>
            <w:tcW w:w="5596" w:type="dxa"/>
            <w:vAlign w:val="top"/>
          </w:tcPr>
          <w:p>
            <w:pPr>
              <w:pStyle w:val="TableText"/>
              <w:ind w:left="132"/>
              <w:spacing w:before="142" w:line="231" w:lineRule="auto"/>
              <w:rPr/>
            </w:pPr>
            <w:r>
              <w:rPr>
                <w:rFonts w:ascii="MS Gothic" w:hAnsi="MS Gothic" w:eastAsia="MS Gothic" w:cs="MS Gothic"/>
                <w:spacing w:val="-6"/>
              </w:rPr>
              <w:t>☐</w:t>
            </w:r>
            <w:r>
              <w:rPr>
                <w:spacing w:val="-6"/>
              </w:rPr>
              <w:t>是</w:t>
            </w:r>
          </w:p>
          <w:p>
            <w:pPr>
              <w:pStyle w:val="TableText"/>
              <w:ind w:left="122"/>
              <w:spacing w:before="246" w:line="216" w:lineRule="auto"/>
              <w:rPr/>
            </w:pPr>
            <w:r>
              <w:rPr>
                <w:rFonts w:ascii="Segoe UI Symbol" w:hAnsi="Segoe UI Symbol" w:eastAsia="Segoe UI Symbol" w:cs="Segoe UI Symbol"/>
                <w:spacing w:val="-1"/>
              </w:rPr>
              <w:t>☑</w:t>
            </w:r>
            <w:r>
              <w:rPr>
                <w:spacing w:val="-1"/>
              </w:rPr>
              <w:t>否</w:t>
            </w:r>
          </w:p>
        </w:tc>
      </w:tr>
      <w:tr>
        <w:trPr>
          <w:trHeight w:val="983" w:hRule="atLeast"/>
        </w:trPr>
        <w:tc>
          <w:tcPr>
            <w:tcW w:w="1024" w:type="dxa"/>
            <w:vAlign w:val="top"/>
          </w:tcPr>
          <w:p>
            <w:pPr>
              <w:spacing w:line="361" w:lineRule="auto"/>
              <w:rPr>
                <w:rFonts w:ascii="Arial"/>
                <w:sz w:val="21"/>
              </w:rPr>
            </w:pPr>
            <w:r/>
          </w:p>
          <w:p>
            <w:pPr>
              <w:ind w:left="38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7.2</w:t>
            </w:r>
          </w:p>
        </w:tc>
        <w:tc>
          <w:tcPr>
            <w:tcW w:w="1792" w:type="dxa"/>
            <w:vAlign w:val="top"/>
          </w:tcPr>
          <w:p>
            <w:pPr>
              <w:pStyle w:val="TableText"/>
              <w:ind w:left="690" w:right="266" w:hanging="400"/>
              <w:spacing w:before="143" w:line="383" w:lineRule="auto"/>
              <w:rPr/>
            </w:pPr>
            <w:r>
              <w:rPr>
                <w:spacing w:val="4"/>
              </w:rPr>
              <w:t>中标结果公示</w:t>
            </w:r>
            <w:r>
              <w:rPr>
                <w:spacing w:val="4"/>
              </w:rPr>
              <w:t>媒介</w:t>
            </w:r>
          </w:p>
        </w:tc>
        <w:tc>
          <w:tcPr>
            <w:tcW w:w="5596" w:type="dxa"/>
            <w:vAlign w:val="top"/>
          </w:tcPr>
          <w:p>
            <w:pPr>
              <w:spacing w:line="318" w:lineRule="auto"/>
              <w:rPr>
                <w:rFonts w:ascii="Arial"/>
                <w:sz w:val="21"/>
              </w:rPr>
            </w:pPr>
            <w:r/>
          </w:p>
          <w:p>
            <w:pPr>
              <w:pStyle w:val="TableText"/>
              <w:ind w:left="133"/>
              <w:spacing w:before="65" w:line="226" w:lineRule="auto"/>
              <w:rPr/>
            </w:pPr>
            <w:r>
              <w:rPr>
                <w:spacing w:val="6"/>
              </w:rPr>
              <w:t>同招标公告发布媒介</w:t>
            </w:r>
          </w:p>
        </w:tc>
      </w:tr>
      <w:tr>
        <w:trPr>
          <w:trHeight w:val="2938" w:hRule="atLeast"/>
        </w:trPr>
        <w:tc>
          <w:tcPr>
            <w:tcW w:w="1024"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384"/>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7.3</w:t>
            </w:r>
          </w:p>
        </w:tc>
        <w:tc>
          <w:tcPr>
            <w:tcW w:w="1792" w:type="dxa"/>
            <w:vAlign w:val="top"/>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pStyle w:val="TableText"/>
              <w:ind w:left="184"/>
              <w:spacing w:before="65" w:line="227" w:lineRule="auto"/>
              <w:rPr/>
            </w:pPr>
            <w:r>
              <w:rPr>
                <w:spacing w:val="5"/>
              </w:rPr>
              <w:t>中标通知书和中</w:t>
            </w:r>
          </w:p>
          <w:p>
            <w:pPr>
              <w:pStyle w:val="TableText"/>
              <w:ind w:left="166"/>
              <w:spacing w:before="244" w:line="228" w:lineRule="auto"/>
              <w:rPr/>
            </w:pPr>
            <w:r>
              <w:rPr>
                <w:spacing w:val="8"/>
              </w:rPr>
              <w:t>标结果通知发出</w:t>
            </w:r>
          </w:p>
          <w:p>
            <w:pPr>
              <w:pStyle w:val="TableText"/>
              <w:ind w:left="602"/>
              <w:spacing w:before="239" w:line="229" w:lineRule="auto"/>
              <w:rPr/>
            </w:pPr>
            <w:r>
              <w:rPr>
                <w:spacing w:val="1"/>
              </w:rPr>
              <w:t>的形式</w:t>
            </w:r>
          </w:p>
        </w:tc>
        <w:tc>
          <w:tcPr>
            <w:tcW w:w="5596" w:type="dxa"/>
            <w:vAlign w:val="top"/>
          </w:tcPr>
          <w:p>
            <w:pPr>
              <w:pStyle w:val="TableText"/>
              <w:ind w:left="123"/>
              <w:spacing w:before="150" w:line="215" w:lineRule="auto"/>
              <w:rPr/>
            </w:pPr>
            <w:r>
              <w:rPr>
                <w:spacing w:val="7"/>
              </w:rPr>
              <w:t>（</w:t>
            </w:r>
            <w:r>
              <w:rPr>
                <w:rFonts w:ascii="Times New Roman" w:hAnsi="Times New Roman" w:eastAsia="Times New Roman" w:cs="Times New Roman"/>
                <w:spacing w:val="7"/>
              </w:rPr>
              <w:t>1</w:t>
            </w:r>
            <w:r>
              <w:rPr>
                <w:spacing w:val="7"/>
              </w:rPr>
              <w:t>）中标通知书发出的形式：</w:t>
            </w:r>
            <w:r>
              <w:rPr>
                <w:spacing w:val="-68"/>
              </w:rPr>
              <w:t xml:space="preserve"> </w:t>
            </w:r>
            <w:r>
              <w:rPr>
                <w:rFonts w:ascii="Segoe UI Symbol" w:hAnsi="Segoe UI Symbol" w:eastAsia="Segoe UI Symbol" w:cs="Segoe UI Symbol"/>
                <w:spacing w:val="7"/>
              </w:rPr>
              <w:t>☑</w:t>
            </w:r>
            <w:r>
              <w:rPr>
                <w:spacing w:val="7"/>
              </w:rPr>
              <w:t>数据电文  </w:t>
            </w:r>
            <w:r>
              <w:rPr>
                <w:rFonts w:ascii="MS Gothic" w:hAnsi="MS Gothic" w:eastAsia="MS Gothic" w:cs="MS Gothic"/>
                <w:spacing w:val="7"/>
              </w:rPr>
              <w:t>☐</w:t>
            </w:r>
            <w:r>
              <w:rPr>
                <w:spacing w:val="7"/>
              </w:rPr>
              <w:t>纸质</w:t>
            </w:r>
          </w:p>
          <w:p>
            <w:pPr>
              <w:pStyle w:val="TableText"/>
              <w:ind w:left="123"/>
              <w:spacing w:before="241" w:line="215" w:lineRule="auto"/>
              <w:rPr/>
            </w:pPr>
            <w:r>
              <w:rPr>
                <w:spacing w:val="7"/>
              </w:rPr>
              <w:t>（</w:t>
            </w:r>
            <w:r>
              <w:rPr>
                <w:rFonts w:ascii="Times New Roman" w:hAnsi="Times New Roman" w:eastAsia="Times New Roman" w:cs="Times New Roman"/>
                <w:spacing w:val="7"/>
              </w:rPr>
              <w:t>2</w:t>
            </w:r>
            <w:r>
              <w:rPr>
                <w:spacing w:val="7"/>
              </w:rPr>
              <w:t>）中标结果通知发出的形式：</w:t>
            </w:r>
            <w:r>
              <w:rPr>
                <w:spacing w:val="-64"/>
              </w:rPr>
              <w:t xml:space="preserve"> </w:t>
            </w:r>
            <w:r>
              <w:rPr>
                <w:rFonts w:ascii="Segoe UI Symbol" w:hAnsi="Segoe UI Symbol" w:eastAsia="Segoe UI Symbol" w:cs="Segoe UI Symbol"/>
                <w:spacing w:val="7"/>
              </w:rPr>
              <w:t>☑</w:t>
            </w:r>
            <w:r>
              <w:rPr>
                <w:spacing w:val="7"/>
              </w:rPr>
              <w:t>数据电文  </w:t>
            </w:r>
            <w:r>
              <w:rPr>
                <w:rFonts w:ascii="MS Gothic" w:hAnsi="MS Gothic" w:eastAsia="MS Gothic" w:cs="MS Gothic"/>
                <w:spacing w:val="7"/>
              </w:rPr>
              <w:t>☐</w:t>
            </w:r>
            <w:r>
              <w:rPr>
                <w:spacing w:val="7"/>
              </w:rPr>
              <w:t>纸质</w:t>
            </w:r>
          </w:p>
          <w:p>
            <w:pPr>
              <w:pStyle w:val="TableText"/>
              <w:ind w:left="114" w:right="107" w:hanging="1"/>
              <w:spacing w:before="236" w:line="417" w:lineRule="auto"/>
              <w:jc w:val="both"/>
              <w:rPr/>
            </w:pPr>
            <w:r>
              <w:rPr>
                <w:spacing w:val="6"/>
              </w:rPr>
              <w:t>特别提醒：招标人确定中标人后，通过电子交易系统向中标</w:t>
            </w:r>
            <w:r>
              <w:rPr>
                <w:spacing w:val="6"/>
              </w:rPr>
              <w:t>人发出中标通知书，中标通知书发出即视为送达。投标人应</w:t>
            </w:r>
            <w:r>
              <w:rPr>
                <w:spacing w:val="6"/>
              </w:rPr>
              <w:t>主动登录电子交易系统查询，招标人和招标代理机构不承担</w:t>
            </w:r>
            <w:r>
              <w:rPr>
                <w:spacing w:val="8"/>
              </w:rPr>
              <w:t>投标人未及时关注相关信息引发的相关责任。</w:t>
            </w:r>
          </w:p>
        </w:tc>
      </w:tr>
      <w:tr>
        <w:trPr>
          <w:trHeight w:val="4407" w:hRule="atLeast"/>
        </w:trPr>
        <w:tc>
          <w:tcPr>
            <w:tcW w:w="1024"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313"/>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1.1</w:t>
            </w:r>
          </w:p>
        </w:tc>
        <w:tc>
          <w:tcPr>
            <w:tcW w:w="1792"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77"/>
              <w:spacing w:before="65" w:line="228" w:lineRule="auto"/>
              <w:rPr/>
            </w:pPr>
            <w:r>
              <w:rPr>
                <w:spacing w:val="7"/>
              </w:rPr>
              <w:t>履约保证金</w:t>
            </w:r>
          </w:p>
        </w:tc>
        <w:tc>
          <w:tcPr>
            <w:tcW w:w="5596" w:type="dxa"/>
            <w:vAlign w:val="top"/>
          </w:tcPr>
          <w:p>
            <w:pPr>
              <w:pStyle w:val="TableText"/>
              <w:ind w:left="116"/>
              <w:spacing w:before="143" w:line="228" w:lineRule="auto"/>
              <w:rPr/>
            </w:pPr>
            <w:r>
              <w:rPr>
                <w:spacing w:val="8"/>
              </w:rPr>
              <w:t>是否要求投标人提交履约保证金：</w:t>
            </w:r>
          </w:p>
          <w:p>
            <w:pPr>
              <w:pStyle w:val="TableText"/>
              <w:ind w:left="122"/>
              <w:spacing w:before="249" w:line="217" w:lineRule="auto"/>
              <w:rPr/>
            </w:pPr>
            <w:r>
              <w:rPr>
                <w:rFonts w:ascii="Segoe UI Symbol" w:hAnsi="Segoe UI Symbol" w:eastAsia="Segoe UI Symbol" w:cs="Segoe UI Symbol"/>
                <w:spacing w:val="4"/>
              </w:rPr>
              <w:t>☐</w:t>
            </w:r>
            <w:r>
              <w:rPr>
                <w:spacing w:val="4"/>
              </w:rPr>
              <w:t>不要求</w:t>
            </w:r>
          </w:p>
          <w:p>
            <w:pPr>
              <w:pStyle w:val="TableText"/>
              <w:ind w:left="122"/>
              <w:spacing w:before="241" w:line="216" w:lineRule="auto"/>
              <w:rPr/>
            </w:pPr>
            <w:r>
              <w:rPr>
                <w:rFonts w:ascii="Segoe UI Symbol" w:hAnsi="Segoe UI Symbol" w:eastAsia="Segoe UI Symbol" w:cs="Segoe UI Symbol"/>
                <w:spacing w:val="6"/>
              </w:rPr>
              <w:t>☑</w:t>
            </w:r>
            <w:r>
              <w:rPr>
                <w:spacing w:val="6"/>
              </w:rPr>
              <w:t>要求，具体如下：</w:t>
            </w:r>
          </w:p>
          <w:p>
            <w:pPr>
              <w:pStyle w:val="TableText"/>
              <w:ind w:left="123"/>
              <w:spacing w:before="232" w:line="226"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1</w:t>
            </w:r>
            <w:r>
              <w:rPr>
                <w:spacing w:val="5"/>
              </w:rPr>
              <w:t>）履约保证金金额：</w:t>
            </w:r>
            <w:r>
              <w:rPr>
                <w:spacing w:val="-53"/>
              </w:rPr>
              <w:t xml:space="preserve"> </w:t>
            </w:r>
            <w:r>
              <w:rPr>
                <w:spacing w:val="5"/>
              </w:rPr>
              <w:t>中标价的</w:t>
            </w:r>
            <w:r>
              <w:rPr>
                <w:spacing w:val="-43"/>
              </w:rPr>
              <w:t xml:space="preserve"> </w:t>
            </w:r>
            <w:r>
              <w:rPr>
                <w:rFonts w:ascii="Times New Roman" w:hAnsi="Times New Roman" w:eastAsia="Times New Roman" w:cs="Times New Roman"/>
                <w:spacing w:val="5"/>
              </w:rPr>
              <w:t>2%</w:t>
            </w:r>
          </w:p>
          <w:p>
            <w:pPr>
              <w:pStyle w:val="TableText"/>
              <w:ind w:left="123"/>
              <w:spacing w:before="245" w:line="228" w:lineRule="auto"/>
              <w:rPr/>
            </w:pPr>
            <w:r>
              <w:rPr>
                <w:spacing w:val="6"/>
              </w:rPr>
              <w:t>（</w:t>
            </w:r>
            <w:r>
              <w:rPr>
                <w:rFonts w:ascii="Times New Roman" w:hAnsi="Times New Roman" w:eastAsia="Times New Roman" w:cs="Times New Roman"/>
                <w:spacing w:val="6"/>
              </w:rPr>
              <w:t>2</w:t>
            </w:r>
            <w:r>
              <w:rPr>
                <w:spacing w:val="6"/>
              </w:rPr>
              <w:t>）履约保证金形式：</w:t>
            </w:r>
          </w:p>
          <w:p>
            <w:pPr>
              <w:pStyle w:val="TableText"/>
              <w:ind w:left="122"/>
              <w:spacing w:before="242" w:line="216" w:lineRule="auto"/>
              <w:rPr/>
            </w:pPr>
            <w:r>
              <w:rPr>
                <w:rFonts w:ascii="Segoe UI Symbol" w:hAnsi="Segoe UI Symbol" w:eastAsia="Segoe UI Symbol" w:cs="Segoe UI Symbol"/>
                <w:spacing w:val="5"/>
              </w:rPr>
              <w:t>☑</w:t>
            </w:r>
            <w:r>
              <w:rPr>
                <w:spacing w:val="5"/>
              </w:rPr>
              <w:t>现金</w:t>
            </w:r>
          </w:p>
          <w:p>
            <w:pPr>
              <w:pStyle w:val="TableText"/>
              <w:ind w:left="122"/>
              <w:spacing w:before="242" w:line="216" w:lineRule="auto"/>
              <w:rPr/>
            </w:pPr>
            <w:r>
              <w:rPr>
                <w:rFonts w:ascii="Segoe UI Symbol" w:hAnsi="Segoe UI Symbol" w:eastAsia="Segoe UI Symbol" w:cs="Segoe UI Symbol"/>
                <w:spacing w:val="7"/>
              </w:rPr>
              <w:t>☑</w:t>
            </w:r>
            <w:r>
              <w:rPr>
                <w:spacing w:val="7"/>
              </w:rPr>
              <w:t>非现金形式</w:t>
            </w:r>
          </w:p>
          <w:p>
            <w:pPr>
              <w:pStyle w:val="TableText"/>
              <w:ind w:left="114" w:right="109" w:firstLine="8"/>
              <w:spacing w:before="239" w:line="376" w:lineRule="auto"/>
              <w:rPr/>
            </w:pPr>
            <w:r>
              <w:rPr>
                <w:rFonts w:ascii="Segoe UI Symbol" w:hAnsi="Segoe UI Symbol" w:eastAsia="Segoe UI Symbol" w:cs="Segoe UI Symbol"/>
                <w:spacing w:val="7"/>
              </w:rPr>
              <w:t>☑</w:t>
            </w:r>
            <w:r>
              <w:rPr>
                <w:spacing w:val="7"/>
              </w:rPr>
              <w:t>纸质保函（纸质银行保函、纸质担保机构担保、纸质保证</w:t>
            </w:r>
            <w:r>
              <w:rPr>
                <w:spacing w:val="4"/>
              </w:rPr>
              <w:t>保险等）</w:t>
            </w:r>
          </w:p>
        </w:tc>
      </w:tr>
    </w:tbl>
    <w:p>
      <w:pPr>
        <w:pStyle w:val="BodyText"/>
        <w:rPr/>
      </w:pPr>
      <w:r/>
    </w:p>
    <w:p>
      <w:pPr>
        <w:sectPr>
          <w:footerReference w:type="default" r:id="rId20"/>
          <w:pgSz w:w="11906" w:h="16839"/>
          <w:pgMar w:top="1431" w:right="1744" w:bottom="1157"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7"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4893"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22"/>
              <w:spacing w:before="139" w:line="216" w:lineRule="auto"/>
              <w:rPr/>
            </w:pPr>
            <w:r>
              <w:rPr>
                <w:rFonts w:ascii="Segoe UI Symbol" w:hAnsi="Segoe UI Symbol" w:eastAsia="Segoe UI Symbol" w:cs="Segoe UI Symbol"/>
                <w:spacing w:val="7"/>
              </w:rPr>
              <w:t>☑</w:t>
            </w:r>
            <w:r>
              <w:rPr>
                <w:spacing w:val="7"/>
              </w:rPr>
              <w:t>电子保函</w:t>
            </w:r>
          </w:p>
          <w:p>
            <w:pPr>
              <w:pStyle w:val="TableText"/>
              <w:ind w:left="123"/>
              <w:spacing w:before="242" w:line="229" w:lineRule="auto"/>
              <w:rPr/>
            </w:pPr>
            <w:r>
              <w:rPr>
                <w:spacing w:val="5"/>
              </w:rPr>
              <w:t>（</w:t>
            </w:r>
            <w:r>
              <w:rPr>
                <w:rFonts w:ascii="Times New Roman" w:hAnsi="Times New Roman" w:eastAsia="Times New Roman" w:cs="Times New Roman"/>
                <w:spacing w:val="5"/>
              </w:rPr>
              <w:t>3</w:t>
            </w:r>
            <w:r>
              <w:rPr>
                <w:spacing w:val="5"/>
              </w:rPr>
              <w:t>）具体要求：</w:t>
            </w:r>
          </w:p>
          <w:p>
            <w:pPr>
              <w:pStyle w:val="TableText"/>
              <w:ind w:left="123"/>
              <w:spacing w:before="241" w:line="228" w:lineRule="auto"/>
              <w:rPr/>
            </w:pPr>
            <w:r>
              <w:rPr>
                <w:spacing w:val="7"/>
              </w:rPr>
              <w:t>（</w:t>
            </w:r>
            <w:r>
              <w:rPr>
                <w:rFonts w:ascii="Times New Roman" w:hAnsi="Times New Roman" w:eastAsia="Times New Roman" w:cs="Times New Roman"/>
                <w:spacing w:val="7"/>
              </w:rPr>
              <w:t>1</w:t>
            </w:r>
            <w:r>
              <w:rPr>
                <w:spacing w:val="7"/>
              </w:rPr>
              <w:t>）银行转账履约保证金账户：</w:t>
            </w:r>
          </w:p>
          <w:p>
            <w:pPr>
              <w:pStyle w:val="TableText"/>
              <w:ind w:left="114"/>
              <w:spacing w:before="239" w:line="227" w:lineRule="auto"/>
              <w:rPr/>
            </w:pPr>
            <w:r>
              <w:rPr>
                <w:spacing w:val="9"/>
              </w:rPr>
              <w:t>户名：中标后由招标人提供</w:t>
            </w:r>
          </w:p>
          <w:p>
            <w:pPr>
              <w:pStyle w:val="TableText"/>
              <w:ind w:left="114"/>
              <w:spacing w:before="243" w:line="227" w:lineRule="auto"/>
              <w:rPr/>
            </w:pPr>
            <w:r>
              <w:rPr>
                <w:spacing w:val="9"/>
              </w:rPr>
              <w:t>开户银行：中标后由招标人提供</w:t>
            </w:r>
          </w:p>
          <w:p>
            <w:pPr>
              <w:pStyle w:val="TableText"/>
              <w:ind w:left="116"/>
              <w:spacing w:before="244" w:line="227" w:lineRule="auto"/>
              <w:rPr/>
            </w:pPr>
            <w:r>
              <w:rPr>
                <w:spacing w:val="8"/>
              </w:rPr>
              <w:t>账号：中标后由招标人提供</w:t>
            </w:r>
          </w:p>
          <w:p>
            <w:pPr>
              <w:pStyle w:val="TableText"/>
              <w:ind w:left="116" w:right="55" w:firstLine="6"/>
              <w:spacing w:before="243" w:line="451" w:lineRule="auto"/>
              <w:rPr/>
            </w:pPr>
            <w:r>
              <w:rPr>
                <w:spacing w:val="4"/>
              </w:rPr>
              <w:t>（</w:t>
            </w:r>
            <w:r>
              <w:rPr>
                <w:rFonts w:ascii="Times New Roman" w:hAnsi="Times New Roman" w:eastAsia="Times New Roman" w:cs="Times New Roman"/>
                <w:spacing w:val="4"/>
              </w:rPr>
              <w:t>2</w:t>
            </w:r>
            <w:r>
              <w:rPr>
                <w:spacing w:val="4"/>
              </w:rPr>
              <w:t>）缴纳时间：中标人在中标通知书发出后，合同签订前，</w:t>
            </w:r>
            <w:r>
              <w:rPr>
                <w:spacing w:val="7"/>
              </w:rPr>
              <w:t>必须缴纳履约担保。</w:t>
            </w:r>
          </w:p>
          <w:p>
            <w:pPr>
              <w:pStyle w:val="TableText"/>
              <w:ind w:left="114" w:right="38" w:firstLine="9"/>
              <w:spacing w:before="2" w:line="383" w:lineRule="auto"/>
              <w:rPr/>
            </w:pPr>
            <w:r>
              <w:rPr>
                <w:spacing w:val="9"/>
              </w:rPr>
              <w:t>（</w:t>
            </w:r>
            <w:r>
              <w:rPr>
                <w:rFonts w:ascii="Times New Roman" w:hAnsi="Times New Roman" w:eastAsia="Times New Roman" w:cs="Times New Roman"/>
                <w:spacing w:val="9"/>
              </w:rPr>
              <w:t>3</w:t>
            </w:r>
            <w:r>
              <w:rPr>
                <w:spacing w:val="9"/>
              </w:rPr>
              <w:t>）其他要求：履约担保返还时限由招标人和中标人</w:t>
            </w:r>
            <w:r>
              <w:rPr>
                <w:spacing w:val="8"/>
              </w:rPr>
              <w:t>自行</w:t>
            </w:r>
            <w:r>
              <w:rPr>
                <w:spacing w:val="4"/>
              </w:rPr>
              <w:t>协商，但最迟返还时限不得超过项目竣工验收合格后</w:t>
            </w:r>
            <w:r>
              <w:rPr>
                <w:spacing w:val="-38"/>
              </w:rPr>
              <w:t xml:space="preserve"> </w:t>
            </w:r>
            <w:r>
              <w:rPr>
                <w:rFonts w:ascii="Times New Roman" w:hAnsi="Times New Roman" w:eastAsia="Times New Roman" w:cs="Times New Roman"/>
                <w:spacing w:val="4"/>
              </w:rPr>
              <w:t>28</w:t>
            </w:r>
            <w:r>
              <w:rPr>
                <w:rFonts w:ascii="Times New Roman" w:hAnsi="Times New Roman" w:eastAsia="Times New Roman" w:cs="Times New Roman"/>
                <w:spacing w:val="16"/>
                <w:w w:val="101"/>
              </w:rPr>
              <w:t xml:space="preserve"> </w:t>
            </w:r>
            <w:r>
              <w:rPr>
                <w:spacing w:val="4"/>
              </w:rPr>
              <w:t>天。</w:t>
            </w:r>
          </w:p>
        </w:tc>
      </w:tr>
      <w:tr>
        <w:trPr>
          <w:trHeight w:val="572" w:hRule="atLeast"/>
        </w:trPr>
        <w:tc>
          <w:tcPr>
            <w:tcW w:w="8412" w:type="dxa"/>
            <w:vAlign w:val="top"/>
            <w:gridSpan w:val="3"/>
          </w:tcPr>
          <w:p>
            <w:pPr>
              <w:pStyle w:val="TableText"/>
              <w:ind w:left="3152"/>
              <w:spacing w:before="180" w:line="228" w:lineRule="auto"/>
              <w:rPr/>
            </w:pPr>
            <w:r>
              <w:rPr>
                <w:rFonts w:ascii="Times New Roman" w:hAnsi="Times New Roman" w:eastAsia="Times New Roman" w:cs="Times New Roman"/>
                <w:spacing w:val="6"/>
              </w:rPr>
              <w:t>10.</w:t>
            </w:r>
            <w:r>
              <w:rPr>
                <w:spacing w:val="6"/>
              </w:rPr>
              <w:t>需要补充的其他内容</w:t>
            </w:r>
          </w:p>
        </w:tc>
      </w:tr>
      <w:tr>
        <w:trPr>
          <w:trHeight w:val="1471" w:hRule="atLeast"/>
        </w:trPr>
        <w:tc>
          <w:tcPr>
            <w:tcW w:w="1024" w:type="dxa"/>
            <w:vAlign w:val="top"/>
          </w:tcPr>
          <w:p>
            <w:pPr>
              <w:spacing w:line="302" w:lineRule="auto"/>
              <w:rPr>
                <w:rFonts w:ascii="Arial"/>
                <w:sz w:val="21"/>
              </w:rPr>
            </w:pPr>
            <w:r/>
          </w:p>
          <w:p>
            <w:pPr>
              <w:spacing w:line="303" w:lineRule="auto"/>
              <w:rPr>
                <w:rFonts w:ascii="Arial"/>
                <w:sz w:val="21"/>
              </w:rPr>
            </w:pPr>
            <w:r/>
          </w:p>
          <w:p>
            <w:pPr>
              <w:ind w:left="35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10.1</w:t>
            </w:r>
          </w:p>
        </w:tc>
        <w:tc>
          <w:tcPr>
            <w:tcW w:w="1792" w:type="dxa"/>
            <w:vAlign w:val="top"/>
          </w:tcPr>
          <w:p>
            <w:pPr>
              <w:spacing w:line="280" w:lineRule="auto"/>
              <w:rPr>
                <w:rFonts w:ascii="Arial"/>
                <w:sz w:val="21"/>
              </w:rPr>
            </w:pPr>
            <w:r/>
          </w:p>
          <w:p>
            <w:pPr>
              <w:spacing w:line="281" w:lineRule="auto"/>
              <w:rPr>
                <w:rFonts w:ascii="Arial"/>
                <w:sz w:val="21"/>
              </w:rPr>
            </w:pPr>
            <w:r/>
          </w:p>
          <w:p>
            <w:pPr>
              <w:pStyle w:val="TableText"/>
              <w:ind w:left="168"/>
              <w:spacing w:before="65" w:line="228" w:lineRule="auto"/>
              <w:rPr/>
            </w:pPr>
            <w:r>
              <w:rPr>
                <w:spacing w:val="8"/>
              </w:rPr>
              <w:t>获取与查看通知</w:t>
            </w:r>
          </w:p>
        </w:tc>
        <w:tc>
          <w:tcPr>
            <w:tcW w:w="5596" w:type="dxa"/>
            <w:vAlign w:val="top"/>
          </w:tcPr>
          <w:p>
            <w:pPr>
              <w:pStyle w:val="TableText"/>
              <w:ind w:left="113" w:right="38"/>
              <w:spacing w:before="141" w:line="406" w:lineRule="auto"/>
              <w:jc w:val="both"/>
              <w:rPr/>
            </w:pPr>
            <w:r>
              <w:rPr>
                <w:spacing w:val="1"/>
              </w:rPr>
              <w:t>本招标项目的招标文件、图纸、工程量清单、最高投标限价、</w:t>
            </w:r>
            <w:r>
              <w:rPr>
                <w:spacing w:val="6"/>
              </w:rPr>
              <w:t>澄清及修改等相关资料均通过电子交易系统发布；投标人应</w:t>
            </w:r>
            <w:r>
              <w:rPr>
                <w:spacing w:val="8"/>
              </w:rPr>
              <w:t>当及时登录电子交易系统自行查看并下载。</w:t>
            </w:r>
          </w:p>
        </w:tc>
      </w:tr>
      <w:tr>
        <w:trPr>
          <w:trHeight w:val="6362" w:hRule="atLeast"/>
        </w:trPr>
        <w:tc>
          <w:tcPr>
            <w:tcW w:w="1024"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35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10.2</w:t>
            </w:r>
          </w:p>
        </w:tc>
        <w:tc>
          <w:tcPr>
            <w:tcW w:w="1792"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504"/>
              <w:spacing w:before="65" w:line="228" w:lineRule="auto"/>
              <w:rPr/>
            </w:pPr>
            <w:r>
              <w:rPr>
                <w:spacing w:val="1"/>
              </w:rPr>
              <w:t>电子招标</w:t>
            </w:r>
          </w:p>
        </w:tc>
        <w:tc>
          <w:tcPr>
            <w:tcW w:w="5596" w:type="dxa"/>
            <w:vAlign w:val="top"/>
          </w:tcPr>
          <w:p>
            <w:pPr>
              <w:pStyle w:val="TableText"/>
              <w:ind w:left="117" w:right="109" w:hanging="3"/>
              <w:spacing w:before="144" w:line="451" w:lineRule="auto"/>
              <w:rPr/>
            </w:pPr>
            <w:r>
              <w:rPr>
                <w:spacing w:val="9"/>
              </w:rPr>
              <w:t>本招标项目实行全流程电子化交易。除招标文件另有规定</w:t>
            </w:r>
            <w:r>
              <w:rPr>
                <w:spacing w:val="6"/>
              </w:rPr>
              <w:t>外，电子招标投标操作要求见本章附件《蚌埠市公共资源交</w:t>
            </w:r>
            <w:r>
              <w:rPr>
                <w:spacing w:val="8"/>
              </w:rPr>
              <w:t>易电子招标投标操作规程（暂行）》。</w:t>
            </w:r>
          </w:p>
          <w:p>
            <w:pPr>
              <w:pStyle w:val="TableText"/>
              <w:ind w:left="113"/>
              <w:spacing w:line="228" w:lineRule="auto"/>
              <w:rPr/>
            </w:pPr>
            <w:r>
              <w:rPr>
                <w:spacing w:val="7"/>
              </w:rPr>
              <w:t>相关注意事项：</w:t>
            </w:r>
          </w:p>
          <w:p>
            <w:pPr>
              <w:pStyle w:val="TableText"/>
              <w:ind w:left="123"/>
              <w:spacing w:before="242" w:line="227" w:lineRule="auto"/>
              <w:rPr/>
            </w:pPr>
            <w:r>
              <w:rPr>
                <w:spacing w:val="8"/>
              </w:rPr>
              <w:t>（</w:t>
            </w:r>
            <w:r>
              <w:rPr>
                <w:rFonts w:ascii="Times New Roman" w:hAnsi="Times New Roman" w:eastAsia="Times New Roman" w:cs="Times New Roman"/>
                <w:spacing w:val="8"/>
              </w:rPr>
              <w:t>1</w:t>
            </w:r>
            <w:r>
              <w:rPr>
                <w:spacing w:val="8"/>
              </w:rPr>
              <w:t>）投标人须通过蚌埠市公共资源交易中心网站</w:t>
            </w:r>
          </w:p>
          <w:p>
            <w:pPr>
              <w:pStyle w:val="TableText"/>
              <w:ind w:left="112" w:right="109" w:firstLine="10"/>
              <w:spacing w:before="238" w:line="452" w:lineRule="auto"/>
              <w:rPr/>
            </w:pPr>
            <w:r>
              <w:rPr>
                <w:spacing w:val="8"/>
              </w:rPr>
              <w:t>（</w:t>
            </w:r>
            <w:hyperlink w:history="true" r:id="rId7">
              <w:r>
                <w:rPr>
                  <w:rFonts w:ascii="Times New Roman" w:hAnsi="Times New Roman" w:eastAsia="Times New Roman" w:cs="Times New Roman"/>
                </w:rPr>
                <w:t>http</w:t>
              </w:r>
              <w:r>
                <w:rPr>
                  <w:rFonts w:ascii="Times New Roman" w:hAnsi="Times New Roman" w:eastAsia="Times New Roman" w:cs="Times New Roman"/>
                  <w:spacing w:val="8"/>
                </w:rPr>
                <w:t>://</w:t>
              </w:r>
              <w:r>
                <w:rPr>
                  <w:rFonts w:ascii="Times New Roman" w:hAnsi="Times New Roman" w:eastAsia="Times New Roman" w:cs="Times New Roman"/>
                </w:rPr>
                <w:t>ggzy</w:t>
              </w:r>
              <w:r>
                <w:rPr>
                  <w:rFonts w:ascii="Times New Roman" w:hAnsi="Times New Roman" w:eastAsia="Times New Roman" w:cs="Times New Roman"/>
                  <w:spacing w:val="8"/>
                </w:rPr>
                <w:t>.</w:t>
              </w:r>
              <w:r>
                <w:rPr>
                  <w:rFonts w:ascii="Times New Roman" w:hAnsi="Times New Roman" w:eastAsia="Times New Roman" w:cs="Times New Roman"/>
                </w:rPr>
                <w:t>bengbu</w:t>
              </w:r>
              <w:r>
                <w:rPr>
                  <w:rFonts w:ascii="Times New Roman" w:hAnsi="Times New Roman" w:eastAsia="Times New Roman" w:cs="Times New Roman"/>
                  <w:spacing w:val="8"/>
                </w:rPr>
                <w:t>.</w:t>
              </w:r>
              <w:r>
                <w:rPr>
                  <w:rFonts w:ascii="Times New Roman" w:hAnsi="Times New Roman" w:eastAsia="Times New Roman" w:cs="Times New Roman"/>
                </w:rPr>
                <w:t>gov</w:t>
              </w:r>
              <w:r>
                <w:rPr>
                  <w:rFonts w:ascii="Times New Roman" w:hAnsi="Times New Roman" w:eastAsia="Times New Roman" w:cs="Times New Roman"/>
                  <w:spacing w:val="8"/>
                </w:rPr>
                <w:t>.</w:t>
              </w:r>
              <w:r>
                <w:rPr>
                  <w:rFonts w:ascii="Times New Roman" w:hAnsi="Times New Roman" w:eastAsia="Times New Roman" w:cs="Times New Roman"/>
                </w:rPr>
                <w:t>cn</w:t>
              </w:r>
            </w:hyperlink>
            <w:r>
              <w:rPr>
                <w:spacing w:val="26"/>
              </w:rPr>
              <w:t>），</w:t>
            </w:r>
            <w:r>
              <w:rPr>
                <w:spacing w:val="8"/>
              </w:rPr>
              <w:t>点击“投标人登录”，进入</w:t>
            </w:r>
            <w:r>
              <w:rPr>
                <w:spacing w:val="6"/>
              </w:rPr>
              <w:t>蚌埠公共资源交易系统，进行远程解密；投标人可以通过系</w:t>
            </w:r>
            <w:r>
              <w:rPr>
                <w:spacing w:val="5"/>
              </w:rPr>
              <w:t>统中的“模拟解密</w:t>
            </w:r>
            <w:r>
              <w:rPr>
                <w:spacing w:val="-63"/>
              </w:rPr>
              <w:t xml:space="preserve"> </w:t>
            </w:r>
            <w:r>
              <w:rPr>
                <w:spacing w:val="5"/>
              </w:rPr>
              <w:t>”功能，自行验证其解密环境，如有技术</w:t>
            </w:r>
            <w:r>
              <w:rPr>
                <w:spacing w:val="6"/>
              </w:rPr>
              <w:t>问题请联系</w:t>
            </w:r>
            <w:r>
              <w:rPr>
                <w:spacing w:val="-26"/>
              </w:rPr>
              <w:t xml:space="preserve"> </w:t>
            </w:r>
            <w:r>
              <w:rPr>
                <w:rFonts w:ascii="Times New Roman" w:hAnsi="Times New Roman" w:eastAsia="Times New Roman" w:cs="Times New Roman"/>
                <w:spacing w:val="6"/>
              </w:rPr>
              <w:t>0512-58188516</w:t>
            </w:r>
            <w:r>
              <w:rPr>
                <w:rFonts w:ascii="Times New Roman" w:hAnsi="Times New Roman" w:eastAsia="Times New Roman" w:cs="Times New Roman"/>
                <w:spacing w:val="-23"/>
              </w:rPr>
              <w:t xml:space="preserve"> </w:t>
            </w:r>
            <w:r>
              <w:rPr>
                <w:spacing w:val="6"/>
              </w:rPr>
              <w:t>。解密不成功的，后果自负，投</w:t>
            </w:r>
            <w:r>
              <w:rPr>
                <w:spacing w:val="9"/>
              </w:rPr>
              <w:t>标人不得通过非加密电子投标文件直接将电子投标文件导</w:t>
            </w:r>
            <w:r>
              <w:rPr>
                <w:spacing w:val="6"/>
              </w:rPr>
              <w:t>入评标系统。</w:t>
            </w:r>
          </w:p>
          <w:p>
            <w:pPr>
              <w:pStyle w:val="TableText"/>
              <w:ind w:left="123" w:right="133"/>
              <w:spacing w:line="383" w:lineRule="auto"/>
              <w:rPr/>
            </w:pPr>
            <w:r>
              <w:rPr>
                <w:spacing w:val="9"/>
              </w:rPr>
              <w:t>（</w:t>
            </w:r>
            <w:r>
              <w:rPr>
                <w:rFonts w:ascii="Times New Roman" w:hAnsi="Times New Roman" w:eastAsia="Times New Roman" w:cs="Times New Roman"/>
                <w:spacing w:val="9"/>
              </w:rPr>
              <w:t>2</w:t>
            </w:r>
            <w:r>
              <w:rPr>
                <w:spacing w:val="9"/>
              </w:rPr>
              <w:t>）投标人可通过蚌埠市公共资源交易中心网站，查</w:t>
            </w:r>
            <w:r>
              <w:rPr>
                <w:spacing w:val="8"/>
              </w:rPr>
              <w:t>看评</w:t>
            </w:r>
            <w:r>
              <w:rPr>
                <w:spacing w:val="2"/>
              </w:rPr>
              <w:t>审结果。</w:t>
            </w:r>
          </w:p>
        </w:tc>
      </w:tr>
    </w:tbl>
    <w:p>
      <w:pPr>
        <w:pStyle w:val="BodyText"/>
        <w:rPr/>
      </w:pPr>
      <w:r/>
    </w:p>
    <w:p>
      <w:pPr>
        <w:sectPr>
          <w:footerReference w:type="default" r:id="rId21"/>
          <w:pgSz w:w="11906" w:h="16839"/>
          <w:pgMar w:top="1431" w:right="1744" w:bottom="1156"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13206" w:hRule="atLeast"/>
        </w:trPr>
        <w:tc>
          <w:tcPr>
            <w:tcW w:w="1024"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5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10.3</w:t>
            </w:r>
          </w:p>
        </w:tc>
        <w:tc>
          <w:tcPr>
            <w:tcW w:w="1792"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70"/>
              <w:spacing w:before="65" w:line="228" w:lineRule="auto"/>
              <w:rPr/>
            </w:pPr>
            <w:r>
              <w:rPr>
                <w:spacing w:val="8"/>
              </w:rPr>
              <w:t>相关政策要求</w:t>
            </w:r>
          </w:p>
        </w:tc>
        <w:tc>
          <w:tcPr>
            <w:tcW w:w="5596" w:type="dxa"/>
            <w:vAlign w:val="top"/>
          </w:tcPr>
          <w:p>
            <w:pPr>
              <w:pStyle w:val="TableText"/>
              <w:ind w:left="112" w:right="38" w:firstLine="10"/>
              <w:spacing w:before="144" w:line="450" w:lineRule="auto"/>
              <w:rPr/>
            </w:pPr>
            <w:r>
              <w:rPr>
                <w:spacing w:val="10"/>
              </w:rPr>
              <w:t>（</w:t>
            </w:r>
            <w:r>
              <w:rPr>
                <w:rFonts w:ascii="Times New Roman" w:hAnsi="Times New Roman" w:eastAsia="Times New Roman" w:cs="Times New Roman"/>
                <w:spacing w:val="10"/>
              </w:rPr>
              <w:t>1</w:t>
            </w:r>
            <w:r>
              <w:rPr>
                <w:spacing w:val="10"/>
              </w:rPr>
              <w:t>）承包人在工程实施过程中的用工行为，必须</w:t>
            </w:r>
            <w:r>
              <w:rPr>
                <w:spacing w:val="9"/>
              </w:rPr>
              <w:t>严格按照</w:t>
            </w:r>
            <w:r>
              <w:rPr>
                <w:spacing w:val="5"/>
              </w:rPr>
              <w:t>《保障农民工工资支付条例》（国务院令第</w:t>
            </w:r>
            <w:r>
              <w:rPr>
                <w:spacing w:val="-32"/>
              </w:rPr>
              <w:t xml:space="preserve"> </w:t>
            </w:r>
            <w:r>
              <w:rPr>
                <w:rFonts w:ascii="Times New Roman" w:hAnsi="Times New Roman" w:eastAsia="Times New Roman" w:cs="Times New Roman"/>
                <w:spacing w:val="5"/>
              </w:rPr>
              <w:t>724</w:t>
            </w:r>
            <w:r>
              <w:rPr>
                <w:rFonts w:ascii="Times New Roman" w:hAnsi="Times New Roman" w:eastAsia="Times New Roman" w:cs="Times New Roman"/>
                <w:spacing w:val="14"/>
                <w:w w:val="101"/>
              </w:rPr>
              <w:t xml:space="preserve"> </w:t>
            </w:r>
            <w:r>
              <w:rPr>
                <w:spacing w:val="5"/>
              </w:rPr>
              <w:t>号）、《安</w:t>
            </w:r>
            <w:r>
              <w:rPr>
                <w:spacing w:val="22"/>
              </w:rPr>
              <w:t>徽省建设领域农民工工资支付保障暂行办法》</w:t>
            </w:r>
            <w:r>
              <w:rPr>
                <w:spacing w:val="-55"/>
              </w:rPr>
              <w:t xml:space="preserve"> </w:t>
            </w:r>
            <w:r>
              <w:rPr>
                <w:spacing w:val="22"/>
              </w:rPr>
              <w:t>（</w:t>
            </w:r>
            <w:r>
              <w:rPr>
                <w:spacing w:val="21"/>
              </w:rPr>
              <w:t>劳社字</w:t>
            </w:r>
            <w:r>
              <w:rPr>
                <w:spacing w:val="9"/>
              </w:rPr>
              <w:t>〔</w:t>
            </w:r>
            <w:r>
              <w:rPr>
                <w:rFonts w:ascii="Times New Roman" w:hAnsi="Times New Roman" w:eastAsia="Times New Roman" w:cs="Times New Roman"/>
                <w:spacing w:val="9"/>
              </w:rPr>
              <w:t>2004</w:t>
            </w:r>
            <w:r>
              <w:rPr>
                <w:spacing w:val="9"/>
              </w:rPr>
              <w:t>〕</w:t>
            </w:r>
            <w:r>
              <w:rPr>
                <w:rFonts w:ascii="Times New Roman" w:hAnsi="Times New Roman" w:eastAsia="Times New Roman" w:cs="Times New Roman"/>
                <w:spacing w:val="9"/>
              </w:rPr>
              <w:t>68</w:t>
            </w:r>
            <w:r>
              <w:rPr>
                <w:rFonts w:ascii="Times New Roman" w:hAnsi="Times New Roman" w:eastAsia="Times New Roman" w:cs="Times New Roman"/>
                <w:spacing w:val="24"/>
                <w:w w:val="101"/>
              </w:rPr>
              <w:t xml:space="preserve"> </w:t>
            </w:r>
            <w:r>
              <w:rPr>
                <w:spacing w:val="9"/>
              </w:rPr>
              <w:t>号）</w:t>
            </w:r>
            <w:r>
              <w:rPr>
                <w:spacing w:val="-59"/>
              </w:rPr>
              <w:t xml:space="preserve"> </w:t>
            </w:r>
            <w:r>
              <w:rPr>
                <w:spacing w:val="9"/>
              </w:rPr>
              <w:t>、《安徽省人民政府办公厅关于全面治理</w:t>
            </w:r>
            <w:r>
              <w:rPr>
                <w:spacing w:val="-1"/>
              </w:rPr>
              <w:t>拖欠农民工工资问题的实施意见》（皖政办〔</w:t>
            </w:r>
            <w:r>
              <w:rPr>
                <w:rFonts w:ascii="Times New Roman" w:hAnsi="Times New Roman" w:eastAsia="Times New Roman" w:cs="Times New Roman"/>
                <w:spacing w:val="-1"/>
              </w:rPr>
              <w:t>2016</w:t>
            </w:r>
            <w:r>
              <w:rPr>
                <w:spacing w:val="-1"/>
              </w:rPr>
              <w:t>〕</w:t>
            </w:r>
            <w:r>
              <w:rPr>
                <w:rFonts w:ascii="Times New Roman" w:hAnsi="Times New Roman" w:eastAsia="Times New Roman" w:cs="Times New Roman"/>
                <w:spacing w:val="-1"/>
              </w:rPr>
              <w:t>22</w:t>
            </w:r>
            <w:r>
              <w:rPr>
                <w:rFonts w:ascii="Times New Roman" w:hAnsi="Times New Roman" w:eastAsia="Times New Roman" w:cs="Times New Roman"/>
                <w:spacing w:val="18"/>
                <w:w w:val="101"/>
              </w:rPr>
              <w:t xml:space="preserve"> </w:t>
            </w:r>
            <w:r>
              <w:rPr>
                <w:spacing w:val="-1"/>
              </w:rPr>
              <w:t>号）、</w:t>
            </w:r>
            <w:r>
              <w:rPr/>
              <w:t xml:space="preserve"> </w:t>
            </w:r>
            <w:r>
              <w:rPr>
                <w:spacing w:val="10"/>
              </w:rPr>
              <w:t>《贯彻落实</w:t>
            </w:r>
            <w:r>
              <w:rPr>
                <w:rFonts w:ascii="Times New Roman" w:hAnsi="Times New Roman" w:eastAsia="Times New Roman" w:cs="Times New Roman"/>
                <w:spacing w:val="10"/>
              </w:rPr>
              <w:t>&lt;</w:t>
            </w:r>
            <w:r>
              <w:rPr>
                <w:spacing w:val="10"/>
              </w:rPr>
              <w:t>工程建设领域农民工工资专用账户管理</w:t>
            </w:r>
            <w:r>
              <w:rPr>
                <w:spacing w:val="9"/>
              </w:rPr>
              <w:t>暂行办</w:t>
            </w:r>
            <w:r>
              <w:rPr>
                <w:spacing w:val="9"/>
              </w:rPr>
              <w:t>法</w:t>
            </w:r>
            <w:r>
              <w:rPr>
                <w:rFonts w:ascii="Times New Roman" w:hAnsi="Times New Roman" w:eastAsia="Times New Roman" w:cs="Times New Roman"/>
                <w:spacing w:val="9"/>
              </w:rPr>
              <w:t>&gt;</w:t>
            </w:r>
            <w:r>
              <w:rPr>
                <w:spacing w:val="9"/>
              </w:rPr>
              <w:t>的通知》</w:t>
            </w:r>
            <w:r>
              <w:rPr>
                <w:spacing w:val="-67"/>
              </w:rPr>
              <w:t xml:space="preserve"> </w:t>
            </w:r>
            <w:r>
              <w:rPr>
                <w:spacing w:val="9"/>
              </w:rPr>
              <w:t>（皖人社发〔</w:t>
            </w:r>
            <w:r>
              <w:rPr>
                <w:rFonts w:ascii="Times New Roman" w:hAnsi="Times New Roman" w:eastAsia="Times New Roman" w:cs="Times New Roman"/>
                <w:spacing w:val="9"/>
              </w:rPr>
              <w:t>2022</w:t>
            </w:r>
            <w:r>
              <w:rPr>
                <w:spacing w:val="9"/>
              </w:rPr>
              <w:t>〕</w:t>
            </w:r>
            <w:r>
              <w:rPr>
                <w:rFonts w:ascii="Times New Roman" w:hAnsi="Times New Roman" w:eastAsia="Times New Roman" w:cs="Times New Roman"/>
                <w:spacing w:val="9"/>
              </w:rPr>
              <w:t>5</w:t>
            </w:r>
            <w:r>
              <w:rPr>
                <w:rFonts w:ascii="Times New Roman" w:hAnsi="Times New Roman" w:eastAsia="Times New Roman" w:cs="Times New Roman"/>
                <w:spacing w:val="20"/>
              </w:rPr>
              <w:t xml:space="preserve"> </w:t>
            </w:r>
            <w:r>
              <w:rPr>
                <w:spacing w:val="9"/>
              </w:rPr>
              <w:t>号）、《安徽省工程建</w:t>
            </w:r>
            <w:r>
              <w:rPr>
                <w:spacing w:val="9"/>
              </w:rPr>
              <w:t>设领域农民工工资保证金实施办法》（皖人社</w:t>
            </w:r>
            <w:r>
              <w:rPr>
                <w:spacing w:val="8"/>
              </w:rPr>
              <w:t>发〔</w:t>
            </w:r>
            <w:r>
              <w:rPr>
                <w:rFonts w:ascii="Times New Roman" w:hAnsi="Times New Roman" w:eastAsia="Times New Roman" w:cs="Times New Roman"/>
                <w:spacing w:val="8"/>
              </w:rPr>
              <w:t>2022</w:t>
            </w:r>
            <w:r>
              <w:rPr>
                <w:spacing w:val="8"/>
              </w:rPr>
              <w:t>〕</w:t>
            </w:r>
            <w:r>
              <w:rPr>
                <w:rFonts w:ascii="Times New Roman" w:hAnsi="Times New Roman" w:eastAsia="Times New Roman" w:cs="Times New Roman"/>
                <w:spacing w:val="8"/>
              </w:rPr>
              <w:t>8</w:t>
            </w:r>
            <w:r>
              <w:rPr>
                <w:spacing w:val="6"/>
              </w:rPr>
              <w:t>号）、《关于建立长效机制切实保障建筑行业农民工工资支</w:t>
            </w:r>
            <w:r>
              <w:rPr>
                <w:spacing w:val="6"/>
              </w:rPr>
              <w:t>付工作的通知》、《关于加快培育和壮大我省建筑产业工人</w:t>
            </w:r>
            <w:r>
              <w:rPr>
                <w:spacing w:val="6"/>
              </w:rPr>
              <w:t>队伍的意见》以及《关于印发〈安徽省房屋建筑和市政基础</w:t>
            </w:r>
            <w:r>
              <w:rPr>
                <w:spacing w:val="6"/>
              </w:rPr>
              <w:t>设施工程施工过程结算管理办法〉的通知》、《</w:t>
            </w:r>
            <w:hyperlink w:history="true" r:id="rId23">
              <w:r>
                <w:rPr>
                  <w:spacing w:val="6"/>
                </w:rPr>
                <w:t>蚌埠市人力</w:t>
              </w:r>
            </w:hyperlink>
            <w:hyperlink w:history="true" r:id="rId23">
              <w:r>
                <w:rPr>
                  <w:spacing w:val="15"/>
                </w:rPr>
                <w:t>资源和社会保障局关于进一步完善工程建设领</w:t>
              </w:r>
              <w:r>
                <w:rPr>
                  <w:spacing w:val="14"/>
                </w:rPr>
                <w:t>域农民工工</w:t>
              </w:r>
            </w:hyperlink>
            <w:hyperlink w:history="true" r:id="rId23">
              <w:r>
                <w:rPr>
                  <w:spacing w:val="9"/>
                </w:rPr>
                <w:t>资保证金制度的通知</w:t>
              </w:r>
            </w:hyperlink>
            <w:r>
              <w:rPr>
                <w:spacing w:val="9"/>
              </w:rPr>
              <w:t>》等要求，规范农民工工资支付行为，</w:t>
            </w:r>
            <w:r>
              <w:rPr>
                <w:spacing w:val="6"/>
              </w:rPr>
              <w:t>保障农民工按时足额获得工资。蚌埠市行政区域内的各类工</w:t>
            </w:r>
            <w:r>
              <w:rPr>
                <w:spacing w:val="6"/>
              </w:rPr>
              <w:t>程建设项目，支持施工企业以银行保函或者保险机构保单保</w:t>
            </w:r>
            <w:r>
              <w:rPr>
                <w:spacing w:val="8"/>
              </w:rPr>
              <w:t>函方式缴存农民工工资保证金。</w:t>
            </w:r>
          </w:p>
          <w:p>
            <w:pPr>
              <w:pStyle w:val="TableText"/>
              <w:ind w:left="114" w:right="62" w:firstLine="9"/>
              <w:spacing w:before="25" w:line="451" w:lineRule="auto"/>
              <w:rPr/>
            </w:pPr>
            <w:r>
              <w:rPr>
                <w:spacing w:val="12"/>
              </w:rPr>
              <w:t>（</w:t>
            </w:r>
            <w:r>
              <w:rPr>
                <w:rFonts w:ascii="Times New Roman" w:hAnsi="Times New Roman" w:eastAsia="Times New Roman" w:cs="Times New Roman"/>
                <w:spacing w:val="12"/>
              </w:rPr>
              <w:t>2</w:t>
            </w:r>
            <w:r>
              <w:rPr>
                <w:spacing w:val="12"/>
              </w:rPr>
              <w:t>）本工程最高投标限价</w:t>
            </w:r>
            <w:r>
              <w:rPr>
                <w:rFonts w:ascii="Times New Roman" w:hAnsi="Times New Roman" w:eastAsia="Times New Roman" w:cs="Times New Roman"/>
                <w:spacing w:val="12"/>
              </w:rPr>
              <w:t>(</w:t>
            </w:r>
            <w:r>
              <w:rPr>
                <w:spacing w:val="12"/>
              </w:rPr>
              <w:t>招标控制价</w:t>
            </w:r>
            <w:r>
              <w:rPr>
                <w:rFonts w:ascii="Times New Roman" w:hAnsi="Times New Roman" w:eastAsia="Times New Roman" w:cs="Times New Roman"/>
                <w:spacing w:val="12"/>
              </w:rPr>
              <w:t>)</w:t>
            </w:r>
            <w:r>
              <w:rPr>
                <w:spacing w:val="12"/>
              </w:rPr>
              <w:t>已按关于发布《安</w:t>
            </w:r>
            <w:r>
              <w:rPr>
                <w:spacing w:val="5"/>
              </w:rPr>
              <w:t>徽省建设工程计价依据动态调整（第</w:t>
            </w:r>
            <w:r>
              <w:rPr>
                <w:spacing w:val="-26"/>
              </w:rPr>
              <w:t xml:space="preserve"> </w:t>
            </w:r>
            <w:r>
              <w:rPr>
                <w:rFonts w:ascii="Times New Roman" w:hAnsi="Times New Roman" w:eastAsia="Times New Roman" w:cs="Times New Roman"/>
                <w:spacing w:val="5"/>
              </w:rPr>
              <w:t>2</w:t>
            </w:r>
            <w:r>
              <w:rPr>
                <w:rFonts w:ascii="Times New Roman" w:hAnsi="Times New Roman" w:eastAsia="Times New Roman" w:cs="Times New Roman"/>
                <w:spacing w:val="14"/>
                <w:w w:val="101"/>
              </w:rPr>
              <w:t xml:space="preserve"> </w:t>
            </w:r>
            <w:r>
              <w:rPr>
                <w:spacing w:val="5"/>
              </w:rPr>
              <w:t>期）》（安徽省住房</w:t>
            </w:r>
            <w:r>
              <w:rPr>
                <w:spacing w:val="6"/>
              </w:rPr>
              <w:t>和城乡建设厅公告第</w:t>
            </w:r>
            <w:r>
              <w:rPr>
                <w:spacing w:val="-6"/>
              </w:rPr>
              <w:t xml:space="preserve"> </w:t>
            </w:r>
            <w:r>
              <w:rPr>
                <w:rFonts w:ascii="Times New Roman" w:hAnsi="Times New Roman" w:eastAsia="Times New Roman" w:cs="Times New Roman"/>
                <w:spacing w:val="6"/>
              </w:rPr>
              <w:t>172 </w:t>
            </w:r>
            <w:r>
              <w:rPr>
                <w:spacing w:val="6"/>
              </w:rPr>
              <w:t>号）的公告附表规定的措施项目、</w:t>
            </w:r>
            <w:r>
              <w:rPr>
                <w:spacing w:val="14"/>
              </w:rPr>
              <w:t>费率和单价列出招标工程施工扬尘污染防治费用和建筑工</w:t>
            </w:r>
            <w:r>
              <w:rPr>
                <w:spacing w:val="6"/>
              </w:rPr>
              <w:t>人实名制管理费用清单，投标人应承诺投标报价中已包含招</w:t>
            </w:r>
            <w:r>
              <w:rPr>
                <w:spacing w:val="14"/>
              </w:rPr>
              <w:t>标文件公布的施工扬尘污染防治费用和建筑工人实名制管</w:t>
            </w:r>
            <w:r>
              <w:rPr>
                <w:spacing w:val="6"/>
              </w:rPr>
              <w:t>理费用。工程竣工结算时，未落实的施工扬尘污染防治和建</w:t>
            </w:r>
            <w:r>
              <w:rPr>
                <w:spacing w:val="6"/>
              </w:rPr>
              <w:t>筑工人实名制管理措施项目，应按清单所列金额从工程结算</w:t>
            </w:r>
            <w:r>
              <w:rPr>
                <w:spacing w:val="6"/>
              </w:rPr>
              <w:t>价款中扣除。</w:t>
            </w:r>
          </w:p>
          <w:p>
            <w:pPr>
              <w:pStyle w:val="TableText"/>
              <w:ind w:left="123"/>
              <w:spacing w:line="228" w:lineRule="auto"/>
              <w:rPr/>
            </w:pPr>
            <w:r>
              <w:rPr>
                <w:spacing w:val="10"/>
              </w:rPr>
              <w:t>（</w:t>
            </w:r>
            <w:r>
              <w:rPr>
                <w:rFonts w:ascii="Times New Roman" w:hAnsi="Times New Roman" w:eastAsia="Times New Roman" w:cs="Times New Roman"/>
                <w:spacing w:val="10"/>
              </w:rPr>
              <w:t>3</w:t>
            </w:r>
            <w:r>
              <w:rPr>
                <w:spacing w:val="10"/>
              </w:rPr>
              <w:t>）关于投标保证金、履约保证金、工程质量保</w:t>
            </w:r>
            <w:r>
              <w:rPr>
                <w:spacing w:val="9"/>
              </w:rPr>
              <w:t>证金执行</w:t>
            </w:r>
          </w:p>
        </w:tc>
      </w:tr>
    </w:tbl>
    <w:p>
      <w:pPr>
        <w:pStyle w:val="BodyText"/>
        <w:rPr/>
      </w:pPr>
      <w:r/>
    </w:p>
    <w:p>
      <w:pPr>
        <w:sectPr>
          <w:footerReference w:type="default" r:id="rId22"/>
          <w:pgSz w:w="11906" w:h="16839"/>
          <w:pgMar w:top="1431" w:right="1744" w:bottom="1156"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8315"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14" w:right="107" w:firstLine="4"/>
              <w:spacing w:before="140" w:line="452" w:lineRule="auto"/>
              <w:rPr/>
            </w:pPr>
            <w:r>
              <w:rPr>
                <w:spacing w:val="14"/>
              </w:rPr>
              <w:t>《关于加快推进房屋建筑和市政基础设施工程实行工程担</w:t>
            </w:r>
            <w:r>
              <w:rPr>
                <w:spacing w:val="6"/>
              </w:rPr>
              <w:t>保制度的通知》（建市〔</w:t>
            </w:r>
            <w:r>
              <w:rPr>
                <w:rFonts w:ascii="Times New Roman" w:hAnsi="Times New Roman" w:eastAsia="Times New Roman" w:cs="Times New Roman"/>
                <w:spacing w:val="6"/>
              </w:rPr>
              <w:t>2020</w:t>
            </w:r>
            <w:r>
              <w:rPr>
                <w:spacing w:val="6"/>
              </w:rPr>
              <w:t>〕</w:t>
            </w:r>
            <w:r>
              <w:rPr>
                <w:rFonts w:ascii="Times New Roman" w:hAnsi="Times New Roman" w:eastAsia="Times New Roman" w:cs="Times New Roman"/>
                <w:spacing w:val="6"/>
              </w:rPr>
              <w:t>84  </w:t>
            </w:r>
            <w:r>
              <w:rPr>
                <w:spacing w:val="6"/>
              </w:rPr>
              <w:t>号）。</w:t>
            </w:r>
          </w:p>
          <w:p>
            <w:pPr>
              <w:pStyle w:val="TableText"/>
              <w:ind w:left="113" w:right="107" w:firstLine="10"/>
              <w:spacing w:line="451" w:lineRule="auto"/>
              <w:rPr/>
            </w:pPr>
            <w:r>
              <w:rPr>
                <w:spacing w:val="10"/>
              </w:rPr>
              <w:t>（</w:t>
            </w:r>
            <w:r>
              <w:rPr>
                <w:rFonts w:ascii="Times New Roman" w:hAnsi="Times New Roman" w:eastAsia="Times New Roman" w:cs="Times New Roman"/>
                <w:spacing w:val="10"/>
              </w:rPr>
              <w:t>4</w:t>
            </w:r>
            <w:r>
              <w:rPr>
                <w:spacing w:val="10"/>
              </w:rPr>
              <w:t>）关于发包人工程款支付担保执行《关于加强</w:t>
            </w:r>
            <w:r>
              <w:rPr>
                <w:spacing w:val="9"/>
              </w:rPr>
              <w:t>房屋建筑</w:t>
            </w:r>
            <w:r>
              <w:rPr>
                <w:spacing w:val="15"/>
              </w:rPr>
              <w:t>和市政基础设施工程建设领域工程款支付担</w:t>
            </w:r>
            <w:r>
              <w:rPr>
                <w:spacing w:val="14"/>
              </w:rPr>
              <w:t>保管理工作的</w:t>
            </w:r>
            <w:r>
              <w:rPr>
                <w:spacing w:val="6"/>
              </w:rPr>
              <w:t>通知》（建市〔</w:t>
            </w:r>
            <w:r>
              <w:rPr>
                <w:rFonts w:ascii="Times New Roman" w:hAnsi="Times New Roman" w:eastAsia="Times New Roman" w:cs="Times New Roman"/>
                <w:spacing w:val="6"/>
              </w:rPr>
              <w:t>2022</w:t>
            </w:r>
            <w:r>
              <w:rPr>
                <w:spacing w:val="6"/>
              </w:rPr>
              <w:t>〕</w:t>
            </w:r>
            <w:r>
              <w:rPr>
                <w:rFonts w:ascii="Times New Roman" w:hAnsi="Times New Roman" w:eastAsia="Times New Roman" w:cs="Times New Roman"/>
                <w:spacing w:val="6"/>
              </w:rPr>
              <w:t>54 </w:t>
            </w:r>
            <w:r>
              <w:rPr>
                <w:spacing w:val="6"/>
              </w:rPr>
              <w:t>号）。</w:t>
            </w:r>
          </w:p>
          <w:p>
            <w:pPr>
              <w:pStyle w:val="TableText"/>
              <w:ind w:left="113" w:right="62" w:firstLine="10"/>
              <w:spacing w:before="1" w:line="450" w:lineRule="auto"/>
              <w:rPr/>
            </w:pPr>
            <w:r>
              <w:rPr>
                <w:spacing w:val="10"/>
              </w:rPr>
              <w:t>（</w:t>
            </w:r>
            <w:r>
              <w:rPr>
                <w:rFonts w:ascii="Times New Roman" w:hAnsi="Times New Roman" w:eastAsia="Times New Roman" w:cs="Times New Roman"/>
                <w:spacing w:val="10"/>
              </w:rPr>
              <w:t>5</w:t>
            </w:r>
            <w:r>
              <w:rPr>
                <w:spacing w:val="10"/>
              </w:rPr>
              <w:t>）保证保险产品应按《中国银保监会办公厅关</w:t>
            </w:r>
            <w:r>
              <w:rPr>
                <w:spacing w:val="9"/>
              </w:rPr>
              <w:t>于进一步</w:t>
            </w:r>
            <w:r>
              <w:rPr>
                <w:spacing w:val="8"/>
              </w:rPr>
              <w:t>加强和改进财产保险公司产品监管有关问题的通知》执行。</w:t>
            </w:r>
          </w:p>
          <w:p>
            <w:pPr>
              <w:pStyle w:val="TableText"/>
              <w:ind w:left="112" w:right="107" w:firstLine="10"/>
              <w:spacing w:before="6" w:line="450" w:lineRule="auto"/>
              <w:rPr/>
            </w:pPr>
            <w:r>
              <w:rPr>
                <w:spacing w:val="10"/>
              </w:rPr>
              <w:t>（</w:t>
            </w:r>
            <w:r>
              <w:rPr>
                <w:rFonts w:ascii="Times New Roman" w:hAnsi="Times New Roman" w:eastAsia="Times New Roman" w:cs="Times New Roman"/>
                <w:spacing w:val="10"/>
              </w:rPr>
              <w:t>6</w:t>
            </w:r>
            <w:r>
              <w:rPr>
                <w:spacing w:val="10"/>
              </w:rPr>
              <w:t>）加大绿色建材产品在政府采购工程中使用。</w:t>
            </w:r>
            <w:r>
              <w:rPr>
                <w:spacing w:val="9"/>
              </w:rPr>
              <w:t>按照《财</w:t>
            </w:r>
            <w:r>
              <w:rPr>
                <w:spacing w:val="15"/>
              </w:rPr>
              <w:t>政部住房和城乡建设部关于政府采购支持绿色</w:t>
            </w:r>
            <w:r>
              <w:rPr>
                <w:spacing w:val="14"/>
              </w:rPr>
              <w:t>建材促进建</w:t>
            </w:r>
            <w:r>
              <w:rPr>
                <w:spacing w:val="8"/>
              </w:rPr>
              <w:t>筑品质提升试点工作的通知》</w:t>
            </w:r>
            <w:r>
              <w:rPr>
                <w:rFonts w:ascii="Times New Roman" w:hAnsi="Times New Roman" w:eastAsia="Times New Roman" w:cs="Times New Roman"/>
                <w:spacing w:val="8"/>
              </w:rPr>
              <w:t>(</w:t>
            </w:r>
            <w:r>
              <w:rPr>
                <w:spacing w:val="8"/>
              </w:rPr>
              <w:t>财库</w:t>
            </w:r>
            <w:r>
              <w:rPr>
                <w:rFonts w:ascii="Times New Roman" w:hAnsi="Times New Roman" w:eastAsia="Times New Roman" w:cs="Times New Roman"/>
                <w:spacing w:val="8"/>
              </w:rPr>
              <w:t>[</w:t>
            </w:r>
            <w:hyperlink w:history="true" w:anchor="bookmark9">
              <w:r>
                <w:rPr>
                  <w:rFonts w:ascii="Times New Roman" w:hAnsi="Times New Roman" w:eastAsia="Times New Roman" w:cs="Times New Roman"/>
                  <w:spacing w:val="8"/>
                </w:rPr>
                <w:t>2020</w:t>
              </w:r>
            </w:hyperlink>
            <w:r>
              <w:rPr>
                <w:rFonts w:ascii="Times New Roman" w:hAnsi="Times New Roman" w:eastAsia="Times New Roman" w:cs="Times New Roman"/>
                <w:spacing w:val="8"/>
              </w:rPr>
              <w:t>]31 </w:t>
            </w:r>
            <w:r>
              <w:rPr>
                <w:spacing w:val="8"/>
              </w:rPr>
              <w:t>号</w:t>
            </w:r>
            <w:r>
              <w:rPr>
                <w:rFonts w:ascii="Times New Roman" w:hAnsi="Times New Roman" w:eastAsia="Times New Roman" w:cs="Times New Roman"/>
                <w:spacing w:val="8"/>
              </w:rPr>
              <w:t>)</w:t>
            </w:r>
            <w:r>
              <w:rPr>
                <w:spacing w:val="8"/>
              </w:rPr>
              <w:t>要求</w:t>
            </w:r>
            <w:r>
              <w:rPr>
                <w:spacing w:val="7"/>
              </w:rPr>
              <w:t>，鼓励</w:t>
            </w:r>
            <w:r>
              <w:rPr>
                <w:spacing w:val="6"/>
              </w:rPr>
              <w:t>工程中优先采购可循环可利用建材、高强度高耐久建材、绿</w:t>
            </w:r>
            <w:r>
              <w:rPr>
                <w:spacing w:val="6"/>
              </w:rPr>
              <w:t>色部品部件、绿色装饰装修材料、节水节能建材等绿色建材</w:t>
            </w:r>
            <w:r>
              <w:rPr>
                <w:spacing w:val="3"/>
              </w:rPr>
              <w:t>产品。</w:t>
            </w:r>
          </w:p>
          <w:p>
            <w:pPr>
              <w:pStyle w:val="TableText"/>
              <w:ind w:left="114" w:right="107" w:firstLine="9"/>
              <w:spacing w:before="4" w:line="451" w:lineRule="auto"/>
              <w:rPr/>
            </w:pPr>
            <w:r>
              <w:rPr>
                <w:spacing w:val="10"/>
              </w:rPr>
              <w:t>（</w:t>
            </w:r>
            <w:r>
              <w:rPr>
                <w:rFonts w:ascii="Times New Roman" w:hAnsi="Times New Roman" w:eastAsia="Times New Roman" w:cs="Times New Roman"/>
                <w:spacing w:val="10"/>
              </w:rPr>
              <w:t>7</w:t>
            </w:r>
            <w:r>
              <w:rPr>
                <w:spacing w:val="10"/>
              </w:rPr>
              <w:t>）建造师电子注册证书相关要求：采用一级建</w:t>
            </w:r>
            <w:r>
              <w:rPr>
                <w:spacing w:val="9"/>
              </w:rPr>
              <w:t>造师投标</w:t>
            </w:r>
            <w:r>
              <w:rPr>
                <w:spacing w:val="6"/>
              </w:rPr>
              <w:t>的：《住房和城乡建设部办公厅关于全面实行一级建造师电</w:t>
            </w:r>
            <w:r>
              <w:rPr>
                <w:spacing w:val="8"/>
              </w:rPr>
              <w:t>子注册证书的通知》（建办市〔</w:t>
            </w:r>
            <w:r>
              <w:rPr>
                <w:rFonts w:ascii="Times New Roman" w:hAnsi="Times New Roman" w:eastAsia="Times New Roman" w:cs="Times New Roman"/>
                <w:spacing w:val="8"/>
              </w:rPr>
              <w:t>2021</w:t>
            </w:r>
            <w:r>
              <w:rPr>
                <w:spacing w:val="8"/>
              </w:rPr>
              <w:t>〕</w:t>
            </w:r>
            <w:r>
              <w:rPr>
                <w:rFonts w:ascii="Times New Roman" w:hAnsi="Times New Roman" w:eastAsia="Times New Roman" w:cs="Times New Roman"/>
                <w:spacing w:val="7"/>
              </w:rPr>
              <w:t>40 </w:t>
            </w:r>
            <w:r>
              <w:rPr>
                <w:spacing w:val="7"/>
              </w:rPr>
              <w:t>号）执行。</w:t>
            </w:r>
          </w:p>
          <w:p>
            <w:pPr>
              <w:pStyle w:val="TableText"/>
              <w:ind w:left="113"/>
              <w:spacing w:before="1" w:line="227" w:lineRule="auto"/>
              <w:rPr/>
            </w:pPr>
            <w:r>
              <w:rPr>
                <w:spacing w:val="9"/>
              </w:rPr>
              <w:t>注：未列明的按照国家、省、市相关政策执行。</w:t>
            </w:r>
          </w:p>
        </w:tc>
      </w:tr>
      <w:tr>
        <w:trPr>
          <w:trHeight w:val="1960" w:hRule="atLeast"/>
        </w:trPr>
        <w:tc>
          <w:tcPr>
            <w:tcW w:w="1024"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35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10.4</w:t>
            </w:r>
          </w:p>
        </w:tc>
        <w:tc>
          <w:tcPr>
            <w:tcW w:w="1792" w:type="dxa"/>
            <w:vAlign w:val="top"/>
          </w:tcPr>
          <w:p>
            <w:pPr>
              <w:spacing w:line="282" w:lineRule="auto"/>
              <w:rPr>
                <w:rFonts w:ascii="Arial"/>
                <w:sz w:val="21"/>
              </w:rPr>
            </w:pPr>
            <w:r/>
          </w:p>
          <w:p>
            <w:pPr>
              <w:spacing w:line="282" w:lineRule="auto"/>
              <w:rPr>
                <w:rFonts w:ascii="Arial"/>
                <w:sz w:val="21"/>
              </w:rPr>
            </w:pPr>
            <w:r/>
          </w:p>
          <w:p>
            <w:pPr>
              <w:pStyle w:val="TableText"/>
              <w:ind w:left="164" w:right="160"/>
              <w:spacing w:before="65" w:line="451" w:lineRule="auto"/>
              <w:rPr/>
            </w:pPr>
            <w:r>
              <w:rPr>
                <w:spacing w:val="8"/>
              </w:rPr>
              <w:t>评标过程中的澄</w:t>
            </w:r>
            <w:r>
              <w:rPr>
                <w:spacing w:val="8"/>
              </w:rPr>
              <w:t>清、说明或补正</w:t>
            </w:r>
          </w:p>
        </w:tc>
        <w:tc>
          <w:tcPr>
            <w:tcW w:w="5596" w:type="dxa"/>
            <w:vAlign w:val="top"/>
          </w:tcPr>
          <w:p>
            <w:pPr>
              <w:pStyle w:val="TableText"/>
              <w:ind w:left="112" w:right="107" w:firstLine="17"/>
              <w:spacing w:before="143" w:line="417" w:lineRule="auto"/>
              <w:jc w:val="both"/>
              <w:rPr/>
            </w:pPr>
            <w:r>
              <w:rPr>
                <w:spacing w:val="6"/>
              </w:rPr>
              <w:t>因投标人未登录电子交易系统导致无法及时接收询标</w:t>
            </w:r>
            <w:r>
              <w:rPr>
                <w:spacing w:val="5"/>
              </w:rPr>
              <w:t>函（远</w:t>
            </w:r>
            <w:r>
              <w:rPr>
                <w:spacing w:val="7"/>
              </w:rPr>
              <w:t>程网上询标）或未在规定时间（</w:t>
            </w:r>
            <w:r>
              <w:rPr>
                <w:b/>
                <w:bCs/>
                <w:spacing w:val="7"/>
              </w:rPr>
              <w:t>不少于</w:t>
            </w:r>
            <w:r>
              <w:rPr>
                <w:spacing w:val="-43"/>
              </w:rPr>
              <w:t xml:space="preserve"> </w:t>
            </w:r>
            <w:r>
              <w:rPr>
                <w:rFonts w:ascii="Times New Roman" w:hAnsi="Times New Roman" w:eastAsia="Times New Roman" w:cs="Times New Roman"/>
                <w:b/>
                <w:bCs/>
                <w:spacing w:val="7"/>
              </w:rPr>
              <w:t>25 </w:t>
            </w:r>
            <w:r>
              <w:rPr>
                <w:b/>
                <w:bCs/>
                <w:spacing w:val="7"/>
              </w:rPr>
              <w:t>分钟</w:t>
            </w:r>
            <w:r>
              <w:rPr>
                <w:spacing w:val="7"/>
              </w:rPr>
              <w:t>）</w:t>
            </w:r>
            <w:r>
              <w:rPr>
                <w:spacing w:val="-55"/>
              </w:rPr>
              <w:t xml:space="preserve"> </w:t>
            </w:r>
            <w:r>
              <w:rPr>
                <w:spacing w:val="7"/>
              </w:rPr>
              <w:t>内</w:t>
            </w:r>
            <w:r>
              <w:rPr>
                <w:spacing w:val="6"/>
              </w:rPr>
              <w:t>按照评</w:t>
            </w:r>
            <w:r>
              <w:rPr>
                <w:spacing w:val="6"/>
              </w:rPr>
              <w:t>标委员会要求进行澄清、说明或补正内容的，视同投标人放</w:t>
            </w:r>
            <w:r>
              <w:rPr>
                <w:spacing w:val="8"/>
              </w:rPr>
              <w:t>弃澄清、说明或补正内容的权利。</w:t>
            </w:r>
          </w:p>
        </w:tc>
      </w:tr>
      <w:tr>
        <w:trPr>
          <w:trHeight w:val="2941" w:hRule="atLeast"/>
        </w:trPr>
        <w:tc>
          <w:tcPr>
            <w:tcW w:w="1024"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35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10.5</w:t>
            </w:r>
          </w:p>
        </w:tc>
        <w:tc>
          <w:tcPr>
            <w:tcW w:w="1792" w:type="dxa"/>
            <w:vAlign w:val="top"/>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167"/>
              <w:spacing w:before="65" w:line="227" w:lineRule="auto"/>
              <w:rPr/>
            </w:pPr>
            <w:r>
              <w:rPr>
                <w:spacing w:val="8"/>
              </w:rPr>
              <w:t>投标人对所提供</w:t>
            </w:r>
          </w:p>
          <w:p>
            <w:pPr>
              <w:pStyle w:val="TableText"/>
              <w:ind w:left="165"/>
              <w:spacing w:before="241" w:line="227" w:lineRule="auto"/>
              <w:rPr/>
            </w:pPr>
            <w:r>
              <w:rPr>
                <w:spacing w:val="8"/>
              </w:rPr>
              <w:t>材料应承担的责</w:t>
            </w:r>
          </w:p>
          <w:p>
            <w:pPr>
              <w:pStyle w:val="TableText"/>
              <w:ind w:left="793"/>
              <w:spacing w:before="243" w:line="228" w:lineRule="auto"/>
              <w:rPr/>
            </w:pPr>
            <w:r>
              <w:rPr>
                <w:spacing w:val="1"/>
              </w:rPr>
              <w:t>任</w:t>
            </w:r>
          </w:p>
        </w:tc>
        <w:tc>
          <w:tcPr>
            <w:tcW w:w="5596" w:type="dxa"/>
            <w:vAlign w:val="top"/>
          </w:tcPr>
          <w:p>
            <w:pPr>
              <w:pStyle w:val="TableText"/>
              <w:ind w:left="115" w:right="133" w:firstLine="7"/>
              <w:spacing w:before="143" w:line="452" w:lineRule="auto"/>
              <w:rPr/>
            </w:pPr>
            <w:r>
              <w:rPr>
                <w:spacing w:val="9"/>
              </w:rPr>
              <w:t>（</w:t>
            </w:r>
            <w:r>
              <w:rPr>
                <w:rFonts w:ascii="Times New Roman" w:hAnsi="Times New Roman" w:eastAsia="Times New Roman" w:cs="Times New Roman"/>
                <w:spacing w:val="9"/>
              </w:rPr>
              <w:t>1</w:t>
            </w:r>
            <w:r>
              <w:rPr>
                <w:spacing w:val="9"/>
              </w:rPr>
              <w:t>）投标人提供虚假材料谋取中标的，招标投标行政</w:t>
            </w:r>
            <w:r>
              <w:rPr>
                <w:spacing w:val="8"/>
              </w:rPr>
              <w:t>监督</w:t>
            </w:r>
            <w:r>
              <w:rPr>
                <w:spacing w:val="7"/>
              </w:rPr>
              <w:t>部门将依法处理。</w:t>
            </w:r>
          </w:p>
          <w:p>
            <w:pPr>
              <w:pStyle w:val="TableText"/>
              <w:ind w:left="114" w:right="38" w:firstLine="9"/>
              <w:spacing w:line="417" w:lineRule="auto"/>
              <w:rPr/>
            </w:pPr>
            <w:r>
              <w:rPr>
                <w:spacing w:val="5"/>
              </w:rPr>
              <w:t>（</w:t>
            </w:r>
            <w:r>
              <w:rPr>
                <w:rFonts w:ascii="Times New Roman" w:hAnsi="Times New Roman" w:eastAsia="Times New Roman" w:cs="Times New Roman"/>
                <w:spacing w:val="5"/>
              </w:rPr>
              <w:t>2</w:t>
            </w:r>
            <w:r>
              <w:rPr>
                <w:spacing w:val="5"/>
              </w:rPr>
              <w:t>）投标人对所提供的材料承担缔约过失</w:t>
            </w:r>
            <w:r>
              <w:rPr>
                <w:spacing w:val="4"/>
              </w:rPr>
              <w:t>责任和法律责任。</w:t>
            </w:r>
            <w:r>
              <w:rPr>
                <w:spacing w:val="6"/>
              </w:rPr>
              <w:t>若投诉人或举报人对投标人对所提供的材料存在争议，进行</w:t>
            </w:r>
            <w:r>
              <w:rPr>
                <w:spacing w:val="6"/>
              </w:rPr>
              <w:t>有效投诉或举报，被投诉人、被举报人应当主动配合招标投</w:t>
            </w:r>
            <w:r>
              <w:rPr>
                <w:spacing w:val="6"/>
              </w:rPr>
              <w:t>标行政监督部门调查，并在规定期限内举证，提供有关证明</w:t>
            </w:r>
          </w:p>
        </w:tc>
      </w:tr>
    </w:tbl>
    <w:p>
      <w:pPr>
        <w:pStyle w:val="BodyText"/>
        <w:rPr/>
      </w:pPr>
      <w:r/>
    </w:p>
    <w:p>
      <w:pPr>
        <w:sectPr>
          <w:footerReference w:type="default" r:id="rId24"/>
          <w:pgSz w:w="11906" w:h="16839"/>
          <w:pgMar w:top="1431" w:right="1744" w:bottom="1157"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983"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13" w:right="107"/>
              <w:spacing w:before="141" w:line="384" w:lineRule="auto"/>
              <w:rPr/>
            </w:pPr>
            <w:r>
              <w:rPr>
                <w:spacing w:val="6"/>
              </w:rPr>
              <w:t>材料；拒绝配合调查，且未在规定期限内举证、提供证明材</w:t>
            </w:r>
            <w:r>
              <w:rPr>
                <w:spacing w:val="8"/>
              </w:rPr>
              <w:t>料的，招标投标行政监督部门将依法处理。</w:t>
            </w:r>
          </w:p>
        </w:tc>
      </w:tr>
      <w:tr>
        <w:trPr>
          <w:trHeight w:val="1960" w:hRule="atLeast"/>
        </w:trPr>
        <w:tc>
          <w:tcPr>
            <w:tcW w:w="1024"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35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10.6</w:t>
            </w:r>
          </w:p>
        </w:tc>
        <w:tc>
          <w:tcPr>
            <w:tcW w:w="1792"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500"/>
              <w:spacing w:before="65" w:line="228" w:lineRule="auto"/>
              <w:rPr/>
            </w:pPr>
            <w:r>
              <w:rPr>
                <w:spacing w:val="2"/>
              </w:rPr>
              <w:t>同义词语</w:t>
            </w:r>
          </w:p>
        </w:tc>
        <w:tc>
          <w:tcPr>
            <w:tcW w:w="5596" w:type="dxa"/>
            <w:vAlign w:val="top"/>
          </w:tcPr>
          <w:p>
            <w:pPr>
              <w:pStyle w:val="TableText"/>
              <w:ind w:left="103" w:right="107" w:firstLine="12"/>
              <w:spacing w:before="143" w:line="417" w:lineRule="auto"/>
              <w:jc w:val="both"/>
              <w:rPr/>
            </w:pPr>
            <w:r>
              <w:rPr>
                <w:spacing w:val="5"/>
              </w:rPr>
              <w:t>构成招标文件组成部分的“通用合同条款</w:t>
            </w:r>
            <w:r>
              <w:rPr>
                <w:spacing w:val="-64"/>
              </w:rPr>
              <w:t xml:space="preserve"> </w:t>
            </w:r>
            <w:r>
              <w:rPr>
                <w:spacing w:val="5"/>
              </w:rPr>
              <w:t>”、“专用合同条</w:t>
            </w:r>
            <w:r>
              <w:rPr>
                <w:spacing w:val="3"/>
              </w:rPr>
              <w:t>款</w:t>
            </w:r>
            <w:r>
              <w:rPr>
                <w:spacing w:val="-57"/>
              </w:rPr>
              <w:t xml:space="preserve"> </w:t>
            </w:r>
            <w:r>
              <w:rPr>
                <w:spacing w:val="3"/>
              </w:rPr>
              <w:t>”、“技术标准和要求</w:t>
            </w:r>
            <w:r>
              <w:rPr>
                <w:spacing w:val="-70"/>
              </w:rPr>
              <w:t xml:space="preserve"> </w:t>
            </w:r>
            <w:r>
              <w:rPr>
                <w:spacing w:val="3"/>
              </w:rPr>
              <w:t>”和“工程量清单</w:t>
            </w:r>
            <w:r>
              <w:rPr>
                <w:spacing w:val="-72"/>
              </w:rPr>
              <w:t xml:space="preserve"> </w:t>
            </w:r>
            <w:r>
              <w:rPr>
                <w:spacing w:val="3"/>
              </w:rPr>
              <w:t>”等章节中“发</w:t>
            </w:r>
            <w:r>
              <w:rPr>
                <w:spacing w:val="3"/>
              </w:rPr>
              <w:t>包人</w:t>
            </w:r>
            <w:r>
              <w:rPr>
                <w:spacing w:val="-57"/>
              </w:rPr>
              <w:t xml:space="preserve"> </w:t>
            </w:r>
            <w:r>
              <w:rPr>
                <w:spacing w:val="3"/>
              </w:rPr>
              <w:t>”和“承包人</w:t>
            </w:r>
            <w:r>
              <w:rPr>
                <w:spacing w:val="-70"/>
              </w:rPr>
              <w:t xml:space="preserve"> </w:t>
            </w:r>
            <w:r>
              <w:rPr>
                <w:spacing w:val="3"/>
              </w:rPr>
              <w:t>”，等同于招标投标阶段的“招标人</w:t>
            </w:r>
            <w:r>
              <w:rPr>
                <w:spacing w:val="-72"/>
              </w:rPr>
              <w:t xml:space="preserve"> </w:t>
            </w:r>
            <w:r>
              <w:rPr>
                <w:spacing w:val="3"/>
              </w:rPr>
              <w:t>”和</w:t>
            </w:r>
            <w:r>
              <w:rPr>
                <w:spacing w:val="8"/>
              </w:rPr>
              <w:t>“投标人</w:t>
            </w:r>
            <w:r>
              <w:rPr>
                <w:rFonts w:ascii="Times New Roman" w:hAnsi="Times New Roman" w:eastAsia="Times New Roman" w:cs="Times New Roman"/>
                <w:spacing w:val="8"/>
              </w:rPr>
              <w:t>/</w:t>
            </w:r>
            <w:r>
              <w:rPr>
                <w:spacing w:val="8"/>
              </w:rPr>
              <w:t>中标人</w:t>
            </w:r>
            <w:r>
              <w:rPr>
                <w:spacing w:val="-69"/>
              </w:rPr>
              <w:t xml:space="preserve"> </w:t>
            </w:r>
            <w:r>
              <w:rPr>
                <w:spacing w:val="8"/>
              </w:rPr>
              <w:t>”。</w:t>
            </w:r>
          </w:p>
        </w:tc>
      </w:tr>
      <w:tr>
        <w:trPr>
          <w:trHeight w:val="4893" w:hRule="atLeast"/>
        </w:trPr>
        <w:tc>
          <w:tcPr>
            <w:tcW w:w="1024"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ind w:left="35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10.7</w:t>
            </w:r>
          </w:p>
        </w:tc>
        <w:tc>
          <w:tcPr>
            <w:tcW w:w="1792"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584"/>
              <w:spacing w:before="65" w:line="228" w:lineRule="auto"/>
              <w:rPr/>
            </w:pPr>
            <w:r>
              <w:rPr>
                <w:spacing w:val="7"/>
              </w:rPr>
              <w:t>解释权</w:t>
            </w:r>
          </w:p>
        </w:tc>
        <w:tc>
          <w:tcPr>
            <w:tcW w:w="5596" w:type="dxa"/>
            <w:vAlign w:val="top"/>
          </w:tcPr>
          <w:p>
            <w:pPr>
              <w:pStyle w:val="TableText"/>
              <w:ind w:left="132" w:right="133" w:hanging="9"/>
              <w:spacing w:before="141" w:line="451" w:lineRule="auto"/>
              <w:rPr/>
            </w:pPr>
            <w:r>
              <w:rPr>
                <w:spacing w:val="9"/>
              </w:rPr>
              <w:t>（</w:t>
            </w:r>
            <w:r>
              <w:rPr>
                <w:rFonts w:ascii="Times New Roman" w:hAnsi="Times New Roman" w:eastAsia="Times New Roman" w:cs="Times New Roman"/>
                <w:spacing w:val="9"/>
              </w:rPr>
              <w:t>1</w:t>
            </w:r>
            <w:r>
              <w:rPr>
                <w:spacing w:val="9"/>
              </w:rPr>
              <w:t>）构成本招标文件的各个组成文件应互为解释，互</w:t>
            </w:r>
            <w:r>
              <w:rPr>
                <w:spacing w:val="8"/>
              </w:rPr>
              <w:t>为说</w:t>
            </w:r>
            <w:r>
              <w:rPr>
                <w:spacing w:val="-10"/>
              </w:rPr>
              <w:t>明；</w:t>
            </w:r>
          </w:p>
          <w:p>
            <w:pPr>
              <w:pStyle w:val="TableText"/>
              <w:ind w:left="112" w:right="107" w:firstLine="10"/>
              <w:spacing w:before="3" w:line="451" w:lineRule="auto"/>
              <w:rPr/>
            </w:pPr>
            <w:r>
              <w:rPr>
                <w:spacing w:val="9"/>
              </w:rPr>
              <w:t>（</w:t>
            </w:r>
            <w:r>
              <w:rPr>
                <w:rFonts w:ascii="Times New Roman" w:hAnsi="Times New Roman" w:eastAsia="Times New Roman" w:cs="Times New Roman"/>
                <w:spacing w:val="9"/>
              </w:rPr>
              <w:t>2</w:t>
            </w:r>
            <w:r>
              <w:rPr>
                <w:spacing w:val="9"/>
              </w:rPr>
              <w:t>）如有不明确或不一致，构成合同文件组成内容的</w:t>
            </w:r>
            <w:r>
              <w:rPr>
                <w:spacing w:val="8"/>
              </w:rPr>
              <w:t>，以</w:t>
            </w:r>
            <w:r>
              <w:rPr>
                <w:spacing w:val="6"/>
              </w:rPr>
              <w:t>合同文件约定内容为准，且以专用合同条款约定的合同文件</w:t>
            </w:r>
            <w:r>
              <w:rPr>
                <w:spacing w:val="7"/>
              </w:rPr>
              <w:t>优先顺序解释；</w:t>
            </w:r>
          </w:p>
          <w:p>
            <w:pPr>
              <w:pStyle w:val="TableText"/>
              <w:ind w:left="113" w:right="109" w:firstLine="10"/>
              <w:spacing w:line="451" w:lineRule="auto"/>
              <w:rPr/>
            </w:pPr>
            <w:r>
              <w:rPr>
                <w:spacing w:val="9"/>
              </w:rPr>
              <w:t>（</w:t>
            </w:r>
            <w:r>
              <w:rPr>
                <w:rFonts w:ascii="Times New Roman" w:hAnsi="Times New Roman" w:eastAsia="Times New Roman" w:cs="Times New Roman"/>
                <w:spacing w:val="9"/>
              </w:rPr>
              <w:t>3</w:t>
            </w:r>
            <w:r>
              <w:rPr>
                <w:spacing w:val="9"/>
              </w:rPr>
              <w:t>）除招标文件中有特别规定外，仅适用于招标投标</w:t>
            </w:r>
            <w:r>
              <w:rPr>
                <w:spacing w:val="8"/>
              </w:rPr>
              <w:t>阶段</w:t>
            </w:r>
            <w:r>
              <w:rPr>
                <w:spacing w:val="6"/>
              </w:rPr>
              <w:t>的规定，按照招标公告、投标人须知、评标办法、投标文件</w:t>
            </w:r>
            <w:r>
              <w:rPr>
                <w:spacing w:val="8"/>
              </w:rPr>
              <w:t>格式的先后顺序解释；</w:t>
            </w:r>
          </w:p>
          <w:p>
            <w:pPr>
              <w:pStyle w:val="TableText"/>
              <w:ind w:left="112" w:right="133" w:firstLine="10"/>
              <w:spacing w:before="1" w:line="382" w:lineRule="auto"/>
              <w:rPr/>
            </w:pPr>
            <w:r>
              <w:rPr>
                <w:spacing w:val="7"/>
              </w:rPr>
              <w:t>（</w:t>
            </w:r>
            <w:r>
              <w:rPr>
                <w:rFonts w:ascii="Times New Roman" w:hAnsi="Times New Roman" w:eastAsia="Times New Roman" w:cs="Times New Roman"/>
                <w:spacing w:val="7"/>
              </w:rPr>
              <w:t>4</w:t>
            </w:r>
            <w:r>
              <w:rPr>
                <w:spacing w:val="7"/>
              </w:rPr>
              <w:t>）按照本款前述规定仍不能形成结论的，</w:t>
            </w:r>
            <w:r>
              <w:rPr>
                <w:spacing w:val="-50"/>
              </w:rPr>
              <w:t xml:space="preserve"> </w:t>
            </w:r>
            <w:r>
              <w:rPr>
                <w:spacing w:val="7"/>
              </w:rPr>
              <w:t>由招标人负责</w:t>
            </w:r>
            <w:r>
              <w:rPr>
                <w:spacing w:val="3"/>
              </w:rPr>
              <w:t>解释。</w:t>
            </w:r>
          </w:p>
        </w:tc>
      </w:tr>
      <w:tr>
        <w:trPr>
          <w:trHeight w:val="572" w:hRule="atLeast"/>
        </w:trPr>
        <w:tc>
          <w:tcPr>
            <w:tcW w:w="1024" w:type="dxa"/>
            <w:vAlign w:val="top"/>
          </w:tcPr>
          <w:p>
            <w:pPr>
              <w:ind w:left="351"/>
              <w:spacing w:before="21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10.8</w:t>
            </w:r>
          </w:p>
        </w:tc>
        <w:tc>
          <w:tcPr>
            <w:tcW w:w="1792" w:type="dxa"/>
            <w:vAlign w:val="top"/>
          </w:tcPr>
          <w:p>
            <w:pPr>
              <w:pStyle w:val="TableText"/>
              <w:ind w:left="479"/>
              <w:spacing w:before="182" w:line="228" w:lineRule="auto"/>
              <w:rPr/>
            </w:pPr>
            <w:r>
              <w:rPr>
                <w:spacing w:val="7"/>
              </w:rPr>
              <w:t>创优目标</w:t>
            </w:r>
          </w:p>
        </w:tc>
        <w:tc>
          <w:tcPr>
            <w:tcW w:w="5596" w:type="dxa"/>
            <w:vAlign w:val="top"/>
          </w:tcPr>
          <w:p>
            <w:pPr>
              <w:pStyle w:val="TableText"/>
              <w:ind w:left="113"/>
              <w:spacing w:before="182" w:line="227" w:lineRule="auto"/>
              <w:rPr/>
            </w:pPr>
            <w:r>
              <w:rPr>
                <w:b/>
                <w:bCs/>
                <w:spacing w:val="7"/>
              </w:rPr>
              <w:t>配合总承包单位争创蚌埠市“珍珠杯</w:t>
            </w:r>
            <w:r>
              <w:rPr>
                <w:spacing w:val="-62"/>
              </w:rPr>
              <w:t xml:space="preserve"> </w:t>
            </w:r>
            <w:r>
              <w:rPr>
                <w:b/>
                <w:bCs/>
                <w:spacing w:val="7"/>
              </w:rPr>
              <w:t>”。</w:t>
            </w:r>
          </w:p>
        </w:tc>
      </w:tr>
      <w:tr>
        <w:trPr>
          <w:trHeight w:val="4896" w:hRule="atLeast"/>
        </w:trPr>
        <w:tc>
          <w:tcPr>
            <w:tcW w:w="1024"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35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10.9</w:t>
            </w:r>
          </w:p>
        </w:tc>
        <w:tc>
          <w:tcPr>
            <w:tcW w:w="1792"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80" w:right="108" w:hanging="365"/>
              <w:spacing w:before="65" w:line="454" w:lineRule="auto"/>
              <w:rPr/>
            </w:pPr>
            <w:r>
              <w:rPr>
                <w:spacing w:val="-5"/>
              </w:rPr>
              <w:t>异议、投诉、举报</w:t>
            </w:r>
            <w:r>
              <w:rPr>
                <w:spacing w:val="7"/>
              </w:rPr>
              <w:t>提出方式</w:t>
            </w:r>
          </w:p>
        </w:tc>
        <w:tc>
          <w:tcPr>
            <w:tcW w:w="5596" w:type="dxa"/>
            <w:vAlign w:val="top"/>
          </w:tcPr>
          <w:p>
            <w:pPr>
              <w:pStyle w:val="TableText"/>
              <w:ind w:left="114" w:right="107" w:firstLine="9"/>
              <w:spacing w:before="144" w:line="451" w:lineRule="auto"/>
              <w:rPr/>
            </w:pPr>
            <w:r>
              <w:rPr>
                <w:spacing w:val="9"/>
              </w:rPr>
              <w:t>（</w:t>
            </w:r>
            <w:r>
              <w:rPr>
                <w:rFonts w:ascii="Times New Roman" w:hAnsi="Times New Roman" w:eastAsia="Times New Roman" w:cs="Times New Roman"/>
                <w:spacing w:val="9"/>
              </w:rPr>
              <w:t>1</w:t>
            </w:r>
            <w:r>
              <w:rPr>
                <w:spacing w:val="9"/>
              </w:rPr>
              <w:t>）本项目的潜在投标人或其它利害关系人对招标文</w:t>
            </w:r>
            <w:r>
              <w:rPr>
                <w:spacing w:val="8"/>
              </w:rPr>
              <w:t>件有</w:t>
            </w:r>
            <w:r>
              <w:rPr>
                <w:spacing w:val="6"/>
              </w:rPr>
              <w:t>异议的，应当在投标截止时间</w:t>
            </w:r>
            <w:r>
              <w:rPr>
                <w:spacing w:val="-10"/>
              </w:rPr>
              <w:t xml:space="preserve"> </w:t>
            </w:r>
            <w:r>
              <w:rPr>
                <w:rFonts w:ascii="Times New Roman" w:hAnsi="Times New Roman" w:eastAsia="Times New Roman" w:cs="Times New Roman"/>
                <w:spacing w:val="6"/>
              </w:rPr>
              <w:t>10</w:t>
            </w:r>
            <w:r>
              <w:rPr>
                <w:rFonts w:ascii="Times New Roman" w:hAnsi="Times New Roman" w:eastAsia="Times New Roman" w:cs="Times New Roman"/>
                <w:spacing w:val="48"/>
                <w:w w:val="101"/>
              </w:rPr>
              <w:t xml:space="preserve"> </w:t>
            </w:r>
            <w:r>
              <w:rPr>
                <w:spacing w:val="6"/>
              </w:rPr>
              <w:t>日前提出；投标人对开标</w:t>
            </w:r>
            <w:r>
              <w:rPr>
                <w:spacing w:val="6"/>
              </w:rPr>
              <w:t>有异议的，应当在开标时通过电子交易系统提出；投标人或</w:t>
            </w:r>
            <w:r>
              <w:rPr>
                <w:spacing w:val="6"/>
              </w:rPr>
              <w:t>者其他利害关系人，对评标结果有异议的，应当在评标结果</w:t>
            </w:r>
            <w:r>
              <w:rPr>
                <w:spacing w:val="6"/>
              </w:rPr>
              <w:t>公示期间提出。投标人异议时，应当按照有关规定以书面形</w:t>
            </w:r>
            <w:r>
              <w:rPr>
                <w:spacing w:val="9"/>
              </w:rPr>
              <w:t>式加盖电子印章后通过电子交易系统在线提</w:t>
            </w:r>
            <w:r>
              <w:rPr>
                <w:spacing w:val="8"/>
              </w:rPr>
              <w:t>交。</w:t>
            </w:r>
          </w:p>
          <w:p>
            <w:pPr>
              <w:pStyle w:val="TableText"/>
              <w:ind w:left="114" w:right="109" w:firstLine="9"/>
              <w:spacing w:before="2" w:line="417" w:lineRule="auto"/>
              <w:rPr/>
            </w:pPr>
            <w:r>
              <w:rPr>
                <w:spacing w:val="9"/>
              </w:rPr>
              <w:t>（</w:t>
            </w:r>
            <w:r>
              <w:rPr>
                <w:rFonts w:ascii="Times New Roman" w:hAnsi="Times New Roman" w:eastAsia="Times New Roman" w:cs="Times New Roman"/>
                <w:spacing w:val="9"/>
              </w:rPr>
              <w:t>2</w:t>
            </w:r>
            <w:r>
              <w:rPr>
                <w:spacing w:val="9"/>
              </w:rPr>
              <w:t>）本项目的投标人或者其他利害关系人认为招标投</w:t>
            </w:r>
            <w:r>
              <w:rPr>
                <w:spacing w:val="8"/>
              </w:rPr>
              <w:t>标活</w:t>
            </w:r>
            <w:r>
              <w:rPr>
                <w:spacing w:val="6"/>
              </w:rPr>
              <w:t>动不符合法律、行政法规规定，未按期答复异议或对异议答</w:t>
            </w:r>
            <w:r>
              <w:rPr>
                <w:spacing w:val="6"/>
              </w:rPr>
              <w:t>复不满意的，可以自知道或者应当知道之日起</w:t>
            </w:r>
            <w:r>
              <w:rPr>
                <w:spacing w:val="-12"/>
              </w:rPr>
              <w:t xml:space="preserve"> </w:t>
            </w:r>
            <w:r>
              <w:rPr>
                <w:rFonts w:ascii="Times New Roman" w:hAnsi="Times New Roman" w:eastAsia="Times New Roman" w:cs="Times New Roman"/>
                <w:spacing w:val="6"/>
              </w:rPr>
              <w:t>10</w:t>
            </w:r>
            <w:r>
              <w:rPr>
                <w:rFonts w:ascii="Times New Roman" w:hAnsi="Times New Roman" w:eastAsia="Times New Roman" w:cs="Times New Roman"/>
                <w:spacing w:val="48"/>
              </w:rPr>
              <w:t xml:space="preserve"> </w:t>
            </w:r>
            <w:r>
              <w:rPr>
                <w:spacing w:val="6"/>
              </w:rPr>
              <w:t>日内以书</w:t>
            </w:r>
            <w:r>
              <w:rPr>
                <w:spacing w:val="9"/>
              </w:rPr>
              <w:t>面形式加盖电子印章后通过电子交易系统向招标投标行政</w:t>
            </w:r>
          </w:p>
        </w:tc>
      </w:tr>
    </w:tbl>
    <w:p>
      <w:pPr>
        <w:pStyle w:val="BodyText"/>
        <w:rPr/>
      </w:pPr>
      <w:r/>
    </w:p>
    <w:p>
      <w:pPr>
        <w:sectPr>
          <w:footerReference w:type="default" r:id="rId25"/>
          <w:pgSz w:w="11906" w:h="16839"/>
          <w:pgMar w:top="1431" w:right="1744" w:bottom="1156"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7"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3915"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14"/>
              <w:spacing w:before="138" w:line="228" w:lineRule="auto"/>
              <w:rPr/>
            </w:pPr>
            <w:r>
              <w:rPr>
                <w:spacing w:val="6"/>
              </w:rPr>
              <w:t>监督部门投诉。</w:t>
            </w:r>
          </w:p>
          <w:p>
            <w:pPr>
              <w:pStyle w:val="TableText"/>
              <w:ind w:left="115" w:right="107" w:hanging="3"/>
              <w:spacing w:before="244" w:line="451" w:lineRule="auto"/>
              <w:rPr/>
            </w:pPr>
            <w:r>
              <w:rPr>
                <w:spacing w:val="6"/>
              </w:rPr>
              <w:t>对于属于虚假、恶意、捏造事实、多头反映不实信息等情形</w:t>
            </w:r>
            <w:r>
              <w:rPr>
                <w:spacing w:val="6"/>
              </w:rPr>
              <w:t>投诉的，招标投标行政监督部门将驳回投诉，并按照市场竞</w:t>
            </w:r>
            <w:r>
              <w:rPr>
                <w:spacing w:val="6"/>
              </w:rPr>
              <w:t>争主体不良行为相应情形标准扣分，存在违法行为的并予以</w:t>
            </w:r>
            <w:r>
              <w:rPr>
                <w:spacing w:val="2"/>
              </w:rPr>
              <w:t>处罚。</w:t>
            </w:r>
          </w:p>
          <w:p>
            <w:pPr>
              <w:pStyle w:val="TableText"/>
              <w:ind w:left="112" w:right="133" w:firstLine="10"/>
              <w:spacing w:line="406" w:lineRule="auto"/>
              <w:jc w:val="both"/>
              <w:rPr/>
            </w:pPr>
            <w:r>
              <w:rPr>
                <w:spacing w:val="9"/>
              </w:rPr>
              <w:t>（</w:t>
            </w:r>
            <w:r>
              <w:rPr>
                <w:rFonts w:ascii="Times New Roman" w:hAnsi="Times New Roman" w:eastAsia="Times New Roman" w:cs="Times New Roman"/>
                <w:spacing w:val="9"/>
              </w:rPr>
              <w:t>3</w:t>
            </w:r>
            <w:r>
              <w:rPr>
                <w:spacing w:val="9"/>
              </w:rPr>
              <w:t>）举报。本项目以举报形式反映违法违规行为的，</w:t>
            </w:r>
            <w:r>
              <w:rPr>
                <w:spacing w:val="8"/>
              </w:rPr>
              <w:t>应当</w:t>
            </w:r>
            <w:r>
              <w:rPr>
                <w:spacing w:val="9"/>
              </w:rPr>
              <w:t>在中标候选人公示结束前一次性提出，公示结束后不予受</w:t>
            </w:r>
            <w:r>
              <w:rPr/>
              <w:t>理。</w:t>
            </w:r>
          </w:p>
        </w:tc>
      </w:tr>
      <w:tr>
        <w:trPr>
          <w:trHeight w:val="7826" w:hRule="atLeast"/>
        </w:trPr>
        <w:tc>
          <w:tcPr>
            <w:tcW w:w="1024"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296"/>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10.10</w:t>
            </w:r>
          </w:p>
        </w:tc>
        <w:tc>
          <w:tcPr>
            <w:tcW w:w="1792"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73"/>
              <w:spacing w:before="65" w:line="228" w:lineRule="auto"/>
              <w:rPr/>
            </w:pPr>
            <w:r>
              <w:rPr>
                <w:spacing w:val="7"/>
              </w:rPr>
              <w:t>投标所需资料</w:t>
            </w:r>
          </w:p>
        </w:tc>
        <w:tc>
          <w:tcPr>
            <w:tcW w:w="5596" w:type="dxa"/>
            <w:vAlign w:val="top"/>
          </w:tcPr>
          <w:p>
            <w:pPr>
              <w:pStyle w:val="TableText"/>
              <w:ind w:left="123"/>
              <w:spacing w:before="140" w:line="228" w:lineRule="auto"/>
              <w:rPr/>
            </w:pPr>
            <w:r>
              <w:rPr>
                <w:spacing w:val="8"/>
              </w:rPr>
              <w:t>（</w:t>
            </w:r>
            <w:r>
              <w:rPr>
                <w:rFonts w:ascii="Times New Roman" w:hAnsi="Times New Roman" w:eastAsia="Times New Roman" w:cs="Times New Roman"/>
                <w:spacing w:val="8"/>
              </w:rPr>
              <w:t>1</w:t>
            </w:r>
            <w:r>
              <w:rPr>
                <w:spacing w:val="8"/>
              </w:rPr>
              <w:t>）投标文件使用最新版投标文件制作工具制作生成。</w:t>
            </w:r>
          </w:p>
          <w:p>
            <w:pPr>
              <w:pStyle w:val="TableText"/>
              <w:ind w:left="114" w:right="107" w:firstLine="9"/>
              <w:spacing w:before="242" w:line="452" w:lineRule="auto"/>
              <w:rPr/>
            </w:pPr>
            <w:r>
              <w:rPr>
                <w:spacing w:val="9"/>
              </w:rPr>
              <w:t>（</w:t>
            </w:r>
            <w:r>
              <w:rPr>
                <w:rFonts w:ascii="Times New Roman" w:hAnsi="Times New Roman" w:eastAsia="Times New Roman" w:cs="Times New Roman"/>
                <w:spacing w:val="9"/>
              </w:rPr>
              <w:t>2</w:t>
            </w:r>
            <w:r>
              <w:rPr>
                <w:spacing w:val="9"/>
              </w:rPr>
              <w:t>）投标文件制作的具体方法详见“蚌埠市公共资源交易</w:t>
            </w:r>
            <w:r>
              <w:rPr>
                <w:spacing w:val="7"/>
              </w:rPr>
              <w:t>中心网站</w:t>
            </w:r>
            <w:r>
              <w:rPr>
                <w:rFonts w:ascii="Times New Roman" w:hAnsi="Times New Roman" w:eastAsia="Times New Roman" w:cs="Times New Roman"/>
                <w:spacing w:val="7"/>
              </w:rPr>
              <w:t>-</w:t>
            </w:r>
            <w:r>
              <w:rPr>
                <w:spacing w:val="7"/>
              </w:rPr>
              <w:t>服务指南</w:t>
            </w:r>
            <w:r>
              <w:rPr>
                <w:rFonts w:ascii="Times New Roman" w:hAnsi="Times New Roman" w:eastAsia="Times New Roman" w:cs="Times New Roman"/>
                <w:spacing w:val="7"/>
              </w:rPr>
              <w:t>-</w:t>
            </w:r>
            <w:r>
              <w:rPr>
                <w:spacing w:val="7"/>
              </w:rPr>
              <w:t>下载中心</w:t>
            </w:r>
            <w:r>
              <w:rPr>
                <w:spacing w:val="-54"/>
              </w:rPr>
              <w:t xml:space="preserve"> </w:t>
            </w:r>
            <w:r>
              <w:rPr>
                <w:spacing w:val="7"/>
              </w:rPr>
              <w:t>”栏目下的资料，仔细阅读招</w:t>
            </w:r>
            <w:r>
              <w:rPr>
                <w:spacing w:val="9"/>
              </w:rPr>
              <w:t>标文件要求和相关操作手册。如有技术问题请联系</w:t>
            </w:r>
          </w:p>
          <w:p>
            <w:pPr>
              <w:pStyle w:val="TableText"/>
              <w:ind w:left="112"/>
              <w:spacing w:before="34" w:line="186" w:lineRule="auto"/>
              <w:rPr/>
            </w:pPr>
            <w:r>
              <w:rPr>
                <w:rFonts w:ascii="Times New Roman" w:hAnsi="Times New Roman" w:eastAsia="Times New Roman" w:cs="Times New Roman"/>
                <w:spacing w:val="4"/>
              </w:rPr>
              <w:t>0512-58188516</w:t>
            </w:r>
            <w:r>
              <w:rPr>
                <w:spacing w:val="4"/>
              </w:rPr>
              <w:t>。</w:t>
            </w:r>
          </w:p>
          <w:p>
            <w:pPr>
              <w:pStyle w:val="TableText"/>
              <w:ind w:left="112" w:right="109" w:firstLine="10"/>
              <w:spacing w:before="253" w:line="451" w:lineRule="auto"/>
              <w:rPr/>
            </w:pPr>
            <w:r>
              <w:rPr>
                <w:spacing w:val="9"/>
              </w:rPr>
              <w:t>（</w:t>
            </w:r>
            <w:r>
              <w:rPr>
                <w:rFonts w:ascii="Times New Roman" w:hAnsi="Times New Roman" w:eastAsia="Times New Roman" w:cs="Times New Roman"/>
                <w:spacing w:val="9"/>
              </w:rPr>
              <w:t>3</w:t>
            </w:r>
            <w:r>
              <w:rPr>
                <w:spacing w:val="9"/>
              </w:rPr>
              <w:t>）投标人应合理安排投标文件递交时间，特别是网</w:t>
            </w:r>
            <w:r>
              <w:rPr>
                <w:spacing w:val="8"/>
              </w:rPr>
              <w:t>络速</w:t>
            </w:r>
            <w:r>
              <w:rPr>
                <w:spacing w:val="6"/>
              </w:rPr>
              <w:t>度慢的地区防止在系统关闭前网络拥堵无法操作。如果因计</w:t>
            </w:r>
            <w:r>
              <w:rPr>
                <w:spacing w:val="9"/>
              </w:rPr>
              <w:t>算机及网络故障造成无法完成投标文件递交情形，责任自</w:t>
            </w:r>
            <w:r>
              <w:rPr/>
              <w:t>负。</w:t>
            </w:r>
          </w:p>
          <w:p>
            <w:pPr>
              <w:pStyle w:val="TableText"/>
              <w:ind w:left="113" w:right="133" w:firstLine="10"/>
              <w:spacing w:before="1" w:line="450" w:lineRule="auto"/>
              <w:rPr/>
            </w:pPr>
            <w:r>
              <w:rPr>
                <w:spacing w:val="8"/>
              </w:rPr>
              <w:t>（</w:t>
            </w:r>
            <w:r>
              <w:rPr>
                <w:rFonts w:ascii="Times New Roman" w:hAnsi="Times New Roman" w:eastAsia="Times New Roman" w:cs="Times New Roman"/>
                <w:spacing w:val="8"/>
              </w:rPr>
              <w:t>4</w:t>
            </w:r>
            <w:r>
              <w:rPr>
                <w:spacing w:val="8"/>
              </w:rPr>
              <w:t>）具体资料以第三章“评标办法</w:t>
            </w:r>
            <w:r>
              <w:rPr>
                <w:spacing w:val="-70"/>
              </w:rPr>
              <w:t xml:space="preserve"> </w:t>
            </w:r>
            <w:r>
              <w:rPr>
                <w:spacing w:val="8"/>
              </w:rPr>
              <w:t>”和第八</w:t>
            </w:r>
            <w:r>
              <w:rPr>
                <w:spacing w:val="7"/>
              </w:rPr>
              <w:t>章“投标文件</w:t>
            </w:r>
            <w:r>
              <w:rPr>
                <w:spacing w:val="3"/>
              </w:rPr>
              <w:t>格式</w:t>
            </w:r>
            <w:r>
              <w:rPr>
                <w:spacing w:val="-67"/>
              </w:rPr>
              <w:t xml:space="preserve"> </w:t>
            </w:r>
            <w:r>
              <w:rPr>
                <w:spacing w:val="3"/>
              </w:rPr>
              <w:t>”要求为准。</w:t>
            </w:r>
          </w:p>
          <w:p>
            <w:pPr>
              <w:pStyle w:val="TableText"/>
              <w:ind w:left="115" w:right="107" w:firstLine="8"/>
              <w:spacing w:before="3" w:line="451" w:lineRule="auto"/>
              <w:rPr/>
            </w:pPr>
            <w:r>
              <w:rPr>
                <w:spacing w:val="9"/>
              </w:rPr>
              <w:t>（</w:t>
            </w:r>
            <w:r>
              <w:rPr>
                <w:rFonts w:ascii="Times New Roman" w:hAnsi="Times New Roman" w:eastAsia="Times New Roman" w:cs="Times New Roman"/>
                <w:spacing w:val="9"/>
              </w:rPr>
              <w:t>5</w:t>
            </w:r>
            <w:r>
              <w:rPr>
                <w:spacing w:val="9"/>
              </w:rPr>
              <w:t>）投标人应对制作的投标文件质量负责，确保投标</w:t>
            </w:r>
            <w:r>
              <w:rPr>
                <w:spacing w:val="8"/>
              </w:rPr>
              <w:t>文件</w:t>
            </w:r>
            <w:r>
              <w:rPr>
                <w:spacing w:val="6"/>
              </w:rPr>
              <w:t>内容清晰、完整、可用，投标文件内容系统无法识别的，产</w:t>
            </w:r>
            <w:r>
              <w:rPr>
                <w:spacing w:val="8"/>
              </w:rPr>
              <w:t>生的不利后果由投标人自行承担。</w:t>
            </w:r>
          </w:p>
          <w:p>
            <w:pPr>
              <w:pStyle w:val="TableText"/>
              <w:ind w:left="111" w:right="133" w:firstLine="11"/>
              <w:spacing w:line="382" w:lineRule="auto"/>
              <w:rPr/>
            </w:pPr>
            <w:r>
              <w:rPr>
                <w:spacing w:val="9"/>
              </w:rPr>
              <w:t>（</w:t>
            </w:r>
            <w:r>
              <w:rPr>
                <w:rFonts w:ascii="Times New Roman" w:hAnsi="Times New Roman" w:eastAsia="Times New Roman" w:cs="Times New Roman"/>
                <w:spacing w:val="9"/>
              </w:rPr>
              <w:t>6</w:t>
            </w:r>
            <w:r>
              <w:rPr>
                <w:spacing w:val="9"/>
              </w:rPr>
              <w:t>）联合体投标的，联合体各方相关材料由牵头人统</w:t>
            </w:r>
            <w:r>
              <w:rPr>
                <w:spacing w:val="8"/>
              </w:rPr>
              <w:t>一上</w:t>
            </w:r>
            <w:r>
              <w:rPr>
                <w:spacing w:val="1"/>
              </w:rPr>
              <w:t>传。</w:t>
            </w:r>
          </w:p>
        </w:tc>
      </w:tr>
      <w:tr>
        <w:trPr>
          <w:trHeight w:val="1474" w:hRule="atLeast"/>
        </w:trPr>
        <w:tc>
          <w:tcPr>
            <w:tcW w:w="1024" w:type="dxa"/>
            <w:vAlign w:val="top"/>
          </w:tcPr>
          <w:p>
            <w:pPr>
              <w:spacing w:line="303" w:lineRule="auto"/>
              <w:rPr>
                <w:rFonts w:ascii="Arial"/>
                <w:sz w:val="21"/>
              </w:rPr>
            </w:pPr>
            <w:r/>
          </w:p>
          <w:p>
            <w:pPr>
              <w:spacing w:line="304" w:lineRule="auto"/>
              <w:rPr>
                <w:rFonts w:ascii="Arial"/>
                <w:sz w:val="21"/>
              </w:rPr>
            </w:pPr>
            <w:r/>
          </w:p>
          <w:p>
            <w:pPr>
              <w:ind w:left="30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10.</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7"/>
              </w:rPr>
              <w:t>11</w:t>
            </w:r>
          </w:p>
        </w:tc>
        <w:tc>
          <w:tcPr>
            <w:tcW w:w="1792" w:type="dxa"/>
            <w:vAlign w:val="top"/>
          </w:tcPr>
          <w:p>
            <w:pPr>
              <w:spacing w:line="321" w:lineRule="auto"/>
              <w:rPr>
                <w:rFonts w:ascii="Arial"/>
                <w:sz w:val="21"/>
              </w:rPr>
            </w:pPr>
            <w:r/>
          </w:p>
          <w:p>
            <w:pPr>
              <w:pStyle w:val="TableText"/>
              <w:ind w:left="691" w:right="266" w:hanging="422"/>
              <w:spacing w:before="65" w:line="454" w:lineRule="auto"/>
              <w:rPr/>
            </w:pPr>
            <w:r>
              <w:rPr>
                <w:spacing w:val="8"/>
              </w:rPr>
              <w:t>报价文件编制</w:t>
            </w:r>
            <w:r>
              <w:rPr>
                <w:spacing w:val="4"/>
              </w:rPr>
              <w:t>要求</w:t>
            </w:r>
          </w:p>
        </w:tc>
        <w:tc>
          <w:tcPr>
            <w:tcW w:w="5596" w:type="dxa"/>
            <w:vAlign w:val="top"/>
          </w:tcPr>
          <w:p>
            <w:pPr>
              <w:pStyle w:val="TableText"/>
              <w:ind w:left="112" w:right="107" w:firstLine="10"/>
              <w:spacing w:before="144" w:line="406" w:lineRule="auto"/>
              <w:jc w:val="both"/>
              <w:rPr/>
            </w:pPr>
            <w:r>
              <w:rPr>
                <w:spacing w:val="8"/>
              </w:rPr>
              <w:t>（</w:t>
            </w:r>
            <w:r>
              <w:rPr>
                <w:rFonts w:ascii="Times New Roman" w:hAnsi="Times New Roman" w:eastAsia="Times New Roman" w:cs="Times New Roman"/>
                <w:spacing w:val="8"/>
              </w:rPr>
              <w:t>1</w:t>
            </w:r>
            <w:r>
              <w:rPr>
                <w:spacing w:val="8"/>
              </w:rPr>
              <w:t>）发布的工程量清单为</w:t>
            </w:r>
            <w:r>
              <w:rPr>
                <w:spacing w:val="-20"/>
              </w:rPr>
              <w:t xml:space="preserve"> </w:t>
            </w:r>
            <w:r>
              <w:rPr>
                <w:rFonts w:ascii="Times New Roman" w:hAnsi="Times New Roman" w:eastAsia="Times New Roman" w:cs="Times New Roman"/>
                <w:spacing w:val="8"/>
              </w:rPr>
              <w:t>18</w:t>
            </w:r>
            <w:r>
              <w:rPr>
                <w:rFonts w:ascii="Times New Roman" w:hAnsi="Times New Roman" w:eastAsia="Times New Roman" w:cs="Times New Roman"/>
              </w:rPr>
              <w:t>bzb</w:t>
            </w:r>
            <w:r>
              <w:rPr>
                <w:rFonts w:ascii="Times New Roman" w:hAnsi="Times New Roman" w:eastAsia="Times New Roman" w:cs="Times New Roman"/>
                <w:spacing w:val="8"/>
              </w:rPr>
              <w:t xml:space="preserve"> </w:t>
            </w:r>
            <w:r>
              <w:rPr>
                <w:spacing w:val="8"/>
              </w:rPr>
              <w:t>格式，投标人应</w:t>
            </w:r>
            <w:r>
              <w:rPr>
                <w:spacing w:val="7"/>
              </w:rPr>
              <w:t>及时升级</w:t>
            </w:r>
            <w:r>
              <w:rPr>
                <w:spacing w:val="6"/>
              </w:rPr>
              <w:t>造价软件，生成的已标价工程量清单文件后缀名为软件格式</w:t>
            </w:r>
            <w:r>
              <w:rPr/>
              <w:t>为</w:t>
            </w:r>
            <w:r>
              <w:rPr>
                <w:spacing w:val="-23"/>
              </w:rPr>
              <w:t xml:space="preserve"> </w:t>
            </w:r>
            <w:r>
              <w:rPr>
                <w:rFonts w:ascii="Times New Roman" w:hAnsi="Times New Roman" w:eastAsia="Times New Roman" w:cs="Times New Roman"/>
              </w:rPr>
              <w:t>18btb</w:t>
            </w:r>
            <w:r>
              <w:rPr/>
              <w:t>。</w:t>
            </w:r>
          </w:p>
        </w:tc>
      </w:tr>
    </w:tbl>
    <w:p>
      <w:pPr>
        <w:pStyle w:val="BodyText"/>
        <w:rPr/>
      </w:pPr>
      <w:r/>
    </w:p>
    <w:p>
      <w:pPr>
        <w:sectPr>
          <w:footerReference w:type="default" r:id="rId26"/>
          <w:pgSz w:w="11906" w:h="16839"/>
          <w:pgMar w:top="1431" w:right="1744" w:bottom="1157" w:left="1744" w:header="0" w:footer="992" w:gutter="0"/>
        </w:sectPr>
        <w:rPr/>
      </w:pPr>
    </w:p>
    <w:p>
      <w:pPr>
        <w:spacing w:line="91" w:lineRule="auto"/>
        <w:rPr>
          <w:rFonts w:ascii="Arial"/>
          <w:sz w:val="2"/>
        </w:rPr>
      </w:pPr>
      <w:r>
        <w:rPr>
          <w:rFonts w:ascii="Arial"/>
          <w:sz w:val="2"/>
        </w:rPr>
      </w:r>
    </w:p>
    <w:tbl>
      <w:tblPr>
        <w:tblStyle w:val="TableNormal"/>
        <w:tblW w:w="841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1792"/>
        <w:gridCol w:w="5596"/>
      </w:tblGrid>
      <w:tr>
        <w:trPr>
          <w:trHeight w:val="576" w:hRule="atLeast"/>
        </w:trPr>
        <w:tc>
          <w:tcPr>
            <w:tcW w:w="1024" w:type="dxa"/>
            <w:vAlign w:val="top"/>
          </w:tcPr>
          <w:p>
            <w:pPr>
              <w:pStyle w:val="TableText"/>
              <w:ind w:left="204"/>
              <w:spacing w:before="228" w:line="228" w:lineRule="auto"/>
              <w:rPr/>
            </w:pPr>
            <w:r>
              <w:rPr>
                <w:b/>
                <w:bCs/>
                <w:spacing w:val="5"/>
              </w:rPr>
              <w:t>条款号</w:t>
            </w:r>
          </w:p>
        </w:tc>
        <w:tc>
          <w:tcPr>
            <w:tcW w:w="1792" w:type="dxa"/>
            <w:vAlign w:val="top"/>
          </w:tcPr>
          <w:p>
            <w:pPr>
              <w:pStyle w:val="TableText"/>
              <w:ind w:left="164"/>
              <w:spacing w:before="228" w:line="228" w:lineRule="auto"/>
              <w:rPr/>
            </w:pPr>
            <w:r>
              <w:rPr>
                <w:b/>
                <w:bCs/>
                <w:spacing w:val="-3"/>
              </w:rPr>
              <w:t>条</w:t>
            </w:r>
            <w:r>
              <w:rPr>
                <w:spacing w:val="10"/>
              </w:rPr>
              <w:t xml:space="preserve">  </w:t>
            </w:r>
            <w:r>
              <w:rPr>
                <w:b/>
                <w:bCs/>
                <w:spacing w:val="-3"/>
              </w:rPr>
              <w:t>款</w:t>
            </w:r>
            <w:r>
              <w:rPr>
                <w:spacing w:val="12"/>
              </w:rPr>
              <w:t xml:space="preserve">  </w:t>
            </w:r>
            <w:r>
              <w:rPr>
                <w:b/>
                <w:bCs/>
                <w:spacing w:val="-3"/>
              </w:rPr>
              <w:t>名</w:t>
            </w:r>
            <w:r>
              <w:rPr>
                <w:spacing w:val="10"/>
              </w:rPr>
              <w:t xml:space="preserve">  </w:t>
            </w:r>
            <w:r>
              <w:rPr>
                <w:b/>
                <w:bCs/>
                <w:spacing w:val="-3"/>
              </w:rPr>
              <w:t>称</w:t>
            </w:r>
          </w:p>
        </w:tc>
        <w:tc>
          <w:tcPr>
            <w:tcW w:w="5596" w:type="dxa"/>
            <w:vAlign w:val="top"/>
          </w:tcPr>
          <w:p>
            <w:pPr>
              <w:pStyle w:val="TableText"/>
              <w:ind w:left="2068"/>
              <w:spacing w:before="228" w:line="228" w:lineRule="auto"/>
              <w:rPr/>
            </w:pPr>
            <w:r>
              <w:rPr>
                <w:b/>
                <w:bCs/>
                <w:spacing w:val="-10"/>
              </w:rPr>
              <w:t>编</w:t>
            </w:r>
            <w:r>
              <w:rPr>
                <w:spacing w:val="12"/>
              </w:rPr>
              <w:t xml:space="preserve">  </w:t>
            </w:r>
            <w:r>
              <w:rPr>
                <w:b/>
                <w:bCs/>
                <w:spacing w:val="-10"/>
              </w:rPr>
              <w:t>列</w:t>
            </w:r>
            <w:r>
              <w:rPr>
                <w:spacing w:val="22"/>
              </w:rPr>
              <w:t xml:space="preserve">  </w:t>
            </w:r>
            <w:r>
              <w:rPr>
                <w:b/>
                <w:bCs/>
                <w:spacing w:val="-10"/>
              </w:rPr>
              <w:t>内</w:t>
            </w:r>
            <w:r>
              <w:rPr>
                <w:spacing w:val="11"/>
              </w:rPr>
              <w:t xml:space="preserve">  </w:t>
            </w:r>
            <w:r>
              <w:rPr>
                <w:b/>
                <w:bCs/>
                <w:spacing w:val="-10"/>
              </w:rPr>
              <w:t>容</w:t>
            </w:r>
          </w:p>
        </w:tc>
      </w:tr>
      <w:tr>
        <w:trPr>
          <w:trHeight w:val="1471" w:hRule="atLeast"/>
        </w:trPr>
        <w:tc>
          <w:tcPr>
            <w:tcW w:w="1024" w:type="dxa"/>
            <w:vAlign w:val="top"/>
          </w:tcPr>
          <w:p>
            <w:pPr>
              <w:rPr>
                <w:rFonts w:ascii="Arial"/>
                <w:sz w:val="21"/>
              </w:rPr>
            </w:pPr>
            <w:r/>
          </w:p>
        </w:tc>
        <w:tc>
          <w:tcPr>
            <w:tcW w:w="1792" w:type="dxa"/>
            <w:vAlign w:val="top"/>
          </w:tcPr>
          <w:p>
            <w:pPr>
              <w:rPr>
                <w:rFonts w:ascii="Arial"/>
                <w:sz w:val="21"/>
              </w:rPr>
            </w:pPr>
            <w:r/>
          </w:p>
        </w:tc>
        <w:tc>
          <w:tcPr>
            <w:tcW w:w="5596" w:type="dxa"/>
            <w:vAlign w:val="top"/>
          </w:tcPr>
          <w:p>
            <w:pPr>
              <w:pStyle w:val="TableText"/>
              <w:ind w:left="129" w:right="109" w:hanging="6"/>
              <w:spacing w:before="141" w:line="406" w:lineRule="auto"/>
              <w:jc w:val="both"/>
              <w:rPr/>
            </w:pPr>
            <w:r>
              <w:rPr>
                <w:spacing w:val="9"/>
              </w:rPr>
              <w:t>（</w:t>
            </w:r>
            <w:r>
              <w:rPr>
                <w:rFonts w:ascii="Times New Roman" w:hAnsi="Times New Roman" w:eastAsia="Times New Roman" w:cs="Times New Roman"/>
                <w:spacing w:val="9"/>
              </w:rPr>
              <w:t>2</w:t>
            </w:r>
            <w:r>
              <w:rPr>
                <w:spacing w:val="9"/>
              </w:rPr>
              <w:t>）投标人在投标报价过程中有责任和义务对招标人</w:t>
            </w:r>
            <w:r>
              <w:rPr>
                <w:spacing w:val="8"/>
              </w:rPr>
              <w:t>提供</w:t>
            </w:r>
            <w:r>
              <w:rPr>
                <w:spacing w:val="6"/>
              </w:rPr>
              <w:t>的工程量清单进行分析和核对，发现问题应</w:t>
            </w:r>
            <w:r>
              <w:rPr>
                <w:spacing w:val="5"/>
              </w:rPr>
              <w:t>按招标文件要求</w:t>
            </w:r>
            <w:r>
              <w:rPr>
                <w:spacing w:val="6"/>
              </w:rPr>
              <w:t>以书面形式告知招标人。</w:t>
            </w:r>
          </w:p>
        </w:tc>
      </w:tr>
      <w:tr>
        <w:trPr>
          <w:trHeight w:val="2938" w:hRule="atLeast"/>
        </w:trPr>
        <w:tc>
          <w:tcPr>
            <w:tcW w:w="1024"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296"/>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6"/>
              </w:rPr>
              <w:t>12</w:t>
            </w:r>
          </w:p>
        </w:tc>
        <w:tc>
          <w:tcPr>
            <w:tcW w:w="1792"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270"/>
              <w:spacing w:before="65" w:line="227" w:lineRule="auto"/>
              <w:rPr/>
            </w:pPr>
            <w:r>
              <w:rPr>
                <w:spacing w:val="8"/>
              </w:rPr>
              <w:t>政府采购政策</w:t>
            </w:r>
          </w:p>
        </w:tc>
        <w:tc>
          <w:tcPr>
            <w:tcW w:w="5596" w:type="dxa"/>
            <w:vAlign w:val="top"/>
          </w:tcPr>
          <w:p>
            <w:pPr>
              <w:pStyle w:val="TableText"/>
              <w:ind w:left="122"/>
              <w:spacing w:before="140" w:line="215" w:lineRule="auto"/>
              <w:rPr/>
            </w:pPr>
            <w:r>
              <w:rPr>
                <w:rFonts w:ascii="Segoe UI Symbol" w:hAnsi="Segoe UI Symbol" w:eastAsia="Segoe UI Symbol" w:cs="Segoe UI Symbol"/>
                <w:spacing w:val="6"/>
              </w:rPr>
              <w:t>☑</w:t>
            </w:r>
            <w:r>
              <w:rPr>
                <w:spacing w:val="6"/>
              </w:rPr>
              <w:t>不执行</w:t>
            </w:r>
          </w:p>
          <w:p>
            <w:pPr>
              <w:pStyle w:val="TableText"/>
              <w:ind w:left="122"/>
              <w:spacing w:before="252" w:line="215" w:lineRule="auto"/>
              <w:rPr/>
            </w:pPr>
            <w:r>
              <w:rPr>
                <w:rFonts w:ascii="Segoe UI Symbol" w:hAnsi="Segoe UI Symbol" w:eastAsia="Segoe UI Symbol" w:cs="Segoe UI Symbol"/>
                <w:spacing w:val="7"/>
              </w:rPr>
              <w:t>☐</w:t>
            </w:r>
            <w:r>
              <w:rPr>
                <w:spacing w:val="7"/>
              </w:rPr>
              <w:t>执行，具体要求如下：</w:t>
            </w:r>
          </w:p>
          <w:p>
            <w:pPr>
              <w:pStyle w:val="TableText"/>
              <w:ind w:left="114" w:right="342" w:firstLine="9"/>
              <w:spacing w:before="233" w:line="451"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r>
              <w:rPr>
                <w:spacing w:val="9"/>
              </w:rPr>
              <w:t>）执行《政府采购促进中小企业发展管理办法》</w:t>
            </w:r>
            <w:r>
              <w:rPr>
                <w:spacing w:val="8"/>
              </w:rPr>
              <w:t>政策</w:t>
            </w:r>
            <w:r>
              <w:rPr>
                <w:spacing w:val="7"/>
              </w:rPr>
              <w:t>标的名称：</w:t>
            </w:r>
            <w:r>
              <w:rPr>
                <w:rFonts w:ascii="Times New Roman" w:hAnsi="Times New Roman" w:eastAsia="Times New Roman" w:cs="Times New Roman"/>
                <w:spacing w:val="7"/>
              </w:rPr>
              <w:t>/</w:t>
            </w:r>
          </w:p>
          <w:p>
            <w:pPr>
              <w:pStyle w:val="TableText"/>
              <w:ind w:left="113"/>
              <w:spacing w:line="228" w:lineRule="auto"/>
              <w:rPr>
                <w:rFonts w:ascii="Times New Roman" w:hAnsi="Times New Roman" w:eastAsia="Times New Roman" w:cs="Times New Roman"/>
              </w:rPr>
            </w:pPr>
            <w:r>
              <w:rPr>
                <w:spacing w:val="7"/>
              </w:rPr>
              <w:t>所属行业：</w:t>
            </w:r>
            <w:r>
              <w:rPr>
                <w:rFonts w:ascii="Times New Roman" w:hAnsi="Times New Roman" w:eastAsia="Times New Roman" w:cs="Times New Roman"/>
                <w:spacing w:val="7"/>
              </w:rPr>
              <w:t>/</w:t>
            </w:r>
          </w:p>
          <w:p>
            <w:pPr>
              <w:pStyle w:val="TableText"/>
              <w:ind w:left="123"/>
              <w:spacing w:before="242" w:line="228" w:lineRule="auto"/>
              <w:rPr>
                <w:rFonts w:ascii="Times New Roman" w:hAnsi="Times New Roman" w:eastAsia="Times New Roman" w:cs="Times New Roman"/>
              </w:rPr>
            </w:pPr>
            <w:r>
              <w:rPr>
                <w:spacing w:val="6"/>
              </w:rPr>
              <w:t>（</w:t>
            </w:r>
            <w:r>
              <w:rPr>
                <w:rFonts w:ascii="Times New Roman" w:hAnsi="Times New Roman" w:eastAsia="Times New Roman" w:cs="Times New Roman"/>
                <w:spacing w:val="6"/>
              </w:rPr>
              <w:t>2</w:t>
            </w:r>
            <w:r>
              <w:rPr>
                <w:spacing w:val="6"/>
              </w:rPr>
              <w:t>）其他要求：</w:t>
            </w:r>
            <w:r>
              <w:rPr>
                <w:rFonts w:ascii="Times New Roman" w:hAnsi="Times New Roman" w:eastAsia="Times New Roman" w:cs="Times New Roman"/>
                <w:spacing w:val="6"/>
              </w:rPr>
              <w:t>/</w:t>
            </w:r>
          </w:p>
        </w:tc>
      </w:tr>
      <w:tr>
        <w:trPr>
          <w:trHeight w:val="1960" w:hRule="atLeast"/>
        </w:trPr>
        <w:tc>
          <w:tcPr>
            <w:tcW w:w="1024"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296"/>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10.13</w:t>
            </w:r>
          </w:p>
        </w:tc>
        <w:tc>
          <w:tcPr>
            <w:tcW w:w="1792"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66"/>
              <w:spacing w:before="65" w:line="228" w:lineRule="auto"/>
              <w:rPr/>
            </w:pPr>
            <w:r>
              <w:rPr>
                <w:spacing w:val="8"/>
              </w:rPr>
              <w:t>招标代理服务费</w:t>
            </w:r>
          </w:p>
        </w:tc>
        <w:tc>
          <w:tcPr>
            <w:tcW w:w="5596" w:type="dxa"/>
            <w:vAlign w:val="top"/>
          </w:tcPr>
          <w:p>
            <w:pPr>
              <w:pStyle w:val="TableText"/>
              <w:ind w:left="115" w:right="107" w:firstLine="7"/>
              <w:spacing w:before="142" w:line="451" w:lineRule="auto"/>
              <w:rPr/>
            </w:pPr>
            <w:r>
              <w:rPr>
                <w:spacing w:val="9"/>
              </w:rPr>
              <w:t>（</w:t>
            </w:r>
            <w:r>
              <w:rPr>
                <w:rFonts w:ascii="Times New Roman" w:hAnsi="Times New Roman" w:eastAsia="Times New Roman" w:cs="Times New Roman"/>
                <w:spacing w:val="9"/>
              </w:rPr>
              <w:t>1</w:t>
            </w:r>
            <w:r>
              <w:rPr>
                <w:spacing w:val="9"/>
              </w:rPr>
              <w:t>）招标代理服务费：依据代理合同约定，本项目招</w:t>
            </w:r>
            <w:r>
              <w:rPr>
                <w:spacing w:val="8"/>
              </w:rPr>
              <w:t>标代</w:t>
            </w:r>
            <w:r>
              <w:rPr>
                <w:spacing w:val="6"/>
              </w:rPr>
              <w:t>理费为人民币贰万伍仟伍佰元，包含在投标报价中，不单独</w:t>
            </w:r>
            <w:r>
              <w:rPr>
                <w:spacing w:val="8"/>
              </w:rPr>
              <w:t>列项，由中标人在领取中标通知书前支付；</w:t>
            </w:r>
          </w:p>
          <w:p>
            <w:pPr>
              <w:pStyle w:val="TableText"/>
              <w:ind w:left="123"/>
              <w:spacing w:line="227" w:lineRule="auto"/>
              <w:rPr/>
            </w:pPr>
            <w:r>
              <w:rPr>
                <w:spacing w:val="7"/>
              </w:rPr>
              <w:t>（</w:t>
            </w:r>
            <w:r>
              <w:rPr>
                <w:rFonts w:ascii="Times New Roman" w:hAnsi="Times New Roman" w:eastAsia="Times New Roman" w:cs="Times New Roman"/>
                <w:spacing w:val="7"/>
              </w:rPr>
              <w:t>2</w:t>
            </w:r>
            <w:r>
              <w:rPr>
                <w:spacing w:val="7"/>
              </w:rPr>
              <w:t>）支付主体：中标人</w:t>
            </w:r>
          </w:p>
        </w:tc>
      </w:tr>
      <w:tr>
        <w:trPr>
          <w:trHeight w:val="2449" w:hRule="atLeast"/>
        </w:trPr>
        <w:tc>
          <w:tcPr>
            <w:tcW w:w="1024"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296"/>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6"/>
              </w:rPr>
              <w:t>14</w:t>
            </w:r>
          </w:p>
        </w:tc>
        <w:tc>
          <w:tcPr>
            <w:tcW w:w="1792"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504"/>
              <w:spacing w:before="65" w:line="228" w:lineRule="auto"/>
              <w:rPr/>
            </w:pPr>
            <w:r>
              <w:rPr>
                <w:spacing w:val="1"/>
              </w:rPr>
              <w:t>电子证照</w:t>
            </w:r>
          </w:p>
        </w:tc>
        <w:tc>
          <w:tcPr>
            <w:tcW w:w="5596" w:type="dxa"/>
            <w:vAlign w:val="top"/>
          </w:tcPr>
          <w:p>
            <w:pPr>
              <w:pStyle w:val="TableText"/>
              <w:ind w:left="111" w:right="62" w:firstLine="4"/>
              <w:spacing w:before="142" w:line="424" w:lineRule="auto"/>
              <w:jc w:val="both"/>
              <w:rPr/>
            </w:pPr>
            <w:r>
              <w:rPr>
                <w:spacing w:val="6"/>
              </w:rPr>
              <w:t>投标人营业执照、资质证书、安全生产许可证、项目经理注</w:t>
            </w:r>
            <w:r>
              <w:rPr>
                <w:spacing w:val="12"/>
              </w:rPr>
              <w:t>册建造师证书、安全考核合格证</w:t>
            </w:r>
            <w:r>
              <w:rPr>
                <w:spacing w:val="-27"/>
              </w:rPr>
              <w:t xml:space="preserve"> </w:t>
            </w:r>
            <w:r>
              <w:rPr>
                <w:rFonts w:ascii="Times New Roman" w:hAnsi="Times New Roman" w:eastAsia="Times New Roman" w:cs="Times New Roman"/>
                <w:spacing w:val="12"/>
              </w:rPr>
              <w:t>B </w:t>
            </w:r>
            <w:r>
              <w:rPr>
                <w:spacing w:val="12"/>
              </w:rPr>
              <w:t>证，可同时选择以下方</w:t>
            </w:r>
            <w:r>
              <w:rPr>
                <w:spacing w:val="8"/>
              </w:rPr>
              <w:t>式提交：①使用国家企业信用信息公示系统企业基本信息、</w:t>
            </w:r>
            <w:r>
              <w:rPr>
                <w:spacing w:val="6"/>
              </w:rPr>
              <w:t>全国建筑市场监管公共服务平台接口获取政务数据；②使用</w:t>
            </w:r>
            <w:r>
              <w:rPr>
                <w:spacing w:val="8"/>
              </w:rPr>
              <w:t>传统影印件（扫描件）上传。</w:t>
            </w:r>
          </w:p>
        </w:tc>
      </w:tr>
      <w:tr>
        <w:trPr>
          <w:trHeight w:val="2454" w:hRule="atLeast"/>
        </w:trPr>
        <w:tc>
          <w:tcPr>
            <w:tcW w:w="1024" w:type="dxa"/>
            <w:vAlign w:val="top"/>
          </w:tcPr>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96"/>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10.15</w:t>
            </w:r>
          </w:p>
        </w:tc>
        <w:tc>
          <w:tcPr>
            <w:tcW w:w="1792"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76"/>
              <w:spacing w:before="65" w:line="228" w:lineRule="auto"/>
              <w:rPr/>
            </w:pPr>
            <w:r>
              <w:rPr>
                <w:spacing w:val="7"/>
              </w:rPr>
              <w:t>工程重难点</w:t>
            </w:r>
          </w:p>
        </w:tc>
        <w:tc>
          <w:tcPr>
            <w:tcW w:w="5596" w:type="dxa"/>
            <w:vAlign w:val="top"/>
          </w:tcPr>
          <w:p>
            <w:pPr>
              <w:pStyle w:val="TableText"/>
              <w:ind w:left="112" w:right="55" w:firstLine="1"/>
              <w:spacing w:before="145" w:line="451" w:lineRule="auto"/>
              <w:jc w:val="both"/>
              <w:rPr/>
            </w:pPr>
            <w:r>
              <w:rPr>
                <w:spacing w:val="6"/>
              </w:rPr>
              <w:t>本项目工程重难点：投标人应充分考虑各项施工风险（包括</w:t>
            </w:r>
            <w:r>
              <w:rPr>
                <w:spacing w:val="1"/>
              </w:rPr>
              <w:t>冬季、雨季、假日期间施工及抢工措施等）和周边</w:t>
            </w:r>
            <w:r>
              <w:rPr/>
              <w:t>施工环境，</w:t>
            </w:r>
            <w:r>
              <w:rPr>
                <w:spacing w:val="15"/>
              </w:rPr>
              <w:t>投标人详细编制工期进度表和保障措施。合理</w:t>
            </w:r>
            <w:r>
              <w:rPr>
                <w:spacing w:val="14"/>
              </w:rPr>
              <w:t>安排各项资</w:t>
            </w:r>
            <w:r>
              <w:rPr>
                <w:spacing w:val="6"/>
              </w:rPr>
              <w:t>源、编制施工组织设计，合理调配施工人员及材料，确保按</w:t>
            </w:r>
          </w:p>
          <w:p>
            <w:pPr>
              <w:pStyle w:val="TableText"/>
              <w:ind w:left="115"/>
              <w:spacing w:line="227" w:lineRule="auto"/>
              <w:outlineLvl w:val="1"/>
              <w:rPr/>
            </w:pPr>
            <w:r>
              <w:rPr>
                <w:spacing w:val="8"/>
              </w:rPr>
              <w:t>期完工，并通过各项专项验收通过。</w:t>
            </w:r>
          </w:p>
        </w:tc>
      </w:tr>
    </w:tbl>
    <w:p>
      <w:pPr>
        <w:pStyle w:val="BodyText"/>
        <w:rPr/>
      </w:pPr>
      <w:r/>
    </w:p>
    <w:p>
      <w:pPr>
        <w:sectPr>
          <w:footerReference w:type="default" r:id="rId27"/>
          <w:pgSz w:w="11906" w:h="16839"/>
          <w:pgMar w:top="1431" w:right="1744" w:bottom="1157" w:left="1744" w:header="0" w:footer="992" w:gutter="0"/>
        </w:sectPr>
        <w:rPr/>
      </w:pPr>
    </w:p>
    <w:p>
      <w:pPr>
        <w:ind w:left="139"/>
        <w:spacing w:before="188" w:line="211" w:lineRule="auto"/>
        <w:rPr>
          <w:rFonts w:ascii="SimHei" w:hAnsi="SimHei" w:eastAsia="SimHei" w:cs="SimHei"/>
          <w:sz w:val="28"/>
          <w:szCs w:val="28"/>
        </w:rPr>
      </w:pPr>
      <w:r>
        <w:rPr>
          <w:rFonts w:ascii="SimHei" w:hAnsi="SimHei" w:eastAsia="SimHei" w:cs="SimHei"/>
          <w:sz w:val="28"/>
          <w:szCs w:val="28"/>
          <w:spacing w:val="-3"/>
        </w:rPr>
        <w:t>附录</w:t>
      </w:r>
      <w:r>
        <w:rPr>
          <w:rFonts w:ascii="SimHei" w:hAnsi="SimHei" w:eastAsia="SimHei" w:cs="SimHei"/>
          <w:sz w:val="28"/>
          <w:szCs w:val="28"/>
          <w:spacing w:val="-35"/>
        </w:rPr>
        <w:t xml:space="preserve"> </w:t>
      </w:r>
      <w:r>
        <w:rPr>
          <w:rFonts w:ascii="Times New Roman" w:hAnsi="Times New Roman" w:eastAsia="Times New Roman" w:cs="Times New Roman"/>
          <w:sz w:val="28"/>
          <w:szCs w:val="28"/>
          <w:spacing w:val="-3"/>
        </w:rPr>
        <w:t>1    </w:t>
      </w:r>
      <w:r>
        <w:rPr>
          <w:rFonts w:ascii="SimHei" w:hAnsi="SimHei" w:eastAsia="SimHei" w:cs="SimHei"/>
          <w:sz w:val="28"/>
          <w:szCs w:val="28"/>
          <w:spacing w:val="-3"/>
        </w:rPr>
        <w:t>资格审查条件（资质最低条件）</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575" w:hRule="atLeast"/>
        </w:trPr>
        <w:tc>
          <w:tcPr>
            <w:tcW w:w="8526" w:type="dxa"/>
            <w:vAlign w:val="top"/>
          </w:tcPr>
          <w:p>
            <w:pPr>
              <w:pStyle w:val="TableText"/>
              <w:ind w:left="3328"/>
              <w:spacing w:before="228" w:line="227" w:lineRule="auto"/>
              <w:rPr/>
            </w:pPr>
            <w:r>
              <w:rPr>
                <w:b/>
                <w:bCs/>
                <w:spacing w:val="6"/>
              </w:rPr>
              <w:t>资质证书及其他要求</w:t>
            </w:r>
          </w:p>
        </w:tc>
      </w:tr>
      <w:tr>
        <w:trPr>
          <w:trHeight w:val="984" w:hRule="atLeast"/>
        </w:trPr>
        <w:tc>
          <w:tcPr>
            <w:tcW w:w="8526" w:type="dxa"/>
            <w:vAlign w:val="top"/>
          </w:tcPr>
          <w:p>
            <w:pPr>
              <w:pStyle w:val="TableText"/>
              <w:ind w:left="132"/>
              <w:spacing w:before="140" w:line="228" w:lineRule="auto"/>
              <w:rPr/>
            </w:pPr>
            <w:r>
              <w:rPr>
                <w:rFonts w:ascii="Times New Roman" w:hAnsi="Times New Roman" w:eastAsia="Times New Roman" w:cs="Times New Roman"/>
                <w:spacing w:val="5"/>
              </w:rPr>
              <w:t>1.</w:t>
            </w:r>
            <w:r>
              <w:rPr>
                <w:spacing w:val="5"/>
              </w:rPr>
              <w:t>具备有效的营业执照。</w:t>
            </w:r>
          </w:p>
          <w:p>
            <w:pPr>
              <w:pStyle w:val="TableText"/>
              <w:ind w:left="112"/>
              <w:spacing w:before="243" w:line="226" w:lineRule="auto"/>
              <w:rPr/>
            </w:pPr>
            <w:r>
              <w:rPr>
                <w:rFonts w:ascii="Times New Roman" w:hAnsi="Times New Roman" w:eastAsia="Times New Roman" w:cs="Times New Roman"/>
                <w:spacing w:val="9"/>
              </w:rPr>
              <w:t>2.</w:t>
            </w:r>
            <w:r>
              <w:rPr>
                <w:spacing w:val="9"/>
              </w:rPr>
              <w:t>具备有效的资质证书、具备有效的安全生产许可证。（见招标公告）</w:t>
            </w:r>
          </w:p>
        </w:tc>
      </w:tr>
    </w:tbl>
    <w:p>
      <w:pPr>
        <w:ind w:left="540"/>
        <w:spacing w:before="139" w:line="227" w:lineRule="auto"/>
        <w:rPr>
          <w:rFonts w:ascii="SimSun" w:hAnsi="SimSun" w:eastAsia="SimSun" w:cs="SimSun"/>
          <w:sz w:val="20"/>
          <w:szCs w:val="20"/>
        </w:rPr>
      </w:pPr>
      <w:r>
        <w:rPr>
          <w:rFonts w:ascii="SimSun" w:hAnsi="SimSun" w:eastAsia="SimSun" w:cs="SimSun"/>
          <w:sz w:val="20"/>
          <w:szCs w:val="20"/>
          <w:spacing w:val="9"/>
        </w:rPr>
        <w:t>注：投标人应提供营业执照、资质证书、安全生产许可证等。</w:t>
      </w:r>
    </w:p>
    <w:p>
      <w:pPr>
        <w:spacing w:line="227" w:lineRule="auto"/>
        <w:sectPr>
          <w:footerReference w:type="default" r:id="rId28"/>
          <w:pgSz w:w="11906" w:h="16839"/>
          <w:pgMar w:top="1431" w:right="1687" w:bottom="1157" w:left="1687" w:header="0" w:footer="992" w:gutter="0"/>
        </w:sectPr>
        <w:rPr>
          <w:rFonts w:ascii="SimSun" w:hAnsi="SimSun" w:eastAsia="SimSun" w:cs="SimSun"/>
          <w:sz w:val="20"/>
          <w:szCs w:val="20"/>
        </w:rPr>
      </w:pPr>
    </w:p>
    <w:p>
      <w:pPr>
        <w:pStyle w:val="BodyText"/>
        <w:spacing w:line="421" w:lineRule="auto"/>
        <w:rPr/>
      </w:pPr>
      <w:r/>
    </w:p>
    <w:p>
      <w:pPr>
        <w:ind w:left="139"/>
        <w:spacing w:before="91" w:line="211" w:lineRule="auto"/>
        <w:outlineLvl w:val="1"/>
        <w:rPr>
          <w:rFonts w:ascii="SimHei" w:hAnsi="SimHei" w:eastAsia="SimHei" w:cs="SimHei"/>
          <w:sz w:val="28"/>
          <w:szCs w:val="28"/>
        </w:rPr>
      </w:pPr>
      <w:r>
        <w:rPr>
          <w:rFonts w:ascii="SimHei" w:hAnsi="SimHei" w:eastAsia="SimHei" w:cs="SimHei"/>
          <w:sz w:val="28"/>
          <w:szCs w:val="28"/>
          <w:spacing w:val="-2"/>
        </w:rPr>
        <w:t>附录</w:t>
      </w:r>
      <w:r>
        <w:rPr>
          <w:rFonts w:ascii="SimHei" w:hAnsi="SimHei" w:eastAsia="SimHei" w:cs="SimHei"/>
          <w:sz w:val="28"/>
          <w:szCs w:val="28"/>
          <w:spacing w:val="-56"/>
        </w:rPr>
        <w:t xml:space="preserve"> </w:t>
      </w:r>
      <w:r>
        <w:rPr>
          <w:rFonts w:ascii="Times New Roman" w:hAnsi="Times New Roman" w:eastAsia="Times New Roman" w:cs="Times New Roman"/>
          <w:sz w:val="28"/>
          <w:szCs w:val="28"/>
          <w:spacing w:val="-2"/>
        </w:rPr>
        <w:t>2    </w:t>
      </w:r>
      <w:r>
        <w:rPr>
          <w:rFonts w:ascii="SimHei" w:hAnsi="SimHei" w:eastAsia="SimHei" w:cs="SimHei"/>
          <w:sz w:val="28"/>
          <w:szCs w:val="28"/>
          <w:spacing w:val="-2"/>
        </w:rPr>
        <w:t>资格审查条件（财务最低要求）</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575" w:hRule="atLeast"/>
        </w:trPr>
        <w:tc>
          <w:tcPr>
            <w:tcW w:w="8526" w:type="dxa"/>
            <w:vAlign w:val="top"/>
          </w:tcPr>
          <w:p>
            <w:pPr>
              <w:pStyle w:val="TableText"/>
              <w:ind w:left="3848"/>
              <w:spacing w:before="228" w:line="228" w:lineRule="auto"/>
              <w:rPr/>
            </w:pPr>
            <w:r>
              <w:rPr>
                <w:b/>
                <w:bCs/>
                <w:spacing w:val="6"/>
              </w:rPr>
              <w:t>财务要求</w:t>
            </w:r>
          </w:p>
        </w:tc>
      </w:tr>
      <w:tr>
        <w:trPr>
          <w:trHeight w:val="1962" w:hRule="atLeast"/>
        </w:trPr>
        <w:tc>
          <w:tcPr>
            <w:tcW w:w="8526" w:type="dxa"/>
            <w:vAlign w:val="top"/>
          </w:tcPr>
          <w:p>
            <w:pPr>
              <w:pStyle w:val="TableText"/>
              <w:ind w:left="125"/>
              <w:spacing w:before="140" w:line="215" w:lineRule="auto"/>
              <w:rPr/>
            </w:pPr>
            <w:r>
              <w:rPr>
                <w:rFonts w:ascii="Segoe UI Symbol" w:hAnsi="Segoe UI Symbol" w:eastAsia="Segoe UI Symbol" w:cs="Segoe UI Symbol"/>
                <w:spacing w:val="5"/>
              </w:rPr>
              <w:t>☑</w:t>
            </w:r>
            <w:r>
              <w:rPr>
                <w:spacing w:val="5"/>
              </w:rPr>
              <w:t>无需提供。</w:t>
            </w:r>
          </w:p>
          <w:p>
            <w:pPr>
              <w:pStyle w:val="TableText"/>
              <w:ind w:left="135"/>
              <w:spacing w:before="243" w:line="227" w:lineRule="auto"/>
              <w:rPr/>
            </w:pPr>
            <w:r>
              <w:rPr>
                <w:rFonts w:ascii="MS Gothic" w:hAnsi="MS Gothic" w:eastAsia="MS Gothic" w:cs="MS Gothic"/>
                <w:spacing w:val="5"/>
              </w:rPr>
              <w:t>☐</w:t>
            </w:r>
            <w:r>
              <w:rPr>
                <w:spacing w:val="5"/>
              </w:rPr>
              <w:t>需提供以下材料：</w:t>
            </w:r>
          </w:p>
          <w:p>
            <w:pPr>
              <w:pStyle w:val="TableText"/>
              <w:ind w:left="116" w:right="50"/>
              <w:spacing w:before="243" w:line="384" w:lineRule="auto"/>
              <w:rPr/>
            </w:pPr>
            <w:r>
              <w:rPr>
                <w:spacing w:val="9"/>
              </w:rPr>
              <w:t>经会计师事务所或审计机构审计的财务会计报表，包括资产负债表、现金</w:t>
            </w:r>
            <w:r>
              <w:rPr>
                <w:spacing w:val="8"/>
              </w:rPr>
              <w:t>流量表、利润表、</w:t>
            </w:r>
            <w:r>
              <w:rPr>
                <w:spacing w:val="8"/>
              </w:rPr>
              <w:t>财务情况说明书……</w:t>
            </w:r>
          </w:p>
        </w:tc>
      </w:tr>
    </w:tbl>
    <w:p>
      <w:pPr>
        <w:ind w:left="540"/>
        <w:spacing w:before="141" w:line="227" w:lineRule="auto"/>
        <w:rPr>
          <w:rFonts w:ascii="SimSun" w:hAnsi="SimSun" w:eastAsia="SimSun" w:cs="SimSun"/>
          <w:sz w:val="20"/>
          <w:szCs w:val="20"/>
        </w:rPr>
      </w:pPr>
      <w:r>
        <w:rPr>
          <w:rFonts w:ascii="SimSun" w:hAnsi="SimSun" w:eastAsia="SimSun" w:cs="SimSun"/>
          <w:sz w:val="20"/>
          <w:szCs w:val="20"/>
          <w:spacing w:val="9"/>
        </w:rPr>
        <w:t>注：证明材料的信息应完整或能充分证明满足评审需要。</w:t>
      </w:r>
    </w:p>
    <w:p>
      <w:pPr>
        <w:spacing w:line="227" w:lineRule="auto"/>
        <w:sectPr>
          <w:footerReference w:type="default" r:id="rId29"/>
          <w:pgSz w:w="11906" w:h="16839"/>
          <w:pgMar w:top="1431" w:right="1687" w:bottom="1157" w:left="1687" w:header="0" w:footer="991" w:gutter="0"/>
        </w:sectPr>
        <w:rPr>
          <w:rFonts w:ascii="SimSun" w:hAnsi="SimSun" w:eastAsia="SimSun" w:cs="SimSun"/>
          <w:sz w:val="20"/>
          <w:szCs w:val="20"/>
        </w:rPr>
      </w:pP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574" w:hRule="atLeast"/>
        </w:trPr>
        <w:tc>
          <w:tcPr>
            <w:tcW w:w="8526" w:type="dxa"/>
            <w:vAlign w:val="top"/>
          </w:tcPr>
          <w:p>
            <w:pPr>
              <w:pStyle w:val="TableText"/>
              <w:ind w:left="3536"/>
              <w:spacing w:before="183" w:line="228" w:lineRule="auto"/>
              <w:rPr/>
            </w:pPr>
            <w:r>
              <w:rPr>
                <w:spacing w:val="8"/>
              </w:rPr>
              <w:t>投标人业绩要求</w:t>
            </w:r>
          </w:p>
        </w:tc>
      </w:tr>
      <w:tr>
        <w:trPr>
          <w:trHeight w:val="496" w:hRule="atLeast"/>
        </w:trPr>
        <w:tc>
          <w:tcPr>
            <w:tcW w:w="8526" w:type="dxa"/>
            <w:vAlign w:val="top"/>
          </w:tcPr>
          <w:p>
            <w:pPr>
              <w:pStyle w:val="TableText"/>
              <w:ind w:left="3642"/>
              <w:spacing w:before="142" w:line="226" w:lineRule="auto"/>
              <w:rPr/>
            </w:pPr>
            <w:r>
              <w:rPr>
                <w:spacing w:val="6"/>
              </w:rPr>
              <w:t>见招标公告。</w:t>
            </w:r>
          </w:p>
        </w:tc>
      </w:tr>
    </w:tbl>
    <w:p>
      <w:pPr>
        <w:ind w:left="540"/>
        <w:spacing w:before="141" w:line="227" w:lineRule="auto"/>
        <w:rPr>
          <w:rFonts w:ascii="SimSun" w:hAnsi="SimSun" w:eastAsia="SimSun" w:cs="SimSun"/>
          <w:sz w:val="20"/>
          <w:szCs w:val="20"/>
        </w:rPr>
      </w:pPr>
      <w:r>
        <w:rPr>
          <w:rFonts w:ascii="SimSun" w:hAnsi="SimSun" w:eastAsia="SimSun" w:cs="SimSun"/>
          <w:sz w:val="20"/>
          <w:szCs w:val="20"/>
          <w:spacing w:val="8"/>
        </w:rPr>
        <w:t>注：</w:t>
      </w:r>
      <w:r>
        <w:rPr>
          <w:rFonts w:ascii="Times New Roman" w:hAnsi="Times New Roman" w:eastAsia="Times New Roman" w:cs="Times New Roman"/>
          <w:sz w:val="20"/>
          <w:szCs w:val="20"/>
          <w:spacing w:val="8"/>
        </w:rPr>
        <w:t>1.</w:t>
      </w:r>
      <w:r>
        <w:rPr>
          <w:rFonts w:ascii="SimSun" w:hAnsi="SimSun" w:eastAsia="SimSun" w:cs="SimSun"/>
          <w:sz w:val="20"/>
          <w:szCs w:val="20"/>
          <w:spacing w:val="8"/>
        </w:rPr>
        <w:t>投标人应提供下列任一类别的业绩证明材料：</w:t>
      </w:r>
    </w:p>
    <w:p>
      <w:pPr>
        <w:ind w:left="540"/>
        <w:spacing w:before="152" w:line="228" w:lineRule="auto"/>
        <w:rPr>
          <w:rFonts w:ascii="SimSun" w:hAnsi="SimSun" w:eastAsia="SimSun" w:cs="SimSun"/>
          <w:sz w:val="20"/>
          <w:szCs w:val="20"/>
        </w:rPr>
      </w:pPr>
      <w:r>
        <w:rPr>
          <w:rFonts w:ascii="SimSun" w:hAnsi="SimSun" w:eastAsia="SimSun" w:cs="SimSun"/>
          <w:sz w:val="20"/>
          <w:szCs w:val="20"/>
          <w:spacing w:val="5"/>
        </w:rPr>
        <w:t>第一类：</w:t>
      </w:r>
    </w:p>
    <w:p>
      <w:pPr>
        <w:ind w:left="540"/>
        <w:spacing w:before="154" w:line="227" w:lineRule="auto"/>
        <w:rPr>
          <w:rFonts w:ascii="SimSun" w:hAnsi="SimSun" w:eastAsia="SimSun" w:cs="SimSun"/>
          <w:sz w:val="20"/>
          <w:szCs w:val="20"/>
        </w:rPr>
      </w:pPr>
      <w:r>
        <w:rPr>
          <w:rFonts w:ascii="SimSun" w:hAnsi="SimSun" w:eastAsia="SimSun" w:cs="SimSun"/>
          <w:sz w:val="20"/>
          <w:szCs w:val="20"/>
          <w:spacing w:val="6"/>
        </w:rPr>
        <w:t>住房和城乡建设部全国建筑市场监管公共服务平台（以下简称“</w:t>
      </w:r>
      <w:r>
        <w:rPr>
          <w:rFonts w:ascii="SimSun" w:hAnsi="SimSun" w:eastAsia="SimSun" w:cs="SimSun"/>
          <w:sz w:val="20"/>
          <w:szCs w:val="20"/>
          <w:spacing w:val="-73"/>
        </w:rPr>
        <w:t xml:space="preserve"> </w:t>
      </w:r>
      <w:r>
        <w:rPr>
          <w:rFonts w:ascii="SimSun" w:hAnsi="SimSun" w:eastAsia="SimSun" w:cs="SimSun"/>
          <w:sz w:val="20"/>
          <w:szCs w:val="20"/>
          <w:spacing w:val="5"/>
        </w:rPr>
        <w:t>四库一平台</w:t>
      </w:r>
      <w:r>
        <w:rPr>
          <w:rFonts w:ascii="SimSun" w:hAnsi="SimSun" w:eastAsia="SimSun" w:cs="SimSun"/>
          <w:sz w:val="20"/>
          <w:szCs w:val="20"/>
          <w:spacing w:val="-70"/>
        </w:rPr>
        <w:t xml:space="preserve"> </w:t>
      </w:r>
      <w:r>
        <w:rPr>
          <w:rFonts w:ascii="SimSun" w:hAnsi="SimSun" w:eastAsia="SimSun" w:cs="SimSun"/>
          <w:sz w:val="20"/>
          <w:szCs w:val="20"/>
          <w:spacing w:val="5"/>
        </w:rPr>
        <w:t>”）“数据</w:t>
      </w:r>
    </w:p>
    <w:p>
      <w:pPr>
        <w:ind w:left="122"/>
        <w:spacing w:before="154" w:line="228" w:lineRule="auto"/>
        <w:outlineLvl w:val="1"/>
        <w:rPr>
          <w:rFonts w:ascii="SimSun" w:hAnsi="SimSun" w:eastAsia="SimSun" w:cs="SimSun"/>
          <w:sz w:val="20"/>
          <w:szCs w:val="20"/>
        </w:rPr>
      </w:pPr>
      <w:r>
        <w:rPr>
          <w:rFonts w:ascii="SimSun" w:hAnsi="SimSun" w:eastAsia="SimSun" w:cs="SimSun"/>
          <w:sz w:val="20"/>
          <w:szCs w:val="20"/>
          <w:spacing w:val="6"/>
        </w:rPr>
        <w:t>等级</w:t>
      </w:r>
      <w:r>
        <w:rPr>
          <w:rFonts w:ascii="SimSun" w:hAnsi="SimSun" w:eastAsia="SimSun" w:cs="SimSun"/>
          <w:sz w:val="20"/>
          <w:szCs w:val="20"/>
          <w:spacing w:val="-64"/>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C </w:t>
      </w:r>
      <w:r>
        <w:rPr>
          <w:rFonts w:ascii="SimSun" w:hAnsi="SimSun" w:eastAsia="SimSun" w:cs="SimSun"/>
          <w:sz w:val="20"/>
          <w:szCs w:val="20"/>
          <w:spacing w:val="6"/>
        </w:rPr>
        <w:t>级及以上项目业绩网页截图。</w:t>
      </w:r>
    </w:p>
    <w:p>
      <w:pPr>
        <w:ind w:left="121" w:right="60" w:firstLine="418"/>
        <w:spacing w:before="153" w:line="369" w:lineRule="auto"/>
        <w:jc w:val="both"/>
        <w:rPr>
          <w:rFonts w:ascii="SimSun" w:hAnsi="SimSun" w:eastAsia="SimSun" w:cs="SimSun"/>
          <w:sz w:val="20"/>
          <w:szCs w:val="20"/>
        </w:rPr>
      </w:pPr>
      <w:r>
        <w:rPr>
          <w:rFonts w:ascii="SimSun" w:hAnsi="SimSun" w:eastAsia="SimSun" w:cs="SimSun"/>
          <w:sz w:val="20"/>
          <w:szCs w:val="20"/>
          <w:spacing w:val="6"/>
        </w:rPr>
        <w:t>业绩需在商务文件中“资格审查资料</w:t>
      </w:r>
      <w:r>
        <w:rPr>
          <w:rFonts w:ascii="SimSun" w:hAnsi="SimSun" w:eastAsia="SimSun" w:cs="SimSun"/>
          <w:sz w:val="20"/>
          <w:szCs w:val="20"/>
          <w:spacing w:val="-70"/>
        </w:rPr>
        <w:t xml:space="preserve"> </w:t>
      </w:r>
      <w:r>
        <w:rPr>
          <w:rFonts w:ascii="SimSun" w:hAnsi="SimSun" w:eastAsia="SimSun" w:cs="SimSun"/>
          <w:sz w:val="20"/>
          <w:szCs w:val="20"/>
          <w:spacing w:val="6"/>
        </w:rPr>
        <w:t>”栏“投标人业绩情况表（资格审</w:t>
      </w:r>
      <w:r>
        <w:rPr>
          <w:rFonts w:ascii="SimSun" w:hAnsi="SimSun" w:eastAsia="SimSun" w:cs="SimSun"/>
          <w:sz w:val="20"/>
          <w:szCs w:val="20"/>
          <w:spacing w:val="5"/>
        </w:rPr>
        <w:t>查）</w:t>
      </w:r>
      <w:r>
        <w:rPr>
          <w:rFonts w:ascii="SimSun" w:hAnsi="SimSun" w:eastAsia="SimSun" w:cs="SimSun"/>
          <w:sz w:val="20"/>
          <w:szCs w:val="20"/>
          <w:spacing w:val="-76"/>
        </w:rPr>
        <w:t xml:space="preserve"> </w:t>
      </w:r>
      <w:r>
        <w:rPr>
          <w:rFonts w:ascii="SimSun" w:hAnsi="SimSun" w:eastAsia="SimSun" w:cs="SimSun"/>
          <w:sz w:val="20"/>
          <w:szCs w:val="20"/>
          <w:spacing w:val="5"/>
        </w:rPr>
        <w:t>”中注明并</w:t>
      </w:r>
      <w:r>
        <w:rPr>
          <w:rFonts w:ascii="SimSun" w:hAnsi="SimSun" w:eastAsia="SimSun" w:cs="SimSun"/>
          <w:sz w:val="20"/>
          <w:szCs w:val="20"/>
          <w:spacing w:val="7"/>
        </w:rPr>
        <w:t>提供相关证明材料。如投标人提供的上述业绩证明材料未能完整或充分反映评审因素的，应</w:t>
      </w:r>
      <w:r>
        <w:rPr>
          <w:rFonts w:ascii="SimSun" w:hAnsi="SimSun" w:eastAsia="SimSun" w:cs="SimSun"/>
          <w:sz w:val="20"/>
          <w:szCs w:val="20"/>
          <w:spacing w:val="4"/>
        </w:rPr>
        <w:t>提供第二类任意证明材料或另附合同甲方证明材料（须加</w:t>
      </w:r>
      <w:r>
        <w:rPr>
          <w:rFonts w:ascii="SimSun" w:hAnsi="SimSun" w:eastAsia="SimSun" w:cs="SimSun"/>
          <w:sz w:val="20"/>
          <w:szCs w:val="20"/>
          <w:spacing w:val="3"/>
        </w:rPr>
        <w:t>盖合同甲方单位章）予以明确说明，</w:t>
      </w:r>
      <w:r>
        <w:rPr>
          <w:rFonts w:ascii="SimSun" w:hAnsi="SimSun" w:eastAsia="SimSun" w:cs="SimSun"/>
          <w:sz w:val="20"/>
          <w:szCs w:val="20"/>
          <w:spacing w:val="8"/>
        </w:rPr>
        <w:t>否则评标委员会不予认可。</w:t>
      </w:r>
    </w:p>
    <w:p>
      <w:pPr>
        <w:ind w:left="540"/>
        <w:spacing w:line="227" w:lineRule="auto"/>
        <w:rPr>
          <w:rFonts w:ascii="SimSun" w:hAnsi="SimSun" w:eastAsia="SimSun" w:cs="SimSun"/>
          <w:sz w:val="20"/>
          <w:szCs w:val="20"/>
        </w:rPr>
      </w:pPr>
      <w:r>
        <w:rPr>
          <w:rFonts w:ascii="SimSun" w:hAnsi="SimSun" w:eastAsia="SimSun" w:cs="SimSun"/>
          <w:sz w:val="20"/>
          <w:szCs w:val="20"/>
          <w:spacing w:val="5"/>
        </w:rPr>
        <w:t>第二类：</w:t>
      </w:r>
    </w:p>
    <w:p>
      <w:pPr>
        <w:ind w:left="445"/>
        <w:spacing w:before="155" w:line="227"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）合同协议书。</w:t>
      </w:r>
    </w:p>
    <w:p>
      <w:pPr>
        <w:ind w:left="121" w:right="114" w:firstLine="323"/>
        <w:spacing w:before="153"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）中标查询网址及查询截图，或住房和城乡建设主管部门网站公布的施工许可</w:t>
      </w:r>
      <w:r>
        <w:rPr>
          <w:rFonts w:ascii="SimSun" w:hAnsi="SimSun" w:eastAsia="SimSun" w:cs="SimSun"/>
          <w:sz w:val="20"/>
          <w:szCs w:val="20"/>
          <w:spacing w:val="6"/>
        </w:rPr>
        <w:t>证办理</w:t>
      </w:r>
      <w:r>
        <w:rPr>
          <w:rFonts w:ascii="SimSun" w:hAnsi="SimSun" w:eastAsia="SimSun" w:cs="SimSun"/>
          <w:sz w:val="20"/>
          <w:szCs w:val="20"/>
          <w:spacing w:val="7"/>
        </w:rPr>
        <w:t>查询截图，或住房和城乡建设主管部门信用评价体系查询截图。无法提供以上截图的，应当</w:t>
      </w:r>
      <w:r>
        <w:rPr>
          <w:rFonts w:ascii="SimSun" w:hAnsi="SimSun" w:eastAsia="SimSun" w:cs="SimSun"/>
          <w:sz w:val="20"/>
          <w:szCs w:val="20"/>
          <w:spacing w:val="8"/>
        </w:rPr>
        <w:t>提供住房和城乡建设主管部门证明材料。</w:t>
      </w:r>
    </w:p>
    <w:p>
      <w:pPr>
        <w:ind w:left="123" w:right="114" w:firstLine="322"/>
        <w:spacing w:before="2"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）竣工验收证明文件（至少有建设单位、设计单位、监理单位、施工单位四方</w:t>
      </w:r>
      <w:r>
        <w:rPr>
          <w:rFonts w:ascii="SimSun" w:hAnsi="SimSun" w:eastAsia="SimSun" w:cs="SimSun"/>
          <w:sz w:val="20"/>
          <w:szCs w:val="20"/>
          <w:spacing w:val="6"/>
        </w:rPr>
        <w:t>参与竣</w:t>
      </w:r>
      <w:r>
        <w:rPr>
          <w:rFonts w:ascii="SimSun" w:hAnsi="SimSun" w:eastAsia="SimSun" w:cs="SimSun"/>
          <w:sz w:val="20"/>
          <w:szCs w:val="20"/>
          <w:spacing w:val="6"/>
        </w:rPr>
        <w:t>工验收并盖单位章）。</w:t>
      </w:r>
    </w:p>
    <w:p>
      <w:pPr>
        <w:ind w:left="445"/>
        <w:spacing w:before="1" w:line="226" w:lineRule="auto"/>
        <w:rPr>
          <w:rFonts w:ascii="Times New Roman" w:hAnsi="Times New Roman" w:eastAsia="Times New Roman" w:cs="Times New Roma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）其他材料：</w:t>
      </w:r>
      <w:r>
        <w:rPr>
          <w:rFonts w:ascii="Times New Roman" w:hAnsi="Times New Roman" w:eastAsia="Times New Roman" w:cs="Times New Roman"/>
          <w:sz w:val="20"/>
          <w:szCs w:val="20"/>
          <w:spacing w:val="6"/>
        </w:rPr>
        <w:t>/</w:t>
      </w:r>
    </w:p>
    <w:p>
      <w:pPr>
        <w:ind w:left="121" w:right="43" w:firstLine="418"/>
        <w:spacing w:before="151" w:line="371" w:lineRule="auto"/>
        <w:jc w:val="both"/>
        <w:rPr>
          <w:rFonts w:ascii="SimSun" w:hAnsi="SimSun" w:eastAsia="SimSun" w:cs="SimSun"/>
          <w:sz w:val="20"/>
          <w:szCs w:val="20"/>
        </w:rPr>
      </w:pPr>
      <w:r>
        <w:rPr>
          <w:rFonts w:ascii="SimSun" w:hAnsi="SimSun" w:eastAsia="SimSun" w:cs="SimSun"/>
          <w:sz w:val="20"/>
          <w:szCs w:val="20"/>
          <w:spacing w:val="6"/>
        </w:rPr>
        <w:t>业绩需在商务文件中“资格审查资料</w:t>
      </w:r>
      <w:r>
        <w:rPr>
          <w:rFonts w:ascii="SimSun" w:hAnsi="SimSun" w:eastAsia="SimSun" w:cs="SimSun"/>
          <w:sz w:val="20"/>
          <w:szCs w:val="20"/>
          <w:spacing w:val="-70"/>
        </w:rPr>
        <w:t xml:space="preserve"> </w:t>
      </w:r>
      <w:r>
        <w:rPr>
          <w:rFonts w:ascii="SimSun" w:hAnsi="SimSun" w:eastAsia="SimSun" w:cs="SimSun"/>
          <w:sz w:val="20"/>
          <w:szCs w:val="20"/>
          <w:spacing w:val="6"/>
        </w:rPr>
        <w:t>”栏“投标人业绩情况表（资格审</w:t>
      </w:r>
      <w:r>
        <w:rPr>
          <w:rFonts w:ascii="SimSun" w:hAnsi="SimSun" w:eastAsia="SimSun" w:cs="SimSun"/>
          <w:sz w:val="20"/>
          <w:szCs w:val="20"/>
          <w:spacing w:val="5"/>
        </w:rPr>
        <w:t>查）</w:t>
      </w:r>
      <w:r>
        <w:rPr>
          <w:rFonts w:ascii="SimSun" w:hAnsi="SimSun" w:eastAsia="SimSun" w:cs="SimSun"/>
          <w:sz w:val="20"/>
          <w:szCs w:val="20"/>
          <w:spacing w:val="-76"/>
        </w:rPr>
        <w:t xml:space="preserve"> </w:t>
      </w:r>
      <w:r>
        <w:rPr>
          <w:rFonts w:ascii="SimSun" w:hAnsi="SimSun" w:eastAsia="SimSun" w:cs="SimSun"/>
          <w:sz w:val="20"/>
          <w:szCs w:val="20"/>
          <w:spacing w:val="5"/>
        </w:rPr>
        <w:t>”中注明并</w:t>
      </w:r>
      <w:r>
        <w:rPr>
          <w:rFonts w:ascii="SimSun" w:hAnsi="SimSun" w:eastAsia="SimSun" w:cs="SimSun"/>
          <w:sz w:val="20"/>
          <w:szCs w:val="20"/>
          <w:spacing w:val="7"/>
        </w:rPr>
        <w:t>提供相关证明材料。如投标人提供的上述业绩证明材料未能完整或充分反映评审因素的，应</w:t>
      </w:r>
      <w:r>
        <w:rPr>
          <w:rFonts w:ascii="SimSun" w:hAnsi="SimSun" w:eastAsia="SimSun" w:cs="SimSun"/>
          <w:sz w:val="20"/>
          <w:szCs w:val="20"/>
          <w:spacing w:val="4"/>
        </w:rPr>
        <w:t>另附合同甲方证明材料（须加盖合同甲方单位章）予以明确说明，否则评标委员会不予认可。</w:t>
      </w:r>
    </w:p>
    <w:p>
      <w:pPr>
        <w:ind w:left="537"/>
        <w:spacing w:before="2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w:t>
      </w:r>
    </w:p>
    <w:p>
      <w:pPr>
        <w:spacing w:line="199" w:lineRule="auto"/>
        <w:sectPr>
          <w:headerReference w:type="default" r:id="rId30"/>
          <w:footerReference w:type="default" r:id="rId31"/>
          <w:pgSz w:w="11906" w:h="16839"/>
          <w:pgMar w:top="2265" w:right="1687" w:bottom="1157" w:left="1687" w:header="1872" w:footer="991" w:gutter="0"/>
        </w:sectPr>
        <w:rPr>
          <w:rFonts w:ascii="Times New Roman" w:hAnsi="Times New Roman" w:eastAsia="Times New Roman" w:cs="Times New Roman"/>
          <w:sz w:val="20"/>
          <w:szCs w:val="20"/>
        </w:rPr>
      </w:pP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574" w:hRule="atLeast"/>
        </w:trPr>
        <w:tc>
          <w:tcPr>
            <w:tcW w:w="8526" w:type="dxa"/>
            <w:vAlign w:val="top"/>
          </w:tcPr>
          <w:p>
            <w:pPr>
              <w:pStyle w:val="TableText"/>
              <w:ind w:left="3847"/>
              <w:spacing w:before="228" w:line="227" w:lineRule="auto"/>
              <w:rPr/>
            </w:pPr>
            <w:r>
              <w:rPr>
                <w:b/>
                <w:bCs/>
                <w:spacing w:val="6"/>
              </w:rPr>
              <w:t>信誉要求</w:t>
            </w:r>
          </w:p>
        </w:tc>
      </w:tr>
      <w:tr>
        <w:trPr>
          <w:trHeight w:val="842" w:hRule="atLeast"/>
        </w:trPr>
        <w:tc>
          <w:tcPr>
            <w:tcW w:w="8526" w:type="dxa"/>
            <w:vAlign w:val="top"/>
          </w:tcPr>
          <w:p>
            <w:pPr>
              <w:spacing w:line="247" w:lineRule="auto"/>
              <w:rPr>
                <w:rFonts w:ascii="Arial"/>
                <w:sz w:val="21"/>
              </w:rPr>
            </w:pPr>
            <w:r/>
          </w:p>
          <w:p>
            <w:pPr>
              <w:pStyle w:val="TableText"/>
              <w:ind w:left="3642"/>
              <w:spacing w:before="65" w:line="226" w:lineRule="auto"/>
              <w:rPr/>
            </w:pPr>
            <w:r>
              <w:rPr>
                <w:spacing w:val="6"/>
              </w:rPr>
              <w:t>见招标公告。</w:t>
            </w:r>
          </w:p>
        </w:tc>
      </w:tr>
    </w:tbl>
    <w:p>
      <w:pPr>
        <w:ind w:right="32"/>
        <w:spacing w:before="140" w:line="227" w:lineRule="auto"/>
        <w:jc w:val="right"/>
        <w:rPr>
          <w:rFonts w:ascii="SimSun" w:hAnsi="SimSun" w:eastAsia="SimSun" w:cs="SimSun"/>
          <w:sz w:val="20"/>
          <w:szCs w:val="20"/>
        </w:rPr>
      </w:pPr>
      <w:r>
        <w:rPr>
          <w:rFonts w:ascii="SimSun" w:hAnsi="SimSun" w:eastAsia="SimSun" w:cs="SimSun"/>
          <w:sz w:val="20"/>
          <w:szCs w:val="20"/>
          <w:spacing w:val="9"/>
        </w:rPr>
        <w:t>注：投标人应按照第八章“投标文件格式</w:t>
      </w:r>
      <w:r>
        <w:rPr>
          <w:rFonts w:ascii="SimSun" w:hAnsi="SimSun" w:eastAsia="SimSun" w:cs="SimSun"/>
          <w:sz w:val="20"/>
          <w:szCs w:val="20"/>
          <w:spacing w:val="-70"/>
        </w:rPr>
        <w:t xml:space="preserve"> </w:t>
      </w:r>
      <w:r>
        <w:rPr>
          <w:rFonts w:ascii="SimSun" w:hAnsi="SimSun" w:eastAsia="SimSun" w:cs="SimSun"/>
          <w:sz w:val="20"/>
          <w:szCs w:val="20"/>
          <w:spacing w:val="9"/>
        </w:rPr>
        <w:t>”的投标函</w:t>
      </w:r>
      <w:r>
        <w:rPr>
          <w:rFonts w:ascii="SimSun" w:hAnsi="SimSun" w:eastAsia="SimSun" w:cs="SimSun"/>
          <w:sz w:val="20"/>
          <w:szCs w:val="20"/>
          <w:spacing w:val="8"/>
        </w:rPr>
        <w:t>承诺。如投标人承诺与实际不符，</w:t>
      </w:r>
    </w:p>
    <w:p>
      <w:pPr>
        <w:ind w:left="121"/>
        <w:spacing w:before="154" w:line="228" w:lineRule="auto"/>
        <w:outlineLvl w:val="1"/>
        <w:rPr>
          <w:rFonts w:ascii="SimSun" w:hAnsi="SimSun" w:eastAsia="SimSun" w:cs="SimSun"/>
          <w:sz w:val="20"/>
          <w:szCs w:val="20"/>
        </w:rPr>
      </w:pPr>
      <w:r>
        <w:rPr>
          <w:rFonts w:ascii="SimSun" w:hAnsi="SimSun" w:eastAsia="SimSun" w:cs="SimSun"/>
          <w:sz w:val="20"/>
          <w:szCs w:val="20"/>
          <w:spacing w:val="9"/>
        </w:rPr>
        <w:t>招标人有权取消其中标（或中标候选）资格，并报招标投标行政监督部门。</w:t>
      </w:r>
    </w:p>
    <w:p>
      <w:pPr>
        <w:spacing w:line="228" w:lineRule="auto"/>
        <w:sectPr>
          <w:headerReference w:type="default" r:id="rId32"/>
          <w:footerReference w:type="default" r:id="rId33"/>
          <w:pgSz w:w="11906" w:h="16839"/>
          <w:pgMar w:top="1940" w:right="1687" w:bottom="1157" w:left="1687" w:header="1546" w:footer="992" w:gutter="0"/>
        </w:sectPr>
        <w:rPr>
          <w:rFonts w:ascii="SimSun" w:hAnsi="SimSun" w:eastAsia="SimSun" w:cs="SimSun"/>
          <w:sz w:val="20"/>
          <w:szCs w:val="20"/>
        </w:rPr>
      </w:pPr>
    </w:p>
    <w:p>
      <w:pPr>
        <w:pStyle w:val="BodyText"/>
        <w:spacing w:line="280" w:lineRule="auto"/>
        <w:rPr/>
      </w:pPr>
      <w:r/>
    </w:p>
    <w:p>
      <w:pPr>
        <w:pStyle w:val="BodyText"/>
        <w:spacing w:line="280" w:lineRule="auto"/>
        <w:rPr/>
      </w:pPr>
      <w:r/>
    </w:p>
    <w:p>
      <w:pPr>
        <w:pStyle w:val="BodyText"/>
        <w:spacing w:line="281" w:lineRule="auto"/>
        <w:rPr/>
      </w:pPr>
      <w:r/>
    </w:p>
    <w:p>
      <w:pPr>
        <w:pStyle w:val="BodyText"/>
        <w:spacing w:line="281" w:lineRule="auto"/>
        <w:rPr/>
      </w:pPr>
      <w:r/>
    </w:p>
    <w:p>
      <w:pPr>
        <w:ind w:left="139"/>
        <w:spacing w:before="91" w:line="211" w:lineRule="auto"/>
        <w:rPr>
          <w:rFonts w:ascii="SimHei" w:hAnsi="SimHei" w:eastAsia="SimHei" w:cs="SimHei"/>
          <w:sz w:val="28"/>
          <w:szCs w:val="28"/>
        </w:rPr>
      </w:pPr>
      <w:r>
        <w:rPr>
          <w:rFonts w:ascii="SimHei" w:hAnsi="SimHei" w:eastAsia="SimHei" w:cs="SimHei"/>
          <w:sz w:val="28"/>
          <w:szCs w:val="28"/>
          <w:spacing w:val="-2"/>
        </w:rPr>
        <w:t>附录</w:t>
      </w:r>
      <w:r>
        <w:rPr>
          <w:rFonts w:ascii="SimHei" w:hAnsi="SimHei" w:eastAsia="SimHei" w:cs="SimHei"/>
          <w:sz w:val="28"/>
          <w:szCs w:val="28"/>
          <w:spacing w:val="-53"/>
        </w:rPr>
        <w:t xml:space="preserve"> </w:t>
      </w:r>
      <w:r>
        <w:rPr>
          <w:rFonts w:ascii="Times New Roman" w:hAnsi="Times New Roman" w:eastAsia="Times New Roman" w:cs="Times New Roman"/>
          <w:sz w:val="28"/>
          <w:szCs w:val="28"/>
          <w:spacing w:val="-2"/>
        </w:rPr>
        <w:t>5    </w:t>
      </w:r>
      <w:r>
        <w:rPr>
          <w:rFonts w:ascii="SimHei" w:hAnsi="SimHei" w:eastAsia="SimHei" w:cs="SimHei"/>
          <w:sz w:val="28"/>
          <w:szCs w:val="28"/>
          <w:spacing w:val="-2"/>
        </w:rPr>
        <w:t>资格审查条件（项目经理最低要求）</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66"/>
        <w:gridCol w:w="7060"/>
      </w:tblGrid>
      <w:tr>
        <w:trPr>
          <w:trHeight w:val="576" w:hRule="atLeast"/>
        </w:trPr>
        <w:tc>
          <w:tcPr>
            <w:tcW w:w="1466" w:type="dxa"/>
            <w:vAlign w:val="top"/>
          </w:tcPr>
          <w:p>
            <w:pPr>
              <w:pStyle w:val="TableText"/>
              <w:ind w:left="530"/>
              <w:spacing w:before="228" w:line="229" w:lineRule="auto"/>
              <w:rPr/>
            </w:pPr>
            <w:r>
              <w:rPr>
                <w:b/>
                <w:bCs/>
                <w:spacing w:val="3"/>
              </w:rPr>
              <w:t>人员</w:t>
            </w:r>
          </w:p>
        </w:tc>
        <w:tc>
          <w:tcPr>
            <w:tcW w:w="7060" w:type="dxa"/>
            <w:vAlign w:val="top"/>
          </w:tcPr>
          <w:p>
            <w:pPr>
              <w:pStyle w:val="TableText"/>
              <w:ind w:left="3120"/>
              <w:spacing w:before="228" w:line="228" w:lineRule="auto"/>
              <w:rPr/>
            </w:pPr>
            <w:r>
              <w:rPr>
                <w:b/>
                <w:bCs/>
                <w:spacing w:val="4"/>
              </w:rPr>
              <w:t>资格要求</w:t>
            </w:r>
          </w:p>
        </w:tc>
      </w:tr>
      <w:tr>
        <w:trPr>
          <w:trHeight w:val="5384" w:hRule="atLeast"/>
        </w:trPr>
        <w:tc>
          <w:tcPr>
            <w:tcW w:w="1466"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323"/>
              <w:spacing w:before="65" w:line="228" w:lineRule="auto"/>
              <w:rPr/>
            </w:pPr>
            <w:r>
              <w:rPr>
                <w:spacing w:val="6"/>
              </w:rPr>
              <w:t>项目经理</w:t>
            </w:r>
          </w:p>
        </w:tc>
        <w:tc>
          <w:tcPr>
            <w:tcW w:w="7060" w:type="dxa"/>
            <w:vAlign w:val="top"/>
          </w:tcPr>
          <w:p>
            <w:pPr>
              <w:pStyle w:val="TableText"/>
              <w:ind w:left="111" w:right="109" w:firstLine="16"/>
              <w:spacing w:before="139" w:line="452" w:lineRule="auto"/>
              <w:rPr/>
            </w:pPr>
            <w:r>
              <w:rPr>
                <w:rFonts w:ascii="Times New Roman" w:hAnsi="Times New Roman" w:eastAsia="Times New Roman" w:cs="Times New Roman"/>
                <w:spacing w:val="8"/>
              </w:rPr>
              <w:t>1.</w:t>
            </w:r>
            <w:r>
              <w:rPr>
                <w:spacing w:val="8"/>
              </w:rPr>
              <w:t>项目经理资格条件见招标公告，且必须是本单位人员（招标公</w:t>
            </w:r>
            <w:r>
              <w:rPr>
                <w:spacing w:val="7"/>
              </w:rPr>
              <w:t>告中要求的</w:t>
            </w:r>
            <w:r>
              <w:rPr>
                <w:spacing w:val="8"/>
              </w:rPr>
              <w:t>注册证书注册单位应当与投标人名称一致）。</w:t>
            </w:r>
          </w:p>
          <w:p>
            <w:pPr>
              <w:pStyle w:val="TableText"/>
              <w:ind w:left="107"/>
              <w:spacing w:line="226" w:lineRule="auto"/>
              <w:rPr/>
            </w:pPr>
            <w:r>
              <w:rPr>
                <w:rFonts w:ascii="Times New Roman" w:hAnsi="Times New Roman" w:eastAsia="Times New Roman" w:cs="Times New Roman"/>
                <w:spacing w:val="8"/>
              </w:rPr>
              <w:t>2.</w:t>
            </w:r>
            <w:r>
              <w:rPr>
                <w:spacing w:val="8"/>
              </w:rPr>
              <w:t>项目经理业绩具体要求见招标公告。</w:t>
            </w:r>
          </w:p>
          <w:p>
            <w:pPr>
              <w:pStyle w:val="TableText"/>
              <w:ind w:left="114" w:right="284" w:hanging="3"/>
              <w:spacing w:before="244" w:line="451" w:lineRule="auto"/>
              <w:rPr/>
            </w:pPr>
            <w:r>
              <w:rPr>
                <w:rFonts w:ascii="Times New Roman" w:hAnsi="Times New Roman" w:eastAsia="Times New Roman" w:cs="Times New Roman"/>
                <w:spacing w:val="8"/>
              </w:rPr>
              <w:t>3.</w:t>
            </w:r>
            <w:r>
              <w:rPr>
                <w:spacing w:val="8"/>
              </w:rPr>
              <w:t>项目经理不得同时担任两个及以上建设工程施工项目经理，</w:t>
            </w:r>
            <w:r>
              <w:rPr>
                <w:spacing w:val="-57"/>
              </w:rPr>
              <w:t xml:space="preserve"> </w:t>
            </w:r>
            <w:r>
              <w:rPr>
                <w:spacing w:val="8"/>
              </w:rPr>
              <w:t>以下情形除</w:t>
            </w:r>
            <w:r>
              <w:rPr>
                <w:spacing w:val="-2"/>
              </w:rPr>
              <w:t>外：</w:t>
            </w:r>
          </w:p>
          <w:p>
            <w:pPr>
              <w:pStyle w:val="TableText"/>
              <w:ind w:left="121"/>
              <w:spacing w:line="228" w:lineRule="auto"/>
              <w:rPr/>
            </w:pPr>
            <w:r>
              <w:rPr>
                <w:spacing w:val="5"/>
              </w:rPr>
              <w:t>（</w:t>
            </w:r>
            <w:r>
              <w:rPr>
                <w:rFonts w:ascii="Times New Roman" w:hAnsi="Times New Roman" w:eastAsia="Times New Roman" w:cs="Times New Roman"/>
                <w:spacing w:val="5"/>
              </w:rPr>
              <w:t>1</w:t>
            </w:r>
            <w:r>
              <w:rPr>
                <w:spacing w:val="5"/>
              </w:rPr>
              <w:t>）法定情形；</w:t>
            </w:r>
          </w:p>
          <w:p>
            <w:pPr>
              <w:pStyle w:val="TableText"/>
              <w:ind w:left="114" w:right="128" w:firstLine="6"/>
              <w:spacing w:before="241" w:line="451" w:lineRule="auto"/>
              <w:rPr/>
            </w:pPr>
            <w:r>
              <w:rPr>
                <w:spacing w:val="9"/>
              </w:rPr>
              <w:t>（</w:t>
            </w:r>
            <w:r>
              <w:rPr>
                <w:rFonts w:ascii="Times New Roman" w:hAnsi="Times New Roman" w:eastAsia="Times New Roman" w:cs="Times New Roman"/>
                <w:spacing w:val="9"/>
              </w:rPr>
              <w:t>2</w:t>
            </w:r>
            <w:r>
              <w:rPr>
                <w:spacing w:val="9"/>
              </w:rPr>
              <w:t>）虽在其他项目上担任项目经理岗位，但承诺在本项目中标后合同签订</w:t>
            </w:r>
            <w:r>
              <w:rPr>
                <w:spacing w:val="8"/>
              </w:rPr>
              <w:t>前能够从其他项目变更至本项目并全面履约。</w:t>
            </w:r>
          </w:p>
          <w:p>
            <w:pPr>
              <w:pStyle w:val="TableText"/>
              <w:ind w:left="112" w:right="109" w:firstLine="8"/>
              <w:spacing w:before="1" w:line="401" w:lineRule="auto"/>
              <w:jc w:val="both"/>
              <w:rPr/>
            </w:pPr>
            <w:r>
              <w:rPr>
                <w:rFonts w:ascii="Segoe UI Symbol" w:hAnsi="Segoe UI Symbol" w:eastAsia="Segoe UI Symbol" w:cs="Segoe UI Symbol"/>
                <w:spacing w:val="7"/>
              </w:rPr>
              <w:t>☑</w:t>
            </w:r>
            <w:r>
              <w:rPr>
                <w:spacing w:val="7"/>
              </w:rPr>
              <w:t>社保要求：投标截止时间前，项目经理缴纳社保的时间不少于</w:t>
            </w:r>
            <w:r>
              <w:rPr>
                <w:spacing w:val="-37"/>
              </w:rPr>
              <w:t xml:space="preserve"> </w:t>
            </w:r>
            <w:r>
              <w:rPr>
                <w:rFonts w:ascii="Times New Roman" w:hAnsi="Times New Roman" w:eastAsia="Times New Roman" w:cs="Times New Roman"/>
                <w:spacing w:val="7"/>
              </w:rPr>
              <w:t>6 </w:t>
            </w:r>
            <w:r>
              <w:rPr>
                <w:spacing w:val="7"/>
              </w:rPr>
              <w:t>个月，社</w:t>
            </w:r>
            <w:r>
              <w:rPr>
                <w:spacing w:val="7"/>
              </w:rPr>
              <w:t>保缴纳单位应当是投标人或者投标人不具备独立法人资格的分支机构，且至</w:t>
            </w:r>
            <w:r>
              <w:rPr>
                <w:spacing w:val="8"/>
              </w:rPr>
              <w:t>少含养老保险，投标人应按照第八章“投标文件格式</w:t>
            </w:r>
            <w:r>
              <w:rPr>
                <w:spacing w:val="-61"/>
              </w:rPr>
              <w:t xml:space="preserve"> </w:t>
            </w:r>
            <w:r>
              <w:rPr>
                <w:spacing w:val="8"/>
              </w:rPr>
              <w:t>”的投标函承诺。</w:t>
            </w:r>
          </w:p>
        </w:tc>
      </w:tr>
    </w:tbl>
    <w:p>
      <w:pPr>
        <w:ind w:left="540"/>
        <w:spacing w:before="140" w:line="232" w:lineRule="auto"/>
        <w:rPr>
          <w:rFonts w:ascii="SimSun" w:hAnsi="SimSun" w:eastAsia="SimSun" w:cs="SimSun"/>
          <w:sz w:val="20"/>
          <w:szCs w:val="20"/>
        </w:rPr>
      </w:pPr>
      <w:r>
        <w:rPr>
          <w:rFonts w:ascii="SimSun" w:hAnsi="SimSun" w:eastAsia="SimSun" w:cs="SimSun"/>
          <w:sz w:val="20"/>
          <w:szCs w:val="20"/>
        </w:rPr>
        <w:t>注：</w:t>
      </w:r>
    </w:p>
    <w:p>
      <w:pPr>
        <w:ind w:left="121" w:right="114" w:firstLine="435"/>
        <w:spacing w:before="149" w:line="369"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SimSun" w:hAnsi="SimSun" w:eastAsia="SimSun" w:cs="SimSun"/>
          <w:sz w:val="20"/>
          <w:szCs w:val="20"/>
          <w:spacing w:val="8"/>
        </w:rPr>
        <w:t>投标人应提供项目经理的注册建造师注册证书、安全生产考核合格证书、参</w:t>
      </w:r>
      <w:r>
        <w:rPr>
          <w:rFonts w:ascii="SimSun" w:hAnsi="SimSun" w:eastAsia="SimSun" w:cs="SimSun"/>
          <w:sz w:val="20"/>
          <w:szCs w:val="20"/>
          <w:spacing w:val="7"/>
        </w:rPr>
        <w:t>加社保的</w:t>
      </w:r>
      <w:r>
        <w:rPr>
          <w:rFonts w:ascii="SimSun" w:hAnsi="SimSun" w:eastAsia="SimSun" w:cs="SimSun"/>
          <w:sz w:val="20"/>
          <w:szCs w:val="20"/>
          <w:spacing w:val="7"/>
        </w:rPr>
        <w:t>有效证明材料（如要求）。</w:t>
      </w:r>
    </w:p>
    <w:p>
      <w:pPr>
        <w:ind w:left="537"/>
        <w:spacing w:line="226"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SimSun" w:hAnsi="SimSun" w:eastAsia="SimSun" w:cs="SimSun"/>
          <w:sz w:val="20"/>
          <w:szCs w:val="20"/>
          <w:spacing w:val="8"/>
        </w:rPr>
        <w:t>投标人应提供下列任一类别的业绩证明材料：</w:t>
      </w:r>
    </w:p>
    <w:p>
      <w:pPr>
        <w:ind w:left="540"/>
        <w:spacing w:before="154" w:line="228" w:lineRule="auto"/>
        <w:rPr>
          <w:rFonts w:ascii="SimSun" w:hAnsi="SimSun" w:eastAsia="SimSun" w:cs="SimSun"/>
          <w:sz w:val="20"/>
          <w:szCs w:val="20"/>
        </w:rPr>
      </w:pPr>
      <w:r>
        <w:rPr>
          <w:rFonts w:ascii="SimSun" w:hAnsi="SimSun" w:eastAsia="SimSun" w:cs="SimSun"/>
          <w:sz w:val="20"/>
          <w:szCs w:val="20"/>
          <w:spacing w:val="5"/>
        </w:rPr>
        <w:t>第一类：</w:t>
      </w:r>
    </w:p>
    <w:p>
      <w:pPr>
        <w:ind w:left="122" w:right="114" w:firstLine="417"/>
        <w:spacing w:before="153" w:line="369" w:lineRule="auto"/>
        <w:rPr>
          <w:rFonts w:ascii="SimSun" w:hAnsi="SimSun" w:eastAsia="SimSun" w:cs="SimSun"/>
          <w:sz w:val="20"/>
          <w:szCs w:val="20"/>
        </w:rPr>
      </w:pPr>
      <w:r>
        <w:rPr>
          <w:rFonts w:ascii="SimSun" w:hAnsi="SimSun" w:eastAsia="SimSun" w:cs="SimSun"/>
          <w:sz w:val="20"/>
          <w:szCs w:val="20"/>
          <w:spacing w:val="6"/>
        </w:rPr>
        <w:t>住房和城乡建设部全国建筑市场监管公共服务平台（以下简称“</w:t>
      </w:r>
      <w:r>
        <w:rPr>
          <w:rFonts w:ascii="SimSun" w:hAnsi="SimSun" w:eastAsia="SimSun" w:cs="SimSun"/>
          <w:sz w:val="20"/>
          <w:szCs w:val="20"/>
          <w:spacing w:val="-73"/>
        </w:rPr>
        <w:t xml:space="preserve"> </w:t>
      </w:r>
      <w:r>
        <w:rPr>
          <w:rFonts w:ascii="SimSun" w:hAnsi="SimSun" w:eastAsia="SimSun" w:cs="SimSun"/>
          <w:sz w:val="20"/>
          <w:szCs w:val="20"/>
          <w:spacing w:val="5"/>
        </w:rPr>
        <w:t>四库一平台</w:t>
      </w:r>
      <w:r>
        <w:rPr>
          <w:rFonts w:ascii="SimSun" w:hAnsi="SimSun" w:eastAsia="SimSun" w:cs="SimSun"/>
          <w:sz w:val="20"/>
          <w:szCs w:val="20"/>
          <w:spacing w:val="-70"/>
        </w:rPr>
        <w:t xml:space="preserve"> </w:t>
      </w:r>
      <w:r>
        <w:rPr>
          <w:rFonts w:ascii="SimSun" w:hAnsi="SimSun" w:eastAsia="SimSun" w:cs="SimSun"/>
          <w:sz w:val="20"/>
          <w:szCs w:val="20"/>
          <w:spacing w:val="5"/>
        </w:rPr>
        <w:t>”）“数据</w:t>
      </w:r>
      <w:r>
        <w:rPr>
          <w:rFonts w:ascii="SimSun" w:hAnsi="SimSun" w:eastAsia="SimSun" w:cs="SimSun"/>
          <w:sz w:val="20"/>
          <w:szCs w:val="20"/>
          <w:spacing w:val="6"/>
        </w:rPr>
        <w:t>等级</w:t>
      </w:r>
      <w:r>
        <w:rPr>
          <w:rFonts w:ascii="SimSun" w:hAnsi="SimSun" w:eastAsia="SimSun" w:cs="SimSun"/>
          <w:sz w:val="20"/>
          <w:szCs w:val="20"/>
          <w:spacing w:val="-64"/>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C </w:t>
      </w:r>
      <w:r>
        <w:rPr>
          <w:rFonts w:ascii="SimSun" w:hAnsi="SimSun" w:eastAsia="SimSun" w:cs="SimSun"/>
          <w:sz w:val="20"/>
          <w:szCs w:val="20"/>
          <w:spacing w:val="6"/>
        </w:rPr>
        <w:t>级及以上项目业绩网页截图。</w:t>
      </w:r>
    </w:p>
    <w:p>
      <w:pPr>
        <w:ind w:left="120" w:right="72" w:firstLine="419"/>
        <w:spacing w:before="2" w:line="369" w:lineRule="auto"/>
        <w:jc w:val="both"/>
        <w:rPr>
          <w:rFonts w:ascii="SimSun" w:hAnsi="SimSun" w:eastAsia="SimSun" w:cs="SimSun"/>
          <w:sz w:val="20"/>
          <w:szCs w:val="20"/>
        </w:rPr>
      </w:pPr>
      <w:r>
        <w:rPr>
          <w:rFonts w:ascii="SimSun" w:hAnsi="SimSun" w:eastAsia="SimSun" w:cs="SimSun"/>
          <w:sz w:val="20"/>
          <w:szCs w:val="20"/>
          <w:spacing w:val="6"/>
        </w:rPr>
        <w:t>业绩需在商务文件中“资格审查资料</w:t>
      </w:r>
      <w:r>
        <w:rPr>
          <w:rFonts w:ascii="SimSun" w:hAnsi="SimSun" w:eastAsia="SimSun" w:cs="SimSun"/>
          <w:sz w:val="20"/>
          <w:szCs w:val="20"/>
          <w:spacing w:val="-70"/>
        </w:rPr>
        <w:t xml:space="preserve"> </w:t>
      </w:r>
      <w:r>
        <w:rPr>
          <w:rFonts w:ascii="SimSun" w:hAnsi="SimSun" w:eastAsia="SimSun" w:cs="SimSun"/>
          <w:sz w:val="20"/>
          <w:szCs w:val="20"/>
          <w:spacing w:val="6"/>
        </w:rPr>
        <w:t>”栏“项目经理业绩情况表（资格</w:t>
      </w:r>
      <w:r>
        <w:rPr>
          <w:rFonts w:ascii="SimSun" w:hAnsi="SimSun" w:eastAsia="SimSun" w:cs="SimSun"/>
          <w:sz w:val="20"/>
          <w:szCs w:val="20"/>
          <w:spacing w:val="5"/>
        </w:rPr>
        <w:t>审查）</w:t>
      </w:r>
      <w:r>
        <w:rPr>
          <w:rFonts w:ascii="SimSun" w:hAnsi="SimSun" w:eastAsia="SimSun" w:cs="SimSun"/>
          <w:sz w:val="20"/>
          <w:szCs w:val="20"/>
          <w:spacing w:val="-76"/>
        </w:rPr>
        <w:t xml:space="preserve"> </w:t>
      </w:r>
      <w:r>
        <w:rPr>
          <w:rFonts w:ascii="SimSun" w:hAnsi="SimSun" w:eastAsia="SimSun" w:cs="SimSun"/>
          <w:sz w:val="20"/>
          <w:szCs w:val="20"/>
          <w:spacing w:val="5"/>
        </w:rPr>
        <w:t>”中注明</w:t>
      </w:r>
      <w:r>
        <w:rPr>
          <w:rFonts w:ascii="SimSun" w:hAnsi="SimSun" w:eastAsia="SimSun" w:cs="SimSun"/>
          <w:sz w:val="20"/>
          <w:szCs w:val="20"/>
          <w:spacing w:val="8"/>
        </w:rPr>
        <w:t>并提供相关证明材料。如投标人提供的上述业绩证明材料未能完整或充分反映评审因素的，</w:t>
      </w:r>
      <w:r>
        <w:rPr>
          <w:rFonts w:ascii="SimSun" w:hAnsi="SimSun" w:eastAsia="SimSun" w:cs="SimSun"/>
          <w:sz w:val="20"/>
          <w:szCs w:val="20"/>
          <w:spacing w:val="7"/>
        </w:rPr>
        <w:t>应提供第二类任意证明材料或另附合同甲方证明材料（须加盖合同甲方单位章）予以明确说</w:t>
      </w:r>
      <w:r>
        <w:rPr>
          <w:rFonts w:ascii="SimSun" w:hAnsi="SimSun" w:eastAsia="SimSun" w:cs="SimSun"/>
          <w:sz w:val="20"/>
          <w:szCs w:val="20"/>
          <w:spacing w:val="8"/>
        </w:rPr>
        <w:t>明，否则评标委员会不予认可。</w:t>
      </w:r>
    </w:p>
    <w:p>
      <w:pPr>
        <w:ind w:left="540"/>
        <w:spacing w:before="1" w:line="227" w:lineRule="auto"/>
        <w:rPr>
          <w:rFonts w:ascii="SimSun" w:hAnsi="SimSun" w:eastAsia="SimSun" w:cs="SimSun"/>
          <w:sz w:val="20"/>
          <w:szCs w:val="20"/>
        </w:rPr>
      </w:pPr>
      <w:r>
        <w:rPr>
          <w:rFonts w:ascii="SimSun" w:hAnsi="SimSun" w:eastAsia="SimSun" w:cs="SimSun"/>
          <w:sz w:val="20"/>
          <w:szCs w:val="20"/>
          <w:spacing w:val="5"/>
        </w:rPr>
        <w:t>第二类：</w:t>
      </w:r>
    </w:p>
    <w:p>
      <w:pPr>
        <w:ind w:left="445"/>
        <w:spacing w:before="152" w:line="227"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）合同协议书。</w:t>
      </w:r>
    </w:p>
    <w:p>
      <w:pPr>
        <w:ind w:left="121" w:right="114" w:firstLine="323"/>
        <w:spacing w:before="155"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）中标查询网址及查询截图，或住房和城乡建设主管部门网站公布的施工许可</w:t>
      </w:r>
      <w:r>
        <w:rPr>
          <w:rFonts w:ascii="SimSun" w:hAnsi="SimSun" w:eastAsia="SimSun" w:cs="SimSun"/>
          <w:sz w:val="20"/>
          <w:szCs w:val="20"/>
          <w:spacing w:val="6"/>
        </w:rPr>
        <w:t>证办理</w:t>
      </w:r>
      <w:r>
        <w:rPr>
          <w:rFonts w:ascii="SimSun" w:hAnsi="SimSun" w:eastAsia="SimSun" w:cs="SimSun"/>
          <w:sz w:val="20"/>
          <w:szCs w:val="20"/>
          <w:spacing w:val="7"/>
        </w:rPr>
        <w:t>查询截图，或住房和城乡建设主管部门信用评价体系查询截图。无法提供以上截图的，应当</w:t>
      </w:r>
      <w:r>
        <w:rPr>
          <w:rFonts w:ascii="SimSun" w:hAnsi="SimSun" w:eastAsia="SimSun" w:cs="SimSun"/>
          <w:sz w:val="20"/>
          <w:szCs w:val="20"/>
          <w:spacing w:val="8"/>
        </w:rPr>
        <w:t>提供住房和城乡建设主管部门证明材料。</w:t>
      </w:r>
    </w:p>
    <w:p>
      <w:pPr>
        <w:ind w:left="123" w:right="114" w:firstLine="322"/>
        <w:spacing w:line="371"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）竣工验收证明文件（至少有建设单位、设计单位、监理单位、施工单位四方</w:t>
      </w:r>
      <w:r>
        <w:rPr>
          <w:rFonts w:ascii="SimSun" w:hAnsi="SimSun" w:eastAsia="SimSun" w:cs="SimSun"/>
          <w:sz w:val="20"/>
          <w:szCs w:val="20"/>
          <w:spacing w:val="6"/>
        </w:rPr>
        <w:t>参与竣</w:t>
      </w:r>
      <w:r>
        <w:rPr>
          <w:rFonts w:ascii="SimSun" w:hAnsi="SimSun" w:eastAsia="SimSun" w:cs="SimSun"/>
          <w:sz w:val="20"/>
          <w:szCs w:val="20"/>
          <w:spacing w:val="6"/>
        </w:rPr>
        <w:t>工验收并盖单位章）。</w:t>
      </w:r>
    </w:p>
    <w:p>
      <w:pPr>
        <w:spacing w:line="371" w:lineRule="auto"/>
        <w:sectPr>
          <w:headerReference w:type="default" r:id="rId34"/>
          <w:footerReference w:type="default" r:id="rId35"/>
          <w:pgSz w:w="11906" w:h="16839"/>
          <w:pgMar w:top="400" w:right="1687" w:bottom="1157" w:left="1687"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346"/>
        <w:spacing w:before="65" w:line="227" w:lineRule="auto"/>
        <w:rPr>
          <w:rFonts w:ascii="Times New Roman" w:hAnsi="Times New Roman" w:eastAsia="Times New Roman" w:cs="Times New Roma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）其他材料：</w:t>
      </w:r>
      <w:r>
        <w:rPr>
          <w:rFonts w:ascii="Times New Roman" w:hAnsi="Times New Roman" w:eastAsia="Times New Roman" w:cs="Times New Roman"/>
          <w:sz w:val="20"/>
          <w:szCs w:val="20"/>
          <w:spacing w:val="6"/>
        </w:rPr>
        <w:t>/</w:t>
      </w:r>
    </w:p>
    <w:p>
      <w:pPr>
        <w:ind w:left="22" w:firstLine="419"/>
        <w:spacing w:before="154" w:line="369" w:lineRule="auto"/>
        <w:rPr>
          <w:rFonts w:ascii="SimSun" w:hAnsi="SimSun" w:eastAsia="SimSun" w:cs="SimSun"/>
          <w:sz w:val="20"/>
          <w:szCs w:val="20"/>
        </w:rPr>
      </w:pPr>
      <w:r>
        <w:rPr>
          <w:rFonts w:ascii="SimSun" w:hAnsi="SimSun" w:eastAsia="SimSun" w:cs="SimSun"/>
          <w:sz w:val="20"/>
          <w:szCs w:val="20"/>
          <w:spacing w:val="6"/>
        </w:rPr>
        <w:t>业绩需在商务文件中“资格审查资料</w:t>
      </w:r>
      <w:r>
        <w:rPr>
          <w:rFonts w:ascii="SimSun" w:hAnsi="SimSun" w:eastAsia="SimSun" w:cs="SimSun"/>
          <w:sz w:val="20"/>
          <w:szCs w:val="20"/>
          <w:spacing w:val="-70"/>
        </w:rPr>
        <w:t xml:space="preserve"> </w:t>
      </w:r>
      <w:r>
        <w:rPr>
          <w:rFonts w:ascii="SimSun" w:hAnsi="SimSun" w:eastAsia="SimSun" w:cs="SimSun"/>
          <w:sz w:val="20"/>
          <w:szCs w:val="20"/>
          <w:spacing w:val="6"/>
        </w:rPr>
        <w:t>”栏“项目经理业绩情况表（资格</w:t>
      </w:r>
      <w:r>
        <w:rPr>
          <w:rFonts w:ascii="SimSun" w:hAnsi="SimSun" w:eastAsia="SimSun" w:cs="SimSun"/>
          <w:sz w:val="20"/>
          <w:szCs w:val="20"/>
          <w:spacing w:val="5"/>
        </w:rPr>
        <w:t>审查）</w:t>
      </w:r>
      <w:r>
        <w:rPr>
          <w:rFonts w:ascii="SimSun" w:hAnsi="SimSun" w:eastAsia="SimSun" w:cs="SimSun"/>
          <w:sz w:val="20"/>
          <w:szCs w:val="20"/>
          <w:spacing w:val="-76"/>
        </w:rPr>
        <w:t xml:space="preserve"> </w:t>
      </w:r>
      <w:r>
        <w:rPr>
          <w:rFonts w:ascii="SimSun" w:hAnsi="SimSun" w:eastAsia="SimSun" w:cs="SimSun"/>
          <w:sz w:val="20"/>
          <w:szCs w:val="20"/>
          <w:spacing w:val="5"/>
        </w:rPr>
        <w:t>”中注明</w:t>
      </w:r>
      <w:r>
        <w:rPr>
          <w:rFonts w:ascii="SimSun" w:hAnsi="SimSun" w:eastAsia="SimSun" w:cs="SimSun"/>
          <w:sz w:val="20"/>
          <w:szCs w:val="20"/>
          <w:spacing w:val="8"/>
        </w:rPr>
        <w:t>并提供相关证明材料。如投标人提供的上述业绩证明材料未能完整或充分反映评审因素的，</w:t>
      </w:r>
      <w:r>
        <w:rPr>
          <w:rFonts w:ascii="SimSun" w:hAnsi="SimSun" w:eastAsia="SimSun" w:cs="SimSun"/>
          <w:sz w:val="20"/>
          <w:szCs w:val="20"/>
          <w:spacing w:val="7"/>
        </w:rPr>
        <w:t>应另附合同甲方证明材料（须加盖合同甲方单位章）予以明确说明，否则评标委员会不予认</w:t>
      </w:r>
      <w:r>
        <w:rPr>
          <w:rFonts w:ascii="SimSun" w:hAnsi="SimSun" w:eastAsia="SimSun" w:cs="SimSun"/>
          <w:sz w:val="20"/>
          <w:szCs w:val="20"/>
        </w:rPr>
        <w:t>可。</w:t>
      </w:r>
    </w:p>
    <w:p>
      <w:pPr>
        <w:ind w:left="21" w:right="213" w:firstLine="421"/>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9"/>
        </w:rPr>
        <w:t>3.</w:t>
      </w:r>
      <w:r>
        <w:rPr>
          <w:rFonts w:ascii="SimSun" w:hAnsi="SimSun" w:eastAsia="SimSun" w:cs="SimSun"/>
          <w:sz w:val="20"/>
          <w:szCs w:val="20"/>
          <w:spacing w:val="9"/>
        </w:rPr>
        <w:t>投标人提供的项目经理业绩证明材料应反映出本招标项目的项目经理在此业绩中担</w:t>
      </w:r>
      <w:r>
        <w:rPr>
          <w:rFonts w:ascii="SimSun" w:hAnsi="SimSun" w:eastAsia="SimSun" w:cs="SimSun"/>
          <w:sz w:val="20"/>
          <w:szCs w:val="20"/>
          <w:spacing w:val="8"/>
        </w:rPr>
        <w:t>任过项目经理岗位的岗位。</w:t>
      </w:r>
    </w:p>
    <w:p>
      <w:pPr>
        <w:ind w:left="437"/>
        <w:spacing w:line="226" w:lineRule="auto"/>
        <w:rPr>
          <w:rFonts w:ascii="SimSun" w:hAnsi="SimSun" w:eastAsia="SimSun" w:cs="SimSun"/>
          <w:sz w:val="20"/>
          <w:szCs w:val="20"/>
        </w:rPr>
      </w:pPr>
      <w:r>
        <w:rPr>
          <w:rFonts w:ascii="Times New Roman" w:hAnsi="Times New Roman" w:eastAsia="Times New Roman" w:cs="Times New Roman"/>
          <w:sz w:val="20"/>
          <w:szCs w:val="20"/>
          <w:spacing w:val="9"/>
        </w:rPr>
        <w:t>4.</w:t>
      </w:r>
      <w:r>
        <w:rPr>
          <w:rFonts w:ascii="SimSun" w:hAnsi="SimSun" w:eastAsia="SimSun" w:cs="SimSun"/>
          <w:sz w:val="20"/>
          <w:szCs w:val="20"/>
          <w:spacing w:val="9"/>
        </w:rPr>
        <w:t>本招标项目项目经理不得同时兼任本招标项目技术负责人岗位。</w:t>
      </w:r>
    </w:p>
    <w:p>
      <w:pPr>
        <w:ind w:left="24" w:right="42" w:firstLine="419"/>
        <w:spacing w:before="153" w:line="376" w:lineRule="auto"/>
        <w:rPr>
          <w:rFonts w:ascii="SimSun" w:hAnsi="SimSun" w:eastAsia="SimSun" w:cs="SimSun"/>
          <w:sz w:val="20"/>
          <w:szCs w:val="20"/>
        </w:rPr>
      </w:pPr>
      <w:r>
        <w:rPr>
          <w:rFonts w:ascii="Times New Roman" w:hAnsi="Times New Roman" w:eastAsia="Times New Roman" w:cs="Times New Roman"/>
          <w:sz w:val="20"/>
          <w:szCs w:val="20"/>
          <w:spacing w:val="8"/>
        </w:rPr>
        <w:t>5.</w:t>
      </w:r>
      <w:r>
        <w:rPr>
          <w:rFonts w:ascii="SimSun" w:hAnsi="SimSun" w:eastAsia="SimSun" w:cs="SimSun"/>
          <w:sz w:val="20"/>
          <w:szCs w:val="20"/>
          <w:spacing w:val="8"/>
        </w:rPr>
        <w:t>项目经理业绩，在合同履行过程中项目经理发生变更的，该业绩属于变更后的项目经</w:t>
      </w:r>
      <w:r>
        <w:rPr>
          <w:rFonts w:ascii="SimSun" w:hAnsi="SimSun" w:eastAsia="SimSun" w:cs="SimSun"/>
          <w:sz w:val="20"/>
          <w:szCs w:val="20"/>
          <w:spacing w:val="-1"/>
        </w:rPr>
        <w:t>理。</w:t>
      </w:r>
    </w:p>
    <w:p>
      <w:pPr>
        <w:ind w:left="443"/>
        <w:spacing w:before="1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p>
      <w:pPr>
        <w:spacing w:line="199" w:lineRule="auto"/>
        <w:sectPr>
          <w:footerReference w:type="default" r:id="rId36"/>
          <w:pgSz w:w="11906" w:h="16839"/>
          <w:pgMar w:top="400" w:right="1759" w:bottom="1157" w:left="1785" w:header="0" w:footer="992" w:gutter="0"/>
        </w:sectPr>
        <w:rPr>
          <w:rFonts w:ascii="Times New Roman" w:hAnsi="Times New Roman" w:eastAsia="Times New Roman" w:cs="Times New Roman"/>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39"/>
        <w:spacing w:before="91" w:line="222" w:lineRule="auto"/>
        <w:rPr>
          <w:rFonts w:ascii="SimHei" w:hAnsi="SimHei" w:eastAsia="SimHei" w:cs="SimHei"/>
          <w:sz w:val="28"/>
          <w:szCs w:val="28"/>
        </w:rPr>
      </w:pPr>
      <w:r>
        <w:rPr>
          <w:rFonts w:ascii="SimHei" w:hAnsi="SimHei" w:eastAsia="SimHei" w:cs="SimHei"/>
          <w:sz w:val="28"/>
          <w:szCs w:val="28"/>
          <w:spacing w:val="-1"/>
        </w:rPr>
        <w:t>附录</w:t>
      </w:r>
      <w:r>
        <w:rPr>
          <w:rFonts w:ascii="SimHei" w:hAnsi="SimHei" w:eastAsia="SimHei" w:cs="SimHei"/>
          <w:sz w:val="28"/>
          <w:szCs w:val="28"/>
          <w:spacing w:val="-61"/>
        </w:rPr>
        <w:t xml:space="preserve"> </w:t>
      </w:r>
      <w:r>
        <w:rPr>
          <w:rFonts w:ascii="Times New Roman" w:hAnsi="Times New Roman" w:eastAsia="Times New Roman" w:cs="Times New Roman"/>
          <w:sz w:val="28"/>
          <w:szCs w:val="28"/>
          <w:spacing w:val="-1"/>
        </w:rPr>
        <w:t>6    </w:t>
      </w:r>
      <w:r>
        <w:rPr>
          <w:rFonts w:ascii="SimHei" w:hAnsi="SimHei" w:eastAsia="SimHei" w:cs="SimHei"/>
          <w:sz w:val="28"/>
          <w:szCs w:val="28"/>
          <w:spacing w:val="-1"/>
        </w:rPr>
        <w:t>资格审查条件（其他管理人员和技术</w:t>
      </w:r>
      <w:r>
        <w:rPr>
          <w:rFonts w:ascii="SimHei" w:hAnsi="SimHei" w:eastAsia="SimHei" w:cs="SimHei"/>
          <w:sz w:val="28"/>
          <w:szCs w:val="28"/>
          <w:spacing w:val="-2"/>
        </w:rPr>
        <w:t>人员最低要求）</w:t>
      </w:r>
    </w:p>
    <w:p>
      <w:pPr>
        <w:ind w:left="135"/>
        <w:spacing w:before="100" w:line="219" w:lineRule="auto"/>
        <w:outlineLvl w:val="2"/>
        <w:rPr>
          <w:rFonts w:ascii="SimHei" w:hAnsi="SimHei" w:eastAsia="SimHei" w:cs="SimHei"/>
          <w:sz w:val="24"/>
          <w:szCs w:val="24"/>
        </w:rPr>
      </w:pPr>
      <w:r>
        <w:rPr>
          <w:rFonts w:ascii="SimHei" w:hAnsi="SimHei" w:eastAsia="SimHei" w:cs="SimHei"/>
          <w:sz w:val="24"/>
          <w:szCs w:val="24"/>
          <w:spacing w:val="-2"/>
        </w:rPr>
        <w:t>附表</w:t>
      </w:r>
      <w:r>
        <w:rPr>
          <w:rFonts w:ascii="SimHei" w:hAnsi="SimHei" w:eastAsia="SimHei" w:cs="SimHei"/>
          <w:sz w:val="24"/>
          <w:szCs w:val="24"/>
          <w:spacing w:val="-30"/>
        </w:rPr>
        <w:t xml:space="preserve"> </w:t>
      </w:r>
      <w:r>
        <w:rPr>
          <w:rFonts w:ascii="Times New Roman" w:hAnsi="Times New Roman" w:eastAsia="Times New Roman" w:cs="Times New Roman"/>
          <w:sz w:val="24"/>
          <w:szCs w:val="24"/>
          <w:spacing w:val="-2"/>
        </w:rPr>
        <w:t>1    </w:t>
      </w:r>
      <w:r>
        <w:rPr>
          <w:rFonts w:ascii="SimHei" w:hAnsi="SimHei" w:eastAsia="SimHei" w:cs="SimHei"/>
          <w:sz w:val="24"/>
          <w:szCs w:val="24"/>
          <w:spacing w:val="-2"/>
        </w:rPr>
        <w:t>资格审查评审条件（主要管理人员最低要求）</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56"/>
        <w:gridCol w:w="1035"/>
        <w:gridCol w:w="5535"/>
      </w:tblGrid>
      <w:tr>
        <w:trPr>
          <w:trHeight w:val="860" w:hRule="atLeast"/>
        </w:trPr>
        <w:tc>
          <w:tcPr>
            <w:tcW w:w="1956" w:type="dxa"/>
            <w:vAlign w:val="top"/>
          </w:tcPr>
          <w:p>
            <w:pPr>
              <w:spacing w:line="303" w:lineRule="auto"/>
              <w:rPr>
                <w:rFonts w:ascii="Arial"/>
                <w:sz w:val="21"/>
              </w:rPr>
            </w:pPr>
            <w:r/>
          </w:p>
          <w:p>
            <w:pPr>
              <w:pStyle w:val="TableText"/>
              <w:ind w:left="564"/>
              <w:spacing w:before="65" w:line="228" w:lineRule="auto"/>
              <w:rPr/>
            </w:pPr>
            <w:r>
              <w:rPr>
                <w:b/>
                <w:bCs/>
                <w:spacing w:val="6"/>
              </w:rPr>
              <w:t>人员岗位</w:t>
            </w:r>
          </w:p>
        </w:tc>
        <w:tc>
          <w:tcPr>
            <w:tcW w:w="1035" w:type="dxa"/>
            <w:vAlign w:val="top"/>
          </w:tcPr>
          <w:p>
            <w:pPr>
              <w:spacing w:line="302" w:lineRule="auto"/>
              <w:rPr>
                <w:rFonts w:ascii="Arial"/>
                <w:sz w:val="21"/>
              </w:rPr>
            </w:pPr>
            <w:r/>
          </w:p>
          <w:p>
            <w:pPr>
              <w:pStyle w:val="TableText"/>
              <w:ind w:left="312"/>
              <w:spacing w:before="65" w:line="228" w:lineRule="auto"/>
              <w:rPr/>
            </w:pPr>
            <w:r>
              <w:rPr>
                <w:b/>
                <w:bCs/>
                <w:spacing w:val="3"/>
              </w:rPr>
              <w:t>数量</w:t>
            </w:r>
          </w:p>
        </w:tc>
        <w:tc>
          <w:tcPr>
            <w:tcW w:w="5535" w:type="dxa"/>
            <w:vAlign w:val="top"/>
          </w:tcPr>
          <w:p>
            <w:pPr>
              <w:spacing w:line="302" w:lineRule="auto"/>
              <w:rPr>
                <w:rFonts w:ascii="Arial"/>
                <w:sz w:val="21"/>
              </w:rPr>
            </w:pPr>
            <w:r/>
          </w:p>
          <w:p>
            <w:pPr>
              <w:pStyle w:val="TableText"/>
              <w:ind w:left="2358"/>
              <w:spacing w:before="65" w:line="228" w:lineRule="auto"/>
              <w:rPr/>
            </w:pPr>
            <w:r>
              <w:rPr>
                <w:b/>
                <w:bCs/>
                <w:spacing w:val="4"/>
              </w:rPr>
              <w:t>资格要求</w:t>
            </w:r>
          </w:p>
        </w:tc>
      </w:tr>
      <w:tr>
        <w:trPr>
          <w:trHeight w:val="4406" w:hRule="atLeast"/>
        </w:trPr>
        <w:tc>
          <w:tcPr>
            <w:tcW w:w="1956"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51"/>
              <w:spacing w:before="65" w:line="228" w:lineRule="auto"/>
              <w:rPr/>
            </w:pPr>
            <w:r>
              <w:rPr>
                <w:spacing w:val="8"/>
              </w:rPr>
              <w:t>项目技术负责人</w:t>
            </w:r>
          </w:p>
        </w:tc>
        <w:tc>
          <w:tcPr>
            <w:tcW w:w="1035"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485"/>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5535" w:type="dxa"/>
            <w:vAlign w:val="top"/>
          </w:tcPr>
          <w:p>
            <w:pPr>
              <w:pStyle w:val="TableText"/>
              <w:ind w:left="112" w:right="176" w:firstLine="20"/>
              <w:spacing w:before="142" w:line="451" w:lineRule="auto"/>
              <w:rPr/>
            </w:pPr>
            <w:r>
              <w:rPr>
                <w:rFonts w:ascii="MS Gothic" w:hAnsi="MS Gothic" w:eastAsia="MS Gothic" w:cs="MS Gothic"/>
                <w:spacing w:val="8"/>
              </w:rPr>
              <w:t>☐</w:t>
            </w:r>
            <w:r>
              <w:rPr>
                <w:spacing w:val="8"/>
              </w:rPr>
              <w:t>具备【注册专业】专业【级别】注册建造师，具备【行</w:t>
            </w:r>
            <w:r>
              <w:rPr>
                <w:spacing w:val="9"/>
              </w:rPr>
              <w:t>业类别：如住房和城乡建设】行政主管部门颁发的安全生</w:t>
            </w:r>
            <w:r>
              <w:rPr>
                <w:spacing w:val="11"/>
              </w:rPr>
              <w:t>产考核合格证书（</w:t>
            </w:r>
            <w:r>
              <w:rPr>
                <w:rFonts w:ascii="Times New Roman" w:hAnsi="Times New Roman" w:eastAsia="Times New Roman" w:cs="Times New Roman"/>
                <w:spacing w:val="11"/>
              </w:rPr>
              <w:t>B</w:t>
            </w:r>
            <w:r>
              <w:rPr>
                <w:spacing w:val="11"/>
              </w:rPr>
              <w:t>证</w:t>
            </w:r>
            <w:r>
              <w:rPr>
                <w:spacing w:val="17"/>
              </w:rPr>
              <w:t>），</w:t>
            </w:r>
            <w:r>
              <w:rPr>
                <w:spacing w:val="11"/>
              </w:rPr>
              <w:t>且必须是本单位人员（该注册</w:t>
            </w:r>
            <w:r>
              <w:rPr>
                <w:spacing w:val="8"/>
              </w:rPr>
              <w:t>建造师注册证书注册单位应当与投标人名称一致）。</w:t>
            </w:r>
          </w:p>
          <w:p>
            <w:pPr>
              <w:pStyle w:val="TableText"/>
              <w:ind w:left="122"/>
              <w:spacing w:line="215" w:lineRule="auto"/>
              <w:rPr/>
            </w:pPr>
            <w:r>
              <w:rPr>
                <w:rFonts w:ascii="Segoe UI Symbol" w:hAnsi="Segoe UI Symbol" w:eastAsia="Segoe UI Symbol" w:cs="Segoe UI Symbol"/>
                <w:spacing w:val="9"/>
              </w:rPr>
              <w:t>☑</w:t>
            </w:r>
            <w:r>
              <w:rPr>
                <w:spacing w:val="9"/>
              </w:rPr>
              <w:t>技术职称为电子与智能化工程相关专业中级及以</w:t>
            </w:r>
            <w:r>
              <w:rPr>
                <w:spacing w:val="8"/>
              </w:rPr>
              <w:t>上；</w:t>
            </w:r>
          </w:p>
          <w:p>
            <w:pPr>
              <w:pStyle w:val="TableText"/>
              <w:ind w:left="113" w:right="54" w:firstLine="8"/>
              <w:spacing w:before="240" w:line="414" w:lineRule="auto"/>
              <w:rPr/>
            </w:pPr>
            <w:r>
              <w:rPr>
                <w:rFonts w:ascii="Segoe UI Symbol" w:hAnsi="Segoe UI Symbol" w:eastAsia="Segoe UI Symbol" w:cs="Segoe UI Symbol"/>
                <w:spacing w:val="9"/>
              </w:rPr>
              <w:t>☑</w:t>
            </w:r>
            <w:r>
              <w:rPr>
                <w:spacing w:val="9"/>
              </w:rPr>
              <w:t>社保要求：投标截止时间前，项目技术负责人缴纳社保</w:t>
            </w:r>
            <w:r>
              <w:rPr>
                <w:spacing w:val="8"/>
              </w:rPr>
              <w:t>的时间不少于</w:t>
            </w:r>
            <w:r>
              <w:rPr>
                <w:spacing w:val="-22"/>
              </w:rPr>
              <w:t xml:space="preserve"> </w:t>
            </w:r>
            <w:r>
              <w:rPr>
                <w:rFonts w:ascii="Times New Roman" w:hAnsi="Times New Roman" w:eastAsia="Times New Roman" w:cs="Times New Roman"/>
                <w:spacing w:val="8"/>
              </w:rPr>
              <w:t>3 </w:t>
            </w:r>
            <w:r>
              <w:rPr>
                <w:spacing w:val="8"/>
              </w:rPr>
              <w:t>个月，社保缴纳单位应当是投标人或者投</w:t>
            </w:r>
            <w:r>
              <w:rPr>
                <w:spacing w:val="6"/>
              </w:rPr>
              <w:t>标人不具备独立法人资格的分支机构，且至少含养老保险，</w:t>
            </w:r>
            <w:r>
              <w:rPr>
                <w:spacing w:val="7"/>
              </w:rPr>
              <w:t>投标人应按照第八章“投标文件格式</w:t>
            </w:r>
            <w:r>
              <w:rPr>
                <w:spacing w:val="-52"/>
              </w:rPr>
              <w:t xml:space="preserve"> </w:t>
            </w:r>
            <w:r>
              <w:rPr>
                <w:spacing w:val="7"/>
              </w:rPr>
              <w:t>”的投标函承诺。</w:t>
            </w:r>
          </w:p>
        </w:tc>
      </w:tr>
    </w:tbl>
    <w:p>
      <w:pPr>
        <w:ind w:left="540"/>
        <w:spacing w:before="140" w:line="227" w:lineRule="auto"/>
        <w:rPr>
          <w:rFonts w:ascii="SimSun" w:hAnsi="SimSun" w:eastAsia="SimSun" w:cs="SimSun"/>
          <w:sz w:val="20"/>
          <w:szCs w:val="20"/>
        </w:rPr>
      </w:pPr>
      <w:r>
        <w:rPr>
          <w:rFonts w:ascii="SimSun" w:hAnsi="SimSun" w:eastAsia="SimSun" w:cs="SimSun"/>
          <w:sz w:val="20"/>
          <w:szCs w:val="20"/>
          <w:spacing w:val="7"/>
        </w:rPr>
        <w:t>注：投标人应提供项目技术负责人的注册建造师注册证书（如要求）、安全生产考核合</w:t>
      </w:r>
    </w:p>
    <w:p>
      <w:pPr>
        <w:ind w:left="120"/>
        <w:spacing w:before="154" w:line="227" w:lineRule="auto"/>
        <w:outlineLvl w:val="2"/>
        <w:rPr>
          <w:rFonts w:ascii="SimSun" w:hAnsi="SimSun" w:eastAsia="SimSun" w:cs="SimSun"/>
          <w:sz w:val="20"/>
          <w:szCs w:val="20"/>
        </w:rPr>
      </w:pPr>
      <w:r>
        <w:rPr>
          <w:rFonts w:ascii="SimSun" w:hAnsi="SimSun" w:eastAsia="SimSun" w:cs="SimSun"/>
          <w:sz w:val="20"/>
          <w:szCs w:val="20"/>
          <w:spacing w:val="9"/>
        </w:rPr>
        <w:t>格证书（如要求）、职称证书（如要求）、参加社保的有效证明材料（如要求）。</w:t>
      </w:r>
    </w:p>
    <w:p>
      <w:pPr>
        <w:spacing w:line="227" w:lineRule="auto"/>
        <w:sectPr>
          <w:footerReference w:type="default" r:id="rId37"/>
          <w:pgSz w:w="11906" w:h="16839"/>
          <w:pgMar w:top="400" w:right="1687" w:bottom="1157" w:left="1687" w:header="0" w:footer="992" w:gutter="0"/>
        </w:sectPr>
        <w:rPr>
          <w:rFonts w:ascii="SimSun" w:hAnsi="SimSun" w:eastAsia="SimSun" w:cs="SimSun"/>
          <w:sz w:val="20"/>
          <w:szCs w:val="20"/>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36"/>
        <w:spacing w:before="78" w:line="220" w:lineRule="auto"/>
        <w:rPr>
          <w:rFonts w:ascii="SimHei" w:hAnsi="SimHei" w:eastAsia="SimHei" w:cs="SimHei"/>
          <w:sz w:val="24"/>
          <w:szCs w:val="24"/>
        </w:rPr>
      </w:pPr>
      <w:r>
        <w:rPr>
          <w:rFonts w:ascii="SimHei" w:hAnsi="SimHei" w:eastAsia="SimHei" w:cs="SimHei"/>
          <w:sz w:val="24"/>
          <w:szCs w:val="24"/>
          <w:spacing w:val="-1"/>
        </w:rPr>
        <w:t>附表</w:t>
      </w:r>
      <w:r>
        <w:rPr>
          <w:rFonts w:ascii="SimHei" w:hAnsi="SimHei" w:eastAsia="SimHei" w:cs="SimHei"/>
          <w:sz w:val="24"/>
          <w:szCs w:val="24"/>
          <w:spacing w:val="-55"/>
        </w:rPr>
        <w:t xml:space="preserve"> </w:t>
      </w:r>
      <w:r>
        <w:rPr>
          <w:rFonts w:ascii="Times New Roman" w:hAnsi="Times New Roman" w:eastAsia="Times New Roman" w:cs="Times New Roman"/>
          <w:sz w:val="24"/>
          <w:szCs w:val="24"/>
          <w:spacing w:val="-1"/>
        </w:rPr>
        <w:t>2    </w:t>
      </w:r>
      <w:r>
        <w:rPr>
          <w:rFonts w:ascii="SimHei" w:hAnsi="SimHei" w:eastAsia="SimHei" w:cs="SimHei"/>
          <w:sz w:val="24"/>
          <w:szCs w:val="24"/>
          <w:spacing w:val="-1"/>
        </w:rPr>
        <w:t>其他主要管理人员和技术人</w:t>
      </w:r>
      <w:r>
        <w:rPr>
          <w:rFonts w:ascii="SimHei" w:hAnsi="SimHei" w:eastAsia="SimHei" w:cs="SimHei"/>
          <w:sz w:val="24"/>
          <w:szCs w:val="24"/>
          <w:spacing w:val="-2"/>
        </w:rPr>
        <w:t>员最低要求</w:t>
      </w:r>
    </w:p>
    <w:tbl>
      <w:tblPr>
        <w:tblStyle w:val="TableNormal"/>
        <w:tblW w:w="8287"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97"/>
        <w:gridCol w:w="2204"/>
        <w:gridCol w:w="4186"/>
      </w:tblGrid>
      <w:tr>
        <w:trPr>
          <w:trHeight w:val="576" w:hRule="atLeast"/>
        </w:trPr>
        <w:tc>
          <w:tcPr>
            <w:tcW w:w="1897" w:type="dxa"/>
            <w:vAlign w:val="top"/>
          </w:tcPr>
          <w:p>
            <w:pPr>
              <w:pStyle w:val="TableText"/>
              <w:ind w:left="533"/>
              <w:spacing w:before="228" w:line="228" w:lineRule="auto"/>
              <w:rPr/>
            </w:pPr>
            <w:r>
              <w:rPr>
                <w:b/>
                <w:bCs/>
                <w:spacing w:val="6"/>
              </w:rPr>
              <w:t>人员岗位</w:t>
            </w:r>
          </w:p>
        </w:tc>
        <w:tc>
          <w:tcPr>
            <w:tcW w:w="2204" w:type="dxa"/>
            <w:vAlign w:val="top"/>
          </w:tcPr>
          <w:p>
            <w:pPr>
              <w:pStyle w:val="TableText"/>
              <w:ind w:left="897"/>
              <w:spacing w:before="227" w:line="228" w:lineRule="auto"/>
              <w:rPr/>
            </w:pPr>
            <w:r>
              <w:rPr>
                <w:b/>
                <w:bCs/>
                <w:spacing w:val="3"/>
              </w:rPr>
              <w:t>数量</w:t>
            </w:r>
          </w:p>
        </w:tc>
        <w:tc>
          <w:tcPr>
            <w:tcW w:w="4186" w:type="dxa"/>
            <w:vAlign w:val="top"/>
          </w:tcPr>
          <w:p>
            <w:pPr>
              <w:pStyle w:val="TableText"/>
              <w:ind w:left="1684"/>
              <w:spacing w:before="227" w:line="228" w:lineRule="auto"/>
              <w:rPr/>
            </w:pPr>
            <w:r>
              <w:rPr>
                <w:b/>
                <w:bCs/>
                <w:spacing w:val="4"/>
              </w:rPr>
              <w:t>资格要求</w:t>
            </w:r>
          </w:p>
        </w:tc>
      </w:tr>
      <w:tr>
        <w:trPr>
          <w:trHeight w:val="571" w:hRule="atLeast"/>
        </w:trPr>
        <w:tc>
          <w:tcPr>
            <w:tcW w:w="1897" w:type="dxa"/>
            <w:vAlign w:val="top"/>
          </w:tcPr>
          <w:p>
            <w:pPr>
              <w:pStyle w:val="TableText"/>
              <w:ind w:left="639"/>
              <w:spacing w:before="179" w:line="229" w:lineRule="auto"/>
              <w:rPr/>
            </w:pPr>
            <w:r>
              <w:rPr>
                <w:spacing w:val="7"/>
              </w:rPr>
              <w:t>施工员</w:t>
            </w:r>
          </w:p>
        </w:tc>
        <w:tc>
          <w:tcPr>
            <w:tcW w:w="2204" w:type="dxa"/>
            <w:vAlign w:val="top"/>
          </w:tcPr>
          <w:p>
            <w:pPr>
              <w:ind w:left="1070"/>
              <w:spacing w:before="21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4186" w:type="dxa"/>
            <w:vAlign w:val="top"/>
            <w:vMerge w:val="restart"/>
            <w:tcBorders>
              <w:bottom w:val="nil"/>
            </w:tcBorders>
          </w:tcPr>
          <w:p>
            <w:pPr>
              <w:pStyle w:val="TableText"/>
              <w:ind w:left="112" w:right="109"/>
              <w:spacing w:before="140" w:line="451" w:lineRule="auto"/>
              <w:rPr/>
            </w:pPr>
            <w:r>
              <w:rPr>
                <w:spacing w:val="8"/>
              </w:rPr>
              <w:t>根据安徽省住房和城乡建设厅《关于调整招</w:t>
            </w:r>
            <w:r>
              <w:rPr>
                <w:spacing w:val="9"/>
              </w:rPr>
              <w:t>标投标活动中有关住房城乡建设领域现场</w:t>
            </w:r>
          </w:p>
          <w:p>
            <w:pPr>
              <w:pStyle w:val="TableText"/>
              <w:ind w:left="111" w:right="42" w:firstLine="1"/>
              <w:spacing w:before="3" w:line="424" w:lineRule="auto"/>
              <w:rPr/>
            </w:pPr>
            <w:r>
              <w:rPr>
                <w:spacing w:val="1"/>
              </w:rPr>
              <w:t>专业人员证书要求的通知》（建市函〔</w:t>
            </w:r>
            <w:r>
              <w:rPr>
                <w:rFonts w:ascii="Times New Roman" w:hAnsi="Times New Roman" w:eastAsia="Times New Roman" w:cs="Times New Roman"/>
                <w:spacing w:val="1"/>
              </w:rPr>
              <w:t>2019</w:t>
            </w:r>
            <w:r>
              <w:rPr>
                <w:spacing w:val="1"/>
              </w:rPr>
              <w:t>〕</w:t>
            </w:r>
            <w:r>
              <w:rPr>
                <w:spacing w:val="2"/>
              </w:rPr>
              <w:t xml:space="preserve"> </w:t>
            </w:r>
            <w:r>
              <w:rPr>
                <w:rFonts w:ascii="Times New Roman" w:hAnsi="Times New Roman" w:eastAsia="Times New Roman" w:cs="Times New Roman"/>
                <w:spacing w:val="5"/>
              </w:rPr>
              <w:t>1112 </w:t>
            </w:r>
            <w:r>
              <w:rPr>
                <w:spacing w:val="5"/>
              </w:rPr>
              <w:t>号）要求，不再将住房城乡建设领域现</w:t>
            </w:r>
            <w:r>
              <w:rPr>
                <w:spacing w:val="8"/>
              </w:rPr>
              <w:t>场专业技术人员（包括施工员、质量员、安</w:t>
            </w:r>
            <w:r>
              <w:rPr>
                <w:spacing w:val="10"/>
              </w:rPr>
              <w:t>全员、资料员、材料员、劳务员、机械员、</w:t>
            </w:r>
            <w:r>
              <w:rPr>
                <w:spacing w:val="8"/>
              </w:rPr>
              <w:t>标准员）及取样员持证情况列入投标文件。</w:t>
            </w:r>
          </w:p>
        </w:tc>
      </w:tr>
      <w:tr>
        <w:trPr>
          <w:trHeight w:val="571" w:hRule="atLeast"/>
        </w:trPr>
        <w:tc>
          <w:tcPr>
            <w:tcW w:w="1897" w:type="dxa"/>
            <w:vAlign w:val="top"/>
          </w:tcPr>
          <w:p>
            <w:pPr>
              <w:pStyle w:val="TableText"/>
              <w:ind w:left="297"/>
              <w:spacing w:before="179" w:line="228" w:lineRule="auto"/>
              <w:rPr/>
            </w:pPr>
            <w:r>
              <w:rPr>
                <w:spacing w:val="7"/>
              </w:rPr>
              <w:t>质量员</w:t>
            </w:r>
            <w:r>
              <w:rPr>
                <w:rFonts w:ascii="Times New Roman" w:hAnsi="Times New Roman" w:eastAsia="Times New Roman" w:cs="Times New Roman"/>
                <w:spacing w:val="7"/>
              </w:rPr>
              <w:t>/</w:t>
            </w:r>
            <w:r>
              <w:rPr>
                <w:spacing w:val="7"/>
              </w:rPr>
              <w:t>质检员</w:t>
            </w:r>
          </w:p>
        </w:tc>
        <w:tc>
          <w:tcPr>
            <w:tcW w:w="2204" w:type="dxa"/>
            <w:vAlign w:val="top"/>
          </w:tcPr>
          <w:p>
            <w:pPr>
              <w:ind w:left="1070"/>
              <w:spacing w:before="21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4186" w:type="dxa"/>
            <w:vAlign w:val="top"/>
            <w:vMerge w:val="continue"/>
            <w:tcBorders>
              <w:top w:val="nil"/>
              <w:bottom w:val="nil"/>
            </w:tcBorders>
          </w:tcPr>
          <w:p>
            <w:pPr>
              <w:rPr>
                <w:rFonts w:ascii="Arial"/>
                <w:sz w:val="21"/>
              </w:rPr>
            </w:pPr>
            <w:r/>
          </w:p>
        </w:tc>
      </w:tr>
      <w:tr>
        <w:trPr>
          <w:trHeight w:val="571" w:hRule="atLeast"/>
        </w:trPr>
        <w:tc>
          <w:tcPr>
            <w:tcW w:w="1897" w:type="dxa"/>
            <w:vAlign w:val="top"/>
          </w:tcPr>
          <w:p>
            <w:pPr>
              <w:pStyle w:val="TableText"/>
              <w:ind w:left="644"/>
              <w:spacing w:before="181" w:line="229" w:lineRule="auto"/>
              <w:rPr/>
            </w:pPr>
            <w:r>
              <w:rPr>
                <w:spacing w:val="5"/>
              </w:rPr>
              <w:t>安全员</w:t>
            </w:r>
          </w:p>
        </w:tc>
        <w:tc>
          <w:tcPr>
            <w:tcW w:w="2204" w:type="dxa"/>
            <w:vAlign w:val="top"/>
          </w:tcPr>
          <w:p>
            <w:pPr>
              <w:ind w:left="1070"/>
              <w:spacing w:before="21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4186" w:type="dxa"/>
            <w:vAlign w:val="top"/>
            <w:vMerge w:val="continue"/>
            <w:tcBorders>
              <w:top w:val="nil"/>
              <w:bottom w:val="nil"/>
            </w:tcBorders>
          </w:tcPr>
          <w:p>
            <w:pPr>
              <w:rPr>
                <w:rFonts w:ascii="Arial"/>
                <w:sz w:val="21"/>
              </w:rPr>
            </w:pPr>
            <w:r/>
          </w:p>
        </w:tc>
      </w:tr>
      <w:tr>
        <w:trPr>
          <w:trHeight w:val="571" w:hRule="atLeast"/>
        </w:trPr>
        <w:tc>
          <w:tcPr>
            <w:tcW w:w="1897" w:type="dxa"/>
            <w:vAlign w:val="top"/>
          </w:tcPr>
          <w:p>
            <w:pPr>
              <w:pStyle w:val="TableText"/>
              <w:ind w:left="649"/>
              <w:spacing w:before="182" w:line="228" w:lineRule="auto"/>
              <w:rPr/>
            </w:pPr>
            <w:r>
              <w:rPr>
                <w:spacing w:val="3"/>
              </w:rPr>
              <w:t>资料员</w:t>
            </w:r>
          </w:p>
        </w:tc>
        <w:tc>
          <w:tcPr>
            <w:tcW w:w="2204" w:type="dxa"/>
            <w:vAlign w:val="top"/>
          </w:tcPr>
          <w:p>
            <w:pPr>
              <w:ind w:left="1070"/>
              <w:spacing w:before="21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4186" w:type="dxa"/>
            <w:vAlign w:val="top"/>
            <w:vMerge w:val="continue"/>
            <w:tcBorders>
              <w:top w:val="nil"/>
              <w:bottom w:val="nil"/>
            </w:tcBorders>
          </w:tcPr>
          <w:p>
            <w:pPr>
              <w:rPr>
                <w:rFonts w:ascii="Arial"/>
                <w:sz w:val="21"/>
              </w:rPr>
            </w:pPr>
            <w:r/>
          </w:p>
        </w:tc>
      </w:tr>
      <w:tr>
        <w:trPr>
          <w:trHeight w:val="1124" w:hRule="atLeast"/>
        </w:trPr>
        <w:tc>
          <w:tcPr>
            <w:tcW w:w="1897" w:type="dxa"/>
            <w:vAlign w:val="top"/>
          </w:tcPr>
          <w:p>
            <w:pPr>
              <w:spacing w:line="390" w:lineRule="auto"/>
              <w:rPr>
                <w:rFonts w:ascii="Arial"/>
                <w:sz w:val="21"/>
              </w:rPr>
            </w:pPr>
            <w:r/>
          </w:p>
          <w:p>
            <w:pPr>
              <w:pStyle w:val="TableText"/>
              <w:ind w:left="119"/>
              <w:spacing w:before="65" w:line="228" w:lineRule="auto"/>
              <w:rPr/>
            </w:pPr>
            <w:r>
              <w:rPr>
                <w:spacing w:val="7"/>
              </w:rPr>
              <w:t>取样员（可兼任）</w:t>
            </w:r>
          </w:p>
        </w:tc>
        <w:tc>
          <w:tcPr>
            <w:tcW w:w="2204" w:type="dxa"/>
            <w:vAlign w:val="top"/>
          </w:tcPr>
          <w:p>
            <w:pPr>
              <w:spacing w:line="433" w:lineRule="auto"/>
              <w:rPr>
                <w:rFonts w:ascii="Arial"/>
                <w:sz w:val="21"/>
              </w:rPr>
            </w:pPr>
            <w:r/>
          </w:p>
          <w:p>
            <w:pPr>
              <w:ind w:left="107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4186" w:type="dxa"/>
            <w:vAlign w:val="top"/>
            <w:vMerge w:val="continue"/>
            <w:tcBorders>
              <w:top w:val="nil"/>
            </w:tcBorders>
          </w:tcPr>
          <w:p>
            <w:pPr>
              <w:rPr>
                <w:rFonts w:ascii="Arial"/>
                <w:sz w:val="21"/>
              </w:rPr>
            </w:pPr>
            <w:r/>
          </w:p>
        </w:tc>
      </w:tr>
    </w:tbl>
    <w:p>
      <w:pPr>
        <w:ind w:left="442"/>
        <w:spacing w:before="141" w:line="232" w:lineRule="auto"/>
        <w:rPr>
          <w:rFonts w:ascii="SimSun" w:hAnsi="SimSun" w:eastAsia="SimSun" w:cs="SimSun"/>
          <w:sz w:val="20"/>
          <w:szCs w:val="20"/>
        </w:rPr>
      </w:pPr>
      <w:r>
        <w:rPr>
          <w:rFonts w:ascii="SimSun" w:hAnsi="SimSun" w:eastAsia="SimSun" w:cs="SimSun"/>
          <w:sz w:val="20"/>
          <w:szCs w:val="20"/>
        </w:rPr>
        <w:t>注：</w:t>
      </w:r>
    </w:p>
    <w:p>
      <w:pPr>
        <w:ind w:left="22" w:right="186" w:firstLine="436"/>
        <w:spacing w:before="147" w:line="370" w:lineRule="auto"/>
        <w:rPr>
          <w:rFonts w:ascii="SimSun" w:hAnsi="SimSun" w:eastAsia="SimSun" w:cs="SimSun"/>
          <w:sz w:val="20"/>
          <w:szCs w:val="20"/>
        </w:rPr>
      </w:pPr>
      <w:r>
        <w:rPr>
          <w:rFonts w:ascii="Times New Roman" w:hAnsi="Times New Roman" w:eastAsia="Times New Roman" w:cs="Times New Roman"/>
          <w:sz w:val="20"/>
          <w:szCs w:val="20"/>
          <w:spacing w:val="9"/>
        </w:rPr>
        <w:t>1.</w:t>
      </w:r>
      <w:r>
        <w:rPr>
          <w:rFonts w:ascii="SimSun" w:hAnsi="SimSun" w:eastAsia="SimSun" w:cs="SimSun"/>
          <w:sz w:val="20"/>
          <w:szCs w:val="20"/>
          <w:spacing w:val="9"/>
        </w:rPr>
        <w:t>招标人或招标代理机构需按照住房和城乡建设部及安徽省相关标准规定在</w:t>
      </w:r>
      <w:r>
        <w:rPr>
          <w:rFonts w:ascii="SimSun" w:hAnsi="SimSun" w:eastAsia="SimSun" w:cs="SimSun"/>
          <w:sz w:val="20"/>
          <w:szCs w:val="20"/>
          <w:spacing w:val="8"/>
        </w:rPr>
        <w:t>此表中明</w:t>
      </w:r>
      <w:r>
        <w:rPr>
          <w:rFonts w:ascii="SimSun" w:hAnsi="SimSun" w:eastAsia="SimSun" w:cs="SimSun"/>
          <w:sz w:val="20"/>
          <w:szCs w:val="20"/>
          <w:spacing w:val="9"/>
        </w:rPr>
        <w:t>确投标人需要配备其他主要管理人员和技术人员数量的最低要求。</w:t>
      </w:r>
    </w:p>
    <w:p>
      <w:pPr>
        <w:ind w:left="23" w:right="15" w:firstLine="414"/>
        <w:spacing w:line="361"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egoe UI Symbol" w:hAnsi="Segoe UI Symbol" w:eastAsia="Segoe UI Symbol" w:cs="Segoe UI Symbol"/>
          <w:sz w:val="20"/>
          <w:szCs w:val="20"/>
          <w:spacing w:val="8"/>
        </w:rPr>
        <w:t>☐</w:t>
      </w:r>
      <w:r>
        <w:rPr>
          <w:rFonts w:ascii="SimSun" w:hAnsi="SimSun" w:eastAsia="SimSun" w:cs="SimSun"/>
          <w:sz w:val="20"/>
          <w:szCs w:val="20"/>
          <w:spacing w:val="8"/>
        </w:rPr>
        <w:t>投标人须在投标文件格式 “项目管理机构人员组成表</w:t>
      </w:r>
      <w:r>
        <w:rPr>
          <w:rFonts w:ascii="SimSun" w:hAnsi="SimSun" w:eastAsia="SimSun" w:cs="SimSun"/>
          <w:sz w:val="20"/>
          <w:szCs w:val="20"/>
          <w:spacing w:val="-72"/>
        </w:rPr>
        <w:t xml:space="preserve"> </w:t>
      </w:r>
      <w:r>
        <w:rPr>
          <w:rFonts w:ascii="SimSun" w:hAnsi="SimSun" w:eastAsia="SimSun" w:cs="SimSun"/>
          <w:sz w:val="20"/>
          <w:szCs w:val="20"/>
          <w:spacing w:val="8"/>
        </w:rPr>
        <w:t>”中列明配备的人员岗位及</w:t>
      </w:r>
      <w:r>
        <w:rPr>
          <w:rFonts w:ascii="SimSun" w:hAnsi="SimSun" w:eastAsia="SimSun" w:cs="SimSun"/>
          <w:sz w:val="20"/>
          <w:szCs w:val="20"/>
          <w:spacing w:val="9"/>
        </w:rPr>
        <w:t>人员姓名、数量，列明的人员数量及人员岗位满足上述最低要求。</w:t>
      </w:r>
    </w:p>
    <w:p>
      <w:pPr>
        <w:ind w:left="21" w:right="16" w:firstLine="430"/>
        <w:spacing w:line="361" w:lineRule="auto"/>
        <w:rPr>
          <w:rFonts w:ascii="SimSun" w:hAnsi="SimSun" w:eastAsia="SimSun" w:cs="SimSun"/>
          <w:sz w:val="20"/>
          <w:szCs w:val="20"/>
        </w:rPr>
      </w:pPr>
      <w:r>
        <w:rPr>
          <w:rFonts w:ascii="Segoe UI Symbol" w:hAnsi="Segoe UI Symbol" w:eastAsia="Segoe UI Symbol" w:cs="Segoe UI Symbol"/>
          <w:sz w:val="20"/>
          <w:szCs w:val="20"/>
          <w:spacing w:val="8"/>
        </w:rPr>
        <w:t>☑</w:t>
      </w:r>
      <w:r>
        <w:rPr>
          <w:rFonts w:ascii="SimSun" w:hAnsi="SimSun" w:eastAsia="SimSun" w:cs="SimSun"/>
          <w:sz w:val="20"/>
          <w:szCs w:val="20"/>
          <w:spacing w:val="8"/>
        </w:rPr>
        <w:t>本表不作为资格审查项，项目实施时，中标人和招标人在签</w:t>
      </w:r>
      <w:r>
        <w:rPr>
          <w:rFonts w:ascii="SimSun" w:hAnsi="SimSun" w:eastAsia="SimSun" w:cs="SimSun"/>
          <w:sz w:val="20"/>
          <w:szCs w:val="20"/>
          <w:spacing w:val="7"/>
        </w:rPr>
        <w:t>订合同时应按照不低于本</w:t>
      </w:r>
      <w:r>
        <w:rPr>
          <w:rFonts w:ascii="SimSun" w:hAnsi="SimSun" w:eastAsia="SimSun" w:cs="SimSun"/>
          <w:sz w:val="20"/>
          <w:szCs w:val="20"/>
          <w:spacing w:val="7"/>
        </w:rPr>
        <w:t>表人员配置的要求填写承包人主要施工管理人员表（人员配置符合住房和城乡建设部及安徽</w:t>
      </w:r>
    </w:p>
    <w:p>
      <w:pPr>
        <w:ind w:left="25"/>
        <w:spacing w:line="226" w:lineRule="auto"/>
        <w:outlineLvl w:val="1"/>
        <w:rPr>
          <w:rFonts w:ascii="SimSun" w:hAnsi="SimSun" w:eastAsia="SimSun" w:cs="SimSun"/>
          <w:sz w:val="20"/>
          <w:szCs w:val="20"/>
        </w:rPr>
      </w:pPr>
      <w:r>
        <w:rPr>
          <w:rFonts w:ascii="SimSun" w:hAnsi="SimSun" w:eastAsia="SimSun" w:cs="SimSun"/>
          <w:sz w:val="20"/>
          <w:szCs w:val="20"/>
          <w:spacing w:val="7"/>
        </w:rPr>
        <w:t>省相关标准</w:t>
      </w:r>
      <w:r>
        <w:rPr>
          <w:rFonts w:ascii="SimSun" w:hAnsi="SimSun" w:eastAsia="SimSun" w:cs="SimSun"/>
          <w:sz w:val="20"/>
          <w:szCs w:val="20"/>
          <w:spacing w:val="22"/>
        </w:rPr>
        <w:t>），</w:t>
      </w:r>
      <w:r>
        <w:rPr>
          <w:rFonts w:ascii="SimSun" w:hAnsi="SimSun" w:eastAsia="SimSun" w:cs="SimSun"/>
          <w:sz w:val="20"/>
          <w:szCs w:val="20"/>
          <w:spacing w:val="7"/>
        </w:rPr>
        <w:t>并作为合同的附件之一。</w:t>
      </w:r>
    </w:p>
    <w:p>
      <w:pPr>
        <w:spacing w:line="226" w:lineRule="auto"/>
        <w:sectPr>
          <w:footerReference w:type="default" r:id="rId38"/>
          <w:pgSz w:w="11906" w:h="16839"/>
          <w:pgMar w:top="400" w:right="1785" w:bottom="1157" w:left="1785" w:header="0" w:footer="992" w:gutter="0"/>
        </w:sectPr>
        <w:rPr>
          <w:rFonts w:ascii="SimSun" w:hAnsi="SimSun" w:eastAsia="SimSun" w:cs="SimSun"/>
          <w:sz w:val="20"/>
          <w:szCs w:val="20"/>
        </w:rPr>
      </w:pPr>
    </w:p>
    <w:p>
      <w:pPr>
        <w:pStyle w:val="BodyText"/>
        <w:spacing w:line="280" w:lineRule="auto"/>
        <w:rPr/>
      </w:pPr>
      <w:r/>
    </w:p>
    <w:p>
      <w:pPr>
        <w:pStyle w:val="BodyText"/>
        <w:spacing w:line="280" w:lineRule="auto"/>
        <w:rPr/>
      </w:pPr>
      <w:r/>
    </w:p>
    <w:p>
      <w:pPr>
        <w:pStyle w:val="BodyText"/>
        <w:spacing w:line="281" w:lineRule="auto"/>
        <w:rPr/>
      </w:pPr>
      <w:r/>
    </w:p>
    <w:p>
      <w:pPr>
        <w:pStyle w:val="BodyText"/>
        <w:spacing w:line="281" w:lineRule="auto"/>
        <w:rPr/>
      </w:pPr>
      <w:r/>
    </w:p>
    <w:p>
      <w:pPr>
        <w:ind w:left="139"/>
        <w:spacing w:before="91" w:line="211" w:lineRule="auto"/>
        <w:rPr>
          <w:rFonts w:ascii="SimHei" w:hAnsi="SimHei" w:eastAsia="SimHei" w:cs="SimHei"/>
          <w:sz w:val="28"/>
          <w:szCs w:val="28"/>
        </w:rPr>
      </w:pPr>
      <w:r>
        <w:rPr>
          <w:rFonts w:ascii="SimHei" w:hAnsi="SimHei" w:eastAsia="SimHei" w:cs="SimHei"/>
          <w:sz w:val="28"/>
          <w:szCs w:val="28"/>
          <w:spacing w:val="-2"/>
        </w:rPr>
        <w:t>附录</w:t>
      </w:r>
      <w:r>
        <w:rPr>
          <w:rFonts w:ascii="SimHei" w:hAnsi="SimHei" w:eastAsia="SimHei" w:cs="SimHei"/>
          <w:sz w:val="28"/>
          <w:szCs w:val="28"/>
          <w:spacing w:val="-59"/>
        </w:rPr>
        <w:t xml:space="preserve"> </w:t>
      </w:r>
      <w:r>
        <w:rPr>
          <w:rFonts w:ascii="Times New Roman" w:hAnsi="Times New Roman" w:eastAsia="Times New Roman" w:cs="Times New Roman"/>
          <w:sz w:val="28"/>
          <w:szCs w:val="28"/>
          <w:spacing w:val="-2"/>
        </w:rPr>
        <w:t>7    </w:t>
      </w:r>
      <w:r>
        <w:rPr>
          <w:rFonts w:ascii="SimHei" w:hAnsi="SimHei" w:eastAsia="SimHei" w:cs="SimHei"/>
          <w:sz w:val="28"/>
          <w:szCs w:val="28"/>
          <w:spacing w:val="-2"/>
        </w:rPr>
        <w:t>资格审查条件（其他要求）</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574" w:hRule="atLeast"/>
        </w:trPr>
        <w:tc>
          <w:tcPr>
            <w:tcW w:w="8526" w:type="dxa"/>
            <w:vAlign w:val="top"/>
          </w:tcPr>
          <w:p>
            <w:pPr>
              <w:pStyle w:val="TableText"/>
              <w:ind w:left="3769"/>
              <w:spacing w:before="228" w:line="228" w:lineRule="auto"/>
              <w:rPr>
                <w:rFonts w:ascii="Times New Roman" w:hAnsi="Times New Roman" w:eastAsia="Times New Roman" w:cs="Times New Roman"/>
              </w:rPr>
            </w:pPr>
            <w:r>
              <w:rPr>
                <w:b/>
                <w:bCs/>
                <w:spacing w:val="5"/>
              </w:rPr>
              <w:t>其他要求</w:t>
            </w:r>
            <w:r>
              <w:rPr>
                <w:spacing w:val="-34"/>
              </w:rPr>
              <w:t xml:space="preserve"> </w:t>
            </w:r>
            <w:r>
              <w:rPr>
                <w:rFonts w:ascii="Times New Roman" w:hAnsi="Times New Roman" w:eastAsia="Times New Roman" w:cs="Times New Roman"/>
                <w:b/>
                <w:bCs/>
                <w:spacing w:val="5"/>
              </w:rPr>
              <w:t>1</w:t>
            </w:r>
          </w:p>
        </w:tc>
      </w:tr>
      <w:tr>
        <w:trPr>
          <w:trHeight w:val="842" w:hRule="atLeast"/>
        </w:trPr>
        <w:tc>
          <w:tcPr>
            <w:tcW w:w="8526" w:type="dxa"/>
            <w:vAlign w:val="top"/>
          </w:tcPr>
          <w:p>
            <w:pPr>
              <w:spacing w:line="247" w:lineRule="auto"/>
              <w:rPr>
                <w:rFonts w:ascii="Arial"/>
                <w:sz w:val="21"/>
              </w:rPr>
            </w:pPr>
            <w:r/>
          </w:p>
          <w:p>
            <w:pPr>
              <w:pStyle w:val="TableText"/>
              <w:ind w:left="132"/>
              <w:spacing w:before="65" w:line="227" w:lineRule="auto"/>
              <w:rPr/>
            </w:pPr>
            <w:r>
              <w:rPr>
                <w:rFonts w:ascii="Times New Roman" w:hAnsi="Times New Roman" w:eastAsia="Times New Roman" w:cs="Times New Roman"/>
                <w:spacing w:val="6"/>
              </w:rPr>
              <w:t>1.</w:t>
            </w:r>
            <w:r>
              <w:rPr>
                <w:spacing w:val="6"/>
              </w:rPr>
              <w:t>投标人不得存在招标文件第二章“投标人须知</w:t>
            </w:r>
            <w:r>
              <w:rPr>
                <w:spacing w:val="-73"/>
              </w:rPr>
              <w:t xml:space="preserve"> </w:t>
            </w:r>
            <w:r>
              <w:rPr>
                <w:spacing w:val="6"/>
              </w:rPr>
              <w:t>”第</w:t>
            </w:r>
            <w:r>
              <w:rPr>
                <w:spacing w:val="-23"/>
              </w:rPr>
              <w:t xml:space="preserve"> </w:t>
            </w:r>
            <w:r>
              <w:rPr>
                <w:rFonts w:ascii="Times New Roman" w:hAnsi="Times New Roman" w:eastAsia="Times New Roman" w:cs="Times New Roman"/>
                <w:spacing w:val="5"/>
              </w:rPr>
              <w:t>1.4.3 </w:t>
            </w:r>
            <w:r>
              <w:rPr>
                <w:spacing w:val="5"/>
              </w:rPr>
              <w:t>项、第</w:t>
            </w:r>
            <w:r>
              <w:rPr>
                <w:spacing w:val="-20"/>
              </w:rPr>
              <w:t xml:space="preserve"> </w:t>
            </w:r>
            <w:r>
              <w:rPr>
                <w:rFonts w:ascii="Times New Roman" w:hAnsi="Times New Roman" w:eastAsia="Times New Roman" w:cs="Times New Roman"/>
                <w:spacing w:val="5"/>
              </w:rPr>
              <w:t>1.4.4 </w:t>
            </w:r>
            <w:r>
              <w:rPr>
                <w:spacing w:val="5"/>
              </w:rPr>
              <w:t>项规定的情形。</w:t>
            </w:r>
          </w:p>
        </w:tc>
      </w:tr>
    </w:tbl>
    <w:p>
      <w:pPr>
        <w:ind w:left="540"/>
        <w:spacing w:before="141" w:line="232" w:lineRule="auto"/>
        <w:rPr>
          <w:rFonts w:ascii="SimSun" w:hAnsi="SimSun" w:eastAsia="SimSun" w:cs="SimSun"/>
          <w:sz w:val="20"/>
          <w:szCs w:val="20"/>
        </w:rPr>
      </w:pPr>
      <w:r>
        <w:rPr>
          <w:rFonts w:ascii="SimSun" w:hAnsi="SimSun" w:eastAsia="SimSun" w:cs="SimSun"/>
          <w:sz w:val="20"/>
          <w:szCs w:val="20"/>
        </w:rPr>
        <w:t>注：</w:t>
      </w:r>
    </w:p>
    <w:p>
      <w:pPr>
        <w:ind w:left="121" w:right="114" w:firstLine="435"/>
        <w:spacing w:before="149" w:line="369"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SimSun" w:hAnsi="SimSun" w:eastAsia="SimSun" w:cs="SimSun"/>
          <w:sz w:val="20"/>
          <w:szCs w:val="20"/>
          <w:spacing w:val="7"/>
        </w:rPr>
        <w:t>投标人应按照第八章“投标文件格式</w:t>
      </w:r>
      <w:r>
        <w:rPr>
          <w:rFonts w:ascii="SimSun" w:hAnsi="SimSun" w:eastAsia="SimSun" w:cs="SimSun"/>
          <w:sz w:val="20"/>
          <w:szCs w:val="20"/>
          <w:spacing w:val="-65"/>
        </w:rPr>
        <w:t xml:space="preserve"> </w:t>
      </w:r>
      <w:r>
        <w:rPr>
          <w:rFonts w:ascii="SimSun" w:hAnsi="SimSun" w:eastAsia="SimSun" w:cs="SimSun"/>
          <w:sz w:val="20"/>
          <w:szCs w:val="20"/>
          <w:spacing w:val="7"/>
        </w:rPr>
        <w:t>”的投标函承诺。如投标人承诺与实际不符，招</w:t>
      </w:r>
      <w:r>
        <w:rPr>
          <w:rFonts w:ascii="SimSun" w:hAnsi="SimSun" w:eastAsia="SimSun" w:cs="SimSun"/>
          <w:sz w:val="20"/>
          <w:szCs w:val="20"/>
          <w:spacing w:val="9"/>
        </w:rPr>
        <w:t>标人有权取消其中标（或中标候选）资格，并报招标投标行政监督部门。</w:t>
      </w:r>
    </w:p>
    <w:p>
      <w:pPr>
        <w:ind w:left="537"/>
        <w:spacing w:line="227"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SimSun" w:hAnsi="SimSun" w:eastAsia="SimSun" w:cs="SimSun"/>
          <w:sz w:val="20"/>
          <w:szCs w:val="20"/>
          <w:spacing w:val="8"/>
        </w:rPr>
        <w:t>上述投标人包含其不具备独立法人资格的分公司。</w:t>
      </w:r>
    </w:p>
    <w:p>
      <w:pPr>
        <w:spacing w:line="227" w:lineRule="auto"/>
        <w:sectPr>
          <w:footerReference w:type="default" r:id="rId39"/>
          <w:pgSz w:w="11906" w:h="16839"/>
          <w:pgMar w:top="400" w:right="1687" w:bottom="1157" w:left="1687" w:header="0" w:footer="992" w:gutter="0"/>
        </w:sectPr>
        <w:rPr>
          <w:rFonts w:ascii="SimSun" w:hAnsi="SimSun" w:eastAsia="SimSun" w:cs="SimSun"/>
          <w:sz w:val="20"/>
          <w:szCs w:val="20"/>
        </w:rPr>
      </w:pP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2" w:lineRule="auto"/>
        <w:rPr/>
      </w:pPr>
      <w:r/>
    </w:p>
    <w:p>
      <w:pPr>
        <w:ind w:left="121"/>
        <w:spacing w:before="91" w:line="222" w:lineRule="auto"/>
        <w:rPr>
          <w:rFonts w:ascii="SimHei" w:hAnsi="SimHei" w:eastAsia="SimHei" w:cs="SimHei"/>
          <w:sz w:val="28"/>
          <w:szCs w:val="28"/>
        </w:rPr>
      </w:pPr>
      <w:r>
        <w:rPr>
          <w:rFonts w:ascii="SimHei" w:hAnsi="SimHei" w:eastAsia="SimHei" w:cs="SimHei"/>
          <w:sz w:val="28"/>
          <w:szCs w:val="28"/>
          <w:spacing w:val="-1"/>
        </w:rPr>
        <w:t>投标人须知正文修改一览表</w:t>
      </w:r>
    </w:p>
    <w:p>
      <w:pPr>
        <w:ind w:left="120"/>
        <w:spacing w:before="246" w:line="219" w:lineRule="auto"/>
        <w:outlineLvl w:val="2"/>
        <w:rPr>
          <w:rFonts w:ascii="SimHei" w:hAnsi="SimHei" w:eastAsia="SimHei" w:cs="SimHei"/>
          <w:sz w:val="24"/>
          <w:szCs w:val="24"/>
        </w:rPr>
      </w:pPr>
      <w:r>
        <w:rPr>
          <w:rFonts w:ascii="SimHei" w:hAnsi="SimHei" w:eastAsia="SimHei" w:cs="SimHei"/>
          <w:sz w:val="24"/>
          <w:szCs w:val="24"/>
          <w:spacing w:val="-1"/>
        </w:rPr>
        <w:t>投标人须知正文条款内容修改如下：</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8"/>
        <w:gridCol w:w="2578"/>
        <w:gridCol w:w="4240"/>
      </w:tblGrid>
      <w:tr>
        <w:trPr>
          <w:trHeight w:val="409" w:hRule="atLeast"/>
        </w:trPr>
        <w:tc>
          <w:tcPr>
            <w:tcW w:w="1708" w:type="dxa"/>
            <w:vAlign w:val="top"/>
          </w:tcPr>
          <w:p>
            <w:pPr>
              <w:pStyle w:val="TableText"/>
              <w:ind w:left="439"/>
              <w:spacing w:before="144" w:line="228" w:lineRule="auto"/>
              <w:rPr/>
            </w:pPr>
            <w:r>
              <w:rPr>
                <w:b/>
                <w:bCs/>
                <w:spacing w:val="6"/>
              </w:rPr>
              <w:t>条款编号</w:t>
            </w:r>
          </w:p>
        </w:tc>
        <w:tc>
          <w:tcPr>
            <w:tcW w:w="2578" w:type="dxa"/>
            <w:vAlign w:val="top"/>
          </w:tcPr>
          <w:p>
            <w:pPr>
              <w:pStyle w:val="TableText"/>
              <w:ind w:left="345"/>
              <w:spacing w:before="144" w:line="227" w:lineRule="auto"/>
              <w:rPr/>
            </w:pPr>
            <w:r>
              <w:rPr>
                <w:b/>
                <w:bCs/>
                <w:spacing w:val="7"/>
              </w:rPr>
              <w:t>示范文本中条款内容</w:t>
            </w:r>
          </w:p>
        </w:tc>
        <w:tc>
          <w:tcPr>
            <w:tcW w:w="4240" w:type="dxa"/>
            <w:vAlign w:val="top"/>
          </w:tcPr>
          <w:p>
            <w:pPr>
              <w:pStyle w:val="TableText"/>
              <w:ind w:left="1385"/>
              <w:spacing w:before="144" w:line="228" w:lineRule="auto"/>
              <w:rPr/>
            </w:pPr>
            <w:r>
              <w:rPr>
                <w:b/>
                <w:bCs/>
                <w:spacing w:val="7"/>
              </w:rPr>
              <w:t>修改后条款内容</w:t>
            </w:r>
          </w:p>
        </w:tc>
      </w:tr>
      <w:tr>
        <w:trPr>
          <w:trHeight w:val="994" w:hRule="atLeast"/>
        </w:trPr>
        <w:tc>
          <w:tcPr>
            <w:tcW w:w="1708" w:type="dxa"/>
            <w:vAlign w:val="top"/>
          </w:tcPr>
          <w:p>
            <w:pPr>
              <w:spacing w:line="362" w:lineRule="auto"/>
              <w:rPr>
                <w:rFonts w:ascii="Arial"/>
                <w:sz w:val="21"/>
              </w:rPr>
            </w:pPr>
            <w:r/>
          </w:p>
          <w:p>
            <w:pPr>
              <w:ind w:left="823"/>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c>
          <w:tcPr>
            <w:tcW w:w="2578" w:type="dxa"/>
            <w:vAlign w:val="top"/>
          </w:tcPr>
          <w:p>
            <w:pPr>
              <w:spacing w:line="362" w:lineRule="auto"/>
              <w:rPr>
                <w:rFonts w:ascii="Arial"/>
                <w:sz w:val="21"/>
              </w:rPr>
            </w:pPr>
            <w:r/>
          </w:p>
          <w:p>
            <w:pPr>
              <w:ind w:left="1256"/>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c>
          <w:tcPr>
            <w:tcW w:w="4240" w:type="dxa"/>
            <w:vAlign w:val="top"/>
          </w:tcPr>
          <w:p>
            <w:pPr>
              <w:spacing w:line="362" w:lineRule="auto"/>
              <w:rPr>
                <w:rFonts w:ascii="Arial"/>
                <w:sz w:val="21"/>
              </w:rPr>
            </w:pPr>
            <w:r/>
          </w:p>
          <w:p>
            <w:pPr>
              <w:ind w:left="2088"/>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r>
      <w:tr>
        <w:trPr>
          <w:trHeight w:val="994" w:hRule="atLeast"/>
        </w:trPr>
        <w:tc>
          <w:tcPr>
            <w:tcW w:w="1708" w:type="dxa"/>
            <w:vAlign w:val="top"/>
          </w:tcPr>
          <w:p>
            <w:pPr>
              <w:rPr>
                <w:rFonts w:ascii="Arial"/>
                <w:sz w:val="21"/>
              </w:rPr>
            </w:pPr>
            <w:r/>
          </w:p>
        </w:tc>
        <w:tc>
          <w:tcPr>
            <w:tcW w:w="2578" w:type="dxa"/>
            <w:vAlign w:val="top"/>
          </w:tcPr>
          <w:p>
            <w:pPr>
              <w:rPr>
                <w:rFonts w:ascii="Arial"/>
                <w:sz w:val="21"/>
              </w:rPr>
            </w:pPr>
            <w:r/>
          </w:p>
        </w:tc>
        <w:tc>
          <w:tcPr>
            <w:tcW w:w="4240" w:type="dxa"/>
            <w:vAlign w:val="top"/>
          </w:tcPr>
          <w:p>
            <w:pPr>
              <w:rPr>
                <w:rFonts w:ascii="Arial"/>
                <w:sz w:val="21"/>
              </w:rPr>
            </w:pPr>
            <w:r/>
          </w:p>
        </w:tc>
      </w:tr>
      <w:tr>
        <w:trPr>
          <w:trHeight w:val="994" w:hRule="atLeast"/>
        </w:trPr>
        <w:tc>
          <w:tcPr>
            <w:tcW w:w="1708" w:type="dxa"/>
            <w:vAlign w:val="top"/>
          </w:tcPr>
          <w:p>
            <w:pPr>
              <w:rPr>
                <w:rFonts w:ascii="Arial"/>
                <w:sz w:val="21"/>
              </w:rPr>
            </w:pPr>
            <w:r/>
          </w:p>
        </w:tc>
        <w:tc>
          <w:tcPr>
            <w:tcW w:w="2578" w:type="dxa"/>
            <w:vAlign w:val="top"/>
          </w:tcPr>
          <w:p>
            <w:pPr>
              <w:rPr>
                <w:rFonts w:ascii="Arial"/>
                <w:sz w:val="21"/>
              </w:rPr>
            </w:pPr>
            <w:r/>
          </w:p>
        </w:tc>
        <w:tc>
          <w:tcPr>
            <w:tcW w:w="4240" w:type="dxa"/>
            <w:vAlign w:val="top"/>
          </w:tcPr>
          <w:p>
            <w:pPr>
              <w:rPr>
                <w:rFonts w:ascii="Arial"/>
                <w:sz w:val="21"/>
              </w:rPr>
            </w:pPr>
            <w:r/>
          </w:p>
        </w:tc>
      </w:tr>
      <w:tr>
        <w:trPr>
          <w:trHeight w:val="998" w:hRule="atLeast"/>
        </w:trPr>
        <w:tc>
          <w:tcPr>
            <w:tcW w:w="1708" w:type="dxa"/>
            <w:vAlign w:val="top"/>
          </w:tcPr>
          <w:p>
            <w:pPr>
              <w:rPr>
                <w:rFonts w:ascii="Arial"/>
                <w:sz w:val="21"/>
              </w:rPr>
            </w:pPr>
            <w:r/>
          </w:p>
        </w:tc>
        <w:tc>
          <w:tcPr>
            <w:tcW w:w="2578" w:type="dxa"/>
            <w:vAlign w:val="top"/>
          </w:tcPr>
          <w:p>
            <w:pPr>
              <w:rPr>
                <w:rFonts w:ascii="Arial"/>
                <w:sz w:val="21"/>
              </w:rPr>
            </w:pPr>
            <w:r/>
          </w:p>
        </w:tc>
        <w:tc>
          <w:tcPr>
            <w:tcW w:w="4240" w:type="dxa"/>
            <w:vAlign w:val="top"/>
          </w:tcPr>
          <w:p>
            <w:pPr>
              <w:rPr>
                <w:rFonts w:ascii="Arial"/>
                <w:sz w:val="21"/>
              </w:rPr>
            </w:pPr>
            <w:r/>
          </w:p>
        </w:tc>
      </w:tr>
    </w:tbl>
    <w:p>
      <w:pPr>
        <w:pStyle w:val="BodyText"/>
        <w:rPr/>
      </w:pPr>
      <w:r/>
    </w:p>
    <w:p>
      <w:pPr>
        <w:sectPr>
          <w:footerReference w:type="default" r:id="rId40"/>
          <w:pgSz w:w="11906" w:h="16839"/>
          <w:pgMar w:top="400" w:right="1687" w:bottom="1157" w:left="1687" w:header="0" w:footer="992" w:gutter="0"/>
        </w:sectPr>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46"/>
        <w:spacing w:before="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9"/>
        </w:rPr>
        <w:t>1.</w:t>
      </w:r>
      <w:r>
        <w:rPr>
          <w:rFonts w:ascii="SimHei" w:hAnsi="SimHei" w:eastAsia="SimHei" w:cs="SimHei"/>
          <w:sz w:val="28"/>
          <w:szCs w:val="28"/>
          <w:spacing w:val="-9"/>
        </w:rPr>
        <w:t>总则</w:t>
      </w:r>
    </w:p>
    <w:p>
      <w:pPr>
        <w:ind w:left="42"/>
        <w:spacing w:before="9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1.1</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项目概况</w:t>
      </w:r>
    </w:p>
    <w:p>
      <w:pPr>
        <w:ind w:left="23" w:right="25" w:firstLine="435"/>
        <w:spacing w:before="137" w:line="370"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根据《中华人民共和国招标投标法》《中华人民共和国招标投标法实施条例》等</w:t>
      </w:r>
      <w:r>
        <w:rPr>
          <w:rFonts w:ascii="SimSun" w:hAnsi="SimSun" w:eastAsia="SimSun" w:cs="SimSun"/>
          <w:sz w:val="20"/>
          <w:szCs w:val="20"/>
          <w:spacing w:val="9"/>
        </w:rPr>
        <w:t>有关法律、法规和规章的规定，本招标项目已具备招标条件，现对本招标项目进行招标。</w:t>
      </w:r>
    </w:p>
    <w:p>
      <w:pPr>
        <w:ind w:left="458"/>
        <w:spacing w:line="226" w:lineRule="auto"/>
        <w:rPr>
          <w:rFonts w:ascii="SimSun" w:hAnsi="SimSun" w:eastAsia="SimSun" w:cs="SimSun"/>
          <w:sz w:val="20"/>
          <w:szCs w:val="20"/>
        </w:rPr>
      </w:pP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1.2  </w:t>
      </w:r>
      <w:r>
        <w:rPr>
          <w:rFonts w:ascii="SimSun" w:hAnsi="SimSun" w:eastAsia="SimSun" w:cs="SimSun"/>
          <w:sz w:val="20"/>
          <w:szCs w:val="20"/>
          <w:spacing w:val="3"/>
        </w:rPr>
        <w:t>招标人：见招标公告。</w:t>
      </w:r>
    </w:p>
    <w:p>
      <w:pPr>
        <w:ind w:left="458"/>
        <w:spacing w:before="154" w:line="226"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4"/>
        </w:rPr>
        <w:t>1.3  </w:t>
      </w:r>
      <w:r>
        <w:rPr>
          <w:rFonts w:ascii="SimSun" w:hAnsi="SimSun" w:eastAsia="SimSun" w:cs="SimSun"/>
          <w:sz w:val="20"/>
          <w:szCs w:val="20"/>
          <w:spacing w:val="4"/>
        </w:rPr>
        <w:t>招标代理机构：见招标公告。</w:t>
      </w:r>
    </w:p>
    <w:p>
      <w:pPr>
        <w:ind w:left="458"/>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4"/>
        </w:rPr>
        <w:t>1.4  </w:t>
      </w:r>
      <w:r>
        <w:rPr>
          <w:rFonts w:ascii="SimSun" w:hAnsi="SimSun" w:eastAsia="SimSun" w:cs="SimSun"/>
          <w:sz w:val="20"/>
          <w:szCs w:val="20"/>
          <w:spacing w:val="4"/>
        </w:rPr>
        <w:t>招标项目名称：见招标公告。</w:t>
      </w:r>
    </w:p>
    <w:p>
      <w:pPr>
        <w:ind w:left="458"/>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1.5  </w:t>
      </w:r>
      <w:r>
        <w:rPr>
          <w:rFonts w:ascii="SimSun" w:hAnsi="SimSun" w:eastAsia="SimSun" w:cs="SimSun"/>
          <w:sz w:val="20"/>
          <w:szCs w:val="20"/>
          <w:spacing w:val="4"/>
        </w:rPr>
        <w:t>建设地点：见招标公告。</w:t>
      </w:r>
    </w:p>
    <w:p>
      <w:pPr>
        <w:ind w:left="42"/>
        <w:spacing w:before="12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1.2  </w:t>
      </w:r>
      <w:r>
        <w:rPr>
          <w:rFonts w:ascii="SimHei" w:hAnsi="SimHei" w:eastAsia="SimHei" w:cs="SimHei"/>
          <w:sz w:val="24"/>
          <w:szCs w:val="24"/>
          <w:spacing w:val="-3"/>
        </w:rPr>
        <w:t>资金来源和落实情况</w:t>
      </w:r>
    </w:p>
    <w:p>
      <w:pPr>
        <w:ind w:left="458"/>
        <w:spacing w:before="138" w:line="226" w:lineRule="auto"/>
        <w:rPr>
          <w:rFonts w:ascii="SimSun" w:hAnsi="SimSun" w:eastAsia="SimSun" w:cs="SimSun"/>
          <w:sz w:val="20"/>
          <w:szCs w:val="20"/>
        </w:rPr>
      </w:pPr>
      <w:r>
        <w:rPr>
          <w:rFonts w:ascii="Times New Roman" w:hAnsi="Times New Roman" w:eastAsia="Times New Roman" w:cs="Times New Roman"/>
          <w:sz w:val="20"/>
          <w:szCs w:val="20"/>
          <w:spacing w:val="4"/>
        </w:rPr>
        <w:t>1.2.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资金来源：见招标公告。</w:t>
      </w:r>
    </w:p>
    <w:p>
      <w:pPr>
        <w:ind w:left="458"/>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4"/>
        </w:rPr>
        <w:t>1.2.2</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4"/>
        </w:rPr>
        <w:t>出资比例：见招标公告。</w:t>
      </w:r>
    </w:p>
    <w:p>
      <w:pPr>
        <w:ind w:left="458"/>
        <w:spacing w:before="153" w:line="226" w:lineRule="auto"/>
        <w:rPr>
          <w:rFonts w:ascii="SimSun" w:hAnsi="SimSun" w:eastAsia="SimSun" w:cs="SimSun"/>
          <w:sz w:val="20"/>
          <w:szCs w:val="20"/>
        </w:rPr>
      </w:pPr>
      <w:r>
        <w:rPr>
          <w:rFonts w:ascii="Times New Roman" w:hAnsi="Times New Roman" w:eastAsia="Times New Roman" w:cs="Times New Roman"/>
          <w:sz w:val="20"/>
          <w:szCs w:val="20"/>
          <w:spacing w:val="5"/>
        </w:rPr>
        <w:t>1.2.3  </w:t>
      </w:r>
      <w:r>
        <w:rPr>
          <w:rFonts w:ascii="SimSun" w:hAnsi="SimSun" w:eastAsia="SimSun" w:cs="SimSun"/>
          <w:sz w:val="20"/>
          <w:szCs w:val="20"/>
          <w:spacing w:val="5"/>
        </w:rPr>
        <w:t>资金落实情况：见招标公告。</w:t>
      </w:r>
    </w:p>
    <w:p>
      <w:pPr>
        <w:ind w:left="42"/>
        <w:spacing w:before="130"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1.3  </w:t>
      </w:r>
      <w:r>
        <w:rPr>
          <w:rFonts w:ascii="SimHei" w:hAnsi="SimHei" w:eastAsia="SimHei" w:cs="SimHei"/>
          <w:sz w:val="24"/>
          <w:szCs w:val="24"/>
          <w:spacing w:val="-2"/>
        </w:rPr>
        <w:t>招标范围、计划工期、质量要求</w:t>
      </w:r>
    </w:p>
    <w:p>
      <w:pPr>
        <w:ind w:left="458"/>
        <w:spacing w:before="138" w:line="226" w:lineRule="auto"/>
        <w:rPr>
          <w:rFonts w:ascii="SimSun" w:hAnsi="SimSun" w:eastAsia="SimSun" w:cs="SimSun"/>
          <w:sz w:val="20"/>
          <w:szCs w:val="20"/>
        </w:rPr>
      </w:pPr>
      <w:r>
        <w:rPr>
          <w:rFonts w:ascii="Times New Roman" w:hAnsi="Times New Roman" w:eastAsia="Times New Roman" w:cs="Times New Roman"/>
          <w:sz w:val="20"/>
          <w:szCs w:val="20"/>
          <w:spacing w:val="4"/>
        </w:rPr>
        <w:t>1.3.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招标范围：见招标公告。</w:t>
      </w:r>
    </w:p>
    <w:p>
      <w:pPr>
        <w:ind w:left="458"/>
        <w:spacing w:before="154" w:line="227" w:lineRule="auto"/>
        <w:rPr>
          <w:rFonts w:ascii="SimSun" w:hAnsi="SimSun" w:eastAsia="SimSun" w:cs="SimSun"/>
          <w:sz w:val="20"/>
          <w:szCs w:val="20"/>
        </w:rPr>
      </w:pPr>
      <w:r>
        <w:rPr>
          <w:rFonts w:ascii="Times New Roman" w:hAnsi="Times New Roman" w:eastAsia="Times New Roman" w:cs="Times New Roman"/>
          <w:sz w:val="20"/>
          <w:szCs w:val="20"/>
          <w:spacing w:val="6"/>
        </w:rPr>
        <w:t>1.3.2  </w:t>
      </w:r>
      <w:r>
        <w:rPr>
          <w:rFonts w:ascii="SimSun" w:hAnsi="SimSun" w:eastAsia="SimSun" w:cs="SimSun"/>
          <w:sz w:val="20"/>
          <w:szCs w:val="20"/>
          <w:spacing w:val="6"/>
        </w:rPr>
        <w:t>计划工期：见投标人须知前附表。</w:t>
      </w:r>
    </w:p>
    <w:p>
      <w:pPr>
        <w:ind w:left="458"/>
        <w:spacing w:before="155" w:line="227" w:lineRule="auto"/>
        <w:rPr>
          <w:rFonts w:ascii="SimSun" w:hAnsi="SimSun" w:eastAsia="SimSun" w:cs="SimSun"/>
          <w:sz w:val="20"/>
          <w:szCs w:val="20"/>
        </w:rPr>
      </w:pPr>
      <w:r>
        <w:rPr>
          <w:rFonts w:ascii="Times New Roman" w:hAnsi="Times New Roman" w:eastAsia="Times New Roman" w:cs="Times New Roman"/>
          <w:sz w:val="20"/>
          <w:szCs w:val="20"/>
          <w:spacing w:val="6"/>
        </w:rPr>
        <w:t>1.3.3  </w:t>
      </w:r>
      <w:r>
        <w:rPr>
          <w:rFonts w:ascii="SimSun" w:hAnsi="SimSun" w:eastAsia="SimSun" w:cs="SimSun"/>
          <w:sz w:val="20"/>
          <w:szCs w:val="20"/>
          <w:spacing w:val="6"/>
        </w:rPr>
        <w:t>质量要求：见投标人须知前附表。</w:t>
      </w:r>
    </w:p>
    <w:p>
      <w:pPr>
        <w:ind w:left="42"/>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1.4  </w:t>
      </w:r>
      <w:r>
        <w:rPr>
          <w:rFonts w:ascii="SimHei" w:hAnsi="SimHei" w:eastAsia="SimHei" w:cs="SimHei"/>
          <w:sz w:val="24"/>
          <w:szCs w:val="24"/>
          <w:spacing w:val="-3"/>
        </w:rPr>
        <w:t>投标人资格要求</w:t>
      </w:r>
    </w:p>
    <w:p>
      <w:pPr>
        <w:ind w:left="458"/>
        <w:spacing w:before="137" w:line="227" w:lineRule="auto"/>
        <w:rPr>
          <w:rFonts w:ascii="SimSun" w:hAnsi="SimSun" w:eastAsia="SimSun" w:cs="SimSun"/>
          <w:sz w:val="20"/>
          <w:szCs w:val="20"/>
        </w:rPr>
      </w:pPr>
      <w:r>
        <w:rPr>
          <w:rFonts w:ascii="Times New Roman" w:hAnsi="Times New Roman" w:eastAsia="Times New Roman" w:cs="Times New Roman"/>
          <w:sz w:val="20"/>
          <w:szCs w:val="20"/>
          <w:spacing w:val="7"/>
        </w:rPr>
        <w:t>1.4.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投标人应具备承担本标段施工</w:t>
      </w:r>
      <w:r>
        <w:rPr>
          <w:rFonts w:ascii="SimSun" w:hAnsi="SimSun" w:eastAsia="SimSun" w:cs="SimSun"/>
          <w:sz w:val="20"/>
          <w:szCs w:val="20"/>
          <w:spacing w:val="6"/>
        </w:rPr>
        <w:t>的资质条件、能力和信誉。</w:t>
      </w:r>
    </w:p>
    <w:p>
      <w:pPr>
        <w:ind w:left="346"/>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）资质条件：见投标人须知前附表；</w:t>
      </w:r>
    </w:p>
    <w:p>
      <w:pPr>
        <w:ind w:left="346"/>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）财务要求：见投标人须知前附表；</w:t>
      </w:r>
    </w:p>
    <w:p>
      <w:pPr>
        <w:ind w:left="346"/>
        <w:spacing w:before="153"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）业绩要求：见投标人须知前附表；</w:t>
      </w:r>
    </w:p>
    <w:p>
      <w:pPr>
        <w:ind w:left="346"/>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）信誉要求：见投标人须知前附表；</w:t>
      </w:r>
    </w:p>
    <w:p>
      <w:pPr>
        <w:ind w:left="346"/>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）项目经理资格：见投标人须知前附表；</w:t>
      </w:r>
    </w:p>
    <w:p>
      <w:pPr>
        <w:ind w:left="346"/>
        <w:spacing w:before="153"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）其他管理人员和技术人员要求：见投标人须知前附表；</w:t>
      </w:r>
    </w:p>
    <w:p>
      <w:pPr>
        <w:ind w:left="346"/>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7</w:t>
      </w:r>
      <w:r>
        <w:rPr>
          <w:rFonts w:ascii="SimSun" w:hAnsi="SimSun" w:eastAsia="SimSun" w:cs="SimSun"/>
          <w:sz w:val="20"/>
          <w:szCs w:val="20"/>
          <w:spacing w:val="8"/>
        </w:rPr>
        <w:t>）其他要求：见投标人须知前附表。</w:t>
      </w:r>
    </w:p>
    <w:p>
      <w:pPr>
        <w:ind w:left="453"/>
        <w:spacing w:before="155" w:line="227" w:lineRule="auto"/>
        <w:rPr>
          <w:rFonts w:ascii="SimSun" w:hAnsi="SimSun" w:eastAsia="SimSun" w:cs="SimSun"/>
          <w:sz w:val="20"/>
          <w:szCs w:val="20"/>
        </w:rPr>
      </w:pPr>
      <w:r>
        <w:rPr>
          <w:rFonts w:ascii="SimSun" w:hAnsi="SimSun" w:eastAsia="SimSun" w:cs="SimSun"/>
          <w:sz w:val="20"/>
          <w:szCs w:val="20"/>
          <w:spacing w:val="7"/>
        </w:rPr>
        <w:t>需要提交的相关证明材料见本章第</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7"/>
        </w:rPr>
        <w:t>3.5 </w:t>
      </w:r>
      <w:r>
        <w:rPr>
          <w:rFonts w:ascii="SimSun" w:hAnsi="SimSun" w:eastAsia="SimSun" w:cs="SimSun"/>
          <w:sz w:val="20"/>
          <w:szCs w:val="20"/>
          <w:spacing w:val="7"/>
        </w:rPr>
        <w:t>款的规定。</w:t>
      </w:r>
    </w:p>
    <w:p>
      <w:pPr>
        <w:ind w:left="23" w:right="15" w:firstLine="434"/>
        <w:spacing w:before="152" w:line="370" w:lineRule="auto"/>
        <w:rPr>
          <w:rFonts w:ascii="SimSun" w:hAnsi="SimSun" w:eastAsia="SimSun" w:cs="SimSun"/>
          <w:sz w:val="20"/>
          <w:szCs w:val="20"/>
        </w:rPr>
      </w:pPr>
      <w:r>
        <w:rPr>
          <w:rFonts w:ascii="Times New Roman" w:hAnsi="Times New Roman" w:eastAsia="Times New Roman" w:cs="Times New Roman"/>
          <w:sz w:val="20"/>
          <w:szCs w:val="20"/>
          <w:spacing w:val="5"/>
        </w:rPr>
        <w:t>1.4.2  </w:t>
      </w:r>
      <w:r>
        <w:rPr>
          <w:rFonts w:ascii="SimSun" w:hAnsi="SimSun" w:eastAsia="SimSun" w:cs="SimSun"/>
          <w:sz w:val="20"/>
          <w:szCs w:val="20"/>
          <w:spacing w:val="5"/>
        </w:rPr>
        <w:t>投标人须知前附表规定接受联合体投标的，联合体除应符合</w:t>
      </w:r>
      <w:r>
        <w:rPr>
          <w:rFonts w:ascii="SimSun" w:hAnsi="SimSun" w:eastAsia="SimSun" w:cs="SimSun"/>
          <w:sz w:val="20"/>
          <w:szCs w:val="20"/>
          <w:spacing w:val="4"/>
        </w:rPr>
        <w:t>本章第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4"/>
        </w:rPr>
        <w:t>1.4.1</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4"/>
        </w:rPr>
        <w:t>项和投标</w:t>
      </w:r>
      <w:r>
        <w:rPr>
          <w:rFonts w:ascii="SimSun" w:hAnsi="SimSun" w:eastAsia="SimSun" w:cs="SimSun"/>
          <w:sz w:val="20"/>
          <w:szCs w:val="20"/>
          <w:spacing w:val="8"/>
        </w:rPr>
        <w:t>人须知前附表的要求外，还应遵守以下规定：</w:t>
      </w:r>
    </w:p>
    <w:p>
      <w:pPr>
        <w:ind w:left="23" w:right="15" w:firstLine="323"/>
        <w:spacing w:before="2" w:line="36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）联合体各方应按照招标文件提供的格式签订联合体协议书，明确联合体牵头</w:t>
      </w:r>
      <w:r>
        <w:rPr>
          <w:rFonts w:ascii="SimSun" w:hAnsi="SimSun" w:eastAsia="SimSun" w:cs="SimSun"/>
          <w:sz w:val="20"/>
          <w:szCs w:val="20"/>
          <w:spacing w:val="6"/>
        </w:rPr>
        <w:t>人和各</w:t>
      </w:r>
      <w:r>
        <w:rPr>
          <w:rFonts w:ascii="SimSun" w:hAnsi="SimSun" w:eastAsia="SimSun" w:cs="SimSun"/>
          <w:sz w:val="20"/>
          <w:szCs w:val="20"/>
          <w:spacing w:val="9"/>
        </w:rPr>
        <w:t>方权利义务，并承诺就中标项目向招标人承担连带责任；</w:t>
      </w:r>
    </w:p>
    <w:p>
      <w:pPr>
        <w:ind w:left="24" w:right="15" w:firstLine="322"/>
        <w:spacing w:before="1"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）联合体协议约定同一专业分工由两个以上成员共同承担的，按照承担该专业</w:t>
      </w:r>
      <w:r>
        <w:rPr>
          <w:rFonts w:ascii="SimSun" w:hAnsi="SimSun" w:eastAsia="SimSun" w:cs="SimSun"/>
          <w:sz w:val="20"/>
          <w:szCs w:val="20"/>
          <w:spacing w:val="6"/>
        </w:rPr>
        <w:t>工作的</w:t>
      </w:r>
      <w:r>
        <w:rPr>
          <w:rFonts w:ascii="SimSun" w:hAnsi="SimSun" w:eastAsia="SimSun" w:cs="SimSun"/>
          <w:sz w:val="20"/>
          <w:szCs w:val="20"/>
          <w:spacing w:val="7"/>
        </w:rPr>
        <w:t>资质等级最低的成员确定联合体该专业的资质；不同专业分工由不同成员分别承担的，按照</w:t>
      </w:r>
      <w:r>
        <w:rPr>
          <w:rFonts w:ascii="SimSun" w:hAnsi="SimSun" w:eastAsia="SimSun" w:cs="SimSun"/>
          <w:sz w:val="20"/>
          <w:szCs w:val="20"/>
          <w:spacing w:val="8"/>
        </w:rPr>
        <w:t>各自的专业资质确定联合体的资质；</w:t>
      </w:r>
    </w:p>
    <w:p>
      <w:pPr>
        <w:ind w:left="346"/>
        <w:spacing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）联合体各方不得再以自己名义单独或参加其他联合体在同一标段中</w:t>
      </w:r>
      <w:r>
        <w:rPr>
          <w:rFonts w:ascii="SimSun" w:hAnsi="SimSun" w:eastAsia="SimSun" w:cs="SimSun"/>
          <w:sz w:val="20"/>
          <w:szCs w:val="20"/>
          <w:spacing w:val="8"/>
        </w:rPr>
        <w:t>投标；</w:t>
      </w:r>
    </w:p>
    <w:p>
      <w:pPr>
        <w:spacing w:line="227" w:lineRule="auto"/>
        <w:sectPr>
          <w:footerReference w:type="default" r:id="rId41"/>
          <w:pgSz w:w="11906" w:h="16839"/>
          <w:pgMar w:top="400" w:right="1785"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ind w:left="22" w:right="52" w:firstLine="324"/>
        <w:spacing w:before="65"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）联合体各方应分别按照本招标文件的要求，填写投标文件中的相应表格，并</w:t>
      </w:r>
      <w:r>
        <w:rPr>
          <w:rFonts w:ascii="SimSun" w:hAnsi="SimSun" w:eastAsia="SimSun" w:cs="SimSun"/>
          <w:sz w:val="20"/>
          <w:szCs w:val="20"/>
          <w:spacing w:val="6"/>
        </w:rPr>
        <w:t>由联合</w:t>
      </w:r>
      <w:r>
        <w:rPr>
          <w:rFonts w:ascii="SimSun" w:hAnsi="SimSun" w:eastAsia="SimSun" w:cs="SimSun"/>
          <w:sz w:val="20"/>
          <w:szCs w:val="20"/>
          <w:spacing w:val="7"/>
        </w:rPr>
        <w:t>体牵头人负责对联合体各成员的资料进行统一汇总后一并提交给招标人；联合体牵头人所提</w:t>
      </w:r>
      <w:r>
        <w:rPr>
          <w:rFonts w:ascii="SimSun" w:hAnsi="SimSun" w:eastAsia="SimSun" w:cs="SimSun"/>
          <w:sz w:val="20"/>
          <w:szCs w:val="20"/>
          <w:spacing w:val="9"/>
        </w:rPr>
        <w:t>交的投标文件应被认为已代表了联合体各成员的真实情况；</w:t>
      </w:r>
    </w:p>
    <w:p>
      <w:pPr>
        <w:ind w:left="23" w:right="52" w:firstLine="323"/>
        <w:spacing w:before="1" w:line="36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）尽管委任了联合体牵头人，但联合体各成员在投标、签约与履行合同过程中</w:t>
      </w:r>
      <w:r>
        <w:rPr>
          <w:rFonts w:ascii="SimSun" w:hAnsi="SimSun" w:eastAsia="SimSun" w:cs="SimSun"/>
          <w:sz w:val="20"/>
          <w:szCs w:val="20"/>
          <w:spacing w:val="6"/>
        </w:rPr>
        <w:t>，仍负</w:t>
      </w:r>
      <w:r>
        <w:rPr>
          <w:rFonts w:ascii="SimSun" w:hAnsi="SimSun" w:eastAsia="SimSun" w:cs="SimSun"/>
          <w:sz w:val="20"/>
          <w:szCs w:val="20"/>
          <w:spacing w:val="8"/>
        </w:rPr>
        <w:t>有连带的和各自的法律责任。</w:t>
      </w:r>
    </w:p>
    <w:p>
      <w:pPr>
        <w:ind w:left="458"/>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1.4.3  </w:t>
      </w:r>
      <w:r>
        <w:rPr>
          <w:rFonts w:ascii="SimSun" w:hAnsi="SimSun" w:eastAsia="SimSun" w:cs="SimSun"/>
          <w:sz w:val="20"/>
          <w:szCs w:val="20"/>
          <w:spacing w:val="7"/>
        </w:rPr>
        <w:t>投标人（包括联合体各成员）不得存在下列情形：</w:t>
      </w:r>
    </w:p>
    <w:p>
      <w:pPr>
        <w:ind w:left="346"/>
        <w:spacing w:before="154"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）为招标人不具有独立法人资格的附属机</w:t>
      </w:r>
      <w:r>
        <w:rPr>
          <w:rFonts w:ascii="SimSun" w:hAnsi="SimSun" w:eastAsia="SimSun" w:cs="SimSun"/>
          <w:sz w:val="20"/>
          <w:szCs w:val="20"/>
          <w:spacing w:val="8"/>
        </w:rPr>
        <w:t>构（单位</w:t>
      </w:r>
      <w:r>
        <w:rPr>
          <w:rFonts w:ascii="SimSun" w:hAnsi="SimSun" w:eastAsia="SimSun" w:cs="SimSun"/>
          <w:sz w:val="20"/>
          <w:szCs w:val="20"/>
        </w:rPr>
        <w:t>）；</w:t>
      </w:r>
    </w:p>
    <w:p>
      <w:pPr>
        <w:ind w:left="346"/>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）与招标人存在利害关系且可能影响招标公正性；</w:t>
      </w:r>
    </w:p>
    <w:p>
      <w:pPr>
        <w:ind w:left="346"/>
        <w:spacing w:before="152"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）与本标段其他投标人的单位负责人为同一人；</w:t>
      </w:r>
    </w:p>
    <w:p>
      <w:pPr>
        <w:ind w:left="346"/>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）与本标段的其他投标人存在控股、管理关系；</w:t>
      </w:r>
    </w:p>
    <w:p>
      <w:pPr>
        <w:ind w:left="346"/>
        <w:spacing w:before="155"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）为本标段前期准备提供设计或咨询服务的法人或其任何附属机构（单位</w:t>
      </w:r>
      <w:r>
        <w:rPr>
          <w:rFonts w:ascii="SimSun" w:hAnsi="SimSun" w:eastAsia="SimSun" w:cs="SimSun"/>
          <w:sz w:val="20"/>
          <w:szCs w:val="20"/>
          <w:spacing w:val="3"/>
        </w:rPr>
        <w:t>）；</w:t>
      </w:r>
    </w:p>
    <w:p>
      <w:pPr>
        <w:ind w:left="346"/>
        <w:spacing w:before="152"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）为本标段的监理人或代建人或招标代理机构；</w:t>
      </w:r>
    </w:p>
    <w:p>
      <w:pPr>
        <w:ind w:left="346"/>
        <w:spacing w:before="155"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7</w:t>
      </w:r>
      <w:r>
        <w:rPr>
          <w:rFonts w:ascii="SimSun" w:hAnsi="SimSun" w:eastAsia="SimSun" w:cs="SimSun"/>
          <w:sz w:val="20"/>
          <w:szCs w:val="20"/>
          <w:spacing w:val="9"/>
        </w:rPr>
        <w:t>）与本标段的监理人或代建人或招标代理机构同为一个法</w:t>
      </w:r>
      <w:r>
        <w:rPr>
          <w:rFonts w:ascii="SimSun" w:hAnsi="SimSun" w:eastAsia="SimSun" w:cs="SimSun"/>
          <w:sz w:val="20"/>
          <w:szCs w:val="20"/>
          <w:spacing w:val="8"/>
        </w:rPr>
        <w:t>定代表人；</w:t>
      </w:r>
    </w:p>
    <w:p>
      <w:pPr>
        <w:ind w:left="346"/>
        <w:spacing w:before="155"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8</w:t>
      </w:r>
      <w:r>
        <w:rPr>
          <w:rFonts w:ascii="SimSun" w:hAnsi="SimSun" w:eastAsia="SimSun" w:cs="SimSun"/>
          <w:sz w:val="20"/>
          <w:szCs w:val="20"/>
          <w:spacing w:val="9"/>
        </w:rPr>
        <w:t>）与本标段的监理人或代建人或招标代理机构存在控股或</w:t>
      </w:r>
      <w:r>
        <w:rPr>
          <w:rFonts w:ascii="SimSun" w:hAnsi="SimSun" w:eastAsia="SimSun" w:cs="SimSun"/>
          <w:sz w:val="20"/>
          <w:szCs w:val="20"/>
          <w:spacing w:val="8"/>
        </w:rPr>
        <w:t>参股关系；</w:t>
      </w:r>
    </w:p>
    <w:p>
      <w:pPr>
        <w:ind w:left="25" w:right="52" w:firstLine="321"/>
        <w:spacing w:before="153" w:line="370"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9</w:t>
      </w:r>
      <w:r>
        <w:rPr>
          <w:rFonts w:ascii="SimSun" w:hAnsi="SimSun" w:eastAsia="SimSun" w:cs="SimSun"/>
          <w:sz w:val="20"/>
          <w:szCs w:val="20"/>
          <w:spacing w:val="7"/>
        </w:rPr>
        <w:t>）被依法暂停或者取消投标资格，且在处罚期和处罚范围内（以有关行政管理</w:t>
      </w:r>
      <w:r>
        <w:rPr>
          <w:rFonts w:ascii="SimSun" w:hAnsi="SimSun" w:eastAsia="SimSun" w:cs="SimSun"/>
          <w:sz w:val="20"/>
          <w:szCs w:val="20"/>
          <w:spacing w:val="6"/>
        </w:rPr>
        <w:t>部门的</w:t>
      </w:r>
      <w:r>
        <w:rPr>
          <w:rFonts w:ascii="SimSun" w:hAnsi="SimSun" w:eastAsia="SimSun" w:cs="SimSun"/>
          <w:sz w:val="20"/>
          <w:szCs w:val="20"/>
          <w:spacing w:val="9"/>
        </w:rPr>
        <w:t>行政处罚决定或司法机关出具的有关法律文书为准</w:t>
      </w:r>
      <w:r>
        <w:rPr>
          <w:rFonts w:ascii="SimSun" w:hAnsi="SimSun" w:eastAsia="SimSun" w:cs="SimSun"/>
          <w:sz w:val="20"/>
          <w:szCs w:val="20"/>
          <w:spacing w:val="3"/>
        </w:rPr>
        <w:t>）；</w:t>
      </w:r>
    </w:p>
    <w:p>
      <w:pPr>
        <w:ind w:left="23" w:right="52" w:firstLine="322"/>
        <w:spacing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10</w:t>
      </w:r>
      <w:r>
        <w:rPr>
          <w:rFonts w:ascii="SimSun" w:hAnsi="SimSun" w:eastAsia="SimSun" w:cs="SimSun"/>
          <w:sz w:val="20"/>
          <w:szCs w:val="20"/>
          <w:spacing w:val="9"/>
        </w:rPr>
        <w:t>）在最近三年内（自投标截止之日向前追溯</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9"/>
        </w:rPr>
        <w:t>3 </w:t>
      </w:r>
      <w:r>
        <w:rPr>
          <w:rFonts w:ascii="SimSun" w:hAnsi="SimSun" w:eastAsia="SimSun" w:cs="SimSun"/>
          <w:sz w:val="20"/>
          <w:szCs w:val="20"/>
          <w:spacing w:val="9"/>
        </w:rPr>
        <w:t>年，下</w:t>
      </w:r>
      <w:r>
        <w:rPr>
          <w:rFonts w:ascii="SimSun" w:hAnsi="SimSun" w:eastAsia="SimSun" w:cs="SimSun"/>
          <w:sz w:val="20"/>
          <w:szCs w:val="20"/>
          <w:spacing w:val="8"/>
        </w:rPr>
        <w:t>同）有重大工程质量事故或重</w:t>
      </w:r>
      <w:r>
        <w:rPr>
          <w:rFonts w:ascii="SimSun" w:hAnsi="SimSun" w:eastAsia="SimSun" w:cs="SimSun"/>
          <w:sz w:val="20"/>
          <w:szCs w:val="20"/>
          <w:spacing w:val="7"/>
        </w:rPr>
        <w:t>大生产安全事故的（以相关行业主管部门的行政处罚决定或司法机关出具的有关法律文书为</w:t>
      </w:r>
      <w:r>
        <w:rPr>
          <w:rFonts w:ascii="SimSun" w:hAnsi="SimSun" w:eastAsia="SimSun" w:cs="SimSun"/>
          <w:sz w:val="20"/>
          <w:szCs w:val="20"/>
          <w:spacing w:val="-1"/>
        </w:rPr>
        <w:t>准</w:t>
      </w:r>
      <w:r>
        <w:rPr>
          <w:rFonts w:ascii="SimSun" w:hAnsi="SimSun" w:eastAsia="SimSun" w:cs="SimSun"/>
          <w:sz w:val="20"/>
          <w:szCs w:val="20"/>
        </w:rPr>
        <w:t>）；</w:t>
      </w:r>
    </w:p>
    <w:p>
      <w:pPr>
        <w:ind w:left="346"/>
        <w:spacing w:before="1"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11</w:t>
      </w:r>
      <w:r>
        <w:rPr>
          <w:rFonts w:ascii="SimSun" w:hAnsi="SimSun" w:eastAsia="SimSun" w:cs="SimSun"/>
          <w:sz w:val="20"/>
          <w:szCs w:val="20"/>
          <w:spacing w:val="9"/>
        </w:rPr>
        <w:t>）被责令停业，暂扣或吊销执照，或吊销资质证书，暂扣</w:t>
      </w:r>
      <w:r>
        <w:rPr>
          <w:rFonts w:ascii="SimSun" w:hAnsi="SimSun" w:eastAsia="SimSun" w:cs="SimSun"/>
          <w:sz w:val="20"/>
          <w:szCs w:val="20"/>
          <w:spacing w:val="8"/>
        </w:rPr>
        <w:t>或吊销安全生产许可证；</w:t>
      </w:r>
    </w:p>
    <w:p>
      <w:pPr>
        <w:ind w:left="346"/>
        <w:spacing w:before="153"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12</w:t>
      </w:r>
      <w:r>
        <w:rPr>
          <w:rFonts w:ascii="SimSun" w:hAnsi="SimSun" w:eastAsia="SimSun" w:cs="SimSun"/>
          <w:sz w:val="20"/>
          <w:szCs w:val="20"/>
          <w:spacing w:val="9"/>
        </w:rPr>
        <w:t>）进入清算程序，或被宣告破产，或其他</w:t>
      </w:r>
      <w:r>
        <w:rPr>
          <w:rFonts w:ascii="SimSun" w:hAnsi="SimSun" w:eastAsia="SimSun" w:cs="SimSun"/>
          <w:sz w:val="20"/>
          <w:szCs w:val="20"/>
          <w:spacing w:val="8"/>
        </w:rPr>
        <w:t>丧失履约能力的情形；</w:t>
      </w:r>
    </w:p>
    <w:p>
      <w:pPr>
        <w:ind w:left="23" w:right="82" w:firstLine="323"/>
        <w:spacing w:before="156"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13</w:t>
      </w:r>
      <w:r>
        <w:rPr>
          <w:rFonts w:ascii="SimSun" w:hAnsi="SimSun" w:eastAsia="SimSun" w:cs="SimSun"/>
          <w:sz w:val="20"/>
          <w:szCs w:val="20"/>
          <w:spacing w:val="8"/>
        </w:rPr>
        <w:t>）投标人或其法定代表人、项目经理在近三年内（自投标截止之日向前追溯</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年）</w:t>
      </w:r>
      <w:r>
        <w:rPr>
          <w:rFonts w:ascii="SimSun" w:hAnsi="SimSun" w:eastAsia="SimSun" w:cs="SimSun"/>
          <w:sz w:val="20"/>
          <w:szCs w:val="20"/>
          <w:spacing w:val="7"/>
        </w:rPr>
        <w:t>有行贿犯罪行为；</w:t>
      </w:r>
    </w:p>
    <w:p>
      <w:pPr>
        <w:ind w:left="346"/>
        <w:spacing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14</w:t>
      </w:r>
      <w:r>
        <w:rPr>
          <w:rFonts w:ascii="SimSun" w:hAnsi="SimSun" w:eastAsia="SimSun" w:cs="SimSun"/>
          <w:sz w:val="20"/>
          <w:szCs w:val="20"/>
          <w:spacing w:val="8"/>
        </w:rPr>
        <w:t>）法律法规规定的其他禁止投标的情形；</w:t>
      </w:r>
    </w:p>
    <w:p>
      <w:pPr>
        <w:ind w:left="346"/>
        <w:spacing w:before="154"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15</w:t>
      </w:r>
      <w:r>
        <w:rPr>
          <w:rFonts w:ascii="SimSun" w:hAnsi="SimSun" w:eastAsia="SimSun" w:cs="SimSun"/>
          <w:sz w:val="20"/>
          <w:szCs w:val="20"/>
          <w:spacing w:val="7"/>
        </w:rPr>
        <w:t>）投标人须知前附表规定的其他情形。</w:t>
      </w:r>
    </w:p>
    <w:p>
      <w:pPr>
        <w:ind w:left="458"/>
        <w:spacing w:before="155" w:line="228" w:lineRule="auto"/>
        <w:rPr>
          <w:rFonts w:ascii="SimSun" w:hAnsi="SimSun" w:eastAsia="SimSun" w:cs="SimSun"/>
          <w:sz w:val="20"/>
          <w:szCs w:val="20"/>
        </w:rPr>
      </w:pPr>
      <w:r>
        <w:rPr>
          <w:rFonts w:ascii="Times New Roman" w:hAnsi="Times New Roman" w:eastAsia="Times New Roman" w:cs="Times New Roman"/>
          <w:sz w:val="20"/>
          <w:szCs w:val="20"/>
          <w:spacing w:val="8"/>
        </w:rPr>
        <w:t>1.4.4  </w:t>
      </w:r>
      <w:r>
        <w:rPr>
          <w:rFonts w:ascii="SimSun" w:hAnsi="SimSun" w:eastAsia="SimSun" w:cs="SimSun"/>
          <w:sz w:val="20"/>
          <w:szCs w:val="20"/>
          <w:spacing w:val="8"/>
        </w:rPr>
        <w:t>投标人（包括联合体各成员）不得存在下列不良状况或</w:t>
      </w:r>
      <w:r>
        <w:rPr>
          <w:rFonts w:ascii="SimSun" w:hAnsi="SimSun" w:eastAsia="SimSun" w:cs="SimSun"/>
          <w:sz w:val="20"/>
          <w:szCs w:val="20"/>
          <w:spacing w:val="7"/>
        </w:rPr>
        <w:t>不良信用记录：</w:t>
      </w:r>
    </w:p>
    <w:p>
      <w:pPr>
        <w:ind w:left="21" w:right="52" w:firstLine="325"/>
        <w:spacing w:before="152" w:line="361"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）在国家企业信用信息公示系统（</w:t>
      </w:r>
      <w:hyperlink w:history="true" r:id="rId43">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gsxt</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9"/>
          </w:rPr>
          <w:t>/</w:t>
        </w:r>
      </w:hyperlink>
      <w:r>
        <w:rPr>
          <w:rFonts w:ascii="SimSun" w:hAnsi="SimSun" w:eastAsia="SimSun" w:cs="SimSun"/>
          <w:sz w:val="20"/>
          <w:szCs w:val="20"/>
          <w:spacing w:val="9"/>
        </w:rPr>
        <w:t>）中被列入严重违法失信企</w:t>
      </w:r>
      <w:r>
        <w:rPr>
          <w:rFonts w:ascii="SimSun" w:hAnsi="SimSun" w:eastAsia="SimSun" w:cs="SimSun"/>
          <w:sz w:val="20"/>
          <w:szCs w:val="20"/>
          <w:spacing w:val="5"/>
        </w:rPr>
        <w:t>业名单；</w:t>
      </w:r>
    </w:p>
    <w:p>
      <w:pPr>
        <w:spacing w:before="19" w:line="221" w:lineRule="auto"/>
        <w:jc w:val="right"/>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）在“信用中国”网站（</w:t>
      </w:r>
      <w:hyperlink w:history="true" r:id="rId44">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creditchina</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7"/>
          </w:rPr>
          <w:t>/</w:t>
        </w:r>
      </w:hyperlink>
      <w:r>
        <w:rPr>
          <w:rFonts w:ascii="SimSun" w:hAnsi="SimSun" w:eastAsia="SimSun" w:cs="SimSun"/>
          <w:sz w:val="20"/>
          <w:szCs w:val="20"/>
          <w:spacing w:val="7"/>
        </w:rPr>
        <w:t>）中被列</w:t>
      </w:r>
      <w:r>
        <w:rPr>
          <w:rFonts w:ascii="SimSun" w:hAnsi="SimSun" w:eastAsia="SimSun" w:cs="SimSun"/>
          <w:sz w:val="20"/>
          <w:szCs w:val="20"/>
          <w:spacing w:val="6"/>
        </w:rPr>
        <w:t>入失信被执行人名单；</w:t>
      </w:r>
    </w:p>
    <w:p>
      <w:pPr>
        <w:ind w:left="23" w:right="95" w:firstLine="322"/>
        <w:spacing w:before="159" w:line="361"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3</w:t>
      </w:r>
      <w:r>
        <w:rPr>
          <w:rFonts w:ascii="SimSun" w:hAnsi="SimSun" w:eastAsia="SimSun" w:cs="SimSun"/>
          <w:sz w:val="20"/>
          <w:szCs w:val="20"/>
          <w:spacing w:val="10"/>
        </w:rPr>
        <w:t>）在“信用中国”网站（</w:t>
      </w:r>
      <w:hyperlink w:history="true" r:id="rId44">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creditchina</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10"/>
          </w:rPr>
          <w:t>/</w:t>
        </w:r>
      </w:hyperlink>
      <w:r>
        <w:rPr>
          <w:rFonts w:ascii="SimSun" w:hAnsi="SimSun" w:eastAsia="SimSun" w:cs="SimSun"/>
          <w:sz w:val="20"/>
          <w:szCs w:val="20"/>
          <w:spacing w:val="10"/>
        </w:rPr>
        <w:t>）中被列入重大税收违法失信</w:t>
      </w:r>
      <w:r>
        <w:rPr>
          <w:rFonts w:ascii="SimSun" w:hAnsi="SimSun" w:eastAsia="SimSun" w:cs="SimSun"/>
          <w:sz w:val="20"/>
          <w:szCs w:val="20"/>
          <w:spacing w:val="5"/>
        </w:rPr>
        <w:t>主体名单；</w:t>
      </w:r>
    </w:p>
    <w:p>
      <w:pPr>
        <w:ind w:left="22" w:right="95" w:firstLine="324"/>
        <w:spacing w:before="19" w:line="359"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4</w:t>
      </w:r>
      <w:r>
        <w:rPr>
          <w:rFonts w:ascii="SimSun" w:hAnsi="SimSun" w:eastAsia="SimSun" w:cs="SimSun"/>
          <w:sz w:val="20"/>
          <w:szCs w:val="20"/>
          <w:spacing w:val="10"/>
        </w:rPr>
        <w:t>）在“信用中国”网站（</w:t>
      </w:r>
      <w:hyperlink w:history="true" r:id="rId44">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creditchina</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10"/>
          </w:rPr>
          <w:t>/</w:t>
        </w:r>
      </w:hyperlink>
      <w:r>
        <w:rPr>
          <w:rFonts w:ascii="SimSun" w:hAnsi="SimSun" w:eastAsia="SimSun" w:cs="SimSun"/>
          <w:sz w:val="20"/>
          <w:szCs w:val="20"/>
          <w:spacing w:val="10"/>
        </w:rPr>
        <w:t>）中被列入拖欠农民工工资失</w:t>
      </w:r>
      <w:r>
        <w:rPr>
          <w:rFonts w:ascii="SimSun" w:hAnsi="SimSun" w:eastAsia="SimSun" w:cs="SimSun"/>
          <w:sz w:val="20"/>
          <w:szCs w:val="20"/>
          <w:spacing w:val="8"/>
        </w:rPr>
        <w:t>信联合惩戒对象名单；</w:t>
      </w:r>
    </w:p>
    <w:p>
      <w:pPr>
        <w:ind w:left="346"/>
        <w:spacing w:before="22" w:line="221"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5</w:t>
      </w:r>
      <w:r>
        <w:rPr>
          <w:rFonts w:ascii="SimSun" w:hAnsi="SimSun" w:eastAsia="SimSun" w:cs="SimSun"/>
          <w:sz w:val="20"/>
          <w:szCs w:val="20"/>
          <w:spacing w:val="10"/>
        </w:rPr>
        <w:t>）在“信用中国”网站（</w:t>
      </w:r>
      <w:hyperlink w:history="true" r:id="rId44">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creditchina</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10"/>
          </w:rPr>
          <w:t>/</w:t>
        </w:r>
      </w:hyperlink>
      <w:r>
        <w:rPr>
          <w:rFonts w:ascii="SimSun" w:hAnsi="SimSun" w:eastAsia="SimSun" w:cs="SimSun"/>
          <w:sz w:val="20"/>
          <w:szCs w:val="20"/>
          <w:spacing w:val="10"/>
        </w:rPr>
        <w:t>）中被列入安全生产严重失信</w:t>
      </w:r>
    </w:p>
    <w:p>
      <w:pPr>
        <w:spacing w:line="221" w:lineRule="auto"/>
        <w:sectPr>
          <w:footerReference w:type="default" r:id="rId42"/>
          <w:pgSz w:w="11906" w:h="16839"/>
          <w:pgMar w:top="400" w:right="1749"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ind w:left="23"/>
        <w:spacing w:before="65" w:line="228" w:lineRule="auto"/>
        <w:rPr>
          <w:rFonts w:ascii="SimSun" w:hAnsi="SimSun" w:eastAsia="SimSun" w:cs="SimSun"/>
          <w:sz w:val="20"/>
          <w:szCs w:val="20"/>
        </w:rPr>
      </w:pPr>
      <w:r>
        <w:rPr>
          <w:rFonts w:ascii="SimSun" w:hAnsi="SimSun" w:eastAsia="SimSun" w:cs="SimSun"/>
          <w:sz w:val="20"/>
          <w:szCs w:val="20"/>
          <w:spacing w:val="5"/>
        </w:rPr>
        <w:t>主体名单；</w:t>
      </w:r>
    </w:p>
    <w:p>
      <w:pPr>
        <w:ind w:left="346"/>
        <w:spacing w:before="153"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）投标人须知前附表规定的其他情形。</w:t>
      </w:r>
    </w:p>
    <w:p>
      <w:pPr>
        <w:ind w:left="42"/>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1.5</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费用承担</w:t>
      </w:r>
    </w:p>
    <w:p>
      <w:pPr>
        <w:ind w:left="444"/>
        <w:spacing w:before="136" w:line="228" w:lineRule="auto"/>
        <w:rPr>
          <w:rFonts w:ascii="SimSun" w:hAnsi="SimSun" w:eastAsia="SimSun" w:cs="SimSun"/>
          <w:sz w:val="20"/>
          <w:szCs w:val="20"/>
        </w:rPr>
      </w:pPr>
      <w:r>
        <w:rPr>
          <w:rFonts w:ascii="SimSun" w:hAnsi="SimSun" w:eastAsia="SimSun" w:cs="SimSun"/>
          <w:sz w:val="20"/>
          <w:szCs w:val="20"/>
          <w:spacing w:val="8"/>
        </w:rPr>
        <w:t>投标人准备和参加投标活动发生的费用自理。</w:t>
      </w:r>
    </w:p>
    <w:p>
      <w:pPr>
        <w:ind w:left="42"/>
        <w:spacing w:before="126"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8"/>
        </w:rPr>
        <w:t>1.6</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8"/>
        </w:rPr>
        <w:t>保密</w:t>
      </w:r>
    </w:p>
    <w:p>
      <w:pPr>
        <w:ind w:left="22" w:right="70" w:firstLine="421"/>
        <w:spacing w:before="137" w:line="358" w:lineRule="auto"/>
        <w:rPr>
          <w:rFonts w:ascii="SimSun" w:hAnsi="SimSun" w:eastAsia="SimSun" w:cs="SimSun"/>
          <w:sz w:val="20"/>
          <w:szCs w:val="20"/>
        </w:rPr>
      </w:pPr>
      <w:r>
        <w:rPr>
          <w:rFonts w:ascii="SimSun" w:hAnsi="SimSun" w:eastAsia="SimSun" w:cs="SimSun"/>
          <w:sz w:val="20"/>
          <w:szCs w:val="20"/>
          <w:spacing w:val="7"/>
        </w:rPr>
        <w:t>参与招标投标活动的各方应对招标文件和投标文件中的商业和技术等秘密保密，否则应</w:t>
      </w:r>
      <w:r>
        <w:rPr>
          <w:rFonts w:ascii="SimSun" w:hAnsi="SimSun" w:eastAsia="SimSun" w:cs="SimSun"/>
          <w:sz w:val="20"/>
          <w:szCs w:val="20"/>
          <w:spacing w:val="8"/>
        </w:rPr>
        <w:t>承担相应的法律责任。</w:t>
      </w:r>
    </w:p>
    <w:p>
      <w:pPr>
        <w:ind w:left="42"/>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1.7  </w:t>
      </w:r>
      <w:r>
        <w:rPr>
          <w:rFonts w:ascii="SimHei" w:hAnsi="SimHei" w:eastAsia="SimHei" w:cs="SimHei"/>
          <w:sz w:val="24"/>
          <w:szCs w:val="24"/>
          <w:spacing w:val="-4"/>
        </w:rPr>
        <w:t>语言文字</w:t>
      </w:r>
    </w:p>
    <w:p>
      <w:pPr>
        <w:ind w:left="443"/>
        <w:spacing w:before="137" w:line="227" w:lineRule="auto"/>
        <w:rPr>
          <w:rFonts w:ascii="SimSun" w:hAnsi="SimSun" w:eastAsia="SimSun" w:cs="SimSun"/>
          <w:sz w:val="20"/>
          <w:szCs w:val="20"/>
        </w:rPr>
      </w:pPr>
      <w:r>
        <w:rPr>
          <w:rFonts w:ascii="SimSun" w:hAnsi="SimSun" w:eastAsia="SimSun" w:cs="SimSun"/>
          <w:sz w:val="20"/>
          <w:szCs w:val="20"/>
          <w:spacing w:val="9"/>
        </w:rPr>
        <w:t>招标投标文件使用的语言文字为中文。专用术语使用外文的，应附有中文注释。</w:t>
      </w:r>
    </w:p>
    <w:p>
      <w:pPr>
        <w:ind w:left="42"/>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1.8</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计量单位</w:t>
      </w:r>
    </w:p>
    <w:p>
      <w:pPr>
        <w:ind w:left="442"/>
        <w:spacing w:before="139" w:line="227" w:lineRule="auto"/>
        <w:rPr>
          <w:rFonts w:ascii="SimSun" w:hAnsi="SimSun" w:eastAsia="SimSun" w:cs="SimSun"/>
          <w:sz w:val="20"/>
          <w:szCs w:val="20"/>
        </w:rPr>
      </w:pPr>
      <w:r>
        <w:rPr>
          <w:rFonts w:ascii="SimSun" w:hAnsi="SimSun" w:eastAsia="SimSun" w:cs="SimSun"/>
          <w:sz w:val="20"/>
          <w:szCs w:val="20"/>
          <w:spacing w:val="9"/>
        </w:rPr>
        <w:t>所有计量均采用中华人民共和国法定计量单位。</w:t>
      </w:r>
    </w:p>
    <w:p>
      <w:pPr>
        <w:ind w:left="42"/>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1.9</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踏勘现场</w:t>
      </w:r>
    </w:p>
    <w:p>
      <w:pPr>
        <w:ind w:left="20" w:firstLine="437"/>
        <w:spacing w:before="137" w:line="369" w:lineRule="auto"/>
        <w:rPr>
          <w:rFonts w:ascii="SimSun" w:hAnsi="SimSun" w:eastAsia="SimSun" w:cs="SimSun"/>
          <w:sz w:val="20"/>
          <w:szCs w:val="20"/>
        </w:rPr>
      </w:pPr>
      <w:r>
        <w:rPr>
          <w:rFonts w:ascii="Times New Roman" w:hAnsi="Times New Roman" w:eastAsia="Times New Roman" w:cs="Times New Roman"/>
          <w:sz w:val="20"/>
          <w:szCs w:val="20"/>
          <w:spacing w:val="5"/>
        </w:rPr>
        <w:t>1.9.</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投标人须知前附表规定组织踏勘现场的，招标人按投标人</w:t>
      </w:r>
      <w:r>
        <w:rPr>
          <w:rFonts w:ascii="SimSun" w:hAnsi="SimSun" w:eastAsia="SimSun" w:cs="SimSun"/>
          <w:sz w:val="20"/>
          <w:szCs w:val="20"/>
          <w:spacing w:val="4"/>
        </w:rPr>
        <w:t>须知前附表规定的时间、</w:t>
      </w:r>
      <w:r>
        <w:rPr>
          <w:rFonts w:ascii="SimSun" w:hAnsi="SimSun" w:eastAsia="SimSun" w:cs="SimSun"/>
          <w:sz w:val="20"/>
          <w:szCs w:val="20"/>
          <w:spacing w:val="7"/>
        </w:rPr>
        <w:t>地点组织投标人踏勘项目现场。部分投标人未按时参加踏勘现场的，不影响踏勘现场的正常</w:t>
      </w:r>
      <w:r>
        <w:rPr>
          <w:rFonts w:ascii="SimSun" w:hAnsi="SimSun" w:eastAsia="SimSun" w:cs="SimSun"/>
          <w:sz w:val="20"/>
          <w:szCs w:val="20"/>
          <w:spacing w:val="9"/>
        </w:rPr>
        <w:t>进行。招标人不得组织单个或部分投标人踏勘项目现场。</w:t>
      </w:r>
    </w:p>
    <w:p>
      <w:pPr>
        <w:ind w:left="458"/>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6"/>
        </w:rPr>
        <w:t>1.9.2  </w:t>
      </w:r>
      <w:r>
        <w:rPr>
          <w:rFonts w:ascii="SimSun" w:hAnsi="SimSun" w:eastAsia="SimSun" w:cs="SimSun"/>
          <w:sz w:val="20"/>
          <w:szCs w:val="20"/>
          <w:spacing w:val="6"/>
        </w:rPr>
        <w:t>投标人踏勘现场发生的费用自理。</w:t>
      </w:r>
    </w:p>
    <w:p>
      <w:pPr>
        <w:spacing w:before="154" w:line="228" w:lineRule="auto"/>
        <w:jc w:val="right"/>
        <w:rPr>
          <w:rFonts w:ascii="SimSun" w:hAnsi="SimSun" w:eastAsia="SimSun" w:cs="SimSun"/>
          <w:sz w:val="20"/>
          <w:szCs w:val="20"/>
        </w:rPr>
      </w:pPr>
      <w:r>
        <w:rPr>
          <w:rFonts w:ascii="Times New Roman" w:hAnsi="Times New Roman" w:eastAsia="Times New Roman" w:cs="Times New Roman"/>
          <w:sz w:val="20"/>
          <w:szCs w:val="20"/>
          <w:spacing w:val="5"/>
        </w:rPr>
        <w:t>1.9.3  </w:t>
      </w:r>
      <w:r>
        <w:rPr>
          <w:rFonts w:ascii="SimSun" w:hAnsi="SimSun" w:eastAsia="SimSun" w:cs="SimSun"/>
          <w:sz w:val="20"/>
          <w:szCs w:val="20"/>
          <w:spacing w:val="5"/>
        </w:rPr>
        <w:t>除招标人的原因外，投标人自行负责在踏勘现场中所发生的人员伤亡和财产损失。</w:t>
      </w:r>
    </w:p>
    <w:p>
      <w:pPr>
        <w:ind w:left="23" w:right="80" w:firstLine="435"/>
        <w:spacing w:before="151" w:line="370" w:lineRule="auto"/>
        <w:rPr>
          <w:rFonts w:ascii="SimSun" w:hAnsi="SimSun" w:eastAsia="SimSun" w:cs="SimSun"/>
          <w:sz w:val="20"/>
          <w:szCs w:val="20"/>
        </w:rPr>
      </w:pPr>
      <w:r>
        <w:rPr>
          <w:rFonts w:ascii="Times New Roman" w:hAnsi="Times New Roman" w:eastAsia="Times New Roman" w:cs="Times New Roman"/>
          <w:sz w:val="20"/>
          <w:szCs w:val="20"/>
          <w:spacing w:val="8"/>
        </w:rPr>
        <w:t>1.9.4  </w:t>
      </w:r>
      <w:r>
        <w:rPr>
          <w:rFonts w:ascii="SimSun" w:hAnsi="SimSun" w:eastAsia="SimSun" w:cs="SimSun"/>
          <w:sz w:val="20"/>
          <w:szCs w:val="20"/>
          <w:spacing w:val="8"/>
        </w:rPr>
        <w:t>招标人在踏勘现场中介绍的工程场地和相关的周边环境情况，供投标人在编制投</w:t>
      </w:r>
      <w:r>
        <w:rPr>
          <w:rFonts w:ascii="SimSun" w:hAnsi="SimSun" w:eastAsia="SimSun" w:cs="SimSun"/>
          <w:sz w:val="20"/>
          <w:szCs w:val="20"/>
          <w:spacing w:val="9"/>
        </w:rPr>
        <w:t>标文件时参考，招标人不对投标人据此作出的判断和决策负责。</w:t>
      </w:r>
    </w:p>
    <w:p>
      <w:pPr>
        <w:ind w:left="24" w:right="70" w:firstLine="433"/>
        <w:spacing w:before="1" w:line="361" w:lineRule="auto"/>
        <w:rPr>
          <w:rFonts w:ascii="SimSun" w:hAnsi="SimSun" w:eastAsia="SimSun" w:cs="SimSun"/>
          <w:sz w:val="20"/>
          <w:szCs w:val="20"/>
        </w:rPr>
      </w:pPr>
      <w:r>
        <w:rPr>
          <w:rFonts w:ascii="Times New Roman" w:hAnsi="Times New Roman" w:eastAsia="Times New Roman" w:cs="Times New Roman"/>
          <w:sz w:val="20"/>
          <w:szCs w:val="20"/>
          <w:spacing w:val="8"/>
        </w:rPr>
        <w:t>1.9.5  </w:t>
      </w:r>
      <w:r>
        <w:rPr>
          <w:rFonts w:ascii="SimSun" w:hAnsi="SimSun" w:eastAsia="SimSun" w:cs="SimSun"/>
          <w:sz w:val="20"/>
          <w:szCs w:val="20"/>
          <w:spacing w:val="8"/>
        </w:rPr>
        <w:t>无论投标人是否到施工现场实地踏勘，中标后签订合同时和履约过程中，投标人</w:t>
      </w:r>
      <w:r>
        <w:rPr>
          <w:rFonts w:ascii="SimSun" w:hAnsi="SimSun" w:eastAsia="SimSun" w:cs="SimSun"/>
          <w:sz w:val="20"/>
          <w:szCs w:val="20"/>
          <w:spacing w:val="7"/>
        </w:rPr>
        <w:t>不得以不完全了解现场情况或现场情况与招标文件描述不一致等为由，提出任何形式的增加</w:t>
      </w:r>
      <w:r>
        <w:rPr>
          <w:rFonts w:ascii="SimSun" w:hAnsi="SimSun" w:eastAsia="SimSun" w:cs="SimSun"/>
          <w:sz w:val="20"/>
          <w:szCs w:val="20"/>
          <w:spacing w:val="7"/>
        </w:rPr>
        <w:t>工程造价或索赔的要求。</w:t>
      </w:r>
    </w:p>
    <w:p>
      <w:pPr>
        <w:ind w:left="42"/>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1.10  </w:t>
      </w:r>
      <w:r>
        <w:rPr>
          <w:rFonts w:ascii="SimHei" w:hAnsi="SimHei" w:eastAsia="SimHei" w:cs="SimHei"/>
          <w:sz w:val="24"/>
          <w:szCs w:val="24"/>
          <w:spacing w:val="-3"/>
        </w:rPr>
        <w:t>投标预备会</w:t>
      </w:r>
    </w:p>
    <w:p>
      <w:pPr>
        <w:ind w:left="32" w:right="70" w:firstLine="426"/>
        <w:spacing w:before="137" w:line="370" w:lineRule="auto"/>
        <w:rPr>
          <w:rFonts w:ascii="SimSun" w:hAnsi="SimSun" w:eastAsia="SimSun" w:cs="SimSun"/>
          <w:sz w:val="20"/>
          <w:szCs w:val="20"/>
        </w:rPr>
      </w:pPr>
      <w:r>
        <w:rPr>
          <w:rFonts w:ascii="Times New Roman" w:hAnsi="Times New Roman" w:eastAsia="Times New Roman" w:cs="Times New Roman"/>
          <w:sz w:val="20"/>
          <w:szCs w:val="20"/>
          <w:spacing w:val="6"/>
        </w:rPr>
        <w:t>1.10.1  </w:t>
      </w:r>
      <w:r>
        <w:rPr>
          <w:rFonts w:ascii="SimSun" w:hAnsi="SimSun" w:eastAsia="SimSun" w:cs="SimSun"/>
          <w:sz w:val="20"/>
          <w:szCs w:val="20"/>
          <w:spacing w:val="6"/>
        </w:rPr>
        <w:t>投标人须知前附表规定召开投标预备会的，招标人按照投标人须知前附表规定的</w:t>
      </w:r>
      <w:r>
        <w:rPr>
          <w:rFonts w:ascii="SimSun" w:hAnsi="SimSun" w:eastAsia="SimSun" w:cs="SimSun"/>
          <w:sz w:val="20"/>
          <w:szCs w:val="20"/>
          <w:spacing w:val="8"/>
        </w:rPr>
        <w:t>时间和形式召开投标预备会，澄清投标人提出的问题。</w:t>
      </w:r>
    </w:p>
    <w:p>
      <w:pPr>
        <w:ind w:left="23" w:right="70" w:firstLine="435"/>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6"/>
        </w:rPr>
        <w:t>1.10.2  </w:t>
      </w:r>
      <w:r>
        <w:rPr>
          <w:rFonts w:ascii="SimSun" w:hAnsi="SimSun" w:eastAsia="SimSun" w:cs="SimSun"/>
          <w:sz w:val="20"/>
          <w:szCs w:val="20"/>
          <w:spacing w:val="6"/>
        </w:rPr>
        <w:t>投标人应按照投标人须知前附表规定的时间和形式将提出的问题送达招标人，以</w:t>
      </w:r>
      <w:r>
        <w:rPr>
          <w:rFonts w:ascii="SimSun" w:hAnsi="SimSun" w:eastAsia="SimSun" w:cs="SimSun"/>
          <w:sz w:val="20"/>
          <w:szCs w:val="20"/>
          <w:spacing w:val="8"/>
        </w:rPr>
        <w:t>便招标人在会议期间澄清。</w:t>
      </w:r>
    </w:p>
    <w:p>
      <w:pPr>
        <w:ind w:left="38" w:right="70" w:firstLine="420"/>
        <w:spacing w:before="2" w:line="357" w:lineRule="auto"/>
        <w:rPr>
          <w:rFonts w:ascii="SimSun" w:hAnsi="SimSun" w:eastAsia="SimSun" w:cs="SimSun"/>
          <w:sz w:val="20"/>
          <w:szCs w:val="20"/>
        </w:rPr>
      </w:pPr>
      <w:r>
        <w:rPr>
          <w:rFonts w:ascii="Times New Roman" w:hAnsi="Times New Roman" w:eastAsia="Times New Roman" w:cs="Times New Roman"/>
          <w:sz w:val="20"/>
          <w:szCs w:val="20"/>
          <w:spacing w:val="7"/>
        </w:rPr>
        <w:t>1.10.3  </w:t>
      </w:r>
      <w:r>
        <w:rPr>
          <w:rFonts w:ascii="SimSun" w:hAnsi="SimSun" w:eastAsia="SimSun" w:cs="SimSun"/>
          <w:sz w:val="20"/>
          <w:szCs w:val="20"/>
          <w:spacing w:val="7"/>
        </w:rPr>
        <w:t>投标预备会后，招标人将对投标人所提问题的澄</w:t>
      </w:r>
      <w:r>
        <w:rPr>
          <w:rFonts w:ascii="SimSun" w:hAnsi="SimSun" w:eastAsia="SimSun" w:cs="SimSun"/>
          <w:sz w:val="20"/>
          <w:szCs w:val="20"/>
          <w:spacing w:val="6"/>
        </w:rPr>
        <w:t>清，按照本章第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6"/>
        </w:rPr>
        <w:t>2.2 </w:t>
      </w:r>
      <w:r>
        <w:rPr>
          <w:rFonts w:ascii="SimSun" w:hAnsi="SimSun" w:eastAsia="SimSun" w:cs="SimSun"/>
          <w:sz w:val="20"/>
          <w:szCs w:val="20"/>
          <w:spacing w:val="6"/>
        </w:rPr>
        <w:t>款规定的时</w:t>
      </w:r>
      <w:r>
        <w:rPr>
          <w:rFonts w:ascii="SimSun" w:hAnsi="SimSun" w:eastAsia="SimSun" w:cs="SimSun"/>
          <w:sz w:val="20"/>
          <w:szCs w:val="20"/>
          <w:spacing w:val="9"/>
        </w:rPr>
        <w:t>间和形式通知所有获取招标文件的投标人。该澄清内容为招标文件的组成</w:t>
      </w:r>
      <w:r>
        <w:rPr>
          <w:rFonts w:ascii="SimSun" w:hAnsi="SimSun" w:eastAsia="SimSun" w:cs="SimSun"/>
          <w:sz w:val="20"/>
          <w:szCs w:val="20"/>
          <w:spacing w:val="8"/>
        </w:rPr>
        <w:t>部分。</w:t>
      </w:r>
    </w:p>
    <w:p>
      <w:pPr>
        <w:ind w:left="42"/>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9"/>
        </w:rPr>
        <w:t>1.11</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9"/>
        </w:rPr>
        <w:t>分包</w:t>
      </w:r>
    </w:p>
    <w:p>
      <w:pPr>
        <w:ind w:left="45" w:right="70" w:firstLine="412"/>
        <w:spacing w:before="136" w:line="369"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5"/>
        </w:rPr>
        <w:t>11.1  </w:t>
      </w:r>
      <w:r>
        <w:rPr>
          <w:rFonts w:ascii="SimSun" w:hAnsi="SimSun" w:eastAsia="SimSun" w:cs="SimSun"/>
          <w:sz w:val="20"/>
          <w:szCs w:val="20"/>
          <w:spacing w:val="5"/>
        </w:rPr>
        <w:t>投标人拟在中标后将中标项目的部分非主体、非关键性工作进行分包的，应符合</w:t>
      </w:r>
      <w:r>
        <w:rPr>
          <w:rFonts w:ascii="SimSun" w:hAnsi="SimSun" w:eastAsia="SimSun" w:cs="SimSun"/>
          <w:sz w:val="20"/>
          <w:szCs w:val="20"/>
          <w:spacing w:val="1"/>
        </w:rPr>
        <w:t>以下规定：</w:t>
      </w:r>
    </w:p>
    <w:p>
      <w:pPr>
        <w:ind w:left="23" w:right="71" w:firstLine="323"/>
        <w:spacing w:line="371"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）分包内容要求：招标人允许分包或不允许分包的专业工程应在投标人须知前</w:t>
      </w:r>
      <w:r>
        <w:rPr>
          <w:rFonts w:ascii="SimSun" w:hAnsi="SimSun" w:eastAsia="SimSun" w:cs="SimSun"/>
          <w:sz w:val="20"/>
          <w:szCs w:val="20"/>
          <w:spacing w:val="6"/>
        </w:rPr>
        <w:t>附表中</w:t>
      </w:r>
      <w:r>
        <w:rPr>
          <w:rFonts w:ascii="SimSun" w:hAnsi="SimSun" w:eastAsia="SimSun" w:cs="SimSun"/>
          <w:sz w:val="20"/>
          <w:szCs w:val="20"/>
          <w:spacing w:val="2"/>
        </w:rPr>
        <w:t>载明；</w:t>
      </w:r>
    </w:p>
    <w:p>
      <w:pPr>
        <w:spacing w:line="371" w:lineRule="auto"/>
        <w:sectPr>
          <w:footerReference w:type="default" r:id="rId45"/>
          <w:pgSz w:w="11906" w:h="16839"/>
          <w:pgMar w:top="400" w:right="1731"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22" w:right="70" w:firstLine="324"/>
        <w:spacing w:before="65"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）接受分包的第三人资格要求：分包人的资格能力应与其分包工程的标准和规</w:t>
      </w:r>
      <w:r>
        <w:rPr>
          <w:rFonts w:ascii="SimSun" w:hAnsi="SimSun" w:eastAsia="SimSun" w:cs="SimSun"/>
          <w:sz w:val="20"/>
          <w:szCs w:val="20"/>
          <w:spacing w:val="6"/>
        </w:rPr>
        <w:t>模相适</w:t>
      </w:r>
      <w:r>
        <w:rPr>
          <w:rFonts w:ascii="SimSun" w:hAnsi="SimSun" w:eastAsia="SimSun" w:cs="SimSun"/>
          <w:sz w:val="20"/>
          <w:szCs w:val="20"/>
          <w:spacing w:val="9"/>
        </w:rPr>
        <w:t>应，且具备投标人须知前附表中规定的资格条件；</w:t>
      </w:r>
    </w:p>
    <w:p>
      <w:pPr>
        <w:ind w:left="22" w:right="70" w:firstLine="324"/>
        <w:spacing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）其他要求：投标人如有分包计划，应按第八章“投标文件格式</w:t>
      </w:r>
      <w:r>
        <w:rPr>
          <w:rFonts w:ascii="SimSun" w:hAnsi="SimSun" w:eastAsia="SimSun" w:cs="SimSun"/>
          <w:sz w:val="20"/>
          <w:szCs w:val="20"/>
          <w:spacing w:val="-64"/>
        </w:rPr>
        <w:t xml:space="preserve"> </w:t>
      </w:r>
      <w:r>
        <w:rPr>
          <w:rFonts w:ascii="SimSun" w:hAnsi="SimSun" w:eastAsia="SimSun" w:cs="SimSun"/>
          <w:sz w:val="20"/>
          <w:szCs w:val="20"/>
          <w:spacing w:val="6"/>
        </w:rPr>
        <w:t>”的要求填写“拟分</w:t>
      </w:r>
      <w:r>
        <w:rPr>
          <w:rFonts w:ascii="SimSun" w:hAnsi="SimSun" w:eastAsia="SimSun" w:cs="SimSun"/>
          <w:sz w:val="20"/>
          <w:szCs w:val="20"/>
          <w:spacing w:val="7"/>
        </w:rPr>
        <w:t>包项目情况表</w:t>
      </w:r>
      <w:r>
        <w:rPr>
          <w:rFonts w:ascii="SimSun" w:hAnsi="SimSun" w:eastAsia="SimSun" w:cs="SimSun"/>
          <w:sz w:val="20"/>
          <w:szCs w:val="20"/>
          <w:spacing w:val="-70"/>
        </w:rPr>
        <w:t xml:space="preserve"> </w:t>
      </w:r>
      <w:r>
        <w:rPr>
          <w:rFonts w:ascii="SimSun" w:hAnsi="SimSun" w:eastAsia="SimSun" w:cs="SimSun"/>
          <w:sz w:val="20"/>
          <w:szCs w:val="20"/>
          <w:spacing w:val="7"/>
        </w:rPr>
        <w:t>”，明确拟分包的工程及规模，且投标人</w:t>
      </w:r>
      <w:r>
        <w:rPr>
          <w:rFonts w:ascii="SimSun" w:hAnsi="SimSun" w:eastAsia="SimSun" w:cs="SimSun"/>
          <w:sz w:val="20"/>
          <w:szCs w:val="20"/>
          <w:spacing w:val="6"/>
        </w:rPr>
        <w:t>中标后的分包应满足合同条款的相关</w:t>
      </w:r>
      <w:r>
        <w:rPr>
          <w:rFonts w:ascii="SimSun" w:hAnsi="SimSun" w:eastAsia="SimSun" w:cs="SimSun"/>
          <w:sz w:val="20"/>
          <w:szCs w:val="20"/>
          <w:spacing w:val="3"/>
        </w:rPr>
        <w:t>要求。</w:t>
      </w:r>
    </w:p>
    <w:p>
      <w:pPr>
        <w:ind w:left="25" w:right="70" w:firstLine="432"/>
        <w:spacing w:before="1" w:line="357"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11.2</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5"/>
        </w:rPr>
        <w:t>中标人不得向他人转让中标项目，接受分包的人不得再次分包。中标人</w:t>
      </w:r>
      <w:r>
        <w:rPr>
          <w:rFonts w:ascii="SimSun" w:hAnsi="SimSun" w:eastAsia="SimSun" w:cs="SimSun"/>
          <w:sz w:val="20"/>
          <w:szCs w:val="20"/>
          <w:spacing w:val="4"/>
        </w:rPr>
        <w:t>应就分包</w:t>
      </w:r>
      <w:r>
        <w:rPr>
          <w:rFonts w:ascii="SimSun" w:hAnsi="SimSun" w:eastAsia="SimSun" w:cs="SimSun"/>
          <w:sz w:val="20"/>
          <w:szCs w:val="20"/>
          <w:spacing w:val="9"/>
        </w:rPr>
        <w:t>项目向招标人负责，接受分包的人就分包项目承担连带责任。</w:t>
      </w:r>
    </w:p>
    <w:p>
      <w:pPr>
        <w:ind w:left="42"/>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1.12</w:t>
      </w:r>
      <w:r>
        <w:rPr>
          <w:rFonts w:ascii="Times New Roman" w:hAnsi="Times New Roman" w:eastAsia="Times New Roman" w:cs="Times New Roman"/>
          <w:sz w:val="24"/>
          <w:szCs w:val="24"/>
          <w:spacing w:val="12"/>
        </w:rPr>
        <w:t xml:space="preserve">  </w:t>
      </w:r>
      <w:r>
        <w:rPr>
          <w:rFonts w:ascii="SimHei" w:hAnsi="SimHei" w:eastAsia="SimHei" w:cs="SimHei"/>
          <w:sz w:val="24"/>
          <w:szCs w:val="24"/>
          <w:spacing w:val="-6"/>
        </w:rPr>
        <w:t>响应和偏差</w:t>
      </w:r>
    </w:p>
    <w:p>
      <w:pPr>
        <w:ind w:left="23" w:right="70" w:firstLine="435"/>
        <w:spacing w:before="136" w:line="370"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5"/>
        </w:rPr>
        <w:t>12.1  </w:t>
      </w:r>
      <w:r>
        <w:rPr>
          <w:rFonts w:ascii="SimSun" w:hAnsi="SimSun" w:eastAsia="SimSun" w:cs="SimSun"/>
          <w:sz w:val="20"/>
          <w:szCs w:val="20"/>
          <w:spacing w:val="5"/>
        </w:rPr>
        <w:t>投标文件偏离招标文件某些要求，视为投标文件存在偏差。偏差包括重大偏差和</w:t>
      </w:r>
      <w:r>
        <w:rPr>
          <w:rFonts w:ascii="SimSun" w:hAnsi="SimSun" w:eastAsia="SimSun" w:cs="SimSun"/>
          <w:sz w:val="20"/>
          <w:szCs w:val="20"/>
          <w:spacing w:val="5"/>
        </w:rPr>
        <w:t>细微偏差。</w:t>
      </w:r>
    </w:p>
    <w:p>
      <w:pPr>
        <w:ind w:left="22" w:right="188" w:firstLine="436"/>
        <w:spacing w:before="1" w:line="368"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12.2  </w:t>
      </w:r>
      <w:r>
        <w:rPr>
          <w:rFonts w:ascii="SimSun" w:hAnsi="SimSun" w:eastAsia="SimSun" w:cs="SimSun"/>
          <w:sz w:val="20"/>
          <w:szCs w:val="20"/>
          <w:spacing w:val="8"/>
        </w:rPr>
        <w:t>投标文件应对招标文件的实质</w:t>
      </w:r>
      <w:r>
        <w:rPr>
          <w:rFonts w:ascii="SimSun" w:hAnsi="SimSun" w:eastAsia="SimSun" w:cs="SimSun"/>
          <w:sz w:val="20"/>
          <w:szCs w:val="20"/>
          <w:spacing w:val="7"/>
        </w:rPr>
        <w:t>性要求和条件作出满足性或更有利于招标人的响</w:t>
      </w:r>
      <w:r>
        <w:rPr>
          <w:rFonts w:ascii="SimSun" w:hAnsi="SimSun" w:eastAsia="SimSun" w:cs="SimSun"/>
          <w:sz w:val="20"/>
          <w:szCs w:val="20"/>
          <w:spacing w:val="9"/>
        </w:rPr>
        <w:t>应，否则，视为投标文件存在重大偏差，投标人的投标将被否决。</w:t>
      </w:r>
    </w:p>
    <w:p>
      <w:pPr>
        <w:spacing w:before="1" w:line="226" w:lineRule="auto"/>
        <w:jc w:val="right"/>
        <w:rPr>
          <w:rFonts w:ascii="SimSun" w:hAnsi="SimSun" w:eastAsia="SimSun" w:cs="SimSun"/>
          <w:sz w:val="20"/>
          <w:szCs w:val="20"/>
        </w:rPr>
      </w:pPr>
      <w:r>
        <w:rPr>
          <w:rFonts w:ascii="SimSun" w:hAnsi="SimSun" w:eastAsia="SimSun" w:cs="SimSun"/>
          <w:sz w:val="20"/>
          <w:szCs w:val="20"/>
          <w:spacing w:val="8"/>
        </w:rPr>
        <w:t>投标文件存在第三章“评标办法</w:t>
      </w:r>
      <w:r>
        <w:rPr>
          <w:rFonts w:ascii="SimSun" w:hAnsi="SimSun" w:eastAsia="SimSun" w:cs="SimSun"/>
          <w:sz w:val="20"/>
          <w:szCs w:val="20"/>
          <w:spacing w:val="-70"/>
        </w:rPr>
        <w:t xml:space="preserve"> </w:t>
      </w:r>
      <w:r>
        <w:rPr>
          <w:rFonts w:ascii="SimSun" w:hAnsi="SimSun" w:eastAsia="SimSun" w:cs="SimSun"/>
          <w:sz w:val="20"/>
          <w:szCs w:val="20"/>
          <w:spacing w:val="8"/>
        </w:rPr>
        <w:t>”中所列任一否决投标情形的，均属于存在重大</w:t>
      </w:r>
      <w:r>
        <w:rPr>
          <w:rFonts w:ascii="SimSun" w:hAnsi="SimSun" w:eastAsia="SimSun" w:cs="SimSun"/>
          <w:sz w:val="20"/>
          <w:szCs w:val="20"/>
          <w:spacing w:val="7"/>
        </w:rPr>
        <w:t>偏差。</w:t>
      </w:r>
    </w:p>
    <w:p>
      <w:pPr>
        <w:ind w:left="458"/>
        <w:spacing w:before="155" w:line="228"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5"/>
        </w:rPr>
        <w:t>12.3  </w:t>
      </w:r>
      <w:r>
        <w:rPr>
          <w:rFonts w:ascii="SimSun" w:hAnsi="SimSun" w:eastAsia="SimSun" w:cs="SimSun"/>
          <w:sz w:val="20"/>
          <w:szCs w:val="20"/>
          <w:spacing w:val="5"/>
        </w:rPr>
        <w:t>投标文件中的下列偏差为细微偏差：</w:t>
      </w:r>
    </w:p>
    <w:p>
      <w:pPr>
        <w:ind w:left="23" w:right="16" w:firstLine="323"/>
        <w:spacing w:before="153" w:line="369" w:lineRule="auto"/>
        <w:rPr>
          <w:rFonts w:ascii="SimSun" w:hAnsi="SimSun" w:eastAsia="SimSun" w:cs="SimSun"/>
          <w:sz w:val="20"/>
          <w:szCs w:val="20"/>
        </w:rPr>
      </w:pPr>
      <w:r>
        <w:rPr>
          <w:rFonts w:ascii="SimSun" w:hAnsi="SimSun" w:eastAsia="SimSun" w:cs="SimSun"/>
          <w:sz w:val="20"/>
          <w:szCs w:val="20"/>
          <w:spacing w:val="2"/>
        </w:rPr>
        <w:t>（</w:t>
      </w:r>
      <w:r>
        <w:rPr>
          <w:rFonts w:ascii="Times New Roman" w:hAnsi="Times New Roman" w:eastAsia="Times New Roman" w:cs="Times New Roman"/>
          <w:sz w:val="20"/>
          <w:szCs w:val="20"/>
          <w:spacing w:val="2"/>
        </w:rPr>
        <w:t>1</w:t>
      </w:r>
      <w:r>
        <w:rPr>
          <w:rFonts w:ascii="SimSun" w:hAnsi="SimSun" w:eastAsia="SimSun" w:cs="SimSun"/>
          <w:sz w:val="20"/>
          <w:szCs w:val="20"/>
          <w:spacing w:val="2"/>
        </w:rPr>
        <w:t>）在按照第三章“评标办法</w:t>
      </w:r>
      <w:r>
        <w:rPr>
          <w:rFonts w:ascii="SimSun" w:hAnsi="SimSun" w:eastAsia="SimSun" w:cs="SimSun"/>
          <w:sz w:val="20"/>
          <w:szCs w:val="20"/>
          <w:spacing w:val="-56"/>
        </w:rPr>
        <w:t xml:space="preserve"> </w:t>
      </w:r>
      <w:r>
        <w:rPr>
          <w:rFonts w:ascii="SimSun" w:hAnsi="SimSun" w:eastAsia="SimSun" w:cs="SimSun"/>
          <w:sz w:val="20"/>
          <w:szCs w:val="20"/>
          <w:spacing w:val="2"/>
        </w:rPr>
        <w:t>”的规定对投标价进行算术性错误修正及其他错误修正后，</w:t>
      </w:r>
      <w:r>
        <w:rPr>
          <w:rFonts w:ascii="SimSun" w:hAnsi="SimSun" w:eastAsia="SimSun" w:cs="SimSun"/>
          <w:sz w:val="20"/>
          <w:szCs w:val="20"/>
          <w:spacing w:val="7"/>
        </w:rPr>
        <w:t>最终投标报价未超过最高投标限价（如有）或未被否决投标的情况下，出现第三章“评标办</w:t>
      </w:r>
      <w:r>
        <w:rPr>
          <w:rFonts w:ascii="SimSun" w:hAnsi="SimSun" w:eastAsia="SimSun" w:cs="SimSun"/>
          <w:sz w:val="20"/>
          <w:szCs w:val="20"/>
          <w:spacing w:val="7"/>
        </w:rPr>
        <w:t>法</w:t>
      </w:r>
      <w:r>
        <w:rPr>
          <w:rFonts w:ascii="SimSun" w:hAnsi="SimSun" w:eastAsia="SimSun" w:cs="SimSun"/>
          <w:sz w:val="20"/>
          <w:szCs w:val="20"/>
          <w:spacing w:val="-60"/>
        </w:rPr>
        <w:t xml:space="preserve"> </w:t>
      </w:r>
      <w:r>
        <w:rPr>
          <w:rFonts w:ascii="SimSun" w:hAnsi="SimSun" w:eastAsia="SimSun" w:cs="SimSun"/>
          <w:sz w:val="20"/>
          <w:szCs w:val="20"/>
          <w:spacing w:val="7"/>
        </w:rPr>
        <w:t>”规定的算术性错误和投标报价的其他错误；</w:t>
      </w:r>
    </w:p>
    <w:p>
      <w:pPr>
        <w:ind w:left="346"/>
        <w:spacing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）投标文件个别文字有遗漏错误等不影响投标文件实质性内</w:t>
      </w:r>
      <w:r>
        <w:rPr>
          <w:rFonts w:ascii="SimSun" w:hAnsi="SimSun" w:eastAsia="SimSun" w:cs="SimSun"/>
          <w:sz w:val="20"/>
          <w:szCs w:val="20"/>
          <w:spacing w:val="8"/>
        </w:rPr>
        <w:t>容的偏差。</w:t>
      </w:r>
    </w:p>
    <w:p>
      <w:pPr>
        <w:ind w:left="458"/>
        <w:spacing w:before="154" w:line="227"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6"/>
        </w:rPr>
        <w:t>12.4  </w:t>
      </w:r>
      <w:r>
        <w:rPr>
          <w:rFonts w:ascii="SimSun" w:hAnsi="SimSun" w:eastAsia="SimSun" w:cs="SimSun"/>
          <w:sz w:val="20"/>
          <w:szCs w:val="20"/>
          <w:spacing w:val="6"/>
        </w:rPr>
        <w:t>评标委员会对投标文件中的细微偏差按照如下规定处理：</w:t>
      </w:r>
    </w:p>
    <w:p>
      <w:pPr>
        <w:ind w:left="45" w:right="82" w:firstLine="300"/>
        <w:spacing w:before="155" w:line="369"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）对于本章第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12.3</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5"/>
        </w:rPr>
        <w:t>项（</w:t>
      </w:r>
      <w:r>
        <w:rPr>
          <w:rFonts w:ascii="Times New Roman" w:hAnsi="Times New Roman" w:eastAsia="Times New Roman" w:cs="Times New Roman"/>
          <w:sz w:val="20"/>
          <w:szCs w:val="20"/>
          <w:spacing w:val="5"/>
        </w:rPr>
        <w:t>1</w:t>
      </w:r>
      <w:r>
        <w:rPr>
          <w:rFonts w:ascii="SimSun" w:hAnsi="SimSun" w:eastAsia="SimSun" w:cs="SimSun"/>
          <w:sz w:val="20"/>
          <w:szCs w:val="20"/>
          <w:spacing w:val="5"/>
        </w:rPr>
        <w:t>）</w:t>
      </w:r>
      <w:r>
        <w:rPr>
          <w:rFonts w:ascii="SimSun" w:hAnsi="SimSun" w:eastAsia="SimSun" w:cs="SimSun"/>
          <w:sz w:val="20"/>
          <w:szCs w:val="20"/>
          <w:spacing w:val="-43"/>
        </w:rPr>
        <w:t xml:space="preserve"> </w:t>
      </w:r>
      <w:r>
        <w:rPr>
          <w:rFonts w:ascii="SimSun" w:hAnsi="SimSun" w:eastAsia="SimSun" w:cs="SimSun"/>
          <w:sz w:val="20"/>
          <w:szCs w:val="20"/>
          <w:spacing w:val="5"/>
        </w:rPr>
        <w:t>目所述的细微偏差，按照第三章</w:t>
      </w:r>
      <w:r>
        <w:rPr>
          <w:rFonts w:ascii="SimSun" w:hAnsi="SimSun" w:eastAsia="SimSun" w:cs="SimSun"/>
          <w:sz w:val="20"/>
          <w:szCs w:val="20"/>
          <w:spacing w:val="4"/>
        </w:rPr>
        <w:t>“评标办法</w:t>
      </w:r>
      <w:r>
        <w:rPr>
          <w:rFonts w:ascii="SimSun" w:hAnsi="SimSun" w:eastAsia="SimSun" w:cs="SimSun"/>
          <w:sz w:val="20"/>
          <w:szCs w:val="20"/>
          <w:spacing w:val="-70"/>
        </w:rPr>
        <w:t xml:space="preserve"> </w:t>
      </w:r>
      <w:r>
        <w:rPr>
          <w:rFonts w:ascii="SimSun" w:hAnsi="SimSun" w:eastAsia="SimSun" w:cs="SimSun"/>
          <w:sz w:val="20"/>
          <w:szCs w:val="20"/>
          <w:spacing w:val="4"/>
        </w:rPr>
        <w:t>”的规定予</w:t>
      </w:r>
      <w:r>
        <w:rPr>
          <w:rFonts w:ascii="SimSun" w:hAnsi="SimSun" w:eastAsia="SimSun" w:cs="SimSun"/>
          <w:sz w:val="20"/>
          <w:szCs w:val="20"/>
          <w:spacing w:val="6"/>
        </w:rPr>
        <w:t>以修正并要求投标人进行澄清；</w:t>
      </w:r>
    </w:p>
    <w:p>
      <w:pPr>
        <w:spacing w:before="1" w:line="226" w:lineRule="auto"/>
        <w:jc w:val="right"/>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2</w:t>
      </w:r>
      <w:r>
        <w:rPr>
          <w:rFonts w:ascii="SimSun" w:hAnsi="SimSun" w:eastAsia="SimSun" w:cs="SimSun"/>
          <w:sz w:val="20"/>
          <w:szCs w:val="20"/>
          <w:spacing w:val="4"/>
        </w:rPr>
        <w:t>）对于本章第</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12.3 </w:t>
      </w:r>
      <w:r>
        <w:rPr>
          <w:rFonts w:ascii="SimSun" w:hAnsi="SimSun" w:eastAsia="SimSun" w:cs="SimSun"/>
          <w:sz w:val="20"/>
          <w:szCs w:val="20"/>
          <w:spacing w:val="4"/>
        </w:rPr>
        <w:t>项（</w:t>
      </w:r>
      <w:r>
        <w:rPr>
          <w:rFonts w:ascii="Times New Roman" w:hAnsi="Times New Roman" w:eastAsia="Times New Roman" w:cs="Times New Roman"/>
          <w:sz w:val="20"/>
          <w:szCs w:val="20"/>
          <w:spacing w:val="4"/>
        </w:rPr>
        <w:t>2</w:t>
      </w:r>
      <w:r>
        <w:rPr>
          <w:rFonts w:ascii="SimSun" w:hAnsi="SimSun" w:eastAsia="SimSun" w:cs="SimSun"/>
          <w:sz w:val="20"/>
          <w:szCs w:val="20"/>
          <w:spacing w:val="4"/>
        </w:rPr>
        <w:t>）目所述的细微偏差，可要求投标人对细微偏差进行澄清。</w:t>
      </w:r>
    </w:p>
    <w:p>
      <w:pPr>
        <w:ind w:left="20"/>
        <w:spacing w:before="19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2.</w:t>
      </w:r>
      <w:r>
        <w:rPr>
          <w:rFonts w:ascii="SimHei" w:hAnsi="SimHei" w:eastAsia="SimHei" w:cs="SimHei"/>
          <w:sz w:val="28"/>
          <w:szCs w:val="28"/>
          <w:spacing w:val="-2"/>
        </w:rPr>
        <w:t>招标文件</w:t>
      </w:r>
    </w:p>
    <w:p>
      <w:pPr>
        <w:ind w:left="19"/>
        <w:spacing w:before="96"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2.1  </w:t>
      </w:r>
      <w:r>
        <w:rPr>
          <w:rFonts w:ascii="SimHei" w:hAnsi="SimHei" w:eastAsia="SimHei" w:cs="SimHei"/>
          <w:sz w:val="24"/>
          <w:szCs w:val="24"/>
          <w:spacing w:val="-1"/>
        </w:rPr>
        <w:t>招标文件的组成</w:t>
      </w:r>
    </w:p>
    <w:p>
      <w:pPr>
        <w:ind w:left="443"/>
        <w:spacing w:before="140" w:line="227" w:lineRule="auto"/>
        <w:rPr>
          <w:rFonts w:ascii="SimSun" w:hAnsi="SimSun" w:eastAsia="SimSun" w:cs="SimSun"/>
          <w:sz w:val="20"/>
          <w:szCs w:val="20"/>
        </w:rPr>
      </w:pPr>
      <w:r>
        <w:rPr>
          <w:rFonts w:ascii="SimSun" w:hAnsi="SimSun" w:eastAsia="SimSun" w:cs="SimSun"/>
          <w:sz w:val="20"/>
          <w:szCs w:val="20"/>
          <w:spacing w:val="7"/>
        </w:rPr>
        <w:t>本招标文件包括：</w:t>
      </w:r>
    </w:p>
    <w:p>
      <w:pPr>
        <w:ind w:left="346"/>
        <w:spacing w:before="152" w:line="226"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）招标公告；</w:t>
      </w:r>
    </w:p>
    <w:p>
      <w:pPr>
        <w:ind w:left="346"/>
        <w:spacing w:before="157"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2</w:t>
      </w:r>
      <w:r>
        <w:rPr>
          <w:rFonts w:ascii="SimSun" w:hAnsi="SimSun" w:eastAsia="SimSun" w:cs="SimSun"/>
          <w:sz w:val="20"/>
          <w:szCs w:val="20"/>
          <w:spacing w:val="5"/>
        </w:rPr>
        <w:t>）投标人须知；</w:t>
      </w:r>
    </w:p>
    <w:p>
      <w:pPr>
        <w:ind w:left="346"/>
        <w:spacing w:before="153"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3</w:t>
      </w:r>
      <w:r>
        <w:rPr>
          <w:rFonts w:ascii="SimSun" w:hAnsi="SimSun" w:eastAsia="SimSun" w:cs="SimSun"/>
          <w:sz w:val="20"/>
          <w:szCs w:val="20"/>
          <w:spacing w:val="5"/>
        </w:rPr>
        <w:t>）评标办法；</w:t>
      </w:r>
    </w:p>
    <w:p>
      <w:pPr>
        <w:ind w:left="346"/>
        <w:spacing w:before="151"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）合同条款及格式；</w:t>
      </w:r>
    </w:p>
    <w:p>
      <w:pPr>
        <w:ind w:left="346"/>
        <w:spacing w:before="155"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5</w:t>
      </w:r>
      <w:r>
        <w:rPr>
          <w:rFonts w:ascii="SimSun" w:hAnsi="SimSun" w:eastAsia="SimSun" w:cs="SimSun"/>
          <w:sz w:val="20"/>
          <w:szCs w:val="20"/>
          <w:spacing w:val="5"/>
        </w:rPr>
        <w:t>）工程量清单；</w:t>
      </w:r>
    </w:p>
    <w:p>
      <w:pPr>
        <w:ind w:left="346"/>
        <w:spacing w:before="153" w:line="229"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6</w:t>
      </w:r>
      <w:r>
        <w:rPr>
          <w:rFonts w:ascii="SimSun" w:hAnsi="SimSun" w:eastAsia="SimSun" w:cs="SimSun"/>
          <w:sz w:val="20"/>
          <w:szCs w:val="20"/>
          <w:spacing w:val="4"/>
        </w:rPr>
        <w:t>）图纸；</w:t>
      </w:r>
    </w:p>
    <w:p>
      <w:pPr>
        <w:ind w:left="346"/>
        <w:spacing w:before="150"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7</w:t>
      </w:r>
      <w:r>
        <w:rPr>
          <w:rFonts w:ascii="SimSun" w:hAnsi="SimSun" w:eastAsia="SimSun" w:cs="SimSun"/>
          <w:sz w:val="20"/>
          <w:szCs w:val="20"/>
          <w:spacing w:val="6"/>
        </w:rPr>
        <w:t>）技术标准和要求；</w:t>
      </w:r>
    </w:p>
    <w:p>
      <w:pPr>
        <w:ind w:left="346"/>
        <w:spacing w:before="154"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8</w:t>
      </w:r>
      <w:r>
        <w:rPr>
          <w:rFonts w:ascii="SimSun" w:hAnsi="SimSun" w:eastAsia="SimSun" w:cs="SimSun"/>
          <w:sz w:val="20"/>
          <w:szCs w:val="20"/>
          <w:spacing w:val="6"/>
        </w:rPr>
        <w:t>）投标文件格式；</w:t>
      </w:r>
    </w:p>
    <w:p>
      <w:pPr>
        <w:ind w:left="346"/>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9</w:t>
      </w:r>
      <w:r>
        <w:rPr>
          <w:rFonts w:ascii="SimSun" w:hAnsi="SimSun" w:eastAsia="SimSun" w:cs="SimSun"/>
          <w:sz w:val="20"/>
          <w:szCs w:val="20"/>
          <w:spacing w:val="8"/>
        </w:rPr>
        <w:t>）投标人须知前附表规定的其他材料。</w:t>
      </w:r>
    </w:p>
    <w:p>
      <w:pPr>
        <w:spacing w:line="227" w:lineRule="auto"/>
        <w:sectPr>
          <w:footerReference w:type="default" r:id="rId46"/>
          <w:pgSz w:w="11906" w:h="16839"/>
          <w:pgMar w:top="400" w:right="1731"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39" w:right="15" w:firstLine="402"/>
        <w:spacing w:before="65" w:line="369" w:lineRule="auto"/>
        <w:rPr>
          <w:rFonts w:ascii="SimSun" w:hAnsi="SimSun" w:eastAsia="SimSun" w:cs="SimSun"/>
          <w:sz w:val="20"/>
          <w:szCs w:val="20"/>
        </w:rPr>
      </w:pPr>
      <w:r>
        <w:rPr>
          <w:rFonts w:ascii="SimSun" w:hAnsi="SimSun" w:eastAsia="SimSun" w:cs="SimSun"/>
          <w:sz w:val="20"/>
          <w:szCs w:val="20"/>
          <w:spacing w:val="6"/>
        </w:rPr>
        <w:t>根据本章第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10 </w:t>
      </w:r>
      <w:r>
        <w:rPr>
          <w:rFonts w:ascii="SimSun" w:hAnsi="SimSun" w:eastAsia="SimSun" w:cs="SimSun"/>
          <w:sz w:val="20"/>
          <w:szCs w:val="20"/>
          <w:spacing w:val="6"/>
        </w:rPr>
        <w:t>款、第</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2.2 </w:t>
      </w:r>
      <w:r>
        <w:rPr>
          <w:rFonts w:ascii="SimSun" w:hAnsi="SimSun" w:eastAsia="SimSun" w:cs="SimSun"/>
          <w:sz w:val="20"/>
          <w:szCs w:val="20"/>
          <w:spacing w:val="6"/>
        </w:rPr>
        <w:t>款和第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2.3 </w:t>
      </w:r>
      <w:r>
        <w:rPr>
          <w:rFonts w:ascii="SimSun" w:hAnsi="SimSun" w:eastAsia="SimSun" w:cs="SimSun"/>
          <w:sz w:val="20"/>
          <w:szCs w:val="20"/>
          <w:spacing w:val="6"/>
        </w:rPr>
        <w:t>款对招标文件所</w:t>
      </w:r>
      <w:r>
        <w:rPr>
          <w:rFonts w:ascii="SimSun" w:hAnsi="SimSun" w:eastAsia="SimSun" w:cs="SimSun"/>
          <w:sz w:val="20"/>
          <w:szCs w:val="20"/>
          <w:spacing w:val="5"/>
        </w:rPr>
        <w:t>作的澄清、修改，构成招标文件</w:t>
      </w:r>
      <w:r>
        <w:rPr>
          <w:rFonts w:ascii="SimSun" w:hAnsi="SimSun" w:eastAsia="SimSun" w:cs="SimSun"/>
          <w:sz w:val="20"/>
          <w:szCs w:val="20"/>
          <w:spacing w:val="3"/>
        </w:rPr>
        <w:t>的组成部分。</w:t>
      </w:r>
    </w:p>
    <w:p>
      <w:pPr>
        <w:ind w:left="21" w:right="15" w:firstLine="434"/>
        <w:spacing w:before="1" w:line="357" w:lineRule="auto"/>
        <w:rPr>
          <w:rFonts w:ascii="SimSun" w:hAnsi="SimSun" w:eastAsia="SimSun" w:cs="SimSun"/>
          <w:sz w:val="20"/>
          <w:szCs w:val="20"/>
        </w:rPr>
      </w:pPr>
      <w:r>
        <w:rPr>
          <w:rFonts w:ascii="SimSun" w:hAnsi="SimSun" w:eastAsia="SimSun" w:cs="SimSun"/>
          <w:sz w:val="20"/>
          <w:szCs w:val="20"/>
          <w:spacing w:val="7"/>
        </w:rPr>
        <w:t>当招标文件、招标文件的澄清或修改等在同一内容的表述上不一致时，以最</w:t>
      </w:r>
      <w:r>
        <w:rPr>
          <w:rFonts w:ascii="SimSun" w:hAnsi="SimSun" w:eastAsia="SimSun" w:cs="SimSun"/>
          <w:sz w:val="20"/>
          <w:szCs w:val="20"/>
          <w:spacing w:val="6"/>
        </w:rPr>
        <w:t>后发出的文</w:t>
      </w:r>
      <w:r>
        <w:rPr>
          <w:rFonts w:ascii="SimSun" w:hAnsi="SimSun" w:eastAsia="SimSun" w:cs="SimSun"/>
          <w:sz w:val="20"/>
          <w:szCs w:val="20"/>
          <w:spacing w:val="5"/>
        </w:rPr>
        <w:t>件为准。</w:t>
      </w:r>
    </w:p>
    <w:p>
      <w:pPr>
        <w:ind w:left="19"/>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2.2  </w:t>
      </w:r>
      <w:r>
        <w:rPr>
          <w:rFonts w:ascii="SimHei" w:hAnsi="SimHei" w:eastAsia="SimHei" w:cs="SimHei"/>
          <w:sz w:val="24"/>
          <w:szCs w:val="24"/>
          <w:spacing w:val="-1"/>
        </w:rPr>
        <w:t>招标文件的澄清</w:t>
      </w:r>
    </w:p>
    <w:p>
      <w:pPr>
        <w:ind w:left="38" w:right="25" w:firstLine="399"/>
        <w:spacing w:before="136" w:line="370" w:lineRule="auto"/>
        <w:rPr>
          <w:rFonts w:ascii="SimSun" w:hAnsi="SimSun" w:eastAsia="SimSun" w:cs="SimSun"/>
          <w:sz w:val="20"/>
          <w:szCs w:val="20"/>
        </w:rPr>
      </w:pPr>
      <w:r>
        <w:rPr>
          <w:rFonts w:ascii="Times New Roman" w:hAnsi="Times New Roman" w:eastAsia="Times New Roman" w:cs="Times New Roman"/>
          <w:sz w:val="20"/>
          <w:szCs w:val="20"/>
          <w:spacing w:val="8"/>
        </w:rPr>
        <w:t>2.2.</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投标人应仔细阅读和检查招标文件的全部内容。如有疑问，应按照投标人须知前</w:t>
      </w:r>
      <w:r>
        <w:rPr>
          <w:rFonts w:ascii="SimSun" w:hAnsi="SimSun" w:eastAsia="SimSun" w:cs="SimSun"/>
          <w:sz w:val="20"/>
          <w:szCs w:val="20"/>
          <w:spacing w:val="9"/>
        </w:rPr>
        <w:t>附表规定的时间和形式向招标人发出对招标文</w:t>
      </w:r>
      <w:r>
        <w:rPr>
          <w:rFonts w:ascii="SimSun" w:hAnsi="SimSun" w:eastAsia="SimSun" w:cs="SimSun"/>
          <w:sz w:val="20"/>
          <w:szCs w:val="20"/>
          <w:spacing w:val="8"/>
        </w:rPr>
        <w:t>件进行澄清的要求。</w:t>
      </w:r>
    </w:p>
    <w:p>
      <w:pPr>
        <w:ind w:left="23" w:right="15" w:firstLine="414"/>
        <w:spacing w:before="1" w:line="369" w:lineRule="auto"/>
        <w:rPr>
          <w:rFonts w:ascii="SimSun" w:hAnsi="SimSun" w:eastAsia="SimSun" w:cs="SimSun"/>
          <w:sz w:val="20"/>
          <w:szCs w:val="20"/>
        </w:rPr>
      </w:pPr>
      <w:r>
        <w:rPr>
          <w:rFonts w:ascii="Times New Roman" w:hAnsi="Times New Roman" w:eastAsia="Times New Roman" w:cs="Times New Roman"/>
          <w:sz w:val="20"/>
          <w:szCs w:val="20"/>
          <w:spacing w:val="8"/>
        </w:rPr>
        <w:t>2.2.2  </w:t>
      </w:r>
      <w:r>
        <w:rPr>
          <w:rFonts w:ascii="SimSun" w:hAnsi="SimSun" w:eastAsia="SimSun" w:cs="SimSun"/>
          <w:sz w:val="20"/>
          <w:szCs w:val="20"/>
          <w:spacing w:val="8"/>
        </w:rPr>
        <w:t>招标人对招标文件进行澄清的，</w:t>
      </w:r>
      <w:r>
        <w:rPr>
          <w:rFonts w:ascii="SimSun" w:hAnsi="SimSun" w:eastAsia="SimSun" w:cs="SimSun"/>
          <w:sz w:val="20"/>
          <w:szCs w:val="20"/>
          <w:spacing w:val="-60"/>
        </w:rPr>
        <w:t xml:space="preserve"> </w:t>
      </w:r>
      <w:r>
        <w:rPr>
          <w:rFonts w:ascii="SimSun" w:hAnsi="SimSun" w:eastAsia="SimSun" w:cs="SimSun"/>
          <w:sz w:val="20"/>
          <w:szCs w:val="20"/>
          <w:spacing w:val="8"/>
        </w:rPr>
        <w:t>以投标人须知前附表规定的形</w:t>
      </w:r>
      <w:r>
        <w:rPr>
          <w:rFonts w:ascii="SimSun" w:hAnsi="SimSun" w:eastAsia="SimSun" w:cs="SimSun"/>
          <w:sz w:val="20"/>
          <w:szCs w:val="20"/>
          <w:spacing w:val="7"/>
        </w:rPr>
        <w:t>式向所有获取招标</w:t>
      </w:r>
      <w:r>
        <w:rPr>
          <w:rFonts w:ascii="SimSun" w:hAnsi="SimSun" w:eastAsia="SimSun" w:cs="SimSun"/>
          <w:sz w:val="20"/>
          <w:szCs w:val="20"/>
          <w:spacing w:val="7"/>
        </w:rPr>
        <w:t>文件的投标人发出澄清文件，澄清文件一经发出则视为送达所有获取招标文件的投标人。因</w:t>
      </w:r>
      <w:r>
        <w:rPr>
          <w:rFonts w:ascii="SimSun" w:hAnsi="SimSun" w:eastAsia="SimSun" w:cs="SimSun"/>
          <w:sz w:val="20"/>
          <w:szCs w:val="20"/>
          <w:spacing w:val="9"/>
        </w:rPr>
        <w:t>投标人未及时查阅上述澄清文件而导致的后果由投标人自行承担。</w:t>
      </w:r>
    </w:p>
    <w:p>
      <w:pPr>
        <w:ind w:left="21" w:right="16" w:firstLine="417"/>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5"/>
        </w:rPr>
        <w:t>2.2.3  </w:t>
      </w:r>
      <w:r>
        <w:rPr>
          <w:rFonts w:ascii="SimSun" w:hAnsi="SimSun" w:eastAsia="SimSun" w:cs="SimSun"/>
          <w:sz w:val="20"/>
          <w:szCs w:val="20"/>
          <w:spacing w:val="5"/>
        </w:rPr>
        <w:t>澄清文件发出的时间距投标截止</w:t>
      </w:r>
      <w:r>
        <w:rPr>
          <w:rFonts w:ascii="SimSun" w:hAnsi="SimSun" w:eastAsia="SimSun" w:cs="SimSun"/>
          <w:sz w:val="20"/>
          <w:szCs w:val="20"/>
          <w:spacing w:val="4"/>
        </w:rPr>
        <w:t>时间不足</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4"/>
        </w:rPr>
        <w:t>15  </w:t>
      </w:r>
      <w:r>
        <w:rPr>
          <w:rFonts w:ascii="SimSun" w:hAnsi="SimSun" w:eastAsia="SimSun" w:cs="SimSun"/>
          <w:sz w:val="20"/>
          <w:szCs w:val="20"/>
          <w:spacing w:val="4"/>
        </w:rPr>
        <w:t>日的，并且澄清内容可能影响投标文</w:t>
      </w:r>
      <w:r>
        <w:rPr>
          <w:rFonts w:ascii="SimSun" w:hAnsi="SimSun" w:eastAsia="SimSun" w:cs="SimSun"/>
          <w:sz w:val="20"/>
          <w:szCs w:val="20"/>
          <w:spacing w:val="9"/>
        </w:rPr>
        <w:t>件编制的，招标人将相应顺延投标截止时间。</w:t>
      </w:r>
    </w:p>
    <w:p>
      <w:pPr>
        <w:ind w:left="38" w:right="76" w:firstLine="399"/>
        <w:spacing w:before="1" w:line="357" w:lineRule="auto"/>
        <w:rPr>
          <w:rFonts w:ascii="SimSun" w:hAnsi="SimSun" w:eastAsia="SimSun" w:cs="SimSun"/>
          <w:sz w:val="20"/>
          <w:szCs w:val="20"/>
        </w:rPr>
      </w:pPr>
      <w:r>
        <w:rPr>
          <w:rFonts w:ascii="Times New Roman" w:hAnsi="Times New Roman" w:eastAsia="Times New Roman" w:cs="Times New Roman"/>
          <w:sz w:val="20"/>
          <w:szCs w:val="20"/>
          <w:spacing w:val="8"/>
        </w:rPr>
        <w:t>2.2.4  </w:t>
      </w:r>
      <w:r>
        <w:rPr>
          <w:rFonts w:ascii="SimSun" w:hAnsi="SimSun" w:eastAsia="SimSun" w:cs="SimSun"/>
          <w:sz w:val="20"/>
          <w:szCs w:val="20"/>
          <w:spacing w:val="8"/>
        </w:rPr>
        <w:t>除非招标人认为确有必要答复，否则，招标人有权拒绝回复投标人在本章第</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2.2.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项规定的时间后提出的任何澄清要求。</w:t>
      </w:r>
    </w:p>
    <w:p>
      <w:pPr>
        <w:ind w:left="19"/>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2.3  </w:t>
      </w:r>
      <w:r>
        <w:rPr>
          <w:rFonts w:ascii="SimHei" w:hAnsi="SimHei" w:eastAsia="SimHei" w:cs="SimHei"/>
          <w:sz w:val="24"/>
          <w:szCs w:val="24"/>
          <w:spacing w:val="-1"/>
        </w:rPr>
        <w:t>招标文件的修改</w:t>
      </w:r>
    </w:p>
    <w:p>
      <w:pPr>
        <w:ind w:left="23" w:right="15" w:firstLine="414"/>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7"/>
        </w:rPr>
        <w:t>2.3.</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招标人对招标文件进行修改的，</w:t>
      </w:r>
      <w:r>
        <w:rPr>
          <w:rFonts w:ascii="SimSun" w:hAnsi="SimSun" w:eastAsia="SimSun" w:cs="SimSun"/>
          <w:sz w:val="20"/>
          <w:szCs w:val="20"/>
          <w:spacing w:val="-60"/>
        </w:rPr>
        <w:t xml:space="preserve"> </w:t>
      </w:r>
      <w:r>
        <w:rPr>
          <w:rFonts w:ascii="SimSun" w:hAnsi="SimSun" w:eastAsia="SimSun" w:cs="SimSun"/>
          <w:sz w:val="20"/>
          <w:szCs w:val="20"/>
          <w:spacing w:val="7"/>
        </w:rPr>
        <w:t>以投标人须知前附表规定的形式向所有获取招标</w:t>
      </w:r>
      <w:r>
        <w:rPr>
          <w:rFonts w:ascii="SimSun" w:hAnsi="SimSun" w:eastAsia="SimSun" w:cs="SimSun"/>
          <w:sz w:val="20"/>
          <w:szCs w:val="20"/>
          <w:spacing w:val="7"/>
        </w:rPr>
        <w:t>文件的投标人发出修改文件，修改文件一经发出则视为送达所有获取招标文件的投标人。因</w:t>
      </w:r>
      <w:r>
        <w:rPr>
          <w:rFonts w:ascii="SimSun" w:hAnsi="SimSun" w:eastAsia="SimSun" w:cs="SimSun"/>
          <w:sz w:val="20"/>
          <w:szCs w:val="20"/>
          <w:spacing w:val="9"/>
        </w:rPr>
        <w:t>投标人未及时查阅上述修改文件而导致的后果由投标人自行承担。</w:t>
      </w:r>
    </w:p>
    <w:p>
      <w:pPr>
        <w:ind w:left="21" w:right="16" w:firstLine="417"/>
        <w:spacing w:before="1" w:line="357" w:lineRule="auto"/>
        <w:rPr>
          <w:rFonts w:ascii="SimSun" w:hAnsi="SimSun" w:eastAsia="SimSun" w:cs="SimSun"/>
          <w:sz w:val="20"/>
          <w:szCs w:val="20"/>
        </w:rPr>
      </w:pPr>
      <w:r>
        <w:rPr>
          <w:rFonts w:ascii="Times New Roman" w:hAnsi="Times New Roman" w:eastAsia="Times New Roman" w:cs="Times New Roman"/>
          <w:sz w:val="20"/>
          <w:szCs w:val="20"/>
          <w:spacing w:val="5"/>
        </w:rPr>
        <w:t>2.3.2  </w:t>
      </w:r>
      <w:r>
        <w:rPr>
          <w:rFonts w:ascii="SimSun" w:hAnsi="SimSun" w:eastAsia="SimSun" w:cs="SimSun"/>
          <w:sz w:val="20"/>
          <w:szCs w:val="20"/>
          <w:spacing w:val="5"/>
        </w:rPr>
        <w:t>修改文件发出的时间距投标截止</w:t>
      </w:r>
      <w:r>
        <w:rPr>
          <w:rFonts w:ascii="SimSun" w:hAnsi="SimSun" w:eastAsia="SimSun" w:cs="SimSun"/>
          <w:sz w:val="20"/>
          <w:szCs w:val="20"/>
          <w:spacing w:val="4"/>
        </w:rPr>
        <w:t>时间不足</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4"/>
        </w:rPr>
        <w:t>15  </w:t>
      </w:r>
      <w:r>
        <w:rPr>
          <w:rFonts w:ascii="SimSun" w:hAnsi="SimSun" w:eastAsia="SimSun" w:cs="SimSun"/>
          <w:sz w:val="20"/>
          <w:szCs w:val="20"/>
          <w:spacing w:val="4"/>
        </w:rPr>
        <w:t>日的，并且修改内容可能影响投标文</w:t>
      </w:r>
      <w:r>
        <w:rPr>
          <w:rFonts w:ascii="SimSun" w:hAnsi="SimSun" w:eastAsia="SimSun" w:cs="SimSun"/>
          <w:sz w:val="20"/>
          <w:szCs w:val="20"/>
          <w:spacing w:val="9"/>
        </w:rPr>
        <w:t>件编制的，招标人将相应顺延投标截止时间。</w:t>
      </w:r>
    </w:p>
    <w:p>
      <w:pPr>
        <w:ind w:left="19"/>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2.4  </w:t>
      </w:r>
      <w:r>
        <w:rPr>
          <w:rFonts w:ascii="SimHei" w:hAnsi="SimHei" w:eastAsia="SimHei" w:cs="SimHei"/>
          <w:sz w:val="24"/>
          <w:szCs w:val="24"/>
          <w:spacing w:val="-1"/>
        </w:rPr>
        <w:t>招标文件的异议</w:t>
      </w:r>
    </w:p>
    <w:p>
      <w:pPr>
        <w:ind w:left="26" w:right="15" w:firstLine="418"/>
        <w:spacing w:before="136" w:line="370" w:lineRule="auto"/>
        <w:jc w:val="both"/>
        <w:rPr>
          <w:rFonts w:ascii="SimSun" w:hAnsi="SimSun" w:eastAsia="SimSun" w:cs="SimSun"/>
          <w:sz w:val="20"/>
          <w:szCs w:val="20"/>
        </w:rPr>
      </w:pPr>
      <w:r>
        <w:rPr>
          <w:rFonts w:ascii="SimSun" w:hAnsi="SimSun" w:eastAsia="SimSun" w:cs="SimSun"/>
          <w:sz w:val="20"/>
          <w:szCs w:val="20"/>
          <w:spacing w:val="8"/>
        </w:rPr>
        <w:t>投标人或者其他利害关系人对招标文件有异</w:t>
      </w:r>
      <w:r>
        <w:rPr>
          <w:rFonts w:ascii="SimSun" w:hAnsi="SimSun" w:eastAsia="SimSun" w:cs="SimSun"/>
          <w:sz w:val="20"/>
          <w:szCs w:val="20"/>
          <w:spacing w:val="7"/>
        </w:rPr>
        <w:t>议的，应在投标截止时间</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10</w:t>
      </w:r>
      <w:r>
        <w:rPr>
          <w:rFonts w:ascii="Times New Roman" w:hAnsi="Times New Roman" w:eastAsia="Times New Roman" w:cs="Times New Roman"/>
          <w:sz w:val="20"/>
          <w:szCs w:val="20"/>
          <w:spacing w:val="46"/>
          <w:w w:val="101"/>
        </w:rPr>
        <w:t xml:space="preserve"> </w:t>
      </w:r>
      <w:r>
        <w:rPr>
          <w:rFonts w:ascii="SimSun" w:hAnsi="SimSun" w:eastAsia="SimSun" w:cs="SimSun"/>
          <w:sz w:val="20"/>
          <w:szCs w:val="20"/>
          <w:spacing w:val="7"/>
        </w:rPr>
        <w:t>日前通过电子</w:t>
      </w:r>
      <w:r>
        <w:rPr>
          <w:rFonts w:ascii="SimSun" w:hAnsi="SimSun" w:eastAsia="SimSun" w:cs="SimSun"/>
          <w:sz w:val="20"/>
          <w:szCs w:val="20"/>
          <w:spacing w:val="6"/>
        </w:rPr>
        <w:t>交易系统在线提出或以其他书面形式提出。招标人将在收到异议之日起</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5"/>
        </w:rPr>
        <w:t>日内作出答复；作</w:t>
      </w:r>
      <w:r>
        <w:rPr>
          <w:rFonts w:ascii="SimSun" w:hAnsi="SimSun" w:eastAsia="SimSun" w:cs="SimSun"/>
          <w:sz w:val="20"/>
          <w:szCs w:val="20"/>
          <w:spacing w:val="8"/>
        </w:rPr>
        <w:t>出答复前，将暂停招标投标活动。</w:t>
      </w:r>
    </w:p>
    <w:p>
      <w:pPr>
        <w:ind w:left="25"/>
        <w:spacing w:before="38"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3.</w:t>
      </w:r>
      <w:r>
        <w:rPr>
          <w:rFonts w:ascii="SimHei" w:hAnsi="SimHei" w:eastAsia="SimHei" w:cs="SimHei"/>
          <w:sz w:val="28"/>
          <w:szCs w:val="28"/>
          <w:spacing w:val="-2"/>
        </w:rPr>
        <w:t>投标文件</w:t>
      </w:r>
    </w:p>
    <w:p>
      <w:pPr>
        <w:ind w:left="23"/>
        <w:spacing w:before="9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3.1  </w:t>
      </w:r>
      <w:r>
        <w:rPr>
          <w:rFonts w:ascii="SimHei" w:hAnsi="SimHei" w:eastAsia="SimHei" w:cs="SimHei"/>
          <w:sz w:val="24"/>
          <w:szCs w:val="24"/>
          <w:spacing w:val="-1"/>
        </w:rPr>
        <w:t>投标文件的组成</w:t>
      </w:r>
    </w:p>
    <w:p>
      <w:pPr>
        <w:ind w:left="442"/>
        <w:spacing w:before="137" w:line="228" w:lineRule="auto"/>
        <w:rPr>
          <w:rFonts w:ascii="SimSun" w:hAnsi="SimSun" w:eastAsia="SimSun" w:cs="SimSu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投标文件应包括下列内容：</w:t>
      </w:r>
    </w:p>
    <w:p>
      <w:pPr>
        <w:ind w:left="346"/>
        <w:spacing w:before="154"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）商务文件</w:t>
      </w:r>
    </w:p>
    <w:p>
      <w:pPr>
        <w:ind w:left="346"/>
        <w:spacing w:before="151"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）技术文件</w:t>
      </w:r>
    </w:p>
    <w:p>
      <w:pPr>
        <w:ind w:left="346"/>
        <w:spacing w:before="154" w:line="226"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）报价文件</w:t>
      </w:r>
    </w:p>
    <w:p>
      <w:pPr>
        <w:ind w:left="24" w:right="76" w:firstLine="417"/>
        <w:spacing w:before="155" w:line="357" w:lineRule="auto"/>
        <w:rPr>
          <w:rFonts w:ascii="SimSun" w:hAnsi="SimSun" w:eastAsia="SimSun" w:cs="SimSun"/>
          <w:sz w:val="20"/>
          <w:szCs w:val="20"/>
        </w:rPr>
      </w:pP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1.2  </w:t>
      </w:r>
      <w:r>
        <w:rPr>
          <w:rFonts w:ascii="SimSun" w:hAnsi="SimSun" w:eastAsia="SimSun" w:cs="SimSun"/>
          <w:sz w:val="20"/>
          <w:szCs w:val="20"/>
          <w:spacing w:val="7"/>
        </w:rPr>
        <w:t>投标人在评标过程中作出的符合法律法规和招标文件规定的澄清、</w:t>
      </w:r>
      <w:r>
        <w:rPr>
          <w:rFonts w:ascii="SimSun" w:hAnsi="SimSun" w:eastAsia="SimSun" w:cs="SimSun"/>
          <w:sz w:val="20"/>
          <w:szCs w:val="20"/>
          <w:spacing w:val="6"/>
        </w:rPr>
        <w:t>说明和确认，</w:t>
      </w:r>
      <w:r>
        <w:rPr>
          <w:rFonts w:ascii="SimSun" w:hAnsi="SimSun" w:eastAsia="SimSun" w:cs="SimSun"/>
          <w:sz w:val="20"/>
          <w:szCs w:val="20"/>
          <w:spacing w:val="8"/>
        </w:rPr>
        <w:t>构成投标文件的组成部分。</w:t>
      </w:r>
    </w:p>
    <w:p>
      <w:pPr>
        <w:ind w:left="23"/>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3.2  </w:t>
      </w:r>
      <w:r>
        <w:rPr>
          <w:rFonts w:ascii="SimHei" w:hAnsi="SimHei" w:eastAsia="SimHei" w:cs="SimHei"/>
          <w:sz w:val="24"/>
          <w:szCs w:val="24"/>
          <w:spacing w:val="-2"/>
        </w:rPr>
        <w:t>投标报价</w:t>
      </w:r>
    </w:p>
    <w:p>
      <w:pPr>
        <w:ind w:right="25"/>
        <w:spacing w:before="140" w:line="226" w:lineRule="auto"/>
        <w:jc w:val="right"/>
        <w:rPr>
          <w:rFonts w:ascii="SimSun" w:hAnsi="SimSun" w:eastAsia="SimSun" w:cs="SimSun"/>
          <w:sz w:val="20"/>
          <w:szCs w:val="20"/>
        </w:rPr>
      </w:pPr>
      <w:r>
        <w:rPr>
          <w:rFonts w:ascii="Times New Roman" w:hAnsi="Times New Roman" w:eastAsia="Times New Roman" w:cs="Times New Roman"/>
          <w:sz w:val="20"/>
          <w:szCs w:val="20"/>
          <w:spacing w:val="8"/>
        </w:rPr>
        <w:t>3.2.</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投标报价应包括国家规定的增值税税金，除投标人须知前附表另有规定外，增值</w:t>
      </w:r>
    </w:p>
    <w:p>
      <w:pPr>
        <w:spacing w:line="226" w:lineRule="auto"/>
        <w:sectPr>
          <w:footerReference w:type="default" r:id="rId47"/>
          <w:pgSz w:w="11906" w:h="16839"/>
          <w:pgMar w:top="400" w:right="1785"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22" w:right="58" w:hanging="1"/>
        <w:spacing w:before="65" w:line="369" w:lineRule="auto"/>
        <w:rPr>
          <w:rFonts w:ascii="SimSun" w:hAnsi="SimSun" w:eastAsia="SimSun" w:cs="SimSun"/>
          <w:sz w:val="20"/>
          <w:szCs w:val="20"/>
        </w:rPr>
      </w:pPr>
      <w:r>
        <w:rPr>
          <w:rFonts w:ascii="SimSun" w:hAnsi="SimSun" w:eastAsia="SimSun" w:cs="SimSun"/>
          <w:sz w:val="20"/>
          <w:szCs w:val="20"/>
          <w:spacing w:val="7"/>
        </w:rPr>
        <w:t>税税金按照一般计税方法计算。投标人应按照第八章“投</w:t>
      </w:r>
      <w:r>
        <w:rPr>
          <w:rFonts w:ascii="SimSun" w:hAnsi="SimSun" w:eastAsia="SimSun" w:cs="SimSun"/>
          <w:sz w:val="20"/>
          <w:szCs w:val="20"/>
          <w:spacing w:val="6"/>
        </w:rPr>
        <w:t>标文件格式</w:t>
      </w:r>
      <w:r>
        <w:rPr>
          <w:rFonts w:ascii="SimSun" w:hAnsi="SimSun" w:eastAsia="SimSun" w:cs="SimSun"/>
          <w:sz w:val="20"/>
          <w:szCs w:val="20"/>
          <w:spacing w:val="-70"/>
        </w:rPr>
        <w:t xml:space="preserve"> </w:t>
      </w:r>
      <w:r>
        <w:rPr>
          <w:rFonts w:ascii="SimSun" w:hAnsi="SimSun" w:eastAsia="SimSun" w:cs="SimSun"/>
          <w:sz w:val="20"/>
          <w:szCs w:val="20"/>
          <w:spacing w:val="6"/>
        </w:rPr>
        <w:t>”的要求在报价文件投</w:t>
      </w:r>
      <w:r>
        <w:rPr>
          <w:rFonts w:ascii="SimSun" w:hAnsi="SimSun" w:eastAsia="SimSun" w:cs="SimSun"/>
          <w:sz w:val="20"/>
          <w:szCs w:val="20"/>
          <w:spacing w:val="9"/>
        </w:rPr>
        <w:t>标函中进行报价，并填写工程量清单相应表</w:t>
      </w:r>
      <w:r>
        <w:rPr>
          <w:rFonts w:ascii="SimSun" w:hAnsi="SimSun" w:eastAsia="SimSun" w:cs="SimSun"/>
          <w:sz w:val="20"/>
          <w:szCs w:val="20"/>
          <w:spacing w:val="8"/>
        </w:rPr>
        <w:t>格。</w:t>
      </w:r>
    </w:p>
    <w:p>
      <w:pPr>
        <w:ind w:left="442"/>
        <w:spacing w:line="226" w:lineRule="auto"/>
        <w:rPr>
          <w:rFonts w:ascii="SimSun" w:hAnsi="SimSun" w:eastAsia="SimSun" w:cs="SimSun"/>
          <w:sz w:val="20"/>
          <w:szCs w:val="20"/>
        </w:rPr>
      </w:pPr>
      <w:r>
        <w:rPr>
          <w:rFonts w:ascii="Times New Roman" w:hAnsi="Times New Roman" w:eastAsia="Times New Roman" w:cs="Times New Roman"/>
          <w:sz w:val="20"/>
          <w:szCs w:val="20"/>
          <w:spacing w:val="8"/>
        </w:rPr>
        <w:t>3.2.2  </w:t>
      </w:r>
      <w:r>
        <w:rPr>
          <w:rFonts w:ascii="SimSun" w:hAnsi="SimSun" w:eastAsia="SimSun" w:cs="SimSun"/>
          <w:sz w:val="20"/>
          <w:szCs w:val="20"/>
          <w:spacing w:val="8"/>
        </w:rPr>
        <w:t>投标人应充分了解本项目的总体情况以及影响投标报价的其他要素。</w:t>
      </w:r>
    </w:p>
    <w:p>
      <w:pPr>
        <w:ind w:left="23" w:right="68" w:firstLine="418"/>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9"/>
        </w:rPr>
        <w:t>3.2.3  </w:t>
      </w:r>
      <w:r>
        <w:rPr>
          <w:rFonts w:ascii="SimSun" w:hAnsi="SimSun" w:eastAsia="SimSun" w:cs="SimSun"/>
          <w:sz w:val="20"/>
          <w:szCs w:val="20"/>
          <w:spacing w:val="9"/>
        </w:rPr>
        <w:t>投标人在投标截止时间前修改报价文件投标函中</w:t>
      </w:r>
      <w:r>
        <w:rPr>
          <w:rFonts w:ascii="SimSun" w:hAnsi="SimSun" w:eastAsia="SimSun" w:cs="SimSun"/>
          <w:sz w:val="20"/>
          <w:szCs w:val="20"/>
          <w:spacing w:val="8"/>
        </w:rPr>
        <w:t>的投标总报价，应同时修改投标</w:t>
      </w:r>
      <w:r>
        <w:rPr>
          <w:rFonts w:ascii="SimSun" w:hAnsi="SimSun" w:eastAsia="SimSun" w:cs="SimSun"/>
          <w:sz w:val="20"/>
          <w:szCs w:val="20"/>
          <w:spacing w:val="7"/>
        </w:rPr>
        <w:t>文件“</w:t>
      </w:r>
      <w:r>
        <w:rPr>
          <w:rFonts w:ascii="SimSun" w:hAnsi="SimSun" w:eastAsia="SimSun" w:cs="SimSun"/>
          <w:sz w:val="20"/>
          <w:szCs w:val="20"/>
          <w:spacing w:val="-68"/>
        </w:rPr>
        <w:t xml:space="preserve"> </w:t>
      </w:r>
      <w:r>
        <w:rPr>
          <w:rFonts w:ascii="SimSun" w:hAnsi="SimSun" w:eastAsia="SimSun" w:cs="SimSun"/>
          <w:sz w:val="20"/>
          <w:szCs w:val="20"/>
          <w:spacing w:val="7"/>
        </w:rPr>
        <w:t>已标价工程量清单</w:t>
      </w:r>
      <w:r>
        <w:rPr>
          <w:rFonts w:ascii="SimSun" w:hAnsi="SimSun" w:eastAsia="SimSun" w:cs="SimSun"/>
          <w:sz w:val="20"/>
          <w:szCs w:val="20"/>
          <w:spacing w:val="-70"/>
        </w:rPr>
        <w:t xml:space="preserve"> </w:t>
      </w:r>
      <w:r>
        <w:rPr>
          <w:rFonts w:ascii="SimSun" w:hAnsi="SimSun" w:eastAsia="SimSun" w:cs="SimSun"/>
          <w:sz w:val="20"/>
          <w:szCs w:val="20"/>
          <w:spacing w:val="7"/>
        </w:rPr>
        <w:t>”中的相应报价。此修改须符合本章第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4.3 </w:t>
      </w:r>
      <w:r>
        <w:rPr>
          <w:rFonts w:ascii="SimSun" w:hAnsi="SimSun" w:eastAsia="SimSun" w:cs="SimSun"/>
          <w:sz w:val="20"/>
          <w:szCs w:val="20"/>
          <w:spacing w:val="7"/>
        </w:rPr>
        <w:t>款的有关要求。</w:t>
      </w:r>
    </w:p>
    <w:p>
      <w:pPr>
        <w:ind w:left="23" w:right="68" w:firstLine="419"/>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9"/>
        </w:rPr>
        <w:t>3.2.4  </w:t>
      </w:r>
      <w:r>
        <w:rPr>
          <w:rFonts w:ascii="SimSun" w:hAnsi="SimSun" w:eastAsia="SimSun" w:cs="SimSun"/>
          <w:sz w:val="20"/>
          <w:szCs w:val="20"/>
          <w:spacing w:val="9"/>
        </w:rPr>
        <w:t>招标人设有最高投标限价的，投标人的投标报价</w:t>
      </w:r>
      <w:r>
        <w:rPr>
          <w:rFonts w:ascii="SimSun" w:hAnsi="SimSun" w:eastAsia="SimSun" w:cs="SimSun"/>
          <w:sz w:val="20"/>
          <w:szCs w:val="20"/>
          <w:spacing w:val="8"/>
        </w:rPr>
        <w:t>不得超过最高投标限价，最高投</w:t>
      </w:r>
      <w:r>
        <w:rPr>
          <w:rFonts w:ascii="SimSun" w:hAnsi="SimSun" w:eastAsia="SimSun" w:cs="SimSun"/>
          <w:sz w:val="20"/>
          <w:szCs w:val="20"/>
          <w:spacing w:val="8"/>
        </w:rPr>
        <w:t>标限价在投标人须知前附表中载明。</w:t>
      </w:r>
    </w:p>
    <w:p>
      <w:pPr>
        <w:ind w:left="442"/>
        <w:spacing w:line="226" w:lineRule="auto"/>
        <w:rPr>
          <w:rFonts w:ascii="SimSun" w:hAnsi="SimSun" w:eastAsia="SimSun" w:cs="SimSun"/>
          <w:sz w:val="20"/>
          <w:szCs w:val="20"/>
        </w:rPr>
      </w:pPr>
      <w:r>
        <w:rPr>
          <w:rFonts w:ascii="Times New Roman" w:hAnsi="Times New Roman" w:eastAsia="Times New Roman" w:cs="Times New Roman"/>
          <w:sz w:val="20"/>
          <w:szCs w:val="20"/>
          <w:spacing w:val="7"/>
        </w:rPr>
        <w:t>3.2.5  </w:t>
      </w:r>
      <w:r>
        <w:rPr>
          <w:rFonts w:ascii="SimSun" w:hAnsi="SimSun" w:eastAsia="SimSun" w:cs="SimSun"/>
          <w:sz w:val="20"/>
          <w:szCs w:val="20"/>
          <w:spacing w:val="7"/>
        </w:rPr>
        <w:t>投标报价的其他要求见投标人须知前附表。</w:t>
      </w:r>
    </w:p>
    <w:p>
      <w:pPr>
        <w:ind w:left="23"/>
        <w:spacing w:before="12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3.3  </w:t>
      </w:r>
      <w:r>
        <w:rPr>
          <w:rFonts w:ascii="SimHei" w:hAnsi="SimHei" w:eastAsia="SimHei" w:cs="SimHei"/>
          <w:sz w:val="24"/>
          <w:szCs w:val="24"/>
          <w:spacing w:val="-1"/>
        </w:rPr>
        <w:t>投标有效期</w:t>
      </w:r>
    </w:p>
    <w:p>
      <w:pPr>
        <w:ind w:left="442"/>
        <w:spacing w:before="138" w:line="227" w:lineRule="auto"/>
        <w:rPr>
          <w:rFonts w:ascii="SimSun" w:hAnsi="SimSun" w:eastAsia="SimSun" w:cs="SimSun"/>
          <w:sz w:val="20"/>
          <w:szCs w:val="20"/>
        </w:rPr>
      </w:pPr>
      <w:r>
        <w:rPr>
          <w:rFonts w:ascii="Times New Roman" w:hAnsi="Times New Roman" w:eastAsia="Times New Roman" w:cs="Times New Roman"/>
          <w:sz w:val="20"/>
          <w:szCs w:val="20"/>
          <w:spacing w:val="4"/>
        </w:rPr>
        <w:t>3.3.</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除投标人须知前附表另有规定外，投标有效期为</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4"/>
        </w:rPr>
        <w:t>120  </w:t>
      </w:r>
      <w:r>
        <w:rPr>
          <w:rFonts w:ascii="SimSun" w:hAnsi="SimSun" w:eastAsia="SimSun" w:cs="SimSun"/>
          <w:sz w:val="20"/>
          <w:szCs w:val="20"/>
          <w:spacing w:val="4"/>
        </w:rPr>
        <w:t>日。</w:t>
      </w:r>
    </w:p>
    <w:p>
      <w:pPr>
        <w:ind w:left="442"/>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8"/>
        </w:rPr>
        <w:t>3.3.2  </w:t>
      </w:r>
      <w:r>
        <w:rPr>
          <w:rFonts w:ascii="SimSun" w:hAnsi="SimSun" w:eastAsia="SimSun" w:cs="SimSun"/>
          <w:sz w:val="20"/>
          <w:szCs w:val="20"/>
          <w:spacing w:val="8"/>
        </w:rPr>
        <w:t>在投标有效期内，投标人撤销投标文件的，应承担招标文件和法律规定的责任。</w:t>
      </w:r>
    </w:p>
    <w:p>
      <w:pPr>
        <w:ind w:left="23" w:right="58" w:firstLine="419"/>
        <w:spacing w:before="153" w:line="363" w:lineRule="auto"/>
        <w:rPr>
          <w:rFonts w:ascii="SimSun" w:hAnsi="SimSun" w:eastAsia="SimSun" w:cs="SimSun"/>
          <w:sz w:val="20"/>
          <w:szCs w:val="20"/>
        </w:rPr>
      </w:pPr>
      <w:r>
        <w:rPr>
          <w:rFonts w:ascii="Times New Roman" w:hAnsi="Times New Roman" w:eastAsia="Times New Roman" w:cs="Times New Roman"/>
          <w:sz w:val="20"/>
          <w:szCs w:val="20"/>
          <w:spacing w:val="9"/>
        </w:rPr>
        <w:t>3.3.3  </w:t>
      </w:r>
      <w:r>
        <w:rPr>
          <w:rFonts w:ascii="SimSun" w:hAnsi="SimSun" w:eastAsia="SimSun" w:cs="SimSun"/>
          <w:sz w:val="20"/>
          <w:szCs w:val="20"/>
          <w:spacing w:val="9"/>
        </w:rPr>
        <w:t>出现特殊情况需要延长投标有效期的，招标人以</w:t>
      </w:r>
      <w:r>
        <w:rPr>
          <w:rFonts w:ascii="SimSun" w:hAnsi="SimSun" w:eastAsia="SimSun" w:cs="SimSun"/>
          <w:sz w:val="20"/>
          <w:szCs w:val="20"/>
          <w:spacing w:val="8"/>
        </w:rPr>
        <w:t>书面形式通知所有投标人延长投</w:t>
      </w:r>
      <w:r>
        <w:rPr>
          <w:rFonts w:ascii="SimSun" w:hAnsi="SimSun" w:eastAsia="SimSun" w:cs="SimSun"/>
          <w:sz w:val="20"/>
          <w:szCs w:val="20"/>
          <w:spacing w:val="7"/>
        </w:rPr>
        <w:t>标有效期。投标人应予以书面答复，同意延长的，应相应延长其投标保证金的有效期，但不</w:t>
      </w:r>
      <w:r>
        <w:rPr>
          <w:rFonts w:ascii="SimSun" w:hAnsi="SimSun" w:eastAsia="SimSun" w:cs="SimSun"/>
          <w:sz w:val="20"/>
          <w:szCs w:val="20"/>
          <w:spacing w:val="7"/>
        </w:rPr>
        <w:t>得要求或被允许修改其投标文件；投标人拒绝延长的，其投标失效，但投标人有权收回其投</w:t>
      </w:r>
      <w:r>
        <w:rPr>
          <w:rFonts w:ascii="SimSun" w:hAnsi="SimSun" w:eastAsia="SimSun" w:cs="SimSun"/>
          <w:sz w:val="20"/>
          <w:szCs w:val="20"/>
          <w:spacing w:val="9"/>
        </w:rPr>
        <w:t>标保证金及以现金或支票形式递交的投标保证金的银行同期活期存款利息。</w:t>
      </w:r>
    </w:p>
    <w:p>
      <w:pPr>
        <w:ind w:left="23"/>
        <w:spacing w:before="1"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3.4  </w:t>
      </w:r>
      <w:r>
        <w:rPr>
          <w:rFonts w:ascii="SimHei" w:hAnsi="SimHei" w:eastAsia="SimHei" w:cs="SimHei"/>
          <w:sz w:val="24"/>
          <w:szCs w:val="24"/>
          <w:spacing w:val="-1"/>
        </w:rPr>
        <w:t>投标保证金</w:t>
      </w:r>
    </w:p>
    <w:p>
      <w:pPr>
        <w:ind w:left="23" w:right="58" w:firstLine="418"/>
        <w:spacing w:before="139" w:line="369" w:lineRule="auto"/>
        <w:jc w:val="both"/>
        <w:rPr>
          <w:rFonts w:ascii="SimSun" w:hAnsi="SimSun" w:eastAsia="SimSun" w:cs="SimSun"/>
          <w:sz w:val="20"/>
          <w:szCs w:val="20"/>
        </w:rPr>
      </w:pPr>
      <w:r>
        <w:rPr>
          <w:rFonts w:ascii="Times New Roman" w:hAnsi="Times New Roman" w:eastAsia="Times New Roman" w:cs="Times New Roman"/>
          <w:sz w:val="20"/>
          <w:szCs w:val="20"/>
          <w:spacing w:val="8"/>
        </w:rPr>
        <w:t>3.4.</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招标人在投标人须知前附表中要求投标人提交投标保证金的，投标人在递交投标</w:t>
      </w:r>
      <w:r>
        <w:rPr>
          <w:rFonts w:ascii="SimSun" w:hAnsi="SimSun" w:eastAsia="SimSun" w:cs="SimSun"/>
          <w:sz w:val="20"/>
          <w:szCs w:val="20"/>
          <w:spacing w:val="7"/>
        </w:rPr>
        <w:t>文件的同时，应按照投标人须知前附表规定的金额、</w:t>
      </w:r>
      <w:r>
        <w:rPr>
          <w:rFonts w:ascii="SimSun" w:hAnsi="SimSun" w:eastAsia="SimSun" w:cs="SimSun"/>
          <w:sz w:val="20"/>
          <w:szCs w:val="20"/>
          <w:spacing w:val="6"/>
        </w:rPr>
        <w:t>形式和第八章“投标文件格式</w:t>
      </w:r>
      <w:r>
        <w:rPr>
          <w:rFonts w:ascii="SimSun" w:hAnsi="SimSun" w:eastAsia="SimSun" w:cs="SimSun"/>
          <w:sz w:val="20"/>
          <w:szCs w:val="20"/>
          <w:spacing w:val="-70"/>
        </w:rPr>
        <w:t xml:space="preserve"> </w:t>
      </w:r>
      <w:r>
        <w:rPr>
          <w:rFonts w:ascii="SimSun" w:hAnsi="SimSun" w:eastAsia="SimSun" w:cs="SimSun"/>
          <w:sz w:val="20"/>
          <w:szCs w:val="20"/>
          <w:spacing w:val="6"/>
        </w:rPr>
        <w:t>”规定的</w:t>
      </w:r>
      <w:r>
        <w:rPr>
          <w:rFonts w:ascii="SimSun" w:hAnsi="SimSun" w:eastAsia="SimSun" w:cs="SimSun"/>
          <w:sz w:val="20"/>
          <w:szCs w:val="20"/>
          <w:spacing w:val="9"/>
        </w:rPr>
        <w:t>投标保证金格式提交投标保证金，并作为其投标文件的组成部分。</w:t>
      </w:r>
    </w:p>
    <w:p>
      <w:pPr>
        <w:ind w:left="39" w:right="58" w:firstLine="403"/>
        <w:spacing w:before="2" w:line="368" w:lineRule="auto"/>
        <w:rPr>
          <w:rFonts w:ascii="SimSun" w:hAnsi="SimSun" w:eastAsia="SimSun" w:cs="SimSun"/>
          <w:sz w:val="20"/>
          <w:szCs w:val="20"/>
        </w:rPr>
      </w:pPr>
      <w:r>
        <w:rPr>
          <w:rFonts w:ascii="SimSun" w:hAnsi="SimSun" w:eastAsia="SimSun" w:cs="SimSun"/>
          <w:sz w:val="20"/>
          <w:szCs w:val="20"/>
          <w:spacing w:val="7"/>
        </w:rPr>
        <w:t>境内投标人以银行转账形式提交的投标保证金应当从其基本存款账户转出。联合体投标</w:t>
      </w:r>
      <w:r>
        <w:rPr>
          <w:rFonts w:ascii="SimSun" w:hAnsi="SimSun" w:eastAsia="SimSun" w:cs="SimSun"/>
          <w:sz w:val="20"/>
          <w:szCs w:val="20"/>
          <w:spacing w:val="9"/>
        </w:rPr>
        <w:t>的，其投标保证金由牵头人递交，并应符合投标人须</w:t>
      </w:r>
      <w:r>
        <w:rPr>
          <w:rFonts w:ascii="SimSun" w:hAnsi="SimSun" w:eastAsia="SimSun" w:cs="SimSun"/>
          <w:sz w:val="20"/>
          <w:szCs w:val="20"/>
          <w:spacing w:val="8"/>
        </w:rPr>
        <w:t>知前附表的规定。</w:t>
      </w:r>
    </w:p>
    <w:p>
      <w:pPr>
        <w:ind w:left="26" w:right="58" w:firstLine="417"/>
        <w:spacing w:before="2" w:line="368" w:lineRule="auto"/>
        <w:rPr>
          <w:rFonts w:ascii="SimSun" w:hAnsi="SimSun" w:eastAsia="SimSun" w:cs="SimSun"/>
          <w:sz w:val="20"/>
          <w:szCs w:val="20"/>
        </w:rPr>
      </w:pPr>
      <w:r>
        <w:rPr>
          <w:rFonts w:ascii="SimSun" w:hAnsi="SimSun" w:eastAsia="SimSun" w:cs="SimSun"/>
          <w:sz w:val="20"/>
          <w:szCs w:val="20"/>
          <w:spacing w:val="7"/>
        </w:rPr>
        <w:t>无论采取何种形式的投标保证金，投标保证金有效期均应与投标有效期一致。招标人如</w:t>
      </w:r>
      <w:r>
        <w:rPr>
          <w:rFonts w:ascii="SimSun" w:hAnsi="SimSun" w:eastAsia="SimSun" w:cs="SimSun"/>
          <w:sz w:val="20"/>
          <w:szCs w:val="20"/>
          <w:spacing w:val="8"/>
        </w:rPr>
        <w:t>果按照本章第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3.3.3</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8"/>
        </w:rPr>
        <w:t>项的规定延长了投标有效期，则投标保证金的有效期也相应延长。</w:t>
      </w:r>
    </w:p>
    <w:p>
      <w:pPr>
        <w:spacing w:before="1" w:line="226" w:lineRule="auto"/>
        <w:jc w:val="right"/>
        <w:rPr>
          <w:rFonts w:ascii="SimSun" w:hAnsi="SimSun" w:eastAsia="SimSun" w:cs="SimSun"/>
          <w:sz w:val="20"/>
          <w:szCs w:val="20"/>
        </w:rPr>
      </w:pPr>
      <w:r>
        <w:rPr>
          <w:rFonts w:ascii="Times New Roman" w:hAnsi="Times New Roman" w:eastAsia="Times New Roman" w:cs="Times New Roman"/>
          <w:sz w:val="20"/>
          <w:szCs w:val="20"/>
          <w:spacing w:val="7"/>
        </w:rPr>
        <w:t>3.4.2  </w:t>
      </w:r>
      <w:r>
        <w:rPr>
          <w:rFonts w:ascii="SimSun" w:hAnsi="SimSun" w:eastAsia="SimSun" w:cs="SimSun"/>
          <w:sz w:val="20"/>
          <w:szCs w:val="20"/>
          <w:spacing w:val="7"/>
        </w:rPr>
        <w:t>投标人不按照本章第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7"/>
        </w:rPr>
        <w:t>3.4.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项要求提交投标保证金的，评标委员会将否决其投标。</w:t>
      </w:r>
    </w:p>
    <w:p>
      <w:pPr>
        <w:ind w:left="21" w:right="58" w:firstLine="421"/>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7"/>
        </w:rPr>
        <w:t>3.4.3  </w:t>
      </w:r>
      <w:r>
        <w:rPr>
          <w:rFonts w:ascii="SimSun" w:hAnsi="SimSun" w:eastAsia="SimSun" w:cs="SimSun"/>
          <w:sz w:val="20"/>
          <w:szCs w:val="20"/>
          <w:spacing w:val="7"/>
        </w:rPr>
        <w:t>招标人最迟将在中标通知书发出后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5  </w:t>
      </w:r>
      <w:r>
        <w:rPr>
          <w:rFonts w:ascii="SimSun" w:hAnsi="SimSun" w:eastAsia="SimSun" w:cs="SimSun"/>
          <w:sz w:val="20"/>
          <w:szCs w:val="20"/>
          <w:spacing w:val="7"/>
        </w:rPr>
        <w:t>日内向中标候选人以外的其他</w:t>
      </w:r>
      <w:r>
        <w:rPr>
          <w:rFonts w:ascii="SimSun" w:hAnsi="SimSun" w:eastAsia="SimSun" w:cs="SimSun"/>
          <w:sz w:val="20"/>
          <w:szCs w:val="20"/>
          <w:spacing w:val="6"/>
        </w:rPr>
        <w:t>投标人退还投</w:t>
      </w:r>
      <w:r>
        <w:rPr>
          <w:rFonts w:ascii="SimSun" w:hAnsi="SimSun" w:eastAsia="SimSun" w:cs="SimSun"/>
          <w:sz w:val="20"/>
          <w:szCs w:val="20"/>
          <w:spacing w:val="6"/>
        </w:rPr>
        <w:t>标保证金，与中标人签订合同后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6"/>
        </w:rPr>
        <w:t>日内向中标人和其他中标候选人退还投标保证</w:t>
      </w:r>
      <w:r>
        <w:rPr>
          <w:rFonts w:ascii="SimSun" w:hAnsi="SimSun" w:eastAsia="SimSun" w:cs="SimSun"/>
          <w:sz w:val="20"/>
          <w:szCs w:val="20"/>
          <w:spacing w:val="5"/>
        </w:rPr>
        <w:t>金。投标保</w:t>
      </w:r>
      <w:r>
        <w:rPr>
          <w:rFonts w:ascii="SimSun" w:hAnsi="SimSun" w:eastAsia="SimSun" w:cs="SimSun"/>
          <w:sz w:val="20"/>
          <w:szCs w:val="20"/>
          <w:spacing w:val="7"/>
        </w:rPr>
        <w:t>证金以银行转账形式提交的，招标人应同时退还投标保证金的银行同期活期存款利息，且退</w:t>
      </w:r>
      <w:r>
        <w:rPr>
          <w:rFonts w:ascii="SimSun" w:hAnsi="SimSun" w:eastAsia="SimSun" w:cs="SimSun"/>
          <w:sz w:val="20"/>
          <w:szCs w:val="20"/>
          <w:spacing w:val="7"/>
        </w:rPr>
        <w:t>还至投标人的基本存款账户。其他形式的投标保证金，在投标有效期届满时自动失效的，无</w:t>
      </w:r>
      <w:r>
        <w:rPr>
          <w:rFonts w:ascii="SimSun" w:hAnsi="SimSun" w:eastAsia="SimSun" w:cs="SimSun"/>
          <w:sz w:val="20"/>
          <w:szCs w:val="20"/>
          <w:spacing w:val="5"/>
        </w:rPr>
        <w:t>需退还。</w:t>
      </w:r>
    </w:p>
    <w:p>
      <w:pPr>
        <w:ind w:left="442"/>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7"/>
        </w:rPr>
        <w:t>3.4.4  </w:t>
      </w:r>
      <w:r>
        <w:rPr>
          <w:rFonts w:ascii="SimSun" w:hAnsi="SimSun" w:eastAsia="SimSun" w:cs="SimSun"/>
          <w:sz w:val="20"/>
          <w:szCs w:val="20"/>
          <w:spacing w:val="7"/>
        </w:rPr>
        <w:t>有下列情形之一的，投标保证金将不予退还：</w:t>
      </w:r>
    </w:p>
    <w:p>
      <w:pPr>
        <w:ind w:left="346"/>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）投标人在规定的投标有效期内撤销其投标文件；</w:t>
      </w:r>
    </w:p>
    <w:p>
      <w:pPr>
        <w:ind w:left="23" w:right="58" w:firstLine="323"/>
        <w:spacing w:before="153"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）中标人在收到中标通知书后，无正当理由不与招标人订立合同，或在签订合</w:t>
      </w:r>
      <w:r>
        <w:rPr>
          <w:rFonts w:ascii="SimSun" w:hAnsi="SimSun" w:eastAsia="SimSun" w:cs="SimSun"/>
          <w:sz w:val="20"/>
          <w:szCs w:val="20"/>
          <w:spacing w:val="6"/>
        </w:rPr>
        <w:t>同时向</w:t>
      </w:r>
      <w:r>
        <w:rPr>
          <w:rFonts w:ascii="SimSun" w:hAnsi="SimSun" w:eastAsia="SimSun" w:cs="SimSun"/>
          <w:sz w:val="20"/>
          <w:szCs w:val="20"/>
          <w:spacing w:val="9"/>
        </w:rPr>
        <w:t>招标人提出附加条件，或不按照招标文件要求提交履约保证金；</w:t>
      </w:r>
    </w:p>
    <w:p>
      <w:pPr>
        <w:ind w:left="346"/>
        <w:spacing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）发生投标人须知前附表规定的其他不予退还投标</w:t>
      </w:r>
      <w:r>
        <w:rPr>
          <w:rFonts w:ascii="SimSun" w:hAnsi="SimSun" w:eastAsia="SimSun" w:cs="SimSun"/>
          <w:sz w:val="20"/>
          <w:szCs w:val="20"/>
          <w:spacing w:val="8"/>
        </w:rPr>
        <w:t>保证金的情形。</w:t>
      </w:r>
    </w:p>
    <w:p>
      <w:pPr>
        <w:spacing w:line="227" w:lineRule="auto"/>
        <w:sectPr>
          <w:footerReference w:type="default" r:id="rId48"/>
          <w:pgSz w:w="11906" w:h="16839"/>
          <w:pgMar w:top="400" w:right="1743" w:bottom="1157" w:left="1785" w:header="0" w:footer="992" w:gutter="0"/>
        </w:sectPr>
        <w:rPr>
          <w:rFonts w:ascii="SimSun" w:hAnsi="SimSun" w:eastAsia="SimSun" w:cs="SimSun"/>
          <w:sz w:val="20"/>
          <w:szCs w:val="20"/>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23"/>
        <w:spacing w:before="7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3.5</w:t>
      </w:r>
      <w:r>
        <w:rPr>
          <w:rFonts w:ascii="Times New Roman" w:hAnsi="Times New Roman" w:eastAsia="Times New Roman" w:cs="Times New Roman"/>
          <w:sz w:val="24"/>
          <w:szCs w:val="24"/>
          <w:spacing w:val="12"/>
        </w:rPr>
        <w:t xml:space="preserve">  </w:t>
      </w:r>
      <w:r>
        <w:rPr>
          <w:rFonts w:ascii="SimHei" w:hAnsi="SimHei" w:eastAsia="SimHei" w:cs="SimHei"/>
          <w:sz w:val="24"/>
          <w:szCs w:val="24"/>
          <w:spacing w:val="-4"/>
        </w:rPr>
        <w:t>资格审查资料</w:t>
      </w:r>
    </w:p>
    <w:p>
      <w:pPr>
        <w:ind w:left="29" w:right="80" w:firstLine="413"/>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8"/>
        </w:rPr>
        <w:t>3.5.</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投标人应按照投标人须知前附表附录要求提供资格审查资料，内容及格式见第八</w:t>
      </w:r>
      <w:r>
        <w:rPr>
          <w:rFonts w:ascii="SimSun" w:hAnsi="SimSun" w:eastAsia="SimSun" w:cs="SimSun"/>
          <w:sz w:val="20"/>
          <w:szCs w:val="20"/>
          <w:spacing w:val="5"/>
        </w:rPr>
        <w:t>章“投标文件格式</w:t>
      </w:r>
      <w:r>
        <w:rPr>
          <w:rFonts w:ascii="SimSun" w:hAnsi="SimSun" w:eastAsia="SimSun" w:cs="SimSun"/>
          <w:sz w:val="20"/>
          <w:szCs w:val="20"/>
          <w:spacing w:val="-70"/>
        </w:rPr>
        <w:t xml:space="preserve"> </w:t>
      </w:r>
      <w:r>
        <w:rPr>
          <w:rFonts w:ascii="SimSun" w:hAnsi="SimSun" w:eastAsia="SimSun" w:cs="SimSun"/>
          <w:sz w:val="20"/>
          <w:szCs w:val="20"/>
          <w:spacing w:val="5"/>
        </w:rPr>
        <w:t>”要求。</w:t>
      </w:r>
    </w:p>
    <w:p>
      <w:pPr>
        <w:ind w:left="23" w:right="80" w:firstLine="419"/>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9"/>
        </w:rPr>
        <w:t>3.5.2  </w:t>
      </w:r>
      <w:r>
        <w:rPr>
          <w:rFonts w:ascii="SimSun" w:hAnsi="SimSun" w:eastAsia="SimSun" w:cs="SimSun"/>
          <w:sz w:val="20"/>
          <w:szCs w:val="20"/>
          <w:spacing w:val="9"/>
        </w:rPr>
        <w:t>投标人须知前附表规定接受联合体投标的，资格</w:t>
      </w:r>
      <w:r>
        <w:rPr>
          <w:rFonts w:ascii="SimSun" w:hAnsi="SimSun" w:eastAsia="SimSun" w:cs="SimSun"/>
          <w:sz w:val="20"/>
          <w:szCs w:val="20"/>
          <w:spacing w:val="8"/>
        </w:rPr>
        <w:t>审查资料应包括联合体各方相关</w:t>
      </w:r>
      <w:r>
        <w:rPr>
          <w:rFonts w:ascii="SimSun" w:hAnsi="SimSun" w:eastAsia="SimSun" w:cs="SimSun"/>
          <w:sz w:val="20"/>
          <w:szCs w:val="20"/>
          <w:spacing w:val="2"/>
        </w:rPr>
        <w:t>情况。</w:t>
      </w:r>
    </w:p>
    <w:p>
      <w:pPr>
        <w:ind w:left="23" w:right="28" w:firstLine="419"/>
        <w:spacing w:before="2" w:line="361" w:lineRule="auto"/>
        <w:rPr>
          <w:rFonts w:ascii="SimSun" w:hAnsi="SimSun" w:eastAsia="SimSun" w:cs="SimSun"/>
          <w:sz w:val="20"/>
          <w:szCs w:val="20"/>
        </w:rPr>
      </w:pPr>
      <w:r>
        <w:rPr>
          <w:rFonts w:ascii="Times New Roman" w:hAnsi="Times New Roman" w:eastAsia="Times New Roman" w:cs="Times New Roman"/>
          <w:sz w:val="20"/>
          <w:szCs w:val="20"/>
          <w:spacing w:val="9"/>
        </w:rPr>
        <w:t>3.5.3  </w:t>
      </w:r>
      <w:r>
        <w:rPr>
          <w:rFonts w:ascii="SimSun" w:hAnsi="SimSun" w:eastAsia="SimSun" w:cs="SimSun"/>
          <w:sz w:val="20"/>
          <w:szCs w:val="20"/>
          <w:spacing w:val="9"/>
        </w:rPr>
        <w:t>招标人有权核查投标人在投标文件中提供的材料</w:t>
      </w:r>
      <w:r>
        <w:rPr>
          <w:rFonts w:ascii="SimSun" w:hAnsi="SimSun" w:eastAsia="SimSun" w:cs="SimSun"/>
          <w:sz w:val="20"/>
          <w:szCs w:val="20"/>
          <w:spacing w:val="8"/>
        </w:rPr>
        <w:t>，若在评标期间发现投标人提供</w:t>
      </w:r>
      <w:r>
        <w:rPr>
          <w:rFonts w:ascii="SimSun" w:hAnsi="SimSun" w:eastAsia="SimSun" w:cs="SimSun"/>
          <w:sz w:val="20"/>
          <w:szCs w:val="20"/>
          <w:spacing w:val="8"/>
        </w:rPr>
        <w:t>了虚假材料，其投标将被否决；若在签订合同前发现中标候选人、中标人提供了虚假材料，</w:t>
      </w:r>
      <w:r>
        <w:rPr>
          <w:rFonts w:ascii="SimSun" w:hAnsi="SimSun" w:eastAsia="SimSun" w:cs="SimSun"/>
          <w:sz w:val="20"/>
          <w:szCs w:val="20"/>
          <w:spacing w:val="9"/>
        </w:rPr>
        <w:t>招标人有权取消其中标候选资格、中标资格。同时招标人将报招标投标行政监督部门。</w:t>
      </w:r>
    </w:p>
    <w:p>
      <w:pPr>
        <w:ind w:left="23"/>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3.6  </w:t>
      </w:r>
      <w:r>
        <w:rPr>
          <w:rFonts w:ascii="SimHei" w:hAnsi="SimHei" w:eastAsia="SimHei" w:cs="SimHei"/>
          <w:sz w:val="24"/>
          <w:szCs w:val="24"/>
          <w:spacing w:val="-1"/>
        </w:rPr>
        <w:t>备选投标方案</w:t>
      </w:r>
    </w:p>
    <w:p>
      <w:pPr>
        <w:ind w:left="22" w:right="80" w:firstLine="420"/>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8"/>
        </w:rPr>
        <w:t>3.6.</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除投标人须知前附表规定允许外，投标人不得递交备选投标方案，否则其投标将</w:t>
      </w:r>
      <w:r>
        <w:rPr>
          <w:rFonts w:ascii="SimSun" w:hAnsi="SimSun" w:eastAsia="SimSun" w:cs="SimSun"/>
          <w:sz w:val="20"/>
          <w:szCs w:val="20"/>
          <w:spacing w:val="5"/>
        </w:rPr>
        <w:t>被否决。</w:t>
      </w:r>
    </w:p>
    <w:p>
      <w:pPr>
        <w:ind w:left="22" w:right="70" w:firstLine="420"/>
        <w:spacing w:line="369" w:lineRule="auto"/>
        <w:rPr>
          <w:rFonts w:ascii="SimSun" w:hAnsi="SimSun" w:eastAsia="SimSun" w:cs="SimSun"/>
          <w:sz w:val="20"/>
          <w:szCs w:val="20"/>
        </w:rPr>
      </w:pPr>
      <w:r>
        <w:rPr>
          <w:rFonts w:ascii="Times New Roman" w:hAnsi="Times New Roman" w:eastAsia="Times New Roman" w:cs="Times New Roman"/>
          <w:sz w:val="20"/>
          <w:szCs w:val="20"/>
          <w:spacing w:val="9"/>
        </w:rPr>
        <w:t>3.6.2  </w:t>
      </w:r>
      <w:r>
        <w:rPr>
          <w:rFonts w:ascii="SimSun" w:hAnsi="SimSun" w:eastAsia="SimSun" w:cs="SimSun"/>
          <w:sz w:val="20"/>
          <w:szCs w:val="20"/>
          <w:spacing w:val="9"/>
        </w:rPr>
        <w:t>允许投标人递交备选投标方案的，只有中标人所</w:t>
      </w:r>
      <w:r>
        <w:rPr>
          <w:rFonts w:ascii="SimSun" w:hAnsi="SimSun" w:eastAsia="SimSun" w:cs="SimSun"/>
          <w:sz w:val="20"/>
          <w:szCs w:val="20"/>
          <w:spacing w:val="8"/>
        </w:rPr>
        <w:t>递交的备选投标方案方可予以考</w:t>
      </w:r>
      <w:r>
        <w:rPr>
          <w:rFonts w:ascii="SimSun" w:hAnsi="SimSun" w:eastAsia="SimSun" w:cs="SimSun"/>
          <w:sz w:val="20"/>
          <w:szCs w:val="20"/>
          <w:spacing w:val="7"/>
        </w:rPr>
        <w:t>虑。评标委员会认为中标人的备选投标方案优于其按照招标文件要求编制的投标方案的，招</w:t>
      </w:r>
      <w:r>
        <w:rPr>
          <w:rFonts w:ascii="SimSun" w:hAnsi="SimSun" w:eastAsia="SimSun" w:cs="SimSun"/>
          <w:sz w:val="20"/>
          <w:szCs w:val="20"/>
          <w:spacing w:val="8"/>
        </w:rPr>
        <w:t>标人可以接受该备选投标方案。</w:t>
      </w:r>
    </w:p>
    <w:p>
      <w:pPr>
        <w:ind w:left="22" w:right="80" w:firstLine="420"/>
        <w:spacing w:before="2" w:line="357" w:lineRule="auto"/>
        <w:rPr>
          <w:rFonts w:ascii="SimSun" w:hAnsi="SimSun" w:eastAsia="SimSun" w:cs="SimSun"/>
          <w:sz w:val="20"/>
          <w:szCs w:val="20"/>
        </w:rPr>
      </w:pPr>
      <w:r>
        <w:rPr>
          <w:rFonts w:ascii="Times New Roman" w:hAnsi="Times New Roman" w:eastAsia="Times New Roman" w:cs="Times New Roman"/>
          <w:sz w:val="20"/>
          <w:szCs w:val="20"/>
          <w:spacing w:val="9"/>
        </w:rPr>
        <w:t>3.6.3  </w:t>
      </w:r>
      <w:r>
        <w:rPr>
          <w:rFonts w:ascii="SimSun" w:hAnsi="SimSun" w:eastAsia="SimSun" w:cs="SimSun"/>
          <w:sz w:val="20"/>
          <w:szCs w:val="20"/>
          <w:spacing w:val="9"/>
        </w:rPr>
        <w:t>投标人提供两个或两个以上投标报价，或在投标</w:t>
      </w:r>
      <w:r>
        <w:rPr>
          <w:rFonts w:ascii="SimSun" w:hAnsi="SimSun" w:eastAsia="SimSun" w:cs="SimSun"/>
          <w:sz w:val="20"/>
          <w:szCs w:val="20"/>
          <w:spacing w:val="8"/>
        </w:rPr>
        <w:t>文件中提供一个报价，但同时提</w:t>
      </w:r>
      <w:r>
        <w:rPr>
          <w:rFonts w:ascii="SimSun" w:hAnsi="SimSun" w:eastAsia="SimSun" w:cs="SimSun"/>
          <w:sz w:val="20"/>
          <w:szCs w:val="20"/>
          <w:spacing w:val="9"/>
        </w:rPr>
        <w:t>供两个或两个以上施工组织设计的，视为提供备选方案。</w:t>
      </w:r>
    </w:p>
    <w:p>
      <w:pPr>
        <w:ind w:left="23"/>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3.7  </w:t>
      </w:r>
      <w:r>
        <w:rPr>
          <w:rFonts w:ascii="SimHei" w:hAnsi="SimHei" w:eastAsia="SimHei" w:cs="SimHei"/>
          <w:sz w:val="24"/>
          <w:szCs w:val="24"/>
          <w:spacing w:val="-1"/>
        </w:rPr>
        <w:t>投标文件的编制</w:t>
      </w:r>
    </w:p>
    <w:p>
      <w:pPr>
        <w:ind w:left="21" w:right="70" w:firstLine="421"/>
        <w:spacing w:before="139" w:line="369" w:lineRule="auto"/>
        <w:rPr>
          <w:rFonts w:ascii="SimSun" w:hAnsi="SimSun" w:eastAsia="SimSun" w:cs="SimSun"/>
          <w:sz w:val="20"/>
          <w:szCs w:val="20"/>
        </w:rPr>
      </w:pPr>
      <w:r>
        <w:rPr>
          <w:rFonts w:ascii="Times New Roman" w:hAnsi="Times New Roman" w:eastAsia="Times New Roman" w:cs="Times New Roman"/>
          <w:sz w:val="20"/>
          <w:szCs w:val="20"/>
          <w:spacing w:val="8"/>
        </w:rPr>
        <w:t>3.7.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投标文件应按照第八章“投标文件格式</w:t>
      </w:r>
      <w:r>
        <w:rPr>
          <w:rFonts w:ascii="SimSun" w:hAnsi="SimSun" w:eastAsia="SimSun" w:cs="SimSun"/>
          <w:sz w:val="20"/>
          <w:szCs w:val="20"/>
          <w:spacing w:val="-70"/>
        </w:rPr>
        <w:t xml:space="preserve"> </w:t>
      </w:r>
      <w:r>
        <w:rPr>
          <w:rFonts w:ascii="SimSun" w:hAnsi="SimSun" w:eastAsia="SimSun" w:cs="SimSun"/>
          <w:sz w:val="20"/>
          <w:szCs w:val="20"/>
          <w:spacing w:val="8"/>
        </w:rPr>
        <w:t>”</w:t>
      </w:r>
      <w:r>
        <w:rPr>
          <w:rFonts w:ascii="SimSun" w:hAnsi="SimSun" w:eastAsia="SimSun" w:cs="SimSun"/>
          <w:sz w:val="20"/>
          <w:szCs w:val="20"/>
          <w:spacing w:val="7"/>
        </w:rPr>
        <w:t>进行编写，如有必要，可以增加附页，</w:t>
      </w:r>
      <w:r>
        <w:rPr>
          <w:rFonts w:ascii="SimSun" w:hAnsi="SimSun" w:eastAsia="SimSun" w:cs="SimSun"/>
          <w:sz w:val="20"/>
          <w:szCs w:val="20"/>
          <w:spacing w:val="7"/>
        </w:rPr>
        <w:t>作为投标文件的组成部分。投标函在满足招标文件实质性要求的基础上，可以提出比招标文</w:t>
      </w:r>
      <w:r>
        <w:rPr>
          <w:rFonts w:ascii="SimSun" w:hAnsi="SimSun" w:eastAsia="SimSun" w:cs="SimSun"/>
          <w:sz w:val="20"/>
          <w:szCs w:val="20"/>
          <w:spacing w:val="8"/>
        </w:rPr>
        <w:t>件要求更有利于招标人的承诺。</w:t>
      </w:r>
    </w:p>
    <w:p>
      <w:pPr>
        <w:ind w:left="23" w:right="115" w:firstLine="419"/>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8"/>
        </w:rPr>
        <w:t>3.7.2  </w:t>
      </w:r>
      <w:r>
        <w:rPr>
          <w:rFonts w:ascii="SimSun" w:hAnsi="SimSun" w:eastAsia="SimSun" w:cs="SimSun"/>
          <w:sz w:val="20"/>
          <w:szCs w:val="20"/>
          <w:spacing w:val="8"/>
        </w:rPr>
        <w:t>投标文件应当对招标文件有关工期、投标有效期、质量要求、技</w:t>
      </w:r>
      <w:r>
        <w:rPr>
          <w:rFonts w:ascii="SimSun" w:hAnsi="SimSun" w:eastAsia="SimSun" w:cs="SimSun"/>
          <w:sz w:val="20"/>
          <w:szCs w:val="20"/>
          <w:spacing w:val="7"/>
        </w:rPr>
        <w:t>术标准和要求、</w:t>
      </w:r>
      <w:r>
        <w:rPr>
          <w:rFonts w:ascii="SimSun" w:hAnsi="SimSun" w:eastAsia="SimSun" w:cs="SimSun"/>
          <w:sz w:val="20"/>
          <w:szCs w:val="20"/>
          <w:spacing w:val="8"/>
        </w:rPr>
        <w:t>招标范围等实质性内容作出响应。</w:t>
      </w:r>
    </w:p>
    <w:p>
      <w:pPr>
        <w:ind w:left="442"/>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3.7.3  </w:t>
      </w:r>
      <w:r>
        <w:rPr>
          <w:rFonts w:ascii="SimSun" w:hAnsi="SimSun" w:eastAsia="SimSun" w:cs="SimSun"/>
          <w:sz w:val="20"/>
          <w:szCs w:val="20"/>
          <w:spacing w:val="7"/>
        </w:rPr>
        <w:t>投标文件的制作应满足以下规定：</w:t>
      </w:r>
    </w:p>
    <w:p>
      <w:pPr>
        <w:ind w:left="23" w:right="70" w:firstLine="323"/>
        <w:spacing w:before="152" w:line="370"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）投标文件由投标人使用电子交易系统提供的“投标文件制作工具</w:t>
      </w:r>
      <w:r>
        <w:rPr>
          <w:rFonts w:ascii="SimSun" w:hAnsi="SimSun" w:eastAsia="SimSun" w:cs="SimSun"/>
          <w:sz w:val="20"/>
          <w:szCs w:val="20"/>
          <w:spacing w:val="-64"/>
        </w:rPr>
        <w:t xml:space="preserve"> </w:t>
      </w:r>
      <w:r>
        <w:rPr>
          <w:rFonts w:ascii="SimSun" w:hAnsi="SimSun" w:eastAsia="SimSun" w:cs="SimSun"/>
          <w:sz w:val="20"/>
          <w:szCs w:val="20"/>
          <w:spacing w:val="6"/>
        </w:rPr>
        <w:t>”制作生成。“投</w:t>
      </w:r>
      <w:r>
        <w:rPr>
          <w:rFonts w:ascii="SimSun" w:hAnsi="SimSun" w:eastAsia="SimSun" w:cs="SimSun"/>
          <w:sz w:val="20"/>
          <w:szCs w:val="20"/>
          <w:spacing w:val="7"/>
        </w:rPr>
        <w:t>标文件制作工具</w:t>
      </w:r>
      <w:r>
        <w:rPr>
          <w:rFonts w:ascii="SimSun" w:hAnsi="SimSun" w:eastAsia="SimSun" w:cs="SimSun"/>
          <w:sz w:val="20"/>
          <w:szCs w:val="20"/>
          <w:spacing w:val="-60"/>
        </w:rPr>
        <w:t xml:space="preserve"> </w:t>
      </w:r>
      <w:r>
        <w:rPr>
          <w:rFonts w:ascii="SimSun" w:hAnsi="SimSun" w:eastAsia="SimSun" w:cs="SimSun"/>
          <w:sz w:val="20"/>
          <w:szCs w:val="20"/>
          <w:spacing w:val="7"/>
        </w:rPr>
        <w:t>”可以通过电子交易系统下载。</w:t>
      </w:r>
    </w:p>
    <w:p>
      <w:pPr>
        <w:ind w:left="22" w:firstLine="324"/>
        <w:spacing w:before="4" w:line="36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）在第八章“投标文件格式</w:t>
      </w:r>
      <w:r>
        <w:rPr>
          <w:rFonts w:ascii="SimSun" w:hAnsi="SimSun" w:eastAsia="SimSun" w:cs="SimSun"/>
          <w:sz w:val="20"/>
          <w:szCs w:val="20"/>
          <w:spacing w:val="-64"/>
        </w:rPr>
        <w:t xml:space="preserve"> </w:t>
      </w:r>
      <w:r>
        <w:rPr>
          <w:rFonts w:ascii="SimSun" w:hAnsi="SimSun" w:eastAsia="SimSun" w:cs="SimSun"/>
          <w:sz w:val="20"/>
          <w:szCs w:val="20"/>
          <w:spacing w:val="6"/>
        </w:rPr>
        <w:t>”中要求盖单位章和（或）法定代表人签字处，投标人应</w:t>
      </w:r>
      <w:r>
        <w:rPr>
          <w:rFonts w:ascii="SimSun" w:hAnsi="SimSun" w:eastAsia="SimSun" w:cs="SimSun"/>
          <w:sz w:val="20"/>
          <w:szCs w:val="20"/>
          <w:spacing w:val="8"/>
        </w:rPr>
        <w:t>加盖投标人单位印章</w:t>
      </w:r>
      <w:r>
        <w:rPr>
          <w:rFonts w:ascii="Times New Roman" w:hAnsi="Times New Roman" w:eastAsia="Times New Roman" w:cs="Times New Roman"/>
          <w:sz w:val="20"/>
          <w:szCs w:val="20"/>
          <w:spacing w:val="8"/>
        </w:rPr>
        <w:t>/</w:t>
      </w:r>
      <w:r>
        <w:rPr>
          <w:rFonts w:ascii="SimSun" w:hAnsi="SimSun" w:eastAsia="SimSun" w:cs="SimSun"/>
          <w:sz w:val="20"/>
          <w:szCs w:val="20"/>
          <w:spacing w:val="8"/>
        </w:rPr>
        <w:t>电子印章和（或）法定代表人的个人印章</w:t>
      </w:r>
      <w:r>
        <w:rPr>
          <w:rFonts w:ascii="Times New Roman" w:hAnsi="Times New Roman" w:eastAsia="Times New Roman" w:cs="Times New Roman"/>
          <w:sz w:val="20"/>
          <w:szCs w:val="20"/>
          <w:spacing w:val="8"/>
        </w:rPr>
        <w:t>/</w:t>
      </w:r>
      <w:r>
        <w:rPr>
          <w:rFonts w:ascii="SimSun" w:hAnsi="SimSun" w:eastAsia="SimSun" w:cs="SimSun"/>
          <w:sz w:val="20"/>
          <w:szCs w:val="20"/>
          <w:spacing w:val="8"/>
        </w:rPr>
        <w:t>电子印章</w:t>
      </w:r>
      <w:r>
        <w:rPr>
          <w:rFonts w:ascii="Times New Roman" w:hAnsi="Times New Roman" w:eastAsia="Times New Roman" w:cs="Times New Roman"/>
          <w:sz w:val="20"/>
          <w:szCs w:val="20"/>
          <w:spacing w:val="8"/>
        </w:rPr>
        <w:t>/</w:t>
      </w:r>
      <w:r>
        <w:rPr>
          <w:rFonts w:ascii="SimSun" w:hAnsi="SimSun" w:eastAsia="SimSun" w:cs="SimSun"/>
          <w:sz w:val="20"/>
          <w:szCs w:val="20"/>
          <w:spacing w:val="8"/>
        </w:rPr>
        <w:t>签名</w:t>
      </w:r>
      <w:r>
        <w:rPr>
          <w:rFonts w:ascii="Times New Roman" w:hAnsi="Times New Roman" w:eastAsia="Times New Roman" w:cs="Times New Roman"/>
          <w:sz w:val="20"/>
          <w:szCs w:val="20"/>
          <w:spacing w:val="8"/>
        </w:rPr>
        <w:t>/</w:t>
      </w:r>
      <w:r>
        <w:rPr>
          <w:rFonts w:ascii="SimSun" w:hAnsi="SimSun" w:eastAsia="SimSun" w:cs="SimSun"/>
          <w:sz w:val="20"/>
          <w:szCs w:val="20"/>
          <w:spacing w:val="8"/>
        </w:rPr>
        <w:t>电子签名章。</w:t>
      </w:r>
      <w:r>
        <w:rPr>
          <w:rFonts w:ascii="SimSun" w:hAnsi="SimSun" w:eastAsia="SimSun" w:cs="SimSun"/>
          <w:sz w:val="20"/>
          <w:szCs w:val="20"/>
          <w:spacing w:val="7"/>
        </w:rPr>
        <w:t>联合体投标的，除联合体协议书外，投标文件由联合体牵头人按照上述规定加盖联合体牵头</w:t>
      </w:r>
      <w:r>
        <w:rPr>
          <w:rFonts w:ascii="SimSun" w:hAnsi="SimSun" w:eastAsia="SimSun" w:cs="SimSun"/>
          <w:sz w:val="20"/>
          <w:szCs w:val="20"/>
          <w:spacing w:val="9"/>
        </w:rPr>
        <w:t>人单位印章</w:t>
      </w:r>
      <w:r>
        <w:rPr>
          <w:rFonts w:ascii="Times New Roman" w:hAnsi="Times New Roman" w:eastAsia="Times New Roman" w:cs="Times New Roman"/>
          <w:sz w:val="20"/>
          <w:szCs w:val="20"/>
          <w:spacing w:val="9"/>
        </w:rPr>
        <w:t>/</w:t>
      </w:r>
      <w:r>
        <w:rPr>
          <w:rFonts w:ascii="SimSun" w:hAnsi="SimSun" w:eastAsia="SimSun" w:cs="SimSun"/>
          <w:sz w:val="20"/>
          <w:szCs w:val="20"/>
          <w:spacing w:val="9"/>
        </w:rPr>
        <w:t>电子印章和（或）法定代表人的个人印章</w:t>
      </w:r>
      <w:r>
        <w:rPr>
          <w:rFonts w:ascii="Times New Roman" w:hAnsi="Times New Roman" w:eastAsia="Times New Roman" w:cs="Times New Roman"/>
          <w:sz w:val="20"/>
          <w:szCs w:val="20"/>
          <w:spacing w:val="9"/>
        </w:rPr>
        <w:t>/</w:t>
      </w:r>
      <w:r>
        <w:rPr>
          <w:rFonts w:ascii="SimSun" w:hAnsi="SimSun" w:eastAsia="SimSun" w:cs="SimSun"/>
          <w:sz w:val="20"/>
          <w:szCs w:val="20"/>
          <w:spacing w:val="9"/>
        </w:rPr>
        <w:t>电子印章</w:t>
      </w:r>
      <w:r>
        <w:rPr>
          <w:rFonts w:ascii="Times New Roman" w:hAnsi="Times New Roman" w:eastAsia="Times New Roman" w:cs="Times New Roman"/>
          <w:sz w:val="20"/>
          <w:szCs w:val="20"/>
          <w:spacing w:val="8"/>
        </w:rPr>
        <w:t>/</w:t>
      </w:r>
      <w:r>
        <w:rPr>
          <w:rFonts w:ascii="SimSun" w:hAnsi="SimSun" w:eastAsia="SimSun" w:cs="SimSun"/>
          <w:sz w:val="20"/>
          <w:szCs w:val="20"/>
          <w:spacing w:val="8"/>
        </w:rPr>
        <w:t>签名</w:t>
      </w:r>
      <w:r>
        <w:rPr>
          <w:rFonts w:ascii="Times New Roman" w:hAnsi="Times New Roman" w:eastAsia="Times New Roman" w:cs="Times New Roman"/>
          <w:sz w:val="20"/>
          <w:szCs w:val="20"/>
          <w:spacing w:val="8"/>
        </w:rPr>
        <w:t>/</w:t>
      </w:r>
      <w:r>
        <w:rPr>
          <w:rFonts w:ascii="SimSun" w:hAnsi="SimSun" w:eastAsia="SimSun" w:cs="SimSun"/>
          <w:sz w:val="20"/>
          <w:szCs w:val="20"/>
          <w:spacing w:val="8"/>
        </w:rPr>
        <w:t>电子签名章。</w:t>
      </w:r>
    </w:p>
    <w:p>
      <w:pPr>
        <w:ind w:left="21" w:right="12" w:firstLine="325"/>
        <w:spacing w:before="1"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）投标文件制作完成后，投标人应对投标文件进行文件加密，形成加密的投标文件。</w:t>
      </w:r>
      <w:r>
        <w:rPr>
          <w:rFonts w:ascii="SimSun" w:hAnsi="SimSun" w:eastAsia="SimSun" w:cs="SimSun"/>
          <w:sz w:val="20"/>
          <w:szCs w:val="20"/>
          <w:spacing w:val="7"/>
        </w:rPr>
        <w:t>采用数字证书加密的，加密时投标文件的所有内容均只能使用同一把数字证书进行加密，否</w:t>
      </w:r>
      <w:r>
        <w:rPr>
          <w:rFonts w:ascii="SimSun" w:hAnsi="SimSun" w:eastAsia="SimSun" w:cs="SimSun"/>
          <w:sz w:val="20"/>
          <w:szCs w:val="20"/>
          <w:spacing w:val="8"/>
        </w:rPr>
        <w:t>则引起的解密失败责任由投标人自行承担。</w:t>
      </w:r>
    </w:p>
    <w:p>
      <w:pPr>
        <w:ind w:left="346"/>
        <w:spacing w:before="1"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）投标文件中的证明材料接受扫描件（包括电子证照等电子</w:t>
      </w:r>
      <w:r>
        <w:rPr>
          <w:rFonts w:ascii="SimSun" w:hAnsi="SimSun" w:eastAsia="SimSun" w:cs="SimSun"/>
          <w:sz w:val="20"/>
          <w:szCs w:val="20"/>
          <w:spacing w:val="8"/>
        </w:rPr>
        <w:t>件）形式。</w:t>
      </w:r>
    </w:p>
    <w:p>
      <w:pPr>
        <w:ind w:left="442"/>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8"/>
        </w:rPr>
        <w:t>3.7.4  </w:t>
      </w:r>
      <w:r>
        <w:rPr>
          <w:rFonts w:ascii="SimSun" w:hAnsi="SimSun" w:eastAsia="SimSun" w:cs="SimSun"/>
          <w:sz w:val="20"/>
          <w:szCs w:val="20"/>
          <w:spacing w:val="8"/>
        </w:rPr>
        <w:t>“投标文件制作工具</w:t>
      </w:r>
      <w:r>
        <w:rPr>
          <w:rFonts w:ascii="SimSun" w:hAnsi="SimSun" w:eastAsia="SimSun" w:cs="SimSun"/>
          <w:sz w:val="20"/>
          <w:szCs w:val="20"/>
          <w:spacing w:val="-70"/>
        </w:rPr>
        <w:t xml:space="preserve"> </w:t>
      </w:r>
      <w:r>
        <w:rPr>
          <w:rFonts w:ascii="SimSun" w:hAnsi="SimSun" w:eastAsia="SimSun" w:cs="SimSun"/>
          <w:sz w:val="20"/>
          <w:szCs w:val="20"/>
          <w:spacing w:val="8"/>
        </w:rPr>
        <w:t>”生成加密投标文件时，同时生成非加密投标文件，作</w:t>
      </w:r>
      <w:r>
        <w:rPr>
          <w:rFonts w:ascii="SimSun" w:hAnsi="SimSun" w:eastAsia="SimSun" w:cs="SimSun"/>
          <w:sz w:val="20"/>
          <w:szCs w:val="20"/>
          <w:spacing w:val="7"/>
        </w:rPr>
        <w:t>为加</w:t>
      </w:r>
    </w:p>
    <w:p>
      <w:pPr>
        <w:spacing w:line="228" w:lineRule="auto"/>
        <w:sectPr>
          <w:footerReference w:type="default" r:id="rId49"/>
          <w:pgSz w:w="11906" w:h="16839"/>
          <w:pgMar w:top="400" w:right="1731"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spacing w:before="65" w:line="227" w:lineRule="auto"/>
        <w:jc w:val="right"/>
        <w:rPr>
          <w:rFonts w:ascii="SimSun" w:hAnsi="SimSun" w:eastAsia="SimSun" w:cs="SimSun"/>
          <w:sz w:val="20"/>
          <w:szCs w:val="20"/>
        </w:rPr>
      </w:pPr>
      <w:r>
        <w:rPr>
          <w:rFonts w:ascii="SimSun" w:hAnsi="SimSun" w:eastAsia="SimSun" w:cs="SimSun"/>
          <w:sz w:val="20"/>
          <w:szCs w:val="20"/>
          <w:spacing w:val="9"/>
        </w:rPr>
        <w:t>密投标文件无法解密、导入时的补救措施。非加密投标文件递交要求见投标</w:t>
      </w:r>
      <w:r>
        <w:rPr>
          <w:rFonts w:ascii="SimSun" w:hAnsi="SimSun" w:eastAsia="SimSun" w:cs="SimSun"/>
          <w:sz w:val="20"/>
          <w:szCs w:val="20"/>
          <w:spacing w:val="8"/>
        </w:rPr>
        <w:t>人须知前附表。</w:t>
      </w:r>
    </w:p>
    <w:p>
      <w:pPr>
        <w:ind w:left="22" w:right="58" w:firstLine="420"/>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9"/>
        </w:rPr>
        <w:t>3.7.5  </w:t>
      </w:r>
      <w:r>
        <w:rPr>
          <w:rFonts w:ascii="SimSun" w:hAnsi="SimSun" w:eastAsia="SimSun" w:cs="SimSun"/>
          <w:sz w:val="20"/>
          <w:szCs w:val="20"/>
          <w:spacing w:val="9"/>
        </w:rPr>
        <w:t>因投标人自身原因而导致投标文件（指解密后的</w:t>
      </w:r>
      <w:r>
        <w:rPr>
          <w:rFonts w:ascii="SimSun" w:hAnsi="SimSun" w:eastAsia="SimSun" w:cs="SimSun"/>
          <w:sz w:val="20"/>
          <w:szCs w:val="20"/>
          <w:spacing w:val="8"/>
        </w:rPr>
        <w:t>投标文件或启用补救措施下的非</w:t>
      </w:r>
      <w:r>
        <w:rPr>
          <w:rFonts w:ascii="SimSun" w:hAnsi="SimSun" w:eastAsia="SimSun" w:cs="SimSun"/>
          <w:sz w:val="20"/>
          <w:szCs w:val="20"/>
          <w:spacing w:val="7"/>
        </w:rPr>
        <w:t>加密投标文件）无法导入电子交易系统电子开标、评标系统，该投标视为无效投标，投标人</w:t>
      </w:r>
      <w:r>
        <w:rPr>
          <w:rFonts w:ascii="SimSun" w:hAnsi="SimSun" w:eastAsia="SimSun" w:cs="SimSun"/>
          <w:sz w:val="20"/>
          <w:szCs w:val="20"/>
          <w:spacing w:val="8"/>
        </w:rPr>
        <w:t>自行承担由此导致的全部责任。</w:t>
      </w:r>
    </w:p>
    <w:p>
      <w:pPr>
        <w:ind w:left="442"/>
        <w:spacing w:line="226" w:lineRule="auto"/>
        <w:rPr>
          <w:rFonts w:ascii="SimSun" w:hAnsi="SimSun" w:eastAsia="SimSun" w:cs="SimSun"/>
          <w:sz w:val="20"/>
          <w:szCs w:val="20"/>
        </w:rPr>
      </w:pPr>
      <w:r>
        <w:rPr>
          <w:rFonts w:ascii="Times New Roman" w:hAnsi="Times New Roman" w:eastAsia="Times New Roman" w:cs="Times New Roman"/>
          <w:sz w:val="20"/>
          <w:szCs w:val="20"/>
          <w:spacing w:val="8"/>
        </w:rPr>
        <w:t>3.7.6  </w:t>
      </w:r>
      <w:r>
        <w:rPr>
          <w:rFonts w:ascii="SimSun" w:hAnsi="SimSun" w:eastAsia="SimSun" w:cs="SimSun"/>
          <w:sz w:val="20"/>
          <w:szCs w:val="20"/>
          <w:spacing w:val="8"/>
        </w:rPr>
        <w:t>招标人在投标人须知前附表中要求本项目是否使用技术文件横向暗标评审。</w:t>
      </w:r>
    </w:p>
    <w:p>
      <w:pPr>
        <w:ind w:left="346"/>
        <w:spacing w:before="152"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）使用技术文件横向暗标评审的，按照</w:t>
      </w:r>
      <w:r>
        <w:rPr>
          <w:rFonts w:ascii="SimSun" w:hAnsi="SimSun" w:eastAsia="SimSun" w:cs="SimSun"/>
          <w:sz w:val="20"/>
          <w:szCs w:val="20"/>
          <w:spacing w:val="8"/>
        </w:rPr>
        <w:t>如下格式要求编写：</w:t>
      </w:r>
    </w:p>
    <w:p>
      <w:pPr>
        <w:ind w:left="23" w:right="58" w:firstLine="418"/>
        <w:spacing w:before="155" w:line="369" w:lineRule="auto"/>
        <w:rPr>
          <w:rFonts w:ascii="SimSun" w:hAnsi="SimSun" w:eastAsia="SimSun" w:cs="SimSun"/>
          <w:sz w:val="20"/>
          <w:szCs w:val="20"/>
        </w:rPr>
      </w:pPr>
      <w:r>
        <w:rPr>
          <w:rFonts w:ascii="SimSun" w:hAnsi="SimSun" w:eastAsia="SimSun" w:cs="SimSun"/>
          <w:sz w:val="20"/>
          <w:szCs w:val="20"/>
          <w:spacing w:val="7"/>
        </w:rPr>
        <w:t>横向暗标评审技术文件不设目录，评审前系统自动对所有投标人的技术文件及各评审因</w:t>
      </w:r>
      <w:r>
        <w:rPr>
          <w:rFonts w:ascii="SimSun" w:hAnsi="SimSun" w:eastAsia="SimSun" w:cs="SimSun"/>
          <w:sz w:val="20"/>
          <w:szCs w:val="20"/>
          <w:spacing w:val="7"/>
        </w:rPr>
        <w:t>素分别进行编号；投标人制作的技术文件部分不得出现可能泄露投标人单位及个人信息的文</w:t>
      </w:r>
      <w:r>
        <w:rPr>
          <w:rFonts w:ascii="SimSun" w:hAnsi="SimSun" w:eastAsia="SimSun" w:cs="SimSun"/>
          <w:sz w:val="20"/>
          <w:szCs w:val="20"/>
          <w:spacing w:val="9"/>
        </w:rPr>
        <w:t>字、图片、图表（技术文件部分不得签章）等有关表述。</w:t>
      </w:r>
    </w:p>
    <w:p>
      <w:pPr>
        <w:ind w:left="43" w:right="58" w:firstLine="397"/>
        <w:spacing w:before="2" w:line="368" w:lineRule="auto"/>
        <w:rPr>
          <w:rFonts w:ascii="SimSun" w:hAnsi="SimSun" w:eastAsia="SimSun" w:cs="SimSun"/>
          <w:sz w:val="20"/>
          <w:szCs w:val="20"/>
        </w:rPr>
      </w:pPr>
      <w:r>
        <w:rPr>
          <w:rFonts w:ascii="SimSun" w:hAnsi="SimSun" w:eastAsia="SimSun" w:cs="SimSun"/>
          <w:sz w:val="20"/>
          <w:szCs w:val="20"/>
          <w:spacing w:val="7"/>
        </w:rPr>
        <w:t>横向暗标评审仅限评标环节。评标结束后，如出现质疑、投诉、举报等，此时不再受横</w:t>
      </w:r>
      <w:r>
        <w:rPr>
          <w:rFonts w:ascii="SimSun" w:hAnsi="SimSun" w:eastAsia="SimSun" w:cs="SimSun"/>
          <w:sz w:val="20"/>
          <w:szCs w:val="20"/>
          <w:spacing w:val="4"/>
        </w:rPr>
        <w:t>向暗标评审约束。</w:t>
      </w:r>
    </w:p>
    <w:p>
      <w:pPr>
        <w:ind w:left="346"/>
        <w:spacing w:before="1"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）横向暗标补充要求见投标人须知前附表。</w:t>
      </w:r>
    </w:p>
    <w:p>
      <w:pPr>
        <w:ind w:left="18"/>
        <w:spacing w:before="194" w:line="223"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4.</w:t>
      </w:r>
      <w:r>
        <w:rPr>
          <w:rFonts w:ascii="SimHei" w:hAnsi="SimHei" w:eastAsia="SimHei" w:cs="SimHei"/>
          <w:sz w:val="28"/>
          <w:szCs w:val="28"/>
          <w:spacing w:val="-1"/>
        </w:rPr>
        <w:t>投标</w:t>
      </w:r>
    </w:p>
    <w:p>
      <w:pPr>
        <w:ind w:left="17"/>
        <w:spacing w:before="9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4.1  </w:t>
      </w:r>
      <w:r>
        <w:rPr>
          <w:rFonts w:ascii="SimHei" w:hAnsi="SimHei" w:eastAsia="SimHei" w:cs="SimHei"/>
          <w:sz w:val="24"/>
          <w:szCs w:val="24"/>
          <w:spacing w:val="-1"/>
        </w:rPr>
        <w:t>投标文件的加密（密封）和标记</w:t>
      </w:r>
    </w:p>
    <w:p>
      <w:pPr>
        <w:ind w:left="21" w:right="58" w:firstLine="416"/>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5"/>
        </w:rPr>
        <w:t>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投标文件应按照本章第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5"/>
        </w:rPr>
        <w:t>3.7.3 </w:t>
      </w:r>
      <w:r>
        <w:rPr>
          <w:rFonts w:ascii="SimSun" w:hAnsi="SimSun" w:eastAsia="SimSun" w:cs="SimSun"/>
          <w:sz w:val="20"/>
          <w:szCs w:val="20"/>
          <w:spacing w:val="5"/>
        </w:rPr>
        <w:t>项要求制作并加密，未按</w:t>
      </w:r>
      <w:r>
        <w:rPr>
          <w:rFonts w:ascii="SimSun" w:hAnsi="SimSun" w:eastAsia="SimSun" w:cs="SimSun"/>
          <w:sz w:val="20"/>
          <w:szCs w:val="20"/>
          <w:spacing w:val="4"/>
        </w:rPr>
        <w:t>照要求加密的投标文件将被</w:t>
      </w:r>
      <w:r>
        <w:rPr>
          <w:rFonts w:ascii="SimSun" w:hAnsi="SimSun" w:eastAsia="SimSun" w:cs="SimSun"/>
          <w:sz w:val="20"/>
          <w:szCs w:val="20"/>
          <w:spacing w:val="6"/>
        </w:rPr>
        <w:t>拒绝接收。</w:t>
      </w:r>
    </w:p>
    <w:p>
      <w:pPr>
        <w:ind w:left="26" w:right="58" w:firstLine="411"/>
        <w:spacing w:before="3" w:line="361" w:lineRule="auto"/>
        <w:rPr>
          <w:rFonts w:ascii="SimSun" w:hAnsi="SimSun" w:eastAsia="SimSun" w:cs="SimSun"/>
          <w:sz w:val="20"/>
          <w:szCs w:val="20"/>
        </w:rPr>
      </w:pP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8"/>
        </w:rPr>
        <w:t>1.2  </w:t>
      </w:r>
      <w:r>
        <w:rPr>
          <w:rFonts w:ascii="SimSun" w:hAnsi="SimSun" w:eastAsia="SimSun" w:cs="SimSun"/>
          <w:sz w:val="20"/>
          <w:szCs w:val="20"/>
          <w:spacing w:val="8"/>
        </w:rPr>
        <w:t>非加密投标文件密封和标记要求见投标人须知前附表。非加密投标文件应在封口</w:t>
      </w:r>
      <w:r>
        <w:rPr>
          <w:rFonts w:ascii="SimSun" w:hAnsi="SimSun" w:eastAsia="SimSun" w:cs="SimSun"/>
          <w:sz w:val="20"/>
          <w:szCs w:val="20"/>
          <w:spacing w:val="7"/>
        </w:rPr>
        <w:t>处加盖投标人单位章或由投标人的法定代表人或其授权的代理人签字，未按照规定封装或加</w:t>
      </w:r>
      <w:r>
        <w:rPr>
          <w:rFonts w:ascii="SimSun" w:hAnsi="SimSun" w:eastAsia="SimSun" w:cs="SimSun"/>
          <w:sz w:val="20"/>
          <w:szCs w:val="20"/>
          <w:spacing w:val="9"/>
        </w:rPr>
        <w:t>写标记，招标人将不承担投标文件未被开启或提前开启的责任。</w:t>
      </w:r>
    </w:p>
    <w:p>
      <w:pPr>
        <w:ind w:left="17"/>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4.2  </w:t>
      </w:r>
      <w:r>
        <w:rPr>
          <w:rFonts w:ascii="SimHei" w:hAnsi="SimHei" w:eastAsia="SimHei" w:cs="SimHei"/>
          <w:sz w:val="24"/>
          <w:szCs w:val="24"/>
          <w:spacing w:val="-1"/>
        </w:rPr>
        <w:t>投标文件的递交</w:t>
      </w:r>
    </w:p>
    <w:p>
      <w:pPr>
        <w:ind w:left="437"/>
        <w:spacing w:before="137" w:line="227" w:lineRule="auto"/>
        <w:rPr>
          <w:rFonts w:ascii="SimSun" w:hAnsi="SimSun" w:eastAsia="SimSun" w:cs="SimSun"/>
          <w:sz w:val="20"/>
          <w:szCs w:val="20"/>
        </w:rPr>
      </w:pPr>
      <w:r>
        <w:rPr>
          <w:rFonts w:ascii="Times New Roman" w:hAnsi="Times New Roman" w:eastAsia="Times New Roman" w:cs="Times New Roman"/>
          <w:sz w:val="20"/>
          <w:szCs w:val="20"/>
          <w:spacing w:val="8"/>
        </w:rPr>
        <w:t>4.2.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投标人应当在规定的投标截止时间前，将加密投标文件在电子交易系统</w:t>
      </w:r>
      <w:r>
        <w:rPr>
          <w:rFonts w:ascii="SimSun" w:hAnsi="SimSun" w:eastAsia="SimSun" w:cs="SimSun"/>
          <w:sz w:val="20"/>
          <w:szCs w:val="20"/>
          <w:spacing w:val="7"/>
        </w:rPr>
        <w:t>上传。</w:t>
      </w:r>
    </w:p>
    <w:p>
      <w:pPr>
        <w:ind w:left="23" w:right="68" w:firstLine="414"/>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9"/>
        </w:rPr>
        <w:t>4.2.2  </w:t>
      </w:r>
      <w:r>
        <w:rPr>
          <w:rFonts w:ascii="SimSun" w:hAnsi="SimSun" w:eastAsia="SimSun" w:cs="SimSun"/>
          <w:sz w:val="20"/>
          <w:szCs w:val="20"/>
          <w:spacing w:val="9"/>
        </w:rPr>
        <w:t>投标人递交非加密投标文件的地点：见投标人须知前附表。</w:t>
      </w:r>
      <w:r>
        <w:rPr>
          <w:rFonts w:ascii="SimSun" w:hAnsi="SimSun" w:eastAsia="SimSun" w:cs="SimSun"/>
          <w:sz w:val="20"/>
          <w:szCs w:val="20"/>
          <w:spacing w:val="8"/>
        </w:rPr>
        <w:t>招标人收到非加密投</w:t>
      </w:r>
      <w:r>
        <w:rPr>
          <w:rFonts w:ascii="SimSun" w:hAnsi="SimSun" w:eastAsia="SimSun" w:cs="SimSun"/>
          <w:sz w:val="20"/>
          <w:szCs w:val="20"/>
          <w:spacing w:val="9"/>
        </w:rPr>
        <w:t>标文件后由投标人代表登记或向投标人出具签收凭证。</w:t>
      </w:r>
    </w:p>
    <w:p>
      <w:pPr>
        <w:ind w:left="43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8"/>
        </w:rPr>
        <w:t>4.2.3  </w:t>
      </w:r>
      <w:r>
        <w:rPr>
          <w:rFonts w:ascii="SimSun" w:hAnsi="SimSun" w:eastAsia="SimSun" w:cs="SimSun"/>
          <w:sz w:val="20"/>
          <w:szCs w:val="20"/>
          <w:spacing w:val="8"/>
        </w:rPr>
        <w:t>除投标人须知前附表另有规定外，投标人所递交的投标文件不予退还。</w:t>
      </w:r>
    </w:p>
    <w:p>
      <w:pPr>
        <w:ind w:left="24" w:right="58" w:firstLine="412"/>
        <w:spacing w:before="154" w:line="369" w:lineRule="auto"/>
        <w:rPr>
          <w:rFonts w:ascii="SimSun" w:hAnsi="SimSun" w:eastAsia="SimSun" w:cs="SimSun"/>
          <w:sz w:val="20"/>
          <w:szCs w:val="20"/>
        </w:rPr>
      </w:pPr>
      <w:r>
        <w:rPr>
          <w:rFonts w:ascii="Times New Roman" w:hAnsi="Times New Roman" w:eastAsia="Times New Roman" w:cs="Times New Roman"/>
          <w:sz w:val="20"/>
          <w:szCs w:val="20"/>
          <w:spacing w:val="9"/>
        </w:rPr>
        <w:t>4.2.4  </w:t>
      </w:r>
      <w:r>
        <w:rPr>
          <w:rFonts w:ascii="SimSun" w:hAnsi="SimSun" w:eastAsia="SimSun" w:cs="SimSun"/>
          <w:sz w:val="20"/>
          <w:szCs w:val="20"/>
          <w:spacing w:val="9"/>
        </w:rPr>
        <w:t>投标人应当在投标截止时间前完成投标文件的传输递交（以</w:t>
      </w:r>
      <w:r>
        <w:rPr>
          <w:rFonts w:ascii="SimSun" w:hAnsi="SimSun" w:eastAsia="SimSun" w:cs="SimSun"/>
          <w:sz w:val="20"/>
          <w:szCs w:val="20"/>
          <w:spacing w:val="8"/>
        </w:rPr>
        <w:t>接收到电子签收凭证</w:t>
      </w:r>
      <w:r>
        <w:rPr>
          <w:rFonts w:ascii="SimSun" w:hAnsi="SimSun" w:eastAsia="SimSun" w:cs="SimSun"/>
          <w:sz w:val="20"/>
          <w:szCs w:val="20"/>
          <w:spacing w:val="8"/>
        </w:rPr>
        <w:t>为准</w:t>
      </w:r>
      <w:r>
        <w:rPr>
          <w:rFonts w:ascii="SimSun" w:hAnsi="SimSun" w:eastAsia="SimSun" w:cs="SimSun"/>
          <w:sz w:val="20"/>
          <w:szCs w:val="20"/>
          <w:spacing w:val="-2"/>
        </w:rPr>
        <w:t>），</w:t>
      </w:r>
      <w:r>
        <w:rPr>
          <w:rFonts w:ascii="SimSun" w:hAnsi="SimSun" w:eastAsia="SimSun" w:cs="SimSun"/>
          <w:sz w:val="20"/>
          <w:szCs w:val="20"/>
          <w:spacing w:val="8"/>
        </w:rPr>
        <w:t>并可以补充、修改或者撤回投标文件。投标截止时间前未完成</w:t>
      </w:r>
      <w:r>
        <w:rPr>
          <w:rFonts w:ascii="SimSun" w:hAnsi="SimSun" w:eastAsia="SimSun" w:cs="SimSun"/>
          <w:sz w:val="20"/>
          <w:szCs w:val="20"/>
          <w:spacing w:val="7"/>
        </w:rPr>
        <w:t>投标文件传输的，视</w:t>
      </w:r>
      <w:r>
        <w:rPr>
          <w:rFonts w:ascii="SimSun" w:hAnsi="SimSun" w:eastAsia="SimSun" w:cs="SimSun"/>
          <w:sz w:val="20"/>
          <w:szCs w:val="20"/>
          <w:spacing w:val="7"/>
        </w:rPr>
        <w:t>为撤回投标文件。未按照规定加密或投标截止时间后送达的投标文件，电子交易系统应当拒</w:t>
      </w:r>
      <w:r>
        <w:rPr>
          <w:rFonts w:ascii="SimSun" w:hAnsi="SimSun" w:eastAsia="SimSun" w:cs="SimSun"/>
          <w:sz w:val="20"/>
          <w:szCs w:val="20"/>
          <w:spacing w:val="-1"/>
        </w:rPr>
        <w:t>收。</w:t>
      </w:r>
    </w:p>
    <w:p>
      <w:pPr>
        <w:ind w:left="22" w:right="58" w:firstLine="415"/>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9"/>
        </w:rPr>
        <w:t>4.2.5  </w:t>
      </w:r>
      <w:r>
        <w:rPr>
          <w:rFonts w:ascii="SimSun" w:hAnsi="SimSun" w:eastAsia="SimSun" w:cs="SimSun"/>
          <w:sz w:val="20"/>
          <w:szCs w:val="20"/>
          <w:spacing w:val="9"/>
        </w:rPr>
        <w:t>如投标人须知前附表允许递交非加密投标文件，投标人逾期</w:t>
      </w:r>
      <w:r>
        <w:rPr>
          <w:rFonts w:ascii="SimSun" w:hAnsi="SimSun" w:eastAsia="SimSun" w:cs="SimSun"/>
          <w:sz w:val="20"/>
          <w:szCs w:val="20"/>
          <w:spacing w:val="8"/>
        </w:rPr>
        <w:t>送达的或者未送达指</w:t>
      </w:r>
      <w:r>
        <w:rPr>
          <w:rFonts w:ascii="SimSun" w:hAnsi="SimSun" w:eastAsia="SimSun" w:cs="SimSun"/>
          <w:sz w:val="20"/>
          <w:szCs w:val="20"/>
          <w:spacing w:val="7"/>
        </w:rPr>
        <w:t>定地点的非加密投标文件，招标人不予接收，但不影响其已按照招标文件要求从电子交易系</w:t>
      </w:r>
      <w:r>
        <w:rPr>
          <w:rFonts w:ascii="SimSun" w:hAnsi="SimSun" w:eastAsia="SimSun" w:cs="SimSun"/>
          <w:sz w:val="20"/>
          <w:szCs w:val="20"/>
          <w:spacing w:val="7"/>
        </w:rPr>
        <w:t>统递交的加密投标文件的有效性。未从电子交易系统递交加密投标文件的，投标人递交的非</w:t>
      </w:r>
      <w:r>
        <w:rPr>
          <w:rFonts w:ascii="SimSun" w:hAnsi="SimSun" w:eastAsia="SimSun" w:cs="SimSun"/>
          <w:sz w:val="20"/>
          <w:szCs w:val="20"/>
          <w:spacing w:val="8"/>
        </w:rPr>
        <w:t>加密投标文件将被视为无效。</w:t>
      </w:r>
    </w:p>
    <w:p>
      <w:pPr>
        <w:ind w:left="23" w:right="58" w:firstLine="413"/>
        <w:spacing w:line="371" w:lineRule="auto"/>
        <w:rPr>
          <w:rFonts w:ascii="SimSun" w:hAnsi="SimSun" w:eastAsia="SimSun" w:cs="SimSun"/>
          <w:sz w:val="20"/>
          <w:szCs w:val="20"/>
        </w:rPr>
      </w:pPr>
      <w:r>
        <w:rPr>
          <w:rFonts w:ascii="Times New Roman" w:hAnsi="Times New Roman" w:eastAsia="Times New Roman" w:cs="Times New Roman"/>
          <w:sz w:val="20"/>
          <w:szCs w:val="20"/>
          <w:spacing w:val="8"/>
        </w:rPr>
        <w:t>4.2.6  </w:t>
      </w:r>
      <w:r>
        <w:rPr>
          <w:rFonts w:ascii="SimSun" w:hAnsi="SimSun" w:eastAsia="SimSun" w:cs="SimSun"/>
          <w:sz w:val="20"/>
          <w:szCs w:val="20"/>
          <w:spacing w:val="8"/>
        </w:rPr>
        <w:t>投标人在本章第</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5.2 </w:t>
      </w:r>
      <w:r>
        <w:rPr>
          <w:rFonts w:ascii="SimSun" w:hAnsi="SimSun" w:eastAsia="SimSun" w:cs="SimSun"/>
          <w:sz w:val="20"/>
          <w:szCs w:val="20"/>
          <w:spacing w:val="8"/>
        </w:rPr>
        <w:t>款规定的解密开始规定时间（以电子交易系统解密倒计时为</w:t>
      </w:r>
      <w:r>
        <w:rPr>
          <w:rFonts w:ascii="SimSun" w:hAnsi="SimSun" w:eastAsia="SimSun" w:cs="SimSun"/>
          <w:sz w:val="20"/>
          <w:szCs w:val="20"/>
          <w:spacing w:val="7"/>
        </w:rPr>
        <w:t>准）内完成投标文件的解密工作，未能成功解密的投标人，如投标人须知前附表允许使用非</w:t>
      </w:r>
    </w:p>
    <w:p>
      <w:pPr>
        <w:spacing w:line="371" w:lineRule="auto"/>
        <w:sectPr>
          <w:footerReference w:type="default" r:id="rId50"/>
          <w:pgSz w:w="11906" w:h="16839"/>
          <w:pgMar w:top="400" w:right="1743"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21" w:right="54"/>
        <w:spacing w:before="65" w:line="361" w:lineRule="auto"/>
        <w:jc w:val="both"/>
        <w:rPr>
          <w:rFonts w:ascii="SimSun" w:hAnsi="SimSun" w:eastAsia="SimSun" w:cs="SimSun"/>
          <w:sz w:val="20"/>
          <w:szCs w:val="20"/>
        </w:rPr>
      </w:pPr>
      <w:r>
        <w:rPr>
          <w:rFonts w:ascii="SimSun" w:hAnsi="SimSun" w:eastAsia="SimSun" w:cs="SimSun"/>
          <w:sz w:val="20"/>
          <w:szCs w:val="20"/>
          <w:spacing w:val="7"/>
        </w:rPr>
        <w:t>加密投标文件作为备份，并且投标人在投标截止时间之前到达开标现场并递交非加密投标文</w:t>
      </w:r>
      <w:r>
        <w:rPr>
          <w:rFonts w:ascii="SimSun" w:hAnsi="SimSun" w:eastAsia="SimSun" w:cs="SimSun"/>
          <w:sz w:val="20"/>
          <w:szCs w:val="20"/>
          <w:spacing w:val="7"/>
        </w:rPr>
        <w:t>件，则可导入非加密投标文件继续开标。若电子交易系统识别出非加密投标文件和加密投标</w:t>
      </w:r>
      <w:r>
        <w:rPr>
          <w:rFonts w:ascii="SimSun" w:hAnsi="SimSun" w:eastAsia="SimSun" w:cs="SimSun"/>
          <w:sz w:val="20"/>
          <w:szCs w:val="20"/>
          <w:spacing w:val="9"/>
        </w:rPr>
        <w:t>文件识别码不一致，电子交易系统将拒绝导入。</w:t>
      </w:r>
    </w:p>
    <w:p>
      <w:pPr>
        <w:ind w:left="17"/>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4.3  </w:t>
      </w:r>
      <w:r>
        <w:rPr>
          <w:rFonts w:ascii="SimHei" w:hAnsi="SimHei" w:eastAsia="SimHei" w:cs="SimHei"/>
          <w:sz w:val="24"/>
          <w:szCs w:val="24"/>
          <w:spacing w:val="-1"/>
        </w:rPr>
        <w:t>投标文件的修改与撤回</w:t>
      </w:r>
    </w:p>
    <w:p>
      <w:pPr>
        <w:ind w:left="22" w:right="54" w:firstLine="415"/>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8"/>
        </w:rPr>
        <w:t>4.3.</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在规定的投标截止时间前，投标人可以修改或撤回已递交的投标文件。投标人对</w:t>
      </w:r>
      <w:r>
        <w:rPr>
          <w:rFonts w:ascii="SimSun" w:hAnsi="SimSun" w:eastAsia="SimSun" w:cs="SimSun"/>
          <w:sz w:val="20"/>
          <w:szCs w:val="20"/>
          <w:spacing w:val="7"/>
        </w:rPr>
        <w:t>加密投标文件进行撤回的，应在电子交易系统直接进行撤回操作；投标人对加密投标文件进</w:t>
      </w:r>
      <w:r>
        <w:rPr>
          <w:rFonts w:ascii="SimSun" w:hAnsi="SimSun" w:eastAsia="SimSun" w:cs="SimSun"/>
          <w:sz w:val="20"/>
          <w:szCs w:val="20"/>
          <w:spacing w:val="7"/>
        </w:rPr>
        <w:t>行修改的，应在投标截止时间前完成上传。投标人修改投标文件的，应使用“投标文件制作</w:t>
      </w:r>
      <w:r>
        <w:rPr>
          <w:rFonts w:ascii="SimSun" w:hAnsi="SimSun" w:eastAsia="SimSun" w:cs="SimSun"/>
          <w:sz w:val="20"/>
          <w:szCs w:val="20"/>
          <w:spacing w:val="8"/>
        </w:rPr>
        <w:t>工具</w:t>
      </w:r>
      <w:r>
        <w:rPr>
          <w:rFonts w:ascii="SimSun" w:hAnsi="SimSun" w:eastAsia="SimSun" w:cs="SimSun"/>
          <w:sz w:val="20"/>
          <w:szCs w:val="20"/>
          <w:spacing w:val="-70"/>
        </w:rPr>
        <w:t xml:space="preserve"> </w:t>
      </w:r>
      <w:r>
        <w:rPr>
          <w:rFonts w:ascii="SimSun" w:hAnsi="SimSun" w:eastAsia="SimSun" w:cs="SimSun"/>
          <w:sz w:val="20"/>
          <w:szCs w:val="20"/>
          <w:spacing w:val="8"/>
        </w:rPr>
        <w:t>”制作成完整的投标文件，并按照本章第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条、第</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8"/>
        </w:rPr>
        <w:t>4 </w:t>
      </w:r>
      <w:r>
        <w:rPr>
          <w:rFonts w:ascii="SimSun" w:hAnsi="SimSun" w:eastAsia="SimSun" w:cs="SimSun"/>
          <w:sz w:val="20"/>
          <w:szCs w:val="20"/>
          <w:spacing w:val="8"/>
        </w:rPr>
        <w:t>条规</w:t>
      </w:r>
      <w:r>
        <w:rPr>
          <w:rFonts w:ascii="SimSun" w:hAnsi="SimSun" w:eastAsia="SimSun" w:cs="SimSun"/>
          <w:sz w:val="20"/>
          <w:szCs w:val="20"/>
          <w:spacing w:val="7"/>
        </w:rPr>
        <w:t>定进行编制、加密和递交。</w:t>
      </w:r>
    </w:p>
    <w:p>
      <w:pPr>
        <w:ind w:left="23" w:right="54" w:firstLine="414"/>
        <w:spacing w:before="3" w:line="370" w:lineRule="auto"/>
        <w:rPr>
          <w:rFonts w:ascii="SimSun" w:hAnsi="SimSun" w:eastAsia="SimSun" w:cs="SimSun"/>
          <w:sz w:val="20"/>
          <w:szCs w:val="20"/>
        </w:rPr>
      </w:pPr>
      <w:r>
        <w:rPr>
          <w:rFonts w:ascii="Times New Roman" w:hAnsi="Times New Roman" w:eastAsia="Times New Roman" w:cs="Times New Roman"/>
          <w:sz w:val="20"/>
          <w:szCs w:val="20"/>
          <w:spacing w:val="9"/>
        </w:rPr>
        <w:t>4.3.2  </w:t>
      </w:r>
      <w:r>
        <w:rPr>
          <w:rFonts w:ascii="SimSun" w:hAnsi="SimSun" w:eastAsia="SimSun" w:cs="SimSun"/>
          <w:sz w:val="20"/>
          <w:szCs w:val="20"/>
          <w:spacing w:val="9"/>
        </w:rPr>
        <w:t>投标人修改或撤回已递交的非加密投标文件的，应当以书面</w:t>
      </w:r>
      <w:r>
        <w:rPr>
          <w:rFonts w:ascii="SimSun" w:hAnsi="SimSun" w:eastAsia="SimSun" w:cs="SimSun"/>
          <w:sz w:val="20"/>
          <w:szCs w:val="20"/>
          <w:spacing w:val="8"/>
        </w:rPr>
        <w:t>形式通知招标人，书</w:t>
      </w:r>
      <w:r>
        <w:rPr>
          <w:rFonts w:ascii="SimSun" w:hAnsi="SimSun" w:eastAsia="SimSun" w:cs="SimSun"/>
          <w:sz w:val="20"/>
          <w:szCs w:val="20"/>
          <w:spacing w:val="7"/>
        </w:rPr>
        <w:t>面通知应由法定代表人（或代理人）签字或盖单位章。招标人收到书面通知后，向投标人出</w:t>
      </w:r>
      <w:r>
        <w:rPr>
          <w:rFonts w:ascii="SimSun" w:hAnsi="SimSun" w:eastAsia="SimSun" w:cs="SimSun"/>
          <w:sz w:val="20"/>
          <w:szCs w:val="20"/>
          <w:spacing w:val="6"/>
        </w:rPr>
        <w:t>具签收凭证。</w:t>
      </w:r>
    </w:p>
    <w:p>
      <w:pPr>
        <w:ind w:left="27"/>
        <w:spacing w:before="34" w:line="225" w:lineRule="auto"/>
        <w:outlineLvl w:val="1"/>
        <w:rPr>
          <w:rFonts w:ascii="SimHei" w:hAnsi="SimHei" w:eastAsia="SimHei" w:cs="SimHei"/>
          <w:sz w:val="28"/>
          <w:szCs w:val="28"/>
        </w:rPr>
      </w:pPr>
      <w:r>
        <w:rPr>
          <w:rFonts w:ascii="Times New Roman" w:hAnsi="Times New Roman" w:eastAsia="Times New Roman" w:cs="Times New Roman"/>
          <w:sz w:val="28"/>
          <w:szCs w:val="28"/>
          <w:spacing w:val="-4"/>
        </w:rPr>
        <w:t>5.</w:t>
      </w:r>
      <w:r>
        <w:rPr>
          <w:rFonts w:ascii="SimHei" w:hAnsi="SimHei" w:eastAsia="SimHei" w:cs="SimHei"/>
          <w:sz w:val="28"/>
          <w:szCs w:val="28"/>
          <w:spacing w:val="-4"/>
        </w:rPr>
        <w:t>开标</w:t>
      </w:r>
    </w:p>
    <w:p>
      <w:pPr>
        <w:ind w:left="25"/>
        <w:spacing w:before="94" w:line="223"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5.1  </w:t>
      </w:r>
      <w:r>
        <w:rPr>
          <w:rFonts w:ascii="SimHei" w:hAnsi="SimHei" w:eastAsia="SimHei" w:cs="SimHei"/>
          <w:sz w:val="24"/>
          <w:szCs w:val="24"/>
          <w:spacing w:val="-1"/>
        </w:rPr>
        <w:t>开标时间和地点</w:t>
      </w:r>
    </w:p>
    <w:p>
      <w:pPr>
        <w:ind w:left="444"/>
        <w:spacing w:before="135" w:line="227" w:lineRule="auto"/>
        <w:rPr>
          <w:rFonts w:ascii="SimSun" w:hAnsi="SimSun" w:eastAsia="SimSun" w:cs="SimSun"/>
          <w:sz w:val="20"/>
          <w:szCs w:val="20"/>
        </w:rPr>
      </w:pP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招标人在投标人须知前附表规定的开标时间和地点通过电子交易系统开标。</w:t>
      </w:r>
    </w:p>
    <w:p>
      <w:pPr>
        <w:ind w:left="23" w:right="64" w:firstLine="420"/>
        <w:spacing w:before="155" w:line="358" w:lineRule="auto"/>
        <w:rPr>
          <w:rFonts w:ascii="SimSun" w:hAnsi="SimSun" w:eastAsia="SimSun" w:cs="SimSun"/>
          <w:sz w:val="20"/>
          <w:szCs w:val="20"/>
        </w:rPr>
      </w:pPr>
      <w:r>
        <w:rPr>
          <w:rFonts w:ascii="Times New Roman" w:hAnsi="Times New Roman" w:eastAsia="Times New Roman" w:cs="Times New Roman"/>
          <w:sz w:val="20"/>
          <w:szCs w:val="20"/>
          <w:spacing w:val="8"/>
        </w:rPr>
        <w:t>5.</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8"/>
        </w:rPr>
        <w:t>1.2  </w:t>
      </w:r>
      <w:r>
        <w:rPr>
          <w:rFonts w:ascii="SimSun" w:hAnsi="SimSun" w:eastAsia="SimSun" w:cs="SimSun"/>
          <w:sz w:val="20"/>
          <w:szCs w:val="20"/>
          <w:spacing w:val="8"/>
        </w:rPr>
        <w:t>所有投标人的法定代表人或其委托代理人应当准时参加。投标人若未派法定代表</w:t>
      </w:r>
      <w:r>
        <w:rPr>
          <w:rFonts w:ascii="SimSun" w:hAnsi="SimSun" w:eastAsia="SimSun" w:cs="SimSun"/>
          <w:sz w:val="20"/>
          <w:szCs w:val="20"/>
          <w:spacing w:val="9"/>
        </w:rPr>
        <w:t>人或其委托代理人出席开标活动，视为该投标人默认开标结果。</w:t>
      </w:r>
    </w:p>
    <w:p>
      <w:pPr>
        <w:ind w:left="25"/>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5.2</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4"/>
        </w:rPr>
        <w:t>开标程序</w:t>
      </w:r>
    </w:p>
    <w:p>
      <w:pPr>
        <w:ind w:left="454"/>
        <w:spacing w:before="137" w:line="227" w:lineRule="auto"/>
        <w:rPr>
          <w:rFonts w:ascii="SimSun" w:hAnsi="SimSun" w:eastAsia="SimSun" w:cs="SimSun"/>
          <w:sz w:val="20"/>
          <w:szCs w:val="20"/>
        </w:rPr>
      </w:pPr>
      <w:r>
        <w:rPr>
          <w:rFonts w:ascii="SimSun" w:hAnsi="SimSun" w:eastAsia="SimSun" w:cs="SimSun"/>
          <w:sz w:val="20"/>
          <w:szCs w:val="20"/>
          <w:spacing w:val="9"/>
        </w:rPr>
        <w:t>除投标人须知前附表另有规定外，主持人按照下列程序</w:t>
      </w:r>
      <w:r>
        <w:rPr>
          <w:rFonts w:ascii="SimSun" w:hAnsi="SimSun" w:eastAsia="SimSun" w:cs="SimSun"/>
          <w:sz w:val="20"/>
          <w:szCs w:val="20"/>
          <w:spacing w:val="8"/>
        </w:rPr>
        <w:t>进行开标：</w:t>
      </w:r>
    </w:p>
    <w:p>
      <w:pPr>
        <w:ind w:left="346"/>
        <w:spacing w:before="155"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）公布在投标截止时间前通过电子交易系统完成投标文件递交的投标人名称；</w:t>
      </w:r>
    </w:p>
    <w:p>
      <w:pPr>
        <w:ind w:left="346"/>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w:t>
      </w:r>
      <w:r>
        <w:rPr>
          <w:rFonts w:ascii="SimSun" w:hAnsi="SimSun" w:eastAsia="SimSun" w:cs="SimSun"/>
          <w:sz w:val="20"/>
          <w:szCs w:val="20"/>
          <w:spacing w:val="-59"/>
        </w:rPr>
        <w:t xml:space="preserve"> </w:t>
      </w:r>
      <w:r>
        <w:rPr>
          <w:rFonts w:ascii="SimSun" w:hAnsi="SimSun" w:eastAsia="SimSun" w:cs="SimSun"/>
          <w:sz w:val="20"/>
          <w:szCs w:val="20"/>
          <w:spacing w:val="8"/>
        </w:rPr>
        <w:t>由投标人推选的代表检查非加密投标</w:t>
      </w:r>
      <w:r>
        <w:rPr>
          <w:rFonts w:ascii="SimSun" w:hAnsi="SimSun" w:eastAsia="SimSun" w:cs="SimSun"/>
          <w:sz w:val="20"/>
          <w:szCs w:val="20"/>
          <w:spacing w:val="7"/>
        </w:rPr>
        <w:t>文件的密封情况（如有</w:t>
      </w:r>
      <w:r>
        <w:rPr>
          <w:rFonts w:ascii="SimSun" w:hAnsi="SimSun" w:eastAsia="SimSun" w:cs="SimSun"/>
          <w:sz w:val="20"/>
          <w:szCs w:val="20"/>
        </w:rPr>
        <w:t>）；</w:t>
      </w:r>
    </w:p>
    <w:p>
      <w:pPr>
        <w:ind w:left="24" w:right="54" w:firstLine="322"/>
        <w:spacing w:before="154"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）投标人在投标截止时间后在投标人须知前附表规定的要求和规定的解密时间</w:t>
      </w:r>
      <w:r>
        <w:rPr>
          <w:rFonts w:ascii="SimSun" w:hAnsi="SimSun" w:eastAsia="SimSun" w:cs="SimSun"/>
          <w:sz w:val="20"/>
          <w:szCs w:val="20"/>
          <w:spacing w:val="6"/>
        </w:rPr>
        <w:t>内完成</w:t>
      </w:r>
      <w:r>
        <w:rPr>
          <w:rFonts w:ascii="SimSun" w:hAnsi="SimSun" w:eastAsia="SimSun" w:cs="SimSun"/>
          <w:sz w:val="20"/>
          <w:szCs w:val="20"/>
          <w:spacing w:val="7"/>
        </w:rPr>
        <w:t>投标文件的解密工作；</w:t>
      </w:r>
    </w:p>
    <w:p>
      <w:pPr>
        <w:ind w:left="21" w:right="54" w:firstLine="325"/>
        <w:spacing w:before="2"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）招标人完成解密工作，导入并读取所有成功解密的投标文件，或招标人成功</w:t>
      </w:r>
      <w:r>
        <w:rPr>
          <w:rFonts w:ascii="SimSun" w:hAnsi="SimSun" w:eastAsia="SimSun" w:cs="SimSun"/>
          <w:sz w:val="20"/>
          <w:szCs w:val="20"/>
          <w:spacing w:val="6"/>
        </w:rPr>
        <w:t>导入现</w:t>
      </w:r>
      <w:r>
        <w:rPr>
          <w:rFonts w:ascii="SimSun" w:hAnsi="SimSun" w:eastAsia="SimSun" w:cs="SimSun"/>
          <w:sz w:val="20"/>
          <w:szCs w:val="20"/>
          <w:spacing w:val="8"/>
        </w:rPr>
        <w:t>场递交的非加密投标文件；</w:t>
      </w:r>
    </w:p>
    <w:p>
      <w:pPr>
        <w:ind w:left="21" w:right="56" w:firstLine="325"/>
        <w:spacing w:before="1" w:line="36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）公布投标人名称、标段名称、投标报价、质量要求、工期及其他内容</w:t>
      </w:r>
      <w:r>
        <w:rPr>
          <w:rFonts w:ascii="SimSun" w:hAnsi="SimSun" w:eastAsia="SimSun" w:cs="SimSun"/>
          <w:sz w:val="20"/>
          <w:szCs w:val="20"/>
          <w:spacing w:val="-14"/>
        </w:rPr>
        <w:t>；（</w:t>
      </w:r>
      <w:r>
        <w:rPr>
          <w:rFonts w:ascii="SimSun" w:hAnsi="SimSun" w:eastAsia="SimSun" w:cs="SimSun"/>
          <w:sz w:val="20"/>
          <w:szCs w:val="20"/>
          <w:spacing w:val="8"/>
        </w:rPr>
        <w:t>适用于经</w:t>
      </w:r>
      <w:r>
        <w:rPr>
          <w:rFonts w:ascii="SimSun" w:hAnsi="SimSun" w:eastAsia="SimSun" w:cs="SimSun"/>
          <w:sz w:val="20"/>
          <w:szCs w:val="20"/>
          <w:spacing w:val="9"/>
        </w:rPr>
        <w:t>评审的有效最低价二</w:t>
      </w:r>
      <w:r>
        <w:rPr>
          <w:rFonts w:ascii="SimSun" w:hAnsi="SimSun" w:eastAsia="SimSun" w:cs="SimSun"/>
          <w:sz w:val="20"/>
          <w:szCs w:val="20"/>
        </w:rPr>
        <w:t>）；</w:t>
      </w:r>
    </w:p>
    <w:p>
      <w:pPr>
        <w:ind w:left="23" w:firstLine="322"/>
        <w:spacing w:before="2"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）公布投标人名称、标段名称、质量要求、工期及其他内容；商务、技术文件</w:t>
      </w:r>
      <w:r>
        <w:rPr>
          <w:rFonts w:ascii="SimSun" w:hAnsi="SimSun" w:eastAsia="SimSun" w:cs="SimSun"/>
          <w:sz w:val="20"/>
          <w:szCs w:val="20"/>
          <w:spacing w:val="6"/>
        </w:rPr>
        <w:t>评审完</w:t>
      </w:r>
      <w:r>
        <w:rPr>
          <w:rFonts w:ascii="SimSun" w:hAnsi="SimSun" w:eastAsia="SimSun" w:cs="SimSun"/>
          <w:sz w:val="20"/>
          <w:szCs w:val="20"/>
          <w:spacing w:val="5"/>
        </w:rPr>
        <w:t>成后，根据第三章“评标办法</w:t>
      </w:r>
      <w:r>
        <w:rPr>
          <w:rFonts w:ascii="SimSun" w:hAnsi="SimSun" w:eastAsia="SimSun" w:cs="SimSun"/>
          <w:sz w:val="20"/>
          <w:szCs w:val="20"/>
          <w:spacing w:val="-70"/>
        </w:rPr>
        <w:t xml:space="preserve"> </w:t>
      </w:r>
      <w:r>
        <w:rPr>
          <w:rFonts w:ascii="SimSun" w:hAnsi="SimSun" w:eastAsia="SimSun" w:cs="SimSun"/>
          <w:sz w:val="20"/>
          <w:szCs w:val="20"/>
          <w:spacing w:val="5"/>
        </w:rPr>
        <w:t>”的规定再公布所有投标人的投标报价</w:t>
      </w:r>
      <w:r>
        <w:rPr>
          <w:rFonts w:ascii="SimSun" w:hAnsi="SimSun" w:eastAsia="SimSun" w:cs="SimSun"/>
          <w:sz w:val="20"/>
          <w:szCs w:val="20"/>
          <w:spacing w:val="-39"/>
        </w:rPr>
        <w:t>；（</w:t>
      </w:r>
      <w:r>
        <w:rPr>
          <w:rFonts w:ascii="SimSun" w:hAnsi="SimSun" w:eastAsia="SimSun" w:cs="SimSun"/>
          <w:sz w:val="20"/>
          <w:szCs w:val="20"/>
          <w:spacing w:val="5"/>
        </w:rPr>
        <w:t>适用于综合评估法，</w:t>
      </w:r>
      <w:r>
        <w:rPr>
          <w:rFonts w:ascii="SimSun" w:hAnsi="SimSun" w:eastAsia="SimSun" w:cs="SimSun"/>
          <w:sz w:val="20"/>
          <w:szCs w:val="20"/>
          <w:spacing w:val="8"/>
        </w:rPr>
        <w:t>经评审的有效最低价一</w:t>
      </w:r>
      <w:r>
        <w:rPr>
          <w:rFonts w:ascii="SimSun" w:hAnsi="SimSun" w:eastAsia="SimSun" w:cs="SimSun"/>
          <w:sz w:val="20"/>
          <w:szCs w:val="20"/>
          <w:spacing w:val="3"/>
        </w:rPr>
        <w:t>）；</w:t>
      </w:r>
    </w:p>
    <w:p>
      <w:pPr>
        <w:ind w:left="346"/>
        <w:spacing w:before="1" w:line="227"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6</w:t>
      </w:r>
      <w:r>
        <w:rPr>
          <w:rFonts w:ascii="SimSun" w:hAnsi="SimSun" w:eastAsia="SimSun" w:cs="SimSun"/>
          <w:sz w:val="20"/>
          <w:szCs w:val="20"/>
          <w:spacing w:val="5"/>
        </w:rPr>
        <w:t>）开标结束。</w:t>
      </w:r>
    </w:p>
    <w:p>
      <w:pPr>
        <w:ind w:left="25"/>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5.3</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4"/>
        </w:rPr>
        <w:t>开标异议</w:t>
      </w:r>
    </w:p>
    <w:p>
      <w:pPr>
        <w:ind w:left="23" w:right="54" w:firstLine="421"/>
        <w:spacing w:before="137" w:line="371" w:lineRule="auto"/>
        <w:rPr>
          <w:rFonts w:ascii="SimSun" w:hAnsi="SimSun" w:eastAsia="SimSun" w:cs="SimSun"/>
          <w:sz w:val="20"/>
          <w:szCs w:val="20"/>
        </w:rPr>
      </w:pPr>
      <w:r>
        <w:rPr>
          <w:rFonts w:ascii="SimSun" w:hAnsi="SimSun" w:eastAsia="SimSun" w:cs="SimSun"/>
          <w:sz w:val="20"/>
          <w:szCs w:val="20"/>
          <w:spacing w:val="7"/>
        </w:rPr>
        <w:t>投标人对开标有异议的，应当在开标过程中提出；招标人当场对异议作出答复，并记入</w:t>
      </w:r>
      <w:r>
        <w:rPr>
          <w:rFonts w:ascii="SimSun" w:hAnsi="SimSun" w:eastAsia="SimSun" w:cs="SimSun"/>
          <w:sz w:val="20"/>
          <w:szCs w:val="20"/>
          <w:spacing w:val="9"/>
        </w:rPr>
        <w:t>开标记录。异议与答复应通过电子交易系统进行。</w:t>
      </w:r>
    </w:p>
    <w:p>
      <w:pPr>
        <w:spacing w:line="371" w:lineRule="auto"/>
        <w:sectPr>
          <w:footerReference w:type="default" r:id="rId51"/>
          <w:pgSz w:w="11906" w:h="16839"/>
          <w:pgMar w:top="400" w:right="1747" w:bottom="1157" w:left="1785" w:header="0" w:footer="992" w:gutter="0"/>
        </w:sectPr>
        <w:rPr>
          <w:rFonts w:ascii="SimSun" w:hAnsi="SimSun" w:eastAsia="SimSun" w:cs="SimSun"/>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26"/>
        <w:spacing w:before="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6.</w:t>
      </w:r>
      <w:r>
        <w:rPr>
          <w:rFonts w:ascii="SimHei" w:hAnsi="SimHei" w:eastAsia="SimHei" w:cs="SimHei"/>
          <w:sz w:val="28"/>
          <w:szCs w:val="28"/>
          <w:spacing w:val="-3"/>
        </w:rPr>
        <w:t>评标</w:t>
      </w:r>
    </w:p>
    <w:p>
      <w:pPr>
        <w:ind w:left="24"/>
        <w:spacing w:before="9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6.1  </w:t>
      </w:r>
      <w:r>
        <w:rPr>
          <w:rFonts w:ascii="SimHei" w:hAnsi="SimHei" w:eastAsia="SimHei" w:cs="SimHei"/>
          <w:sz w:val="24"/>
          <w:szCs w:val="24"/>
          <w:spacing w:val="-2"/>
        </w:rPr>
        <w:t>评标委员会</w:t>
      </w:r>
    </w:p>
    <w:p>
      <w:pPr>
        <w:ind w:left="25" w:right="68" w:firstLine="417"/>
        <w:spacing w:before="137" w:line="370" w:lineRule="auto"/>
        <w:rPr>
          <w:rFonts w:ascii="SimSun" w:hAnsi="SimSun" w:eastAsia="SimSun" w:cs="SimSun"/>
          <w:sz w:val="20"/>
          <w:szCs w:val="20"/>
        </w:rPr>
      </w:pP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评标由招标人依法组建的评标委</w:t>
      </w:r>
      <w:r>
        <w:rPr>
          <w:rFonts w:ascii="SimSun" w:hAnsi="SimSun" w:eastAsia="SimSun" w:cs="SimSun"/>
          <w:sz w:val="20"/>
          <w:szCs w:val="20"/>
          <w:spacing w:val="6"/>
        </w:rPr>
        <w:t>员会负责。评标委员会由招标人的代表，</w:t>
      </w:r>
      <w:r>
        <w:rPr>
          <w:rFonts w:ascii="SimSun" w:hAnsi="SimSun" w:eastAsia="SimSun" w:cs="SimSun"/>
          <w:sz w:val="20"/>
          <w:szCs w:val="20"/>
          <w:spacing w:val="-59"/>
        </w:rPr>
        <w:t xml:space="preserve"> </w:t>
      </w:r>
      <w:r>
        <w:rPr>
          <w:rFonts w:ascii="SimSun" w:hAnsi="SimSun" w:eastAsia="SimSun" w:cs="SimSun"/>
          <w:sz w:val="20"/>
          <w:szCs w:val="20"/>
          <w:spacing w:val="6"/>
        </w:rPr>
        <w:t>以及有</w:t>
      </w:r>
      <w:r>
        <w:rPr>
          <w:rFonts w:ascii="SimSun" w:hAnsi="SimSun" w:eastAsia="SimSun" w:cs="SimSun"/>
          <w:sz w:val="20"/>
          <w:szCs w:val="20"/>
          <w:spacing w:val="8"/>
        </w:rPr>
        <w:t>关技术、经济等方面的专家组成。</w:t>
      </w:r>
    </w:p>
    <w:p>
      <w:pPr>
        <w:ind w:left="443"/>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7"/>
        </w:rPr>
        <w:t>1.2  </w:t>
      </w:r>
      <w:r>
        <w:rPr>
          <w:rFonts w:ascii="SimSun" w:hAnsi="SimSun" w:eastAsia="SimSun" w:cs="SimSun"/>
          <w:sz w:val="20"/>
          <w:szCs w:val="20"/>
          <w:spacing w:val="7"/>
        </w:rPr>
        <w:t>评标委员会成员有下列情形之一的，应当主动提出回避：</w:t>
      </w:r>
    </w:p>
    <w:p>
      <w:pPr>
        <w:ind w:left="346"/>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）投标人或投标人的主要负责人的近亲属；</w:t>
      </w:r>
    </w:p>
    <w:p>
      <w:pPr>
        <w:ind w:left="346"/>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）项目主管部门或者行政监督部门的人员；</w:t>
      </w:r>
    </w:p>
    <w:p>
      <w:pPr>
        <w:ind w:left="346"/>
        <w:spacing w:before="155"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）与投标人有经济利益关系，可能影响</w:t>
      </w:r>
      <w:r>
        <w:rPr>
          <w:rFonts w:ascii="SimSun" w:hAnsi="SimSun" w:eastAsia="SimSun" w:cs="SimSun"/>
          <w:sz w:val="20"/>
          <w:szCs w:val="20"/>
          <w:spacing w:val="8"/>
        </w:rPr>
        <w:t>对投标公正评审的；</w:t>
      </w:r>
    </w:p>
    <w:p>
      <w:pPr>
        <w:ind w:left="23" w:right="59" w:firstLine="322"/>
        <w:spacing w:before="151" w:line="370"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）曾因在招标、评标以及其他与招标投标有关活动中从事违法行为而受过行政</w:t>
      </w:r>
      <w:r>
        <w:rPr>
          <w:rFonts w:ascii="SimSun" w:hAnsi="SimSun" w:eastAsia="SimSun" w:cs="SimSun"/>
          <w:sz w:val="20"/>
          <w:szCs w:val="20"/>
          <w:spacing w:val="6"/>
        </w:rPr>
        <w:t>处罚或</w:t>
      </w:r>
      <w:r>
        <w:rPr>
          <w:rFonts w:ascii="SimSun" w:hAnsi="SimSun" w:eastAsia="SimSun" w:cs="SimSun"/>
          <w:sz w:val="20"/>
          <w:szCs w:val="20"/>
          <w:spacing w:val="6"/>
        </w:rPr>
        <w:t>刑事处罚的；</w:t>
      </w:r>
    </w:p>
    <w:p>
      <w:pPr>
        <w:ind w:left="346"/>
        <w:spacing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）与投标人有其他利害关系。</w:t>
      </w:r>
    </w:p>
    <w:p>
      <w:pPr>
        <w:ind w:left="23" w:right="58" w:firstLine="420"/>
        <w:spacing w:before="150" w:line="362" w:lineRule="auto"/>
        <w:jc w:val="both"/>
        <w:rPr>
          <w:rFonts w:ascii="SimSun" w:hAnsi="SimSun" w:eastAsia="SimSun" w:cs="SimSun"/>
          <w:sz w:val="20"/>
          <w:szCs w:val="20"/>
        </w:rPr>
      </w:pPr>
      <w:r>
        <w:rPr>
          <w:rFonts w:ascii="Times New Roman" w:hAnsi="Times New Roman" w:eastAsia="Times New Roman" w:cs="Times New Roman"/>
          <w:sz w:val="20"/>
          <w:szCs w:val="20"/>
          <w:spacing w:val="8"/>
        </w:rPr>
        <w:t>6.</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8"/>
        </w:rPr>
        <w:t>1.3  </w:t>
      </w:r>
      <w:r>
        <w:rPr>
          <w:rFonts w:ascii="SimSun" w:hAnsi="SimSun" w:eastAsia="SimSun" w:cs="SimSun"/>
          <w:sz w:val="20"/>
          <w:szCs w:val="20"/>
          <w:spacing w:val="8"/>
        </w:rPr>
        <w:t>评标过程中，评标委员会成员有回避事由、擅离职守或因健康等原因不能继续评</w:t>
      </w:r>
      <w:r>
        <w:rPr>
          <w:rFonts w:ascii="SimSun" w:hAnsi="SimSun" w:eastAsia="SimSun" w:cs="SimSun"/>
          <w:sz w:val="20"/>
          <w:szCs w:val="20"/>
          <w:spacing w:val="7"/>
        </w:rPr>
        <w:t>标的，招标人有权更换。被更换的评标委员会成员作出的评审结论无效，由更换后的评标委</w:t>
      </w:r>
      <w:r>
        <w:rPr>
          <w:rFonts w:ascii="SimSun" w:hAnsi="SimSun" w:eastAsia="SimSun" w:cs="SimSun"/>
          <w:sz w:val="20"/>
          <w:szCs w:val="20"/>
          <w:spacing w:val="8"/>
        </w:rPr>
        <w:t>员会成员重新进行评审。</w:t>
      </w:r>
    </w:p>
    <w:p>
      <w:pPr>
        <w:ind w:left="24"/>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6.2  </w:t>
      </w:r>
      <w:r>
        <w:rPr>
          <w:rFonts w:ascii="SimHei" w:hAnsi="SimHei" w:eastAsia="SimHei" w:cs="SimHei"/>
          <w:sz w:val="24"/>
          <w:szCs w:val="24"/>
          <w:spacing w:val="-2"/>
        </w:rPr>
        <w:t>评标原则</w:t>
      </w:r>
    </w:p>
    <w:p>
      <w:pPr>
        <w:ind w:left="441"/>
        <w:spacing w:before="137" w:line="227" w:lineRule="auto"/>
        <w:rPr>
          <w:rFonts w:ascii="SimSun" w:hAnsi="SimSun" w:eastAsia="SimSun" w:cs="SimSun"/>
          <w:sz w:val="20"/>
          <w:szCs w:val="20"/>
        </w:rPr>
      </w:pPr>
      <w:r>
        <w:rPr>
          <w:rFonts w:ascii="SimSun" w:hAnsi="SimSun" w:eastAsia="SimSun" w:cs="SimSun"/>
          <w:sz w:val="20"/>
          <w:szCs w:val="20"/>
          <w:spacing w:val="9"/>
        </w:rPr>
        <w:t>评标活动遵循公平、公正、科学和择优的原则。</w:t>
      </w:r>
    </w:p>
    <w:p>
      <w:pPr>
        <w:ind w:left="24"/>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6.3</w:t>
      </w:r>
      <w:r>
        <w:rPr>
          <w:rFonts w:ascii="Times New Roman" w:hAnsi="Times New Roman" w:eastAsia="Times New Roman" w:cs="Times New Roman"/>
          <w:sz w:val="24"/>
          <w:szCs w:val="24"/>
          <w:spacing w:val="4"/>
        </w:rPr>
        <w:t xml:space="preserve">  </w:t>
      </w:r>
      <w:r>
        <w:rPr>
          <w:rFonts w:ascii="SimHei" w:hAnsi="SimHei" w:eastAsia="SimHei" w:cs="SimHei"/>
          <w:sz w:val="24"/>
          <w:szCs w:val="24"/>
          <w:spacing w:val="-4"/>
        </w:rPr>
        <w:t>评标</w:t>
      </w:r>
    </w:p>
    <w:p>
      <w:pPr>
        <w:ind w:left="23" w:firstLine="419"/>
        <w:spacing w:before="137" w:line="370" w:lineRule="auto"/>
        <w:rPr>
          <w:rFonts w:ascii="SimSun" w:hAnsi="SimSun" w:eastAsia="SimSun" w:cs="SimSun"/>
          <w:sz w:val="20"/>
          <w:szCs w:val="20"/>
        </w:rPr>
      </w:pPr>
      <w:r>
        <w:rPr>
          <w:rFonts w:ascii="Times New Roman" w:hAnsi="Times New Roman" w:eastAsia="Times New Roman" w:cs="Times New Roman"/>
          <w:sz w:val="20"/>
          <w:szCs w:val="20"/>
          <w:spacing w:val="7"/>
        </w:rPr>
        <w:t>6.3.</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评标委员会按照第三章“评标办法</w:t>
      </w:r>
      <w:r>
        <w:rPr>
          <w:rFonts w:ascii="SimSun" w:hAnsi="SimSun" w:eastAsia="SimSun" w:cs="SimSun"/>
          <w:sz w:val="20"/>
          <w:szCs w:val="20"/>
          <w:spacing w:val="-70"/>
        </w:rPr>
        <w:t xml:space="preserve"> </w:t>
      </w:r>
      <w:r>
        <w:rPr>
          <w:rFonts w:ascii="SimSun" w:hAnsi="SimSun" w:eastAsia="SimSun" w:cs="SimSun"/>
          <w:sz w:val="20"/>
          <w:szCs w:val="20"/>
          <w:spacing w:val="7"/>
        </w:rPr>
        <w:t>”规定的方法、评审因素、标准和程序对投标</w:t>
      </w:r>
      <w:r>
        <w:rPr>
          <w:rFonts w:ascii="SimSun" w:hAnsi="SimSun" w:eastAsia="SimSun" w:cs="SimSun"/>
          <w:sz w:val="20"/>
          <w:szCs w:val="20"/>
          <w:spacing w:val="8"/>
        </w:rPr>
        <w:t>文件进行评审。第三章“评标办法</w:t>
      </w:r>
      <w:r>
        <w:rPr>
          <w:rFonts w:ascii="SimSun" w:hAnsi="SimSun" w:eastAsia="SimSun" w:cs="SimSun"/>
          <w:sz w:val="20"/>
          <w:szCs w:val="20"/>
          <w:spacing w:val="-68"/>
        </w:rPr>
        <w:t xml:space="preserve"> </w:t>
      </w:r>
      <w:r>
        <w:rPr>
          <w:rFonts w:ascii="SimSun" w:hAnsi="SimSun" w:eastAsia="SimSun" w:cs="SimSun"/>
          <w:sz w:val="20"/>
          <w:szCs w:val="20"/>
          <w:spacing w:val="8"/>
        </w:rPr>
        <w:t>”没有规定的方法、评审因素和标准，不作为评标依据。</w:t>
      </w:r>
    </w:p>
    <w:p>
      <w:pPr>
        <w:ind w:left="21" w:right="68" w:firstLine="421"/>
        <w:spacing w:before="1" w:line="356" w:lineRule="auto"/>
        <w:rPr>
          <w:rFonts w:ascii="SimSun" w:hAnsi="SimSun" w:eastAsia="SimSun" w:cs="SimSun"/>
          <w:sz w:val="20"/>
          <w:szCs w:val="20"/>
        </w:rPr>
      </w:pPr>
      <w:r>
        <w:rPr>
          <w:rFonts w:ascii="Times New Roman" w:hAnsi="Times New Roman" w:eastAsia="Times New Roman" w:cs="Times New Roman"/>
          <w:sz w:val="20"/>
          <w:szCs w:val="20"/>
          <w:spacing w:val="9"/>
        </w:rPr>
        <w:t>6.3.2  </w:t>
      </w:r>
      <w:r>
        <w:rPr>
          <w:rFonts w:ascii="SimSun" w:hAnsi="SimSun" w:eastAsia="SimSun" w:cs="SimSun"/>
          <w:sz w:val="20"/>
          <w:szCs w:val="20"/>
          <w:spacing w:val="9"/>
        </w:rPr>
        <w:t>评标完成后，评标委员会应向招标人提交书面评</w:t>
      </w:r>
      <w:r>
        <w:rPr>
          <w:rFonts w:ascii="SimSun" w:hAnsi="SimSun" w:eastAsia="SimSun" w:cs="SimSun"/>
          <w:sz w:val="20"/>
          <w:szCs w:val="20"/>
          <w:spacing w:val="8"/>
        </w:rPr>
        <w:t>标报告和中标候选人名单。评标</w:t>
      </w:r>
      <w:r>
        <w:rPr>
          <w:rFonts w:ascii="SimSun" w:hAnsi="SimSun" w:eastAsia="SimSun" w:cs="SimSun"/>
          <w:sz w:val="20"/>
          <w:szCs w:val="20"/>
          <w:spacing w:val="9"/>
        </w:rPr>
        <w:t>委员会推荐中标候选人的数量见投标人须知前附表。</w:t>
      </w:r>
    </w:p>
    <w:p>
      <w:pPr>
        <w:ind w:left="24"/>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6.4</w:t>
      </w:r>
      <w:r>
        <w:rPr>
          <w:rFonts w:ascii="Times New Roman" w:hAnsi="Times New Roman" w:eastAsia="Times New Roman" w:cs="Times New Roman"/>
          <w:sz w:val="24"/>
          <w:szCs w:val="24"/>
          <w:spacing w:val="14"/>
        </w:rPr>
        <w:t xml:space="preserve">  </w:t>
      </w:r>
      <w:r>
        <w:rPr>
          <w:rFonts w:ascii="SimHei" w:hAnsi="SimHei" w:eastAsia="SimHei" w:cs="SimHei"/>
          <w:sz w:val="24"/>
          <w:szCs w:val="24"/>
          <w:spacing w:val="-4"/>
        </w:rPr>
        <w:t>中标候选人公示</w:t>
      </w:r>
    </w:p>
    <w:p>
      <w:pPr>
        <w:ind w:left="23" w:right="58" w:firstLine="420"/>
        <w:spacing w:before="139" w:line="357" w:lineRule="auto"/>
        <w:rPr>
          <w:rFonts w:ascii="SimSun" w:hAnsi="SimSun" w:eastAsia="SimSun" w:cs="SimSun"/>
          <w:sz w:val="20"/>
          <w:szCs w:val="20"/>
        </w:rPr>
      </w:pPr>
      <w:r>
        <w:rPr>
          <w:rFonts w:ascii="SimSun" w:hAnsi="SimSun" w:eastAsia="SimSun" w:cs="SimSun"/>
          <w:sz w:val="20"/>
          <w:szCs w:val="20"/>
          <w:spacing w:val="6"/>
        </w:rPr>
        <w:t>招标人在收到评标报告之日起</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6"/>
        </w:rPr>
        <w:t>日内，按照投标人须知</w:t>
      </w:r>
      <w:r>
        <w:rPr>
          <w:rFonts w:ascii="SimSun" w:hAnsi="SimSun" w:eastAsia="SimSun" w:cs="SimSun"/>
          <w:sz w:val="20"/>
          <w:szCs w:val="20"/>
          <w:spacing w:val="5"/>
        </w:rPr>
        <w:t>前附表规定的公示媒介和期限依</w:t>
      </w:r>
      <w:r>
        <w:rPr>
          <w:rFonts w:ascii="SimSun" w:hAnsi="SimSun" w:eastAsia="SimSun" w:cs="SimSun"/>
          <w:sz w:val="20"/>
          <w:szCs w:val="20"/>
          <w:spacing w:val="7"/>
        </w:rPr>
        <w:t>法公示中标候选人，公示期不得少于</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7"/>
        </w:rPr>
        <w:t>日。其他要求见投标人须知前附表。</w:t>
      </w:r>
    </w:p>
    <w:p>
      <w:pPr>
        <w:ind w:left="24"/>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6.5  </w:t>
      </w:r>
      <w:r>
        <w:rPr>
          <w:rFonts w:ascii="SimHei" w:hAnsi="SimHei" w:eastAsia="SimHei" w:cs="SimHei"/>
          <w:sz w:val="24"/>
          <w:szCs w:val="24"/>
          <w:spacing w:val="-1"/>
        </w:rPr>
        <w:t>评标结果异议</w:t>
      </w:r>
    </w:p>
    <w:p>
      <w:pPr>
        <w:ind w:left="22" w:right="58" w:firstLine="422"/>
        <w:spacing w:before="139" w:line="361" w:lineRule="auto"/>
        <w:jc w:val="both"/>
        <w:rPr>
          <w:rFonts w:ascii="SimSun" w:hAnsi="SimSun" w:eastAsia="SimSun" w:cs="SimSun"/>
          <w:sz w:val="20"/>
          <w:szCs w:val="20"/>
        </w:rPr>
      </w:pPr>
      <w:r>
        <w:rPr>
          <w:rFonts w:ascii="SimSun" w:hAnsi="SimSun" w:eastAsia="SimSun" w:cs="SimSun"/>
          <w:sz w:val="20"/>
          <w:szCs w:val="20"/>
          <w:spacing w:val="7"/>
        </w:rPr>
        <w:t>投标人或者其他利害关系人对评标结果有异议的，应在中标候选人公示期间通过电子交</w:t>
      </w:r>
      <w:r>
        <w:rPr>
          <w:rFonts w:ascii="SimSun" w:hAnsi="SimSun" w:eastAsia="SimSun" w:cs="SimSun"/>
          <w:sz w:val="20"/>
          <w:szCs w:val="20"/>
          <w:spacing w:val="6"/>
        </w:rPr>
        <w:t>易系统在线提出或以其他书面形式提出。招标人将在收到异议之日起</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6"/>
        </w:rPr>
        <w:t>日内</w:t>
      </w:r>
      <w:r>
        <w:rPr>
          <w:rFonts w:ascii="SimSun" w:hAnsi="SimSun" w:eastAsia="SimSun" w:cs="SimSun"/>
          <w:sz w:val="20"/>
          <w:szCs w:val="20"/>
          <w:spacing w:val="5"/>
        </w:rPr>
        <w:t>作出答复；作出</w:t>
      </w:r>
      <w:r>
        <w:rPr>
          <w:rFonts w:ascii="SimSun" w:hAnsi="SimSun" w:eastAsia="SimSun" w:cs="SimSun"/>
          <w:sz w:val="20"/>
          <w:szCs w:val="20"/>
          <w:spacing w:val="8"/>
        </w:rPr>
        <w:t>答复前，将暂停招标投标活动。</w:t>
      </w:r>
    </w:p>
    <w:p>
      <w:pPr>
        <w:ind w:left="24"/>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6.6</w:t>
      </w:r>
      <w:r>
        <w:rPr>
          <w:rFonts w:ascii="Times New Roman" w:hAnsi="Times New Roman" w:eastAsia="Times New Roman" w:cs="Times New Roman"/>
          <w:sz w:val="24"/>
          <w:szCs w:val="24"/>
          <w:spacing w:val="15"/>
        </w:rPr>
        <w:t xml:space="preserve">  </w:t>
      </w:r>
      <w:r>
        <w:rPr>
          <w:rFonts w:ascii="SimHei" w:hAnsi="SimHei" w:eastAsia="SimHei" w:cs="SimHei"/>
          <w:sz w:val="24"/>
          <w:szCs w:val="24"/>
          <w:spacing w:val="-3"/>
        </w:rPr>
        <w:t>中标候选人履约能力审查</w:t>
      </w:r>
    </w:p>
    <w:p>
      <w:pPr>
        <w:ind w:left="24" w:right="58" w:firstLine="437"/>
        <w:spacing w:before="137" w:line="371" w:lineRule="auto"/>
        <w:jc w:val="both"/>
        <w:rPr>
          <w:rFonts w:ascii="SimSun" w:hAnsi="SimSun" w:eastAsia="SimSun" w:cs="SimSun"/>
          <w:sz w:val="20"/>
          <w:szCs w:val="20"/>
        </w:rPr>
      </w:pPr>
      <w:r>
        <w:rPr>
          <w:rFonts w:ascii="SimSun" w:hAnsi="SimSun" w:eastAsia="SimSun" w:cs="SimSun"/>
          <w:sz w:val="20"/>
          <w:szCs w:val="20"/>
          <w:spacing w:val="7"/>
        </w:rPr>
        <w:t>中标候选人的经营、财务状况发生较大变化或存在违法行为，</w:t>
      </w:r>
      <w:r>
        <w:rPr>
          <w:rFonts w:ascii="SimSun" w:hAnsi="SimSun" w:eastAsia="SimSun" w:cs="SimSun"/>
          <w:sz w:val="20"/>
          <w:szCs w:val="20"/>
          <w:spacing w:val="6"/>
        </w:rPr>
        <w:t>招标人认为可能影响其履</w:t>
      </w:r>
      <w:r>
        <w:rPr>
          <w:rFonts w:ascii="SimSun" w:hAnsi="SimSun" w:eastAsia="SimSun" w:cs="SimSun"/>
          <w:sz w:val="20"/>
          <w:szCs w:val="20"/>
          <w:spacing w:val="7"/>
        </w:rPr>
        <w:t>约能力的，将在发出中标通知书前提请原评标委员会按照招标文件规定的标准和方法进行审</w:t>
      </w:r>
      <w:r>
        <w:rPr>
          <w:rFonts w:ascii="SimSun" w:hAnsi="SimSun" w:eastAsia="SimSun" w:cs="SimSun"/>
          <w:sz w:val="20"/>
          <w:szCs w:val="20"/>
          <w:spacing w:val="4"/>
        </w:rPr>
        <w:t>查确认。</w:t>
      </w:r>
    </w:p>
    <w:p>
      <w:pPr>
        <w:spacing w:line="371" w:lineRule="auto"/>
        <w:sectPr>
          <w:footerReference w:type="default" r:id="rId52"/>
          <w:pgSz w:w="11906" w:h="16839"/>
          <w:pgMar w:top="400" w:right="1743" w:bottom="1157" w:left="1785" w:header="0" w:footer="992" w:gutter="0"/>
        </w:sectPr>
        <w:rPr>
          <w:rFonts w:ascii="SimSun" w:hAnsi="SimSun" w:eastAsia="SimSun" w:cs="SimSun"/>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24"/>
        <w:spacing w:before="91" w:line="225"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7.</w:t>
      </w:r>
      <w:r>
        <w:rPr>
          <w:rFonts w:ascii="SimHei" w:hAnsi="SimHei" w:eastAsia="SimHei" w:cs="SimHei"/>
          <w:sz w:val="28"/>
          <w:szCs w:val="28"/>
          <w:spacing w:val="-3"/>
        </w:rPr>
        <w:t>定标</w:t>
      </w:r>
    </w:p>
    <w:p>
      <w:pPr>
        <w:ind w:left="22"/>
        <w:spacing w:before="95" w:line="224"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7.1</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4"/>
        </w:rPr>
        <w:t>定标</w:t>
      </w:r>
    </w:p>
    <w:p>
      <w:pPr>
        <w:ind w:left="22" w:right="42" w:firstLine="421"/>
        <w:spacing w:before="131" w:line="365" w:lineRule="auto"/>
        <w:jc w:val="both"/>
        <w:rPr>
          <w:rFonts w:ascii="SimSun" w:hAnsi="SimSun" w:eastAsia="SimSun" w:cs="SimSun"/>
          <w:sz w:val="20"/>
          <w:szCs w:val="20"/>
        </w:rPr>
      </w:pPr>
      <w:r>
        <w:rPr>
          <w:rFonts w:ascii="SimSun" w:hAnsi="SimSun" w:eastAsia="SimSun" w:cs="SimSun"/>
          <w:sz w:val="20"/>
          <w:szCs w:val="20"/>
          <w:spacing w:val="7"/>
        </w:rPr>
        <w:t>按照投标人须知前附表的规定，招标人或招标人授权的评标委员会依法确定中标人。排</w:t>
      </w:r>
      <w:r>
        <w:rPr>
          <w:rFonts w:ascii="SimSun" w:hAnsi="SimSun" w:eastAsia="SimSun" w:cs="SimSun"/>
          <w:sz w:val="20"/>
          <w:szCs w:val="20"/>
          <w:spacing w:val="7"/>
        </w:rPr>
        <w:t>名第一的中标候选人放弃中标、因不可抗力不能履行合同、不按照招标文件要求提交履约保</w:t>
      </w:r>
      <w:r>
        <w:rPr>
          <w:rFonts w:ascii="SimSun" w:hAnsi="SimSun" w:eastAsia="SimSun" w:cs="SimSun"/>
          <w:sz w:val="20"/>
          <w:szCs w:val="20"/>
          <w:spacing w:val="7"/>
        </w:rPr>
        <w:t>证金，或者被查实存在影响中标结果的违法行为等情形，不符合中标条件的，招标人可以按</w:t>
      </w:r>
      <w:r>
        <w:rPr>
          <w:rFonts w:ascii="SimSun" w:hAnsi="SimSun" w:eastAsia="SimSun" w:cs="SimSun"/>
          <w:sz w:val="20"/>
          <w:szCs w:val="20"/>
          <w:spacing w:val="7"/>
        </w:rPr>
        <w:t>照评标委员会提出的中标候选人名单排序依次确定其他中标候选人为中标人，也可以重新招</w:t>
      </w:r>
      <w:r>
        <w:rPr>
          <w:rFonts w:ascii="SimSun" w:hAnsi="SimSun" w:eastAsia="SimSun" w:cs="SimSun"/>
          <w:sz w:val="20"/>
          <w:szCs w:val="20"/>
        </w:rPr>
        <w:t>标。</w:t>
      </w:r>
    </w:p>
    <w:p>
      <w:pPr>
        <w:ind w:left="22"/>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7.2</w:t>
      </w:r>
      <w:r>
        <w:rPr>
          <w:rFonts w:ascii="Times New Roman" w:hAnsi="Times New Roman" w:eastAsia="Times New Roman" w:cs="Times New Roman"/>
          <w:sz w:val="24"/>
          <w:szCs w:val="24"/>
          <w:spacing w:val="17"/>
        </w:rPr>
        <w:t xml:space="preserve">  </w:t>
      </w:r>
      <w:r>
        <w:rPr>
          <w:rFonts w:ascii="SimHei" w:hAnsi="SimHei" w:eastAsia="SimHei" w:cs="SimHei"/>
          <w:sz w:val="24"/>
          <w:szCs w:val="24"/>
          <w:spacing w:val="-5"/>
        </w:rPr>
        <w:t>中标结果公示</w:t>
      </w:r>
    </w:p>
    <w:p>
      <w:pPr>
        <w:ind w:left="23" w:right="42" w:firstLine="420"/>
        <w:spacing w:before="136" w:line="358" w:lineRule="auto"/>
        <w:rPr>
          <w:rFonts w:ascii="SimSun" w:hAnsi="SimSun" w:eastAsia="SimSun" w:cs="SimSun"/>
          <w:sz w:val="20"/>
          <w:szCs w:val="20"/>
        </w:rPr>
      </w:pPr>
      <w:r>
        <w:rPr>
          <w:rFonts w:ascii="SimSun" w:hAnsi="SimSun" w:eastAsia="SimSun" w:cs="SimSun"/>
          <w:sz w:val="20"/>
          <w:szCs w:val="20"/>
          <w:spacing w:val="6"/>
        </w:rPr>
        <w:t>招标人在确定中标人之日起</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6"/>
        </w:rPr>
        <w:t>日内，按照投标人须知前</w:t>
      </w:r>
      <w:r>
        <w:rPr>
          <w:rFonts w:ascii="SimSun" w:hAnsi="SimSun" w:eastAsia="SimSun" w:cs="SimSun"/>
          <w:sz w:val="20"/>
          <w:szCs w:val="20"/>
          <w:spacing w:val="5"/>
        </w:rPr>
        <w:t>附表规定的公示媒介依法公示中</w:t>
      </w:r>
      <w:r>
        <w:rPr>
          <w:rFonts w:ascii="SimSun" w:hAnsi="SimSun" w:eastAsia="SimSun" w:cs="SimSun"/>
          <w:sz w:val="20"/>
          <w:szCs w:val="20"/>
          <w:spacing w:val="4"/>
        </w:rPr>
        <w:t>标结果。</w:t>
      </w:r>
    </w:p>
    <w:p>
      <w:pPr>
        <w:ind w:left="22"/>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7.3</w:t>
      </w:r>
      <w:r>
        <w:rPr>
          <w:rFonts w:ascii="Times New Roman" w:hAnsi="Times New Roman" w:eastAsia="Times New Roman" w:cs="Times New Roman"/>
          <w:sz w:val="24"/>
          <w:szCs w:val="24"/>
          <w:spacing w:val="16"/>
        </w:rPr>
        <w:t xml:space="preserve">  </w:t>
      </w:r>
      <w:r>
        <w:rPr>
          <w:rFonts w:ascii="SimHei" w:hAnsi="SimHei" w:eastAsia="SimHei" w:cs="SimHei"/>
          <w:sz w:val="24"/>
          <w:szCs w:val="24"/>
          <w:spacing w:val="-6"/>
        </w:rPr>
        <w:t>中标通知</w:t>
      </w:r>
    </w:p>
    <w:p>
      <w:pPr>
        <w:ind w:left="23" w:right="42" w:firstLine="417"/>
        <w:spacing w:before="136" w:line="371" w:lineRule="auto"/>
        <w:rPr>
          <w:rFonts w:ascii="SimSun" w:hAnsi="SimSun" w:eastAsia="SimSun" w:cs="SimSun"/>
          <w:sz w:val="20"/>
          <w:szCs w:val="20"/>
        </w:rPr>
      </w:pPr>
      <w:r>
        <w:rPr>
          <w:rFonts w:ascii="SimSun" w:hAnsi="SimSun" w:eastAsia="SimSun" w:cs="SimSun"/>
          <w:sz w:val="20"/>
          <w:szCs w:val="20"/>
          <w:spacing w:val="8"/>
        </w:rPr>
        <w:t>在本章第</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3.3 </w:t>
      </w:r>
      <w:r>
        <w:rPr>
          <w:rFonts w:ascii="SimSun" w:hAnsi="SimSun" w:eastAsia="SimSun" w:cs="SimSun"/>
          <w:sz w:val="20"/>
          <w:szCs w:val="20"/>
          <w:spacing w:val="8"/>
        </w:rPr>
        <w:t>款规定的投标有效期内，招标人按照投标人须知前附表</w:t>
      </w:r>
      <w:r>
        <w:rPr>
          <w:rFonts w:ascii="SimSun" w:hAnsi="SimSun" w:eastAsia="SimSun" w:cs="SimSun"/>
          <w:sz w:val="20"/>
          <w:szCs w:val="20"/>
          <w:spacing w:val="7"/>
        </w:rPr>
        <w:t>规定的形式向中标</w:t>
      </w:r>
      <w:r>
        <w:rPr>
          <w:rFonts w:ascii="SimSun" w:hAnsi="SimSun" w:eastAsia="SimSun" w:cs="SimSun"/>
          <w:sz w:val="20"/>
          <w:szCs w:val="20"/>
          <w:spacing w:val="9"/>
        </w:rPr>
        <w:t>人发出中标通知书，同时将中标结果通知未中标的投标人。</w:t>
      </w:r>
    </w:p>
    <w:p>
      <w:pPr>
        <w:ind w:left="31"/>
        <w:spacing w:before="37" w:line="223"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8.</w:t>
      </w:r>
      <w:r>
        <w:rPr>
          <w:rFonts w:ascii="SimHei" w:hAnsi="SimHei" w:eastAsia="SimHei" w:cs="SimHei"/>
          <w:sz w:val="28"/>
          <w:szCs w:val="28"/>
          <w:spacing w:val="-3"/>
        </w:rPr>
        <w:t>合同授予</w:t>
      </w:r>
    </w:p>
    <w:p>
      <w:pPr>
        <w:ind w:left="28"/>
        <w:spacing w:before="95"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8.1  </w:t>
      </w:r>
      <w:r>
        <w:rPr>
          <w:rFonts w:ascii="SimHei" w:hAnsi="SimHei" w:eastAsia="SimHei" w:cs="SimHei"/>
          <w:sz w:val="24"/>
          <w:szCs w:val="24"/>
          <w:spacing w:val="-2"/>
        </w:rPr>
        <w:t>履约保证金</w:t>
      </w:r>
    </w:p>
    <w:p>
      <w:pPr>
        <w:ind w:left="23" w:right="42" w:firstLine="423"/>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7"/>
        </w:rPr>
        <w:t>8.</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在签订合同前，中标人应按照投标人须知前附表规定的金额、形式和招标文件第</w:t>
      </w:r>
      <w:r>
        <w:rPr>
          <w:rFonts w:ascii="SimSun" w:hAnsi="SimSun" w:eastAsia="SimSun" w:cs="SimSun"/>
          <w:sz w:val="20"/>
          <w:szCs w:val="20"/>
          <w:spacing w:val="7"/>
        </w:rPr>
        <w:t>四章“合同条款及格式</w:t>
      </w:r>
      <w:r>
        <w:rPr>
          <w:rFonts w:ascii="SimSun" w:hAnsi="SimSun" w:eastAsia="SimSun" w:cs="SimSun"/>
          <w:sz w:val="20"/>
          <w:szCs w:val="20"/>
          <w:spacing w:val="-73"/>
        </w:rPr>
        <w:t xml:space="preserve"> </w:t>
      </w:r>
      <w:r>
        <w:rPr>
          <w:rFonts w:ascii="SimSun" w:hAnsi="SimSun" w:eastAsia="SimSun" w:cs="SimSun"/>
          <w:sz w:val="20"/>
          <w:szCs w:val="20"/>
          <w:spacing w:val="7"/>
        </w:rPr>
        <w:t>”规定的或者事先经过招标人书面认</w:t>
      </w:r>
      <w:r>
        <w:rPr>
          <w:rFonts w:ascii="SimSun" w:hAnsi="SimSun" w:eastAsia="SimSun" w:cs="SimSun"/>
          <w:sz w:val="20"/>
          <w:szCs w:val="20"/>
          <w:spacing w:val="6"/>
        </w:rPr>
        <w:t>可的履约保证金格式向招标人提</w:t>
      </w:r>
      <w:r>
        <w:rPr>
          <w:rFonts w:ascii="SimSun" w:hAnsi="SimSun" w:eastAsia="SimSun" w:cs="SimSun"/>
          <w:sz w:val="20"/>
          <w:szCs w:val="20"/>
          <w:spacing w:val="8"/>
        </w:rPr>
        <w:t>交履约保证金。除投标人须知前附表另有规定外，履约保证金为中标合同金额的</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8"/>
        </w:rPr>
        <w:t>10%</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8"/>
        </w:rPr>
        <w:t>。联</w:t>
      </w:r>
      <w:r>
        <w:rPr>
          <w:rFonts w:ascii="SimSun" w:hAnsi="SimSun" w:eastAsia="SimSun" w:cs="SimSun"/>
          <w:sz w:val="20"/>
          <w:szCs w:val="20"/>
          <w:spacing w:val="9"/>
        </w:rPr>
        <w:t>合体中标的，其履约保证金以联合体各方或者联合体中牵头人的名义提交。</w:t>
      </w:r>
    </w:p>
    <w:p>
      <w:pPr>
        <w:ind w:left="22" w:right="42" w:firstLine="424"/>
        <w:spacing w:before="3" w:line="361" w:lineRule="auto"/>
        <w:rPr>
          <w:rFonts w:ascii="SimSun" w:hAnsi="SimSun" w:eastAsia="SimSun" w:cs="SimSun"/>
          <w:sz w:val="20"/>
          <w:szCs w:val="20"/>
        </w:rPr>
      </w:pPr>
      <w:r>
        <w:rPr>
          <w:rFonts w:ascii="Times New Roman" w:hAnsi="Times New Roman" w:eastAsia="Times New Roman" w:cs="Times New Roman"/>
          <w:sz w:val="20"/>
          <w:szCs w:val="20"/>
          <w:spacing w:val="3"/>
        </w:rPr>
        <w:t>8.</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1.2</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3"/>
        </w:rPr>
        <w:t>中标人不能按照本章第</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3"/>
        </w:rPr>
        <w:t>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项要求提交履约保证金的，视为放弃中标，其投标保</w:t>
      </w:r>
      <w:r>
        <w:rPr>
          <w:rFonts w:ascii="SimSun" w:hAnsi="SimSun" w:eastAsia="SimSun" w:cs="SimSun"/>
          <w:sz w:val="20"/>
          <w:szCs w:val="20"/>
          <w:spacing w:val="7"/>
        </w:rPr>
        <w:t>证金不予退还，给招标人造成的损失超过投标保证金数额的，中标人还应当对超过部分予以</w:t>
      </w:r>
      <w:r>
        <w:rPr>
          <w:rFonts w:ascii="SimSun" w:hAnsi="SimSun" w:eastAsia="SimSun" w:cs="SimSun"/>
          <w:sz w:val="20"/>
          <w:szCs w:val="20"/>
          <w:spacing w:val="3"/>
        </w:rPr>
        <w:t>赔偿。</w:t>
      </w:r>
    </w:p>
    <w:p>
      <w:pPr>
        <w:ind w:left="28"/>
        <w:spacing w:line="223"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8.2  </w:t>
      </w:r>
      <w:r>
        <w:rPr>
          <w:rFonts w:ascii="SimHei" w:hAnsi="SimHei" w:eastAsia="SimHei" w:cs="SimHei"/>
          <w:sz w:val="24"/>
          <w:szCs w:val="24"/>
          <w:spacing w:val="-2"/>
        </w:rPr>
        <w:t>签订合同</w:t>
      </w:r>
    </w:p>
    <w:p>
      <w:pPr>
        <w:ind w:left="21" w:firstLine="425"/>
        <w:spacing w:before="137" w:line="369" w:lineRule="auto"/>
        <w:rPr>
          <w:rFonts w:ascii="SimSun" w:hAnsi="SimSun" w:eastAsia="SimSun" w:cs="SimSun"/>
          <w:sz w:val="20"/>
          <w:szCs w:val="20"/>
        </w:rPr>
      </w:pPr>
      <w:r>
        <w:rPr>
          <w:rFonts w:ascii="Times New Roman" w:hAnsi="Times New Roman" w:eastAsia="Times New Roman" w:cs="Times New Roman"/>
          <w:sz w:val="20"/>
          <w:szCs w:val="20"/>
          <w:spacing w:val="4"/>
        </w:rPr>
        <w:t>8.2.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4"/>
        </w:rPr>
        <w:t>中标人和招标人应在中标通知书发出之日起</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30</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4"/>
        </w:rPr>
        <w:t>日内，根据招标</w:t>
      </w:r>
      <w:r>
        <w:rPr>
          <w:rFonts w:ascii="SimSun" w:hAnsi="SimSun" w:eastAsia="SimSun" w:cs="SimSun"/>
          <w:sz w:val="20"/>
          <w:szCs w:val="20"/>
          <w:spacing w:val="3"/>
        </w:rPr>
        <w:t>文件和中标人的投</w:t>
      </w:r>
      <w:r>
        <w:rPr>
          <w:rFonts w:ascii="SimSun" w:hAnsi="SimSun" w:eastAsia="SimSun" w:cs="SimSun"/>
          <w:sz w:val="20"/>
          <w:szCs w:val="20"/>
          <w:spacing w:val="8"/>
        </w:rPr>
        <w:t>标文件订立书面合同。中标人无正当理由拒签合同，在签订合同时向招标人提出附加条件，</w:t>
      </w:r>
      <w:r>
        <w:rPr>
          <w:rFonts w:ascii="SimSun" w:hAnsi="SimSun" w:eastAsia="SimSun" w:cs="SimSun"/>
          <w:sz w:val="20"/>
          <w:szCs w:val="20"/>
          <w:spacing w:val="7"/>
        </w:rPr>
        <w:t>或者不按照招标文件要求提交履约保证金的，招标人取消其中标资格，其投标保证金不予退</w:t>
      </w:r>
      <w:r>
        <w:rPr>
          <w:rFonts w:ascii="SimSun" w:hAnsi="SimSun" w:eastAsia="SimSun" w:cs="SimSun"/>
          <w:sz w:val="20"/>
          <w:szCs w:val="20"/>
          <w:spacing w:val="9"/>
        </w:rPr>
        <w:t>还；给招标人造成的损失超过投标保证金数额的，中标人还应对超过部分予以赔偿。</w:t>
      </w:r>
    </w:p>
    <w:p>
      <w:pPr>
        <w:ind w:left="21" w:right="42" w:firstLine="425"/>
        <w:spacing w:before="3" w:line="368" w:lineRule="auto"/>
        <w:rPr>
          <w:rFonts w:ascii="SimSun" w:hAnsi="SimSun" w:eastAsia="SimSun" w:cs="SimSun"/>
          <w:sz w:val="20"/>
          <w:szCs w:val="20"/>
        </w:rPr>
      </w:pPr>
      <w:r>
        <w:rPr>
          <w:rFonts w:ascii="Times New Roman" w:hAnsi="Times New Roman" w:eastAsia="Times New Roman" w:cs="Times New Roman"/>
          <w:sz w:val="20"/>
          <w:szCs w:val="20"/>
          <w:spacing w:val="9"/>
        </w:rPr>
        <w:t>8.2.2  </w:t>
      </w:r>
      <w:r>
        <w:rPr>
          <w:rFonts w:ascii="SimSun" w:hAnsi="SimSun" w:eastAsia="SimSun" w:cs="SimSun"/>
          <w:sz w:val="20"/>
          <w:szCs w:val="20"/>
          <w:spacing w:val="9"/>
        </w:rPr>
        <w:t>发出中标通知书后，招标人无正当理由</w:t>
      </w:r>
      <w:r>
        <w:rPr>
          <w:rFonts w:ascii="SimSun" w:hAnsi="SimSun" w:eastAsia="SimSun" w:cs="SimSun"/>
          <w:sz w:val="20"/>
          <w:szCs w:val="20"/>
          <w:spacing w:val="8"/>
        </w:rPr>
        <w:t>拒签合同，或者在签订合同时向中标人提</w:t>
      </w:r>
      <w:r>
        <w:rPr>
          <w:rFonts w:ascii="SimSun" w:hAnsi="SimSun" w:eastAsia="SimSun" w:cs="SimSun"/>
          <w:sz w:val="20"/>
          <w:szCs w:val="20"/>
          <w:spacing w:val="7"/>
        </w:rPr>
        <w:t>出附加条件的，招标人应退还中标人的投标保证金。招标人存在前述情形的，由招标投标行</w:t>
      </w:r>
      <w:r>
        <w:rPr>
          <w:rFonts w:ascii="SimSun" w:hAnsi="SimSun" w:eastAsia="SimSun" w:cs="SimSun"/>
          <w:sz w:val="20"/>
          <w:szCs w:val="20"/>
          <w:spacing w:val="9"/>
        </w:rPr>
        <w:t>政监督部门责令改正，可以处中标项目金额</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9"/>
        </w:rPr>
        <w:t>10</w:t>
      </w:r>
      <w:r>
        <w:rPr>
          <w:rFonts w:ascii="SimSun" w:hAnsi="SimSun" w:eastAsia="SimSun" w:cs="SimSun"/>
          <w:sz w:val="20"/>
          <w:szCs w:val="20"/>
          <w:spacing w:val="9"/>
        </w:rPr>
        <w:t>‰以下的罚款；给中标人造</w:t>
      </w:r>
      <w:r>
        <w:rPr>
          <w:rFonts w:ascii="SimSun" w:hAnsi="SimSun" w:eastAsia="SimSun" w:cs="SimSun"/>
          <w:sz w:val="20"/>
          <w:szCs w:val="20"/>
          <w:spacing w:val="8"/>
        </w:rPr>
        <w:t>成损失的，依法</w:t>
      </w:r>
      <w:r>
        <w:rPr>
          <w:rFonts w:ascii="SimSun" w:hAnsi="SimSun" w:eastAsia="SimSun" w:cs="SimSun"/>
          <w:sz w:val="20"/>
          <w:szCs w:val="20"/>
          <w:spacing w:val="7"/>
        </w:rPr>
        <w:t>承担赔偿责任。</w:t>
      </w:r>
    </w:p>
    <w:p>
      <w:pPr>
        <w:ind w:left="23" w:right="52" w:firstLine="423"/>
        <w:spacing w:before="3" w:line="369" w:lineRule="auto"/>
        <w:rPr>
          <w:rFonts w:ascii="SimSun" w:hAnsi="SimSun" w:eastAsia="SimSun" w:cs="SimSun"/>
          <w:sz w:val="20"/>
          <w:szCs w:val="20"/>
        </w:rPr>
      </w:pPr>
      <w:r>
        <w:rPr>
          <w:rFonts w:ascii="Times New Roman" w:hAnsi="Times New Roman" w:eastAsia="Times New Roman" w:cs="Times New Roman"/>
          <w:sz w:val="20"/>
          <w:szCs w:val="20"/>
          <w:spacing w:val="9"/>
        </w:rPr>
        <w:t>8.2.3  </w:t>
      </w:r>
      <w:r>
        <w:rPr>
          <w:rFonts w:ascii="SimSun" w:hAnsi="SimSun" w:eastAsia="SimSun" w:cs="SimSun"/>
          <w:sz w:val="20"/>
          <w:szCs w:val="20"/>
          <w:spacing w:val="9"/>
        </w:rPr>
        <w:t>联合体中标的，联合体各方应当共同与</w:t>
      </w:r>
      <w:r>
        <w:rPr>
          <w:rFonts w:ascii="SimSun" w:hAnsi="SimSun" w:eastAsia="SimSun" w:cs="SimSun"/>
          <w:sz w:val="20"/>
          <w:szCs w:val="20"/>
          <w:spacing w:val="8"/>
        </w:rPr>
        <w:t>招标人签订合同，就中标项目向招标人承</w:t>
      </w:r>
      <w:r>
        <w:rPr>
          <w:rFonts w:ascii="SimSun" w:hAnsi="SimSun" w:eastAsia="SimSun" w:cs="SimSun"/>
          <w:sz w:val="20"/>
          <w:szCs w:val="20"/>
          <w:spacing w:val="6"/>
        </w:rPr>
        <w:t>担连带责任。</w:t>
      </w:r>
    </w:p>
    <w:p>
      <w:pPr>
        <w:ind w:left="446"/>
        <w:spacing w:line="227" w:lineRule="auto"/>
        <w:rPr>
          <w:rFonts w:ascii="SimSun" w:hAnsi="SimSun" w:eastAsia="SimSun" w:cs="SimSun"/>
          <w:sz w:val="20"/>
          <w:szCs w:val="20"/>
        </w:rPr>
      </w:pPr>
      <w:r>
        <w:rPr>
          <w:rFonts w:ascii="Times New Roman" w:hAnsi="Times New Roman" w:eastAsia="Times New Roman" w:cs="Times New Roman"/>
          <w:sz w:val="20"/>
          <w:szCs w:val="20"/>
          <w:spacing w:val="8"/>
        </w:rPr>
        <w:t>8.2.4  </w:t>
      </w:r>
      <w:r>
        <w:rPr>
          <w:rFonts w:ascii="SimSun" w:hAnsi="SimSun" w:eastAsia="SimSun" w:cs="SimSun"/>
          <w:sz w:val="20"/>
          <w:szCs w:val="20"/>
          <w:spacing w:val="8"/>
        </w:rPr>
        <w:t>招标人将及时主动公开合同订立信息，并积极推进合同履行及变更信息公开。</w:t>
      </w:r>
    </w:p>
    <w:p>
      <w:pPr>
        <w:spacing w:line="227" w:lineRule="auto"/>
        <w:sectPr>
          <w:footerReference w:type="default" r:id="rId53"/>
          <w:pgSz w:w="11906" w:h="16839"/>
          <w:pgMar w:top="400" w:right="1759" w:bottom="1157" w:left="1785" w:header="0" w:footer="992" w:gutter="0"/>
        </w:sectPr>
        <w:rPr>
          <w:rFonts w:ascii="SimSun" w:hAnsi="SimSun" w:eastAsia="SimSun" w:cs="SimSun"/>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5"/>
        <w:spacing w:before="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9.</w:t>
      </w:r>
      <w:r>
        <w:rPr>
          <w:rFonts w:ascii="SimHei" w:hAnsi="SimHei" w:eastAsia="SimHei" w:cs="SimHei"/>
          <w:sz w:val="28"/>
          <w:szCs w:val="28"/>
          <w:spacing w:val="-2"/>
        </w:rPr>
        <w:t>纪律和监督</w:t>
      </w:r>
    </w:p>
    <w:p>
      <w:pPr>
        <w:ind w:left="23"/>
        <w:spacing w:before="100"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9.1  </w:t>
      </w:r>
      <w:r>
        <w:rPr>
          <w:rFonts w:ascii="SimHei" w:hAnsi="SimHei" w:eastAsia="SimHei" w:cs="SimHei"/>
          <w:sz w:val="24"/>
          <w:szCs w:val="24"/>
          <w:spacing w:val="-1"/>
        </w:rPr>
        <w:t>对招标人的纪律要求</w:t>
      </w:r>
    </w:p>
    <w:p>
      <w:pPr>
        <w:ind w:left="23" w:right="16" w:firstLine="419"/>
        <w:spacing w:before="135" w:line="358" w:lineRule="auto"/>
        <w:rPr>
          <w:rFonts w:ascii="SimSun" w:hAnsi="SimSun" w:eastAsia="SimSun" w:cs="SimSun"/>
          <w:sz w:val="20"/>
          <w:szCs w:val="20"/>
        </w:rPr>
      </w:pPr>
      <w:r>
        <w:rPr>
          <w:rFonts w:ascii="SimSun" w:hAnsi="SimSun" w:eastAsia="SimSun" w:cs="SimSun"/>
          <w:sz w:val="20"/>
          <w:szCs w:val="20"/>
          <w:spacing w:val="7"/>
        </w:rPr>
        <w:t>招标人不得泄露招标投标活动中应当保密的情况和资料，不得与投标人串通损害国家利</w:t>
      </w:r>
      <w:r>
        <w:rPr>
          <w:rFonts w:ascii="SimSun" w:hAnsi="SimSun" w:eastAsia="SimSun" w:cs="SimSun"/>
          <w:sz w:val="20"/>
          <w:szCs w:val="20"/>
          <w:spacing w:val="8"/>
        </w:rPr>
        <w:t>益、社会公共利益或者他人合法权益。</w:t>
      </w:r>
    </w:p>
    <w:p>
      <w:pPr>
        <w:ind w:left="23"/>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9.2  </w:t>
      </w:r>
      <w:r>
        <w:rPr>
          <w:rFonts w:ascii="SimHei" w:hAnsi="SimHei" w:eastAsia="SimHei" w:cs="SimHei"/>
          <w:sz w:val="24"/>
          <w:szCs w:val="24"/>
          <w:spacing w:val="-1"/>
        </w:rPr>
        <w:t>对投标人的纪律要求</w:t>
      </w:r>
    </w:p>
    <w:p>
      <w:pPr>
        <w:ind w:left="21" w:right="15" w:firstLine="423"/>
        <w:spacing w:before="135" w:line="362" w:lineRule="auto"/>
        <w:jc w:val="both"/>
        <w:rPr>
          <w:rFonts w:ascii="SimSun" w:hAnsi="SimSun" w:eastAsia="SimSun" w:cs="SimSun"/>
          <w:sz w:val="20"/>
          <w:szCs w:val="20"/>
        </w:rPr>
      </w:pPr>
      <w:r>
        <w:rPr>
          <w:rFonts w:ascii="SimSun" w:hAnsi="SimSun" w:eastAsia="SimSun" w:cs="SimSun"/>
          <w:sz w:val="20"/>
          <w:szCs w:val="20"/>
          <w:spacing w:val="7"/>
        </w:rPr>
        <w:t>投标人不得相互串通投标或者与招标人串通投标，不得向招标人或者评标委员会成员行</w:t>
      </w:r>
      <w:r>
        <w:rPr>
          <w:rFonts w:ascii="SimSun" w:hAnsi="SimSun" w:eastAsia="SimSun" w:cs="SimSun"/>
          <w:sz w:val="20"/>
          <w:szCs w:val="20"/>
          <w:spacing w:val="7"/>
        </w:rPr>
        <w:t>贿谋取中标，不得以他人名义投标或者以其他方式弄虚作假骗取中标；投标人不得以任何方</w:t>
      </w:r>
      <w:r>
        <w:rPr>
          <w:rFonts w:ascii="SimSun" w:hAnsi="SimSun" w:eastAsia="SimSun" w:cs="SimSun"/>
          <w:sz w:val="20"/>
          <w:szCs w:val="20"/>
          <w:spacing w:val="8"/>
        </w:rPr>
        <w:t>式干扰、影响评标工作。</w:t>
      </w:r>
    </w:p>
    <w:p>
      <w:pPr>
        <w:ind w:left="23"/>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9.3  </w:t>
      </w:r>
      <w:r>
        <w:rPr>
          <w:rFonts w:ascii="SimHei" w:hAnsi="SimHei" w:eastAsia="SimHei" w:cs="SimHei"/>
          <w:sz w:val="24"/>
          <w:szCs w:val="24"/>
          <w:spacing w:val="-1"/>
        </w:rPr>
        <w:t>对评标委员会成员的纪律要求</w:t>
      </w:r>
    </w:p>
    <w:p>
      <w:pPr>
        <w:ind w:left="23" w:right="15" w:firstLine="418"/>
        <w:spacing w:before="139" w:line="363" w:lineRule="auto"/>
        <w:jc w:val="both"/>
        <w:rPr>
          <w:rFonts w:ascii="SimSun" w:hAnsi="SimSun" w:eastAsia="SimSun" w:cs="SimSun"/>
          <w:sz w:val="20"/>
          <w:szCs w:val="20"/>
        </w:rPr>
      </w:pPr>
      <w:r>
        <w:rPr>
          <w:rFonts w:ascii="SimSun" w:hAnsi="SimSun" w:eastAsia="SimSun" w:cs="SimSun"/>
          <w:sz w:val="20"/>
          <w:szCs w:val="20"/>
          <w:spacing w:val="7"/>
        </w:rPr>
        <w:t>评标委员会成员不得收受他人的财物或者其他好处，不得向他人透露对投标文件的评审</w:t>
      </w:r>
      <w:r>
        <w:rPr>
          <w:rFonts w:ascii="SimSun" w:hAnsi="SimSun" w:eastAsia="SimSun" w:cs="SimSun"/>
          <w:sz w:val="20"/>
          <w:szCs w:val="20"/>
          <w:spacing w:val="7"/>
        </w:rPr>
        <w:t>和比较、中标候选人的推荐情况以及评标有关的其他情况。在评标活动中，评标委员会成员</w:t>
      </w:r>
      <w:r>
        <w:rPr>
          <w:rFonts w:ascii="SimSun" w:hAnsi="SimSun" w:eastAsia="SimSun" w:cs="SimSun"/>
          <w:sz w:val="20"/>
          <w:szCs w:val="20"/>
          <w:spacing w:val="7"/>
        </w:rPr>
        <w:t>不得擅离职守，影响评标程序正常进行，不得使用第三</w:t>
      </w:r>
      <w:r>
        <w:rPr>
          <w:rFonts w:ascii="SimSun" w:hAnsi="SimSun" w:eastAsia="SimSun" w:cs="SimSun"/>
          <w:sz w:val="20"/>
          <w:szCs w:val="20"/>
          <w:spacing w:val="6"/>
        </w:rPr>
        <w:t>章“评标办法</w:t>
      </w:r>
      <w:r>
        <w:rPr>
          <w:rFonts w:ascii="SimSun" w:hAnsi="SimSun" w:eastAsia="SimSun" w:cs="SimSun"/>
          <w:sz w:val="20"/>
          <w:szCs w:val="20"/>
          <w:spacing w:val="-70"/>
        </w:rPr>
        <w:t xml:space="preserve"> </w:t>
      </w:r>
      <w:r>
        <w:rPr>
          <w:rFonts w:ascii="SimSun" w:hAnsi="SimSun" w:eastAsia="SimSun" w:cs="SimSun"/>
          <w:sz w:val="20"/>
          <w:szCs w:val="20"/>
          <w:spacing w:val="6"/>
        </w:rPr>
        <w:t>”没有规定的评审因素</w:t>
      </w:r>
      <w:r>
        <w:rPr>
          <w:rFonts w:ascii="SimSun" w:hAnsi="SimSun" w:eastAsia="SimSun" w:cs="SimSun"/>
          <w:sz w:val="20"/>
          <w:szCs w:val="20"/>
          <w:spacing w:val="7"/>
        </w:rPr>
        <w:t>和标准进行评标。</w:t>
      </w:r>
    </w:p>
    <w:p>
      <w:pPr>
        <w:ind w:left="23"/>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9.4  </w:t>
      </w:r>
      <w:r>
        <w:rPr>
          <w:rFonts w:ascii="SimHei" w:hAnsi="SimHei" w:eastAsia="SimHei" w:cs="SimHei"/>
          <w:sz w:val="24"/>
          <w:szCs w:val="24"/>
          <w:spacing w:val="-1"/>
        </w:rPr>
        <w:t>对与评标活动有关的工作人员的纪律要求</w:t>
      </w:r>
    </w:p>
    <w:p>
      <w:pPr>
        <w:ind w:left="23" w:right="15" w:firstLine="423"/>
        <w:spacing w:before="137" w:line="362" w:lineRule="auto"/>
        <w:jc w:val="both"/>
        <w:rPr>
          <w:rFonts w:ascii="SimSun" w:hAnsi="SimSun" w:eastAsia="SimSun" w:cs="SimSun"/>
          <w:sz w:val="20"/>
          <w:szCs w:val="20"/>
        </w:rPr>
      </w:pPr>
      <w:r>
        <w:rPr>
          <w:rFonts w:ascii="SimSun" w:hAnsi="SimSun" w:eastAsia="SimSun" w:cs="SimSun"/>
          <w:sz w:val="20"/>
          <w:szCs w:val="20"/>
          <w:spacing w:val="7"/>
        </w:rPr>
        <w:t>与评标活动有关的工作人员不得收受他人的财物或者其他好处，不得向他人透露对投标</w:t>
      </w:r>
      <w:r>
        <w:rPr>
          <w:rFonts w:ascii="SimSun" w:hAnsi="SimSun" w:eastAsia="SimSun" w:cs="SimSun"/>
          <w:sz w:val="20"/>
          <w:szCs w:val="20"/>
          <w:spacing w:val="7"/>
        </w:rPr>
        <w:t>文件的评审和比较、中标候选人的推荐情况以及评标有关的其他情况。在评标活动中，与评</w:t>
      </w:r>
      <w:r>
        <w:rPr>
          <w:rFonts w:ascii="SimSun" w:hAnsi="SimSun" w:eastAsia="SimSun" w:cs="SimSun"/>
          <w:sz w:val="20"/>
          <w:szCs w:val="20"/>
          <w:spacing w:val="9"/>
        </w:rPr>
        <w:t>标活动有关的工作人员不得擅离职守，影响评标程序正常进行。</w:t>
      </w:r>
    </w:p>
    <w:p>
      <w:pPr>
        <w:ind w:left="23"/>
        <w:spacing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9.5</w:t>
      </w:r>
      <w:r>
        <w:rPr>
          <w:rFonts w:ascii="Times New Roman" w:hAnsi="Times New Roman" w:eastAsia="Times New Roman" w:cs="Times New Roman"/>
          <w:sz w:val="24"/>
          <w:szCs w:val="24"/>
          <w:spacing w:val="4"/>
        </w:rPr>
        <w:t xml:space="preserve">  </w:t>
      </w:r>
      <w:r>
        <w:rPr>
          <w:rFonts w:ascii="SimHei" w:hAnsi="SimHei" w:eastAsia="SimHei" w:cs="SimHei"/>
          <w:sz w:val="24"/>
          <w:szCs w:val="24"/>
          <w:spacing w:val="-4"/>
        </w:rPr>
        <w:t>投诉</w:t>
      </w:r>
    </w:p>
    <w:p>
      <w:pPr>
        <w:ind w:left="24" w:right="25" w:firstLine="417"/>
        <w:spacing w:before="140" w:line="369" w:lineRule="auto"/>
        <w:rPr>
          <w:rFonts w:ascii="SimSun" w:hAnsi="SimSun" w:eastAsia="SimSun" w:cs="SimSun"/>
          <w:sz w:val="20"/>
          <w:szCs w:val="20"/>
        </w:rPr>
      </w:pPr>
      <w:r>
        <w:rPr>
          <w:rFonts w:ascii="Times New Roman" w:hAnsi="Times New Roman" w:eastAsia="Times New Roman" w:cs="Times New Roman"/>
          <w:sz w:val="20"/>
          <w:szCs w:val="20"/>
          <w:spacing w:val="8"/>
        </w:rPr>
        <w:t>9.5.</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投标人或者其他利害关系人认为招标投标活动不符合法律、行政法规规定的，可</w:t>
      </w:r>
      <w:r>
        <w:rPr>
          <w:rFonts w:ascii="SimSun" w:hAnsi="SimSun" w:eastAsia="SimSun" w:cs="SimSun"/>
          <w:sz w:val="20"/>
          <w:szCs w:val="20"/>
          <w:spacing w:val="8"/>
        </w:rPr>
        <w:t>以自知道或者应当知道之日起</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8"/>
        </w:rPr>
        <w:t>10</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8"/>
        </w:rPr>
        <w:t>日内通过网上投诉系统或以</w:t>
      </w:r>
      <w:r>
        <w:rPr>
          <w:rFonts w:ascii="SimSun" w:hAnsi="SimSun" w:eastAsia="SimSun" w:cs="SimSun"/>
          <w:sz w:val="20"/>
          <w:szCs w:val="20"/>
          <w:spacing w:val="7"/>
        </w:rPr>
        <w:t>其他书面形式向有关行政监督</w:t>
      </w:r>
      <w:r>
        <w:rPr>
          <w:rFonts w:ascii="SimSun" w:hAnsi="SimSun" w:eastAsia="SimSun" w:cs="SimSun"/>
          <w:sz w:val="20"/>
          <w:szCs w:val="20"/>
          <w:spacing w:val="9"/>
        </w:rPr>
        <w:t>部门投诉。投诉应当有明确的请求和必要的证明材料。</w:t>
      </w:r>
    </w:p>
    <w:p>
      <w:pPr>
        <w:ind w:left="23" w:right="25" w:firstLine="418"/>
        <w:spacing w:before="3" w:line="369" w:lineRule="auto"/>
        <w:rPr>
          <w:rFonts w:ascii="SimSun" w:hAnsi="SimSun" w:eastAsia="SimSun" w:cs="SimSun"/>
          <w:sz w:val="20"/>
          <w:szCs w:val="20"/>
        </w:rPr>
      </w:pPr>
      <w:r>
        <w:rPr>
          <w:rFonts w:ascii="Times New Roman" w:hAnsi="Times New Roman" w:eastAsia="Times New Roman" w:cs="Times New Roman"/>
          <w:sz w:val="20"/>
          <w:szCs w:val="20"/>
          <w:spacing w:val="9"/>
        </w:rPr>
        <w:t>9.5.2  </w:t>
      </w:r>
      <w:r>
        <w:rPr>
          <w:rFonts w:ascii="SimSun" w:hAnsi="SimSun" w:eastAsia="SimSun" w:cs="SimSun"/>
          <w:sz w:val="20"/>
          <w:szCs w:val="20"/>
          <w:spacing w:val="9"/>
        </w:rPr>
        <w:t>投标人或者其他利害关系人对招标文件、开标和</w:t>
      </w:r>
      <w:r>
        <w:rPr>
          <w:rFonts w:ascii="SimSun" w:hAnsi="SimSun" w:eastAsia="SimSun" w:cs="SimSun"/>
          <w:sz w:val="20"/>
          <w:szCs w:val="20"/>
          <w:spacing w:val="8"/>
        </w:rPr>
        <w:t>评标结果提出投诉的，应当按照</w:t>
      </w:r>
      <w:r>
        <w:rPr>
          <w:rFonts w:ascii="SimSun" w:hAnsi="SimSun" w:eastAsia="SimSun" w:cs="SimSun"/>
          <w:sz w:val="20"/>
          <w:szCs w:val="20"/>
          <w:spacing w:val="8"/>
        </w:rPr>
        <w:t>投标人须知第</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2.4 </w:t>
      </w:r>
      <w:r>
        <w:rPr>
          <w:rFonts w:ascii="SimSun" w:hAnsi="SimSun" w:eastAsia="SimSun" w:cs="SimSun"/>
          <w:sz w:val="20"/>
          <w:szCs w:val="20"/>
          <w:spacing w:val="8"/>
        </w:rPr>
        <w:t>款、第</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5.3 </w:t>
      </w:r>
      <w:r>
        <w:rPr>
          <w:rFonts w:ascii="SimSun" w:hAnsi="SimSun" w:eastAsia="SimSun" w:cs="SimSun"/>
          <w:sz w:val="20"/>
          <w:szCs w:val="20"/>
          <w:spacing w:val="8"/>
        </w:rPr>
        <w:t>款和第</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6.</w:t>
      </w:r>
      <w:r>
        <w:rPr>
          <w:rFonts w:ascii="Times New Roman" w:hAnsi="Times New Roman" w:eastAsia="Times New Roman" w:cs="Times New Roman"/>
          <w:sz w:val="20"/>
          <w:szCs w:val="20"/>
          <w:spacing w:val="7"/>
        </w:rPr>
        <w:t>5 </w:t>
      </w:r>
      <w:r>
        <w:rPr>
          <w:rFonts w:ascii="SimSun" w:hAnsi="SimSun" w:eastAsia="SimSun" w:cs="SimSun"/>
          <w:sz w:val="20"/>
          <w:szCs w:val="20"/>
          <w:spacing w:val="7"/>
        </w:rPr>
        <w:t>款的规定先向招标人提出异议。异议答复期间不计</w:t>
      </w:r>
      <w:r>
        <w:rPr>
          <w:rFonts w:ascii="SimSun" w:hAnsi="SimSun" w:eastAsia="SimSun" w:cs="SimSun"/>
          <w:sz w:val="20"/>
          <w:szCs w:val="20"/>
          <w:spacing w:val="4"/>
        </w:rPr>
        <w:t>算在第</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4"/>
        </w:rPr>
        <w:t>9.5.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项规定的期限内。</w:t>
      </w:r>
    </w:p>
    <w:p>
      <w:pPr>
        <w:ind w:left="46"/>
        <w:spacing w:before="37" w:line="223"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10.</w:t>
      </w:r>
      <w:r>
        <w:rPr>
          <w:rFonts w:ascii="SimHei" w:hAnsi="SimHei" w:eastAsia="SimHei" w:cs="SimHei"/>
          <w:sz w:val="28"/>
          <w:szCs w:val="28"/>
          <w:spacing w:val="-3"/>
        </w:rPr>
        <w:t>需要补充的其他内容</w:t>
      </w:r>
    </w:p>
    <w:p>
      <w:pPr>
        <w:ind w:left="453"/>
        <w:spacing w:before="122" w:line="227" w:lineRule="auto"/>
        <w:rPr>
          <w:rFonts w:ascii="SimSun" w:hAnsi="SimSun" w:eastAsia="SimSun" w:cs="SimSun"/>
          <w:sz w:val="20"/>
          <w:szCs w:val="20"/>
        </w:rPr>
      </w:pPr>
      <w:r>
        <w:rPr>
          <w:rFonts w:ascii="SimSun" w:hAnsi="SimSun" w:eastAsia="SimSun" w:cs="SimSun"/>
          <w:sz w:val="20"/>
          <w:szCs w:val="20"/>
          <w:spacing w:val="8"/>
        </w:rPr>
        <w:t>需要补充的其他内容：见投标人须知前附表。</w:t>
      </w:r>
    </w:p>
    <w:p>
      <w:pPr>
        <w:spacing w:line="227" w:lineRule="auto"/>
        <w:sectPr>
          <w:footerReference w:type="default" r:id="rId54"/>
          <w:pgSz w:w="11906" w:h="16839"/>
          <w:pgMar w:top="400" w:right="1785" w:bottom="1156" w:left="1785" w:header="0" w:footer="992" w:gutter="0"/>
        </w:sectPr>
        <w:rPr>
          <w:rFonts w:ascii="SimSun" w:hAnsi="SimSun" w:eastAsia="SimSun" w:cs="SimSun"/>
          <w:sz w:val="20"/>
          <w:szCs w:val="20"/>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958"/>
        <w:spacing w:before="91" w:line="222" w:lineRule="auto"/>
        <w:rPr>
          <w:rFonts w:ascii="SimHei" w:hAnsi="SimHei" w:eastAsia="SimHei" w:cs="SimHei"/>
          <w:sz w:val="28"/>
          <w:szCs w:val="28"/>
        </w:rPr>
      </w:pPr>
      <w:r>
        <w:rPr>
          <w:rFonts w:ascii="SimHei" w:hAnsi="SimHei" w:eastAsia="SimHei" w:cs="SimHei"/>
          <w:sz w:val="28"/>
          <w:szCs w:val="28"/>
          <w:spacing w:val="-1"/>
        </w:rPr>
        <w:t>蚌埠公共资源交易中心网上招投标操作规程（暂行）</w:t>
      </w:r>
    </w:p>
    <w:p>
      <w:pPr>
        <w:ind w:left="3515"/>
        <w:spacing w:before="109" w:line="222" w:lineRule="auto"/>
        <w:rPr>
          <w:rFonts w:ascii="SimHei" w:hAnsi="SimHei" w:eastAsia="SimHei" w:cs="SimHei"/>
          <w:sz w:val="24"/>
          <w:szCs w:val="24"/>
        </w:rPr>
      </w:pPr>
      <w:r>
        <w:rPr>
          <w:rFonts w:ascii="SimHei" w:hAnsi="SimHei" w:eastAsia="SimHei" w:cs="SimHei"/>
          <w:sz w:val="24"/>
          <w:szCs w:val="24"/>
          <w:spacing w:val="-5"/>
        </w:rPr>
        <w:t>第一章</w:t>
      </w:r>
      <w:r>
        <w:rPr>
          <w:rFonts w:ascii="SimHei" w:hAnsi="SimHei" w:eastAsia="SimHei" w:cs="SimHei"/>
          <w:sz w:val="24"/>
          <w:szCs w:val="24"/>
          <w:spacing w:val="14"/>
        </w:rPr>
        <w:t xml:space="preserve"> </w:t>
      </w:r>
      <w:r>
        <w:rPr>
          <w:rFonts w:ascii="SimHei" w:hAnsi="SimHei" w:eastAsia="SimHei" w:cs="SimHei"/>
          <w:sz w:val="24"/>
          <w:szCs w:val="24"/>
          <w:spacing w:val="-5"/>
        </w:rPr>
        <w:t>总则</w:t>
      </w:r>
    </w:p>
    <w:p>
      <w:pPr>
        <w:ind w:left="23" w:right="12" w:firstLine="419"/>
        <w:spacing w:before="216" w:line="369" w:lineRule="auto"/>
        <w:rPr>
          <w:rFonts w:ascii="SimSun" w:hAnsi="SimSun" w:eastAsia="SimSun" w:cs="SimSun"/>
          <w:sz w:val="20"/>
          <w:szCs w:val="20"/>
        </w:rPr>
      </w:pPr>
      <w:r>
        <w:rPr>
          <w:rFonts w:ascii="SimSun" w:hAnsi="SimSun" w:eastAsia="SimSun" w:cs="SimSun"/>
          <w:sz w:val="20"/>
          <w:szCs w:val="20"/>
          <w:spacing w:val="5"/>
        </w:rPr>
        <w:t>第一条 为进一步规范招投标行为，提高招</w:t>
      </w:r>
      <w:r>
        <w:rPr>
          <w:rFonts w:ascii="SimSun" w:hAnsi="SimSun" w:eastAsia="SimSun" w:cs="SimSun"/>
          <w:sz w:val="20"/>
          <w:szCs w:val="20"/>
          <w:spacing w:val="4"/>
        </w:rPr>
        <w:t>投标效率，充分利用信息网络技术，根据《中</w:t>
      </w:r>
      <w:r>
        <w:rPr>
          <w:rFonts w:ascii="SimSun" w:hAnsi="SimSun" w:eastAsia="SimSun" w:cs="SimSun"/>
          <w:sz w:val="20"/>
          <w:szCs w:val="20"/>
          <w:spacing w:val="7"/>
        </w:rPr>
        <w:t>华人民共和国招标投标法》、《中华人民共和国政府采购法》、《中华人民共和国电子签名</w:t>
      </w:r>
      <w:r>
        <w:rPr>
          <w:rFonts w:ascii="SimSun" w:hAnsi="SimSun" w:eastAsia="SimSun" w:cs="SimSun"/>
          <w:sz w:val="20"/>
          <w:szCs w:val="20"/>
          <w:spacing w:val="9"/>
        </w:rPr>
        <w:t>法》和《蚌埠市公共资源交易监督管理条例》等有关规定，并结合工作实际</w:t>
      </w:r>
      <w:r>
        <w:rPr>
          <w:rFonts w:ascii="SimSun" w:hAnsi="SimSun" w:eastAsia="SimSun" w:cs="SimSun"/>
          <w:sz w:val="20"/>
          <w:szCs w:val="20"/>
          <w:spacing w:val="8"/>
        </w:rPr>
        <w:t>，制定本规程。</w:t>
      </w:r>
    </w:p>
    <w:p>
      <w:pPr>
        <w:ind w:left="23" w:right="83" w:firstLine="419"/>
        <w:spacing w:before="1" w:line="368" w:lineRule="auto"/>
        <w:rPr>
          <w:rFonts w:ascii="SimSun" w:hAnsi="SimSun" w:eastAsia="SimSun" w:cs="SimSun"/>
          <w:sz w:val="20"/>
          <w:szCs w:val="20"/>
        </w:rPr>
      </w:pPr>
      <w:r>
        <w:rPr>
          <w:rFonts w:ascii="SimSun" w:hAnsi="SimSun" w:eastAsia="SimSun" w:cs="SimSun"/>
          <w:sz w:val="20"/>
          <w:szCs w:val="20"/>
          <w:spacing w:val="10"/>
        </w:rPr>
        <w:t>第二条 本规程所指的网上招投标，是指使用</w:t>
      </w:r>
      <w:r>
        <w:rPr>
          <w:rFonts w:ascii="SimSun" w:hAnsi="SimSun" w:eastAsia="SimSun" w:cs="SimSun"/>
          <w:sz w:val="20"/>
          <w:szCs w:val="20"/>
          <w:spacing w:val="9"/>
        </w:rPr>
        <w:t>蚌埠市公共资源交易中心建设及对接的电</w:t>
      </w:r>
      <w:r>
        <w:rPr>
          <w:rFonts w:ascii="SimSun" w:hAnsi="SimSun" w:eastAsia="SimSun" w:cs="SimSun"/>
          <w:sz w:val="20"/>
          <w:szCs w:val="20"/>
          <w:spacing w:val="9"/>
        </w:rPr>
        <w:t>子交易系统，在互联网上完成招标、投标、开标、评标以及其他招投标行为。</w:t>
      </w:r>
    </w:p>
    <w:p>
      <w:pPr>
        <w:ind w:left="25" w:firstLine="416"/>
        <w:spacing w:line="369" w:lineRule="auto"/>
        <w:rPr>
          <w:rFonts w:ascii="SimSun" w:hAnsi="SimSun" w:eastAsia="SimSun" w:cs="SimSun"/>
          <w:sz w:val="20"/>
          <w:szCs w:val="20"/>
        </w:rPr>
      </w:pPr>
      <w:r>
        <w:rPr>
          <w:rFonts w:ascii="SimSun" w:hAnsi="SimSun" w:eastAsia="SimSun" w:cs="SimSun"/>
          <w:sz w:val="20"/>
          <w:szCs w:val="20"/>
          <w:spacing w:val="10"/>
        </w:rPr>
        <w:t>第三条 本规程适用于《中华人民共和国招标</w:t>
      </w:r>
      <w:r>
        <w:rPr>
          <w:rFonts w:ascii="SimSun" w:hAnsi="SimSun" w:eastAsia="SimSun" w:cs="SimSun"/>
          <w:sz w:val="20"/>
          <w:szCs w:val="20"/>
          <w:spacing w:val="9"/>
        </w:rPr>
        <w:t>投标法》规定的公开招标、邀请招标的建</w:t>
      </w:r>
      <w:r>
        <w:rPr>
          <w:rFonts w:ascii="SimSun" w:hAnsi="SimSun" w:eastAsia="SimSun" w:cs="SimSun"/>
          <w:sz w:val="20"/>
          <w:szCs w:val="20"/>
          <w:spacing w:val="7"/>
        </w:rPr>
        <w:t>设工程项目，《中华人民共和国政府采购法》规定的公开招标、邀请招标、竞争性谈判、竞</w:t>
      </w:r>
      <w:r>
        <w:rPr>
          <w:rFonts w:ascii="SimSun" w:hAnsi="SimSun" w:eastAsia="SimSun" w:cs="SimSun"/>
          <w:sz w:val="20"/>
          <w:szCs w:val="20"/>
          <w:spacing w:val="4"/>
        </w:rPr>
        <w:t>争性磋商、询价、单一来源、框架协议采购等方式操作的政府采购项目，产权交易另行规</w:t>
      </w:r>
      <w:r>
        <w:rPr>
          <w:rFonts w:ascii="SimSun" w:hAnsi="SimSun" w:eastAsia="SimSun" w:cs="SimSun"/>
          <w:sz w:val="20"/>
          <w:szCs w:val="20"/>
          <w:spacing w:val="3"/>
        </w:rPr>
        <w:t>定。</w:t>
      </w:r>
    </w:p>
    <w:p>
      <w:pPr>
        <w:ind w:left="28" w:right="70" w:firstLine="413"/>
        <w:spacing w:before="2" w:line="369" w:lineRule="auto"/>
        <w:rPr>
          <w:rFonts w:ascii="SimSun" w:hAnsi="SimSun" w:eastAsia="SimSun" w:cs="SimSun"/>
          <w:sz w:val="20"/>
          <w:szCs w:val="20"/>
        </w:rPr>
      </w:pPr>
      <w:r>
        <w:rPr>
          <w:rFonts w:ascii="SimSun" w:hAnsi="SimSun" w:eastAsia="SimSun" w:cs="SimSun"/>
          <w:sz w:val="20"/>
          <w:szCs w:val="20"/>
          <w:spacing w:val="5"/>
        </w:rPr>
        <w:t>第四条 代理机构负责网上招投标的组织实</w:t>
      </w:r>
      <w:r>
        <w:rPr>
          <w:rFonts w:ascii="SimSun" w:hAnsi="SimSun" w:eastAsia="SimSun" w:cs="SimSun"/>
          <w:sz w:val="20"/>
          <w:szCs w:val="20"/>
          <w:spacing w:val="4"/>
        </w:rPr>
        <w:t>施工作，蚌埠市公共资源交易监督管理局（以</w:t>
      </w:r>
      <w:r>
        <w:rPr>
          <w:rFonts w:ascii="SimSun" w:hAnsi="SimSun" w:eastAsia="SimSun" w:cs="SimSun"/>
          <w:sz w:val="20"/>
          <w:szCs w:val="20"/>
          <w:spacing w:val="9"/>
        </w:rPr>
        <w:t>下简称市公共资源局）对网上招投标的全过程进行</w:t>
      </w:r>
      <w:r>
        <w:rPr>
          <w:rFonts w:ascii="SimSun" w:hAnsi="SimSun" w:eastAsia="SimSun" w:cs="SimSun"/>
          <w:sz w:val="20"/>
          <w:szCs w:val="20"/>
          <w:spacing w:val="8"/>
        </w:rPr>
        <w:t>监管。</w:t>
      </w:r>
    </w:p>
    <w:p>
      <w:pPr>
        <w:ind w:left="20" w:right="70" w:firstLine="421"/>
        <w:spacing w:before="1" w:line="369" w:lineRule="auto"/>
        <w:rPr>
          <w:rFonts w:ascii="SimSun" w:hAnsi="SimSun" w:eastAsia="SimSun" w:cs="SimSun"/>
          <w:sz w:val="20"/>
          <w:szCs w:val="20"/>
        </w:rPr>
      </w:pPr>
      <w:r>
        <w:rPr>
          <w:rFonts w:ascii="SimSun" w:hAnsi="SimSun" w:eastAsia="SimSun" w:cs="SimSun"/>
          <w:sz w:val="20"/>
          <w:szCs w:val="20"/>
          <w:spacing w:val="10"/>
        </w:rPr>
        <w:t>第五条 投标企业在安徽省公共资源交易市场</w:t>
      </w:r>
      <w:r>
        <w:rPr>
          <w:rFonts w:ascii="SimSun" w:hAnsi="SimSun" w:eastAsia="SimSun" w:cs="SimSun"/>
          <w:sz w:val="20"/>
          <w:szCs w:val="20"/>
          <w:spacing w:val="9"/>
        </w:rPr>
        <w:t>主体库进行注册，应及时对其注册的信息</w:t>
      </w:r>
      <w:r>
        <w:rPr>
          <w:rFonts w:ascii="SimSun" w:hAnsi="SimSun" w:eastAsia="SimSun" w:cs="SimSun"/>
          <w:sz w:val="20"/>
          <w:szCs w:val="20"/>
          <w:spacing w:val="7"/>
        </w:rPr>
        <w:t>进行维护，并对信息的真实性、准确性和完整性负责。当主体库中文字信息与扫描件不一致</w:t>
      </w:r>
      <w:r>
        <w:rPr>
          <w:rFonts w:ascii="SimSun" w:hAnsi="SimSun" w:eastAsia="SimSun" w:cs="SimSun"/>
          <w:sz w:val="20"/>
          <w:szCs w:val="20"/>
          <w:spacing w:val="3"/>
        </w:rPr>
        <w:t>时，</w:t>
      </w:r>
      <w:r>
        <w:rPr>
          <w:rFonts w:ascii="SimSun" w:hAnsi="SimSun" w:eastAsia="SimSun" w:cs="SimSun"/>
          <w:sz w:val="20"/>
          <w:szCs w:val="20"/>
          <w:spacing w:val="-57"/>
        </w:rPr>
        <w:t xml:space="preserve"> </w:t>
      </w:r>
      <w:r>
        <w:rPr>
          <w:rFonts w:ascii="SimSun" w:hAnsi="SimSun" w:eastAsia="SimSun" w:cs="SimSun"/>
          <w:sz w:val="20"/>
          <w:szCs w:val="20"/>
          <w:spacing w:val="3"/>
        </w:rPr>
        <w:t>以扫描件为准。</w:t>
      </w:r>
    </w:p>
    <w:p>
      <w:pPr>
        <w:ind w:left="21" w:right="70" w:firstLine="420"/>
        <w:spacing w:before="3" w:line="363" w:lineRule="auto"/>
        <w:rPr>
          <w:rFonts w:ascii="SimSun" w:hAnsi="SimSun" w:eastAsia="SimSun" w:cs="SimSun"/>
          <w:sz w:val="20"/>
          <w:szCs w:val="20"/>
        </w:rPr>
      </w:pPr>
      <w:r>
        <w:rPr>
          <w:rFonts w:ascii="SimSun" w:hAnsi="SimSun" w:eastAsia="SimSun" w:cs="SimSun"/>
          <w:sz w:val="20"/>
          <w:szCs w:val="20"/>
          <w:spacing w:val="8"/>
        </w:rPr>
        <w:t>第六条 网上招投标各方主体，应当及时办理使用数字证书及电子签章。</w:t>
      </w:r>
      <w:r>
        <w:rPr>
          <w:rFonts w:ascii="SimSun" w:hAnsi="SimSun" w:eastAsia="SimSun" w:cs="SimSun"/>
          <w:sz w:val="20"/>
          <w:szCs w:val="20"/>
          <w:spacing w:val="-42"/>
        </w:rPr>
        <w:t xml:space="preserve"> </w:t>
      </w:r>
      <w:r>
        <w:rPr>
          <w:rFonts w:ascii="SimSun" w:hAnsi="SimSun" w:eastAsia="SimSun" w:cs="SimSun"/>
          <w:sz w:val="20"/>
          <w:szCs w:val="20"/>
          <w:spacing w:val="8"/>
        </w:rPr>
        <w:t>电子交易系统</w:t>
      </w:r>
      <w:r>
        <w:rPr>
          <w:rFonts w:ascii="SimSun" w:hAnsi="SimSun" w:eastAsia="SimSun" w:cs="SimSun"/>
          <w:sz w:val="20"/>
          <w:szCs w:val="20"/>
          <w:spacing w:val="7"/>
        </w:rPr>
        <w:t>通过数字证书登陆，对关键信息使用数字证书进行电子签章并加密。各方主体在系统中所有</w:t>
      </w:r>
      <w:r>
        <w:rPr>
          <w:rFonts w:ascii="SimSun" w:hAnsi="SimSun" w:eastAsia="SimSun" w:cs="SimSun"/>
          <w:sz w:val="20"/>
          <w:szCs w:val="20"/>
          <w:spacing w:val="8"/>
        </w:rPr>
        <w:t>操作都具有法律效力，并承担法律责任。</w:t>
      </w:r>
    </w:p>
    <w:p>
      <w:pPr>
        <w:ind w:left="2675"/>
        <w:spacing w:before="1" w:line="221" w:lineRule="auto"/>
        <w:rPr>
          <w:rFonts w:ascii="SimHei" w:hAnsi="SimHei" w:eastAsia="SimHei" w:cs="SimHei"/>
          <w:sz w:val="24"/>
          <w:szCs w:val="24"/>
        </w:rPr>
      </w:pPr>
      <w:r>
        <w:rPr>
          <w:rFonts w:ascii="SimHei" w:hAnsi="SimHei" w:eastAsia="SimHei" w:cs="SimHei"/>
          <w:sz w:val="24"/>
          <w:szCs w:val="24"/>
          <w:spacing w:val="-1"/>
        </w:rPr>
        <w:t>第二章</w:t>
      </w:r>
      <w:r>
        <w:rPr>
          <w:rFonts w:ascii="SimHei" w:hAnsi="SimHei" w:eastAsia="SimHei" w:cs="SimHei"/>
          <w:sz w:val="24"/>
          <w:szCs w:val="24"/>
          <w:spacing w:val="-1"/>
        </w:rPr>
        <w:t xml:space="preserve"> </w:t>
      </w:r>
      <w:r>
        <w:rPr>
          <w:rFonts w:ascii="SimHei" w:hAnsi="SimHei" w:eastAsia="SimHei" w:cs="SimHei"/>
          <w:sz w:val="24"/>
          <w:szCs w:val="24"/>
          <w:spacing w:val="-1"/>
        </w:rPr>
        <w:t>网上招投标操作程序</w:t>
      </w:r>
    </w:p>
    <w:p>
      <w:pPr>
        <w:ind w:left="27" w:right="134" w:firstLine="414"/>
        <w:spacing w:before="218" w:line="369" w:lineRule="auto"/>
        <w:rPr>
          <w:rFonts w:ascii="SimSun" w:hAnsi="SimSun" w:eastAsia="SimSun" w:cs="SimSun"/>
          <w:sz w:val="20"/>
          <w:szCs w:val="20"/>
        </w:rPr>
      </w:pPr>
      <w:r>
        <w:rPr>
          <w:rFonts w:ascii="SimSun" w:hAnsi="SimSun" w:eastAsia="SimSun" w:cs="SimSun"/>
          <w:sz w:val="20"/>
          <w:szCs w:val="20"/>
          <w:spacing w:val="8"/>
        </w:rPr>
        <w:t>第七条 对实行网上招投标的项目，招标人应在招标公告和招标文件中做出明确规定，</w:t>
      </w:r>
      <w:r>
        <w:rPr>
          <w:rFonts w:ascii="SimSun" w:hAnsi="SimSun" w:eastAsia="SimSun" w:cs="SimSun"/>
          <w:sz w:val="20"/>
          <w:szCs w:val="20"/>
          <w:spacing w:val="9"/>
        </w:rPr>
        <w:t>并严格按照系统操作规程进行操作，确保整个过程公正、规范、安全。</w:t>
      </w:r>
    </w:p>
    <w:p>
      <w:pPr>
        <w:ind w:left="442"/>
        <w:spacing w:before="1" w:line="226" w:lineRule="auto"/>
        <w:rPr>
          <w:rFonts w:ascii="SimSun" w:hAnsi="SimSun" w:eastAsia="SimSun" w:cs="SimSun"/>
          <w:sz w:val="20"/>
          <w:szCs w:val="20"/>
        </w:rPr>
      </w:pPr>
      <w:r>
        <w:rPr>
          <w:rFonts w:ascii="SimSun" w:hAnsi="SimSun" w:eastAsia="SimSun" w:cs="SimSun"/>
          <w:sz w:val="20"/>
          <w:szCs w:val="20"/>
          <w:spacing w:val="9"/>
        </w:rPr>
        <w:t>第八条 招标文件须加盖数字证书电子签章，在蚌埠市公共资源交易中心网上发布。</w:t>
      </w:r>
    </w:p>
    <w:p>
      <w:pPr>
        <w:ind w:left="22" w:right="83" w:firstLine="420"/>
        <w:spacing w:before="155" w:line="369" w:lineRule="auto"/>
        <w:rPr>
          <w:rFonts w:ascii="SimSun" w:hAnsi="SimSun" w:eastAsia="SimSun" w:cs="SimSun"/>
          <w:sz w:val="20"/>
          <w:szCs w:val="20"/>
        </w:rPr>
      </w:pPr>
      <w:r>
        <w:rPr>
          <w:rFonts w:ascii="SimSun" w:hAnsi="SimSun" w:eastAsia="SimSun" w:cs="SimSun"/>
          <w:sz w:val="20"/>
          <w:szCs w:val="20"/>
          <w:spacing w:val="10"/>
        </w:rPr>
        <w:t>第九条 投标人须持数字证书登录电子交易系</w:t>
      </w:r>
      <w:r>
        <w:rPr>
          <w:rFonts w:ascii="SimSun" w:hAnsi="SimSun" w:eastAsia="SimSun" w:cs="SimSun"/>
          <w:sz w:val="20"/>
          <w:szCs w:val="20"/>
          <w:spacing w:val="9"/>
        </w:rPr>
        <w:t>统参与投标，下载招标文件和其他相关资</w:t>
      </w:r>
      <w:r>
        <w:rPr>
          <w:rFonts w:ascii="SimSun" w:hAnsi="SimSun" w:eastAsia="SimSun" w:cs="SimSun"/>
          <w:sz w:val="20"/>
          <w:szCs w:val="20"/>
        </w:rPr>
        <w:t>料。</w:t>
      </w:r>
    </w:p>
    <w:p>
      <w:pPr>
        <w:ind w:left="38" w:right="83" w:firstLine="403"/>
        <w:spacing w:before="2" w:line="368" w:lineRule="auto"/>
        <w:rPr>
          <w:rFonts w:ascii="SimSun" w:hAnsi="SimSun" w:eastAsia="SimSun" w:cs="SimSun"/>
          <w:sz w:val="20"/>
          <w:szCs w:val="20"/>
        </w:rPr>
      </w:pPr>
      <w:r>
        <w:rPr>
          <w:rFonts w:ascii="SimSun" w:hAnsi="SimSun" w:eastAsia="SimSun" w:cs="SimSun"/>
          <w:sz w:val="20"/>
          <w:szCs w:val="20"/>
          <w:spacing w:val="10"/>
        </w:rPr>
        <w:t>第十条 补遗、答疑、澄清和勘误（以下简称</w:t>
      </w:r>
      <w:r>
        <w:rPr>
          <w:rFonts w:ascii="SimSun" w:hAnsi="SimSun" w:eastAsia="SimSun" w:cs="SimSun"/>
          <w:sz w:val="20"/>
          <w:szCs w:val="20"/>
          <w:spacing w:val="9"/>
        </w:rPr>
        <w:t>变更）文件须加盖数字证书电子签章后在</w:t>
      </w:r>
      <w:r>
        <w:rPr>
          <w:rFonts w:ascii="SimSun" w:hAnsi="SimSun" w:eastAsia="SimSun" w:cs="SimSun"/>
          <w:sz w:val="20"/>
          <w:szCs w:val="20"/>
          <w:spacing w:val="9"/>
        </w:rPr>
        <w:t>网上发布，投标人应及时通过蚌埠市公共资源交易中心网查阅相关变更</w:t>
      </w:r>
      <w:r>
        <w:rPr>
          <w:rFonts w:ascii="SimSun" w:hAnsi="SimSun" w:eastAsia="SimSun" w:cs="SimSun"/>
          <w:sz w:val="20"/>
          <w:szCs w:val="20"/>
          <w:spacing w:val="8"/>
        </w:rPr>
        <w:t>信息。</w:t>
      </w:r>
    </w:p>
    <w:p>
      <w:pPr>
        <w:ind w:left="21" w:right="70" w:firstLine="420"/>
        <w:spacing w:before="1" w:line="369" w:lineRule="auto"/>
        <w:rPr>
          <w:rFonts w:ascii="SimSun" w:hAnsi="SimSun" w:eastAsia="SimSun" w:cs="SimSun"/>
          <w:sz w:val="20"/>
          <w:szCs w:val="20"/>
        </w:rPr>
      </w:pPr>
      <w:r>
        <w:rPr>
          <w:rFonts w:ascii="SimSun" w:hAnsi="SimSun" w:eastAsia="SimSun" w:cs="SimSun"/>
          <w:sz w:val="20"/>
          <w:szCs w:val="20"/>
          <w:spacing w:val="10"/>
        </w:rPr>
        <w:t>第十一条 投标人应通过电子标书工具软件严格按招</w:t>
      </w:r>
      <w:r>
        <w:rPr>
          <w:rFonts w:ascii="SimSun" w:hAnsi="SimSun" w:eastAsia="SimSun" w:cs="SimSun"/>
          <w:sz w:val="20"/>
          <w:szCs w:val="20"/>
          <w:spacing w:val="9"/>
        </w:rPr>
        <w:t>标文件要求制作投标文件，在投标</w:t>
      </w:r>
      <w:r>
        <w:rPr>
          <w:rFonts w:ascii="SimSun" w:hAnsi="SimSun" w:eastAsia="SimSun" w:cs="SimSun"/>
          <w:sz w:val="20"/>
          <w:szCs w:val="20"/>
          <w:spacing w:val="7"/>
        </w:rPr>
        <w:t>截止时间前完成上传经过数字证书电子签章并加密的投标文件（加密和解密须用同一把数字</w:t>
      </w:r>
      <w:r>
        <w:rPr>
          <w:rFonts w:ascii="SimSun" w:hAnsi="SimSun" w:eastAsia="SimSun" w:cs="SimSun"/>
          <w:sz w:val="20"/>
          <w:szCs w:val="20"/>
          <w:spacing w:val="2"/>
        </w:rPr>
        <w:t>证书）。</w:t>
      </w:r>
    </w:p>
    <w:p>
      <w:pPr>
        <w:ind w:left="23" w:right="70" w:firstLine="421"/>
        <w:spacing w:before="2" w:line="369" w:lineRule="auto"/>
        <w:rPr>
          <w:rFonts w:ascii="SimSun" w:hAnsi="SimSun" w:eastAsia="SimSun" w:cs="SimSun"/>
          <w:sz w:val="20"/>
          <w:szCs w:val="20"/>
        </w:rPr>
      </w:pPr>
      <w:r>
        <w:rPr>
          <w:rFonts w:ascii="SimSun" w:hAnsi="SimSun" w:eastAsia="SimSun" w:cs="SimSun"/>
          <w:sz w:val="20"/>
          <w:szCs w:val="20"/>
          <w:spacing w:val="7"/>
        </w:rPr>
        <w:t>投标人在投标截止时间前，可以对其所递交的投标文件进行修改或者撤回，但以投标截</w:t>
      </w:r>
      <w:r>
        <w:rPr>
          <w:rFonts w:ascii="SimSun" w:hAnsi="SimSun" w:eastAsia="SimSun" w:cs="SimSun"/>
          <w:sz w:val="20"/>
          <w:szCs w:val="20"/>
          <w:spacing w:val="9"/>
        </w:rPr>
        <w:t>止时间前完成上传的投标文件为唯一有效投标文件。</w:t>
      </w:r>
    </w:p>
    <w:p>
      <w:pPr>
        <w:ind w:left="131" w:right="69" w:firstLine="311"/>
        <w:spacing w:before="2" w:line="364" w:lineRule="auto"/>
        <w:rPr>
          <w:rFonts w:ascii="SimSun" w:hAnsi="SimSun" w:eastAsia="SimSun" w:cs="SimSun"/>
          <w:sz w:val="20"/>
          <w:szCs w:val="20"/>
        </w:rPr>
      </w:pPr>
      <w:r>
        <w:rPr>
          <w:rFonts w:ascii="SimSun" w:hAnsi="SimSun" w:eastAsia="SimSun" w:cs="SimSun"/>
          <w:sz w:val="20"/>
          <w:szCs w:val="20"/>
          <w:spacing w:val="8"/>
        </w:rPr>
        <w:t>第十二条 投标截止时间以蚌埠市电子交易系统显示的时间为准，逾期系统将自动关闭</w:t>
      </w:r>
      <w:r>
        <w:rPr>
          <w:rFonts w:ascii="Times New Roman" w:hAnsi="Times New Roman" w:eastAsia="Times New Roman" w:cs="Times New Roman"/>
          <w:sz w:val="20"/>
          <w:szCs w:val="20"/>
          <w:spacing w:val="8"/>
        </w:rPr>
        <w:t>,</w:t>
      </w:r>
      <w:r>
        <w:rPr>
          <w:rFonts w:ascii="SimSun" w:hAnsi="SimSun" w:eastAsia="SimSun" w:cs="SimSun"/>
          <w:sz w:val="20"/>
          <w:szCs w:val="20"/>
          <w:spacing w:val="8"/>
        </w:rPr>
        <w:t>未完成上传的投标文件将被拒绝。</w:t>
      </w:r>
    </w:p>
    <w:p>
      <w:pPr>
        <w:spacing w:line="364" w:lineRule="auto"/>
        <w:sectPr>
          <w:footerReference w:type="default" r:id="rId55"/>
          <w:pgSz w:w="11906" w:h="16839"/>
          <w:pgMar w:top="400" w:right="1731"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ind w:left="23" w:firstLine="419"/>
        <w:spacing w:before="65" w:line="369" w:lineRule="auto"/>
        <w:rPr>
          <w:rFonts w:ascii="SimSun" w:hAnsi="SimSun" w:eastAsia="SimSun" w:cs="SimSun"/>
          <w:sz w:val="20"/>
          <w:szCs w:val="20"/>
        </w:rPr>
      </w:pPr>
      <w:r>
        <w:rPr>
          <w:rFonts w:ascii="SimSun" w:hAnsi="SimSun" w:eastAsia="SimSun" w:cs="SimSun"/>
          <w:sz w:val="20"/>
          <w:szCs w:val="20"/>
          <w:spacing w:val="6"/>
        </w:rPr>
        <w:t>第十三条 代理机构项目负责人根据有关规定登录系统开标。开标时由投标人</w:t>
      </w:r>
      <w:r>
        <w:rPr>
          <w:rFonts w:ascii="SimSun" w:hAnsi="SimSun" w:eastAsia="SimSun" w:cs="SimSun"/>
          <w:sz w:val="20"/>
          <w:szCs w:val="20"/>
          <w:spacing w:val="5"/>
        </w:rPr>
        <w:t>先行解密，</w:t>
      </w:r>
      <w:r>
        <w:rPr>
          <w:rFonts w:ascii="SimSun" w:hAnsi="SimSun" w:eastAsia="SimSun" w:cs="SimSun"/>
          <w:sz w:val="20"/>
          <w:szCs w:val="20"/>
          <w:spacing w:val="7"/>
        </w:rPr>
        <w:t>然后代理机构项目负责人对投标文件进行解密，系统自动记录开标过程。投标人应根据招标</w:t>
      </w:r>
      <w:r>
        <w:rPr>
          <w:rFonts w:ascii="SimSun" w:hAnsi="SimSun" w:eastAsia="SimSun" w:cs="SimSun"/>
          <w:sz w:val="20"/>
          <w:szCs w:val="20"/>
          <w:spacing w:val="9"/>
        </w:rPr>
        <w:t>文件要求，在投标截止时间以前登录系统并保持在线，直到项目评审结束。</w:t>
      </w:r>
    </w:p>
    <w:p>
      <w:pPr>
        <w:ind w:left="24" w:right="54" w:firstLine="417"/>
        <w:spacing w:line="369" w:lineRule="auto"/>
        <w:rPr>
          <w:rFonts w:ascii="SimSun" w:hAnsi="SimSun" w:eastAsia="SimSun" w:cs="SimSun"/>
          <w:sz w:val="20"/>
          <w:szCs w:val="20"/>
        </w:rPr>
      </w:pPr>
      <w:r>
        <w:rPr>
          <w:rFonts w:ascii="SimSun" w:hAnsi="SimSun" w:eastAsia="SimSun" w:cs="SimSun"/>
          <w:sz w:val="20"/>
          <w:szCs w:val="20"/>
          <w:spacing w:val="10"/>
        </w:rPr>
        <w:t>第十四条 投标人应妥善保管数字证书，及时到证书颁发机构续期。出现</w:t>
      </w:r>
      <w:r>
        <w:rPr>
          <w:rFonts w:ascii="SimSun" w:hAnsi="SimSun" w:eastAsia="SimSun" w:cs="SimSun"/>
          <w:sz w:val="20"/>
          <w:szCs w:val="20"/>
          <w:spacing w:val="9"/>
        </w:rPr>
        <w:t>下列情况的，</w:t>
      </w:r>
      <w:r>
        <w:rPr>
          <w:rFonts w:ascii="SimSun" w:hAnsi="SimSun" w:eastAsia="SimSun" w:cs="SimSun"/>
          <w:sz w:val="20"/>
          <w:szCs w:val="20"/>
          <w:spacing w:val="7"/>
        </w:rPr>
        <w:t>投标人必须重新用数字证书签章和加密投标文件，并在投标截止时间之前上传完成到电子交</w:t>
      </w:r>
      <w:r>
        <w:rPr>
          <w:rFonts w:ascii="SimSun" w:hAnsi="SimSun" w:eastAsia="SimSun" w:cs="SimSun"/>
          <w:sz w:val="20"/>
          <w:szCs w:val="20"/>
          <w:spacing w:val="4"/>
        </w:rPr>
        <w:t>易系统：</w:t>
      </w:r>
    </w:p>
    <w:p>
      <w:pPr>
        <w:ind w:left="346"/>
        <w:spacing w:line="226" w:lineRule="auto"/>
        <w:rPr>
          <w:rFonts w:ascii="SimSun" w:hAnsi="SimSun" w:eastAsia="SimSun" w:cs="SimSun"/>
          <w:sz w:val="20"/>
          <w:szCs w:val="20"/>
        </w:rPr>
      </w:pPr>
      <w:r>
        <w:rPr>
          <w:rFonts w:ascii="SimSun" w:hAnsi="SimSun" w:eastAsia="SimSun" w:cs="SimSun"/>
          <w:sz w:val="20"/>
          <w:szCs w:val="20"/>
          <w:spacing w:val="8"/>
        </w:rPr>
        <w:t>（一）数字证书到期后重新续期；</w:t>
      </w:r>
    </w:p>
    <w:p>
      <w:pPr>
        <w:ind w:left="346"/>
        <w:spacing w:before="155" w:line="227" w:lineRule="auto"/>
        <w:rPr>
          <w:rFonts w:ascii="SimSun" w:hAnsi="SimSun" w:eastAsia="SimSun" w:cs="SimSun"/>
          <w:sz w:val="20"/>
          <w:szCs w:val="20"/>
        </w:rPr>
      </w:pPr>
      <w:r>
        <w:rPr>
          <w:rFonts w:ascii="SimSun" w:hAnsi="SimSun" w:eastAsia="SimSun" w:cs="SimSun"/>
          <w:sz w:val="20"/>
          <w:szCs w:val="20"/>
          <w:spacing w:val="9"/>
        </w:rPr>
        <w:t>（二）数字证书因遗失、损坏、企业信息变更等情况更换新证书。</w:t>
      </w:r>
    </w:p>
    <w:p>
      <w:pPr>
        <w:ind w:left="56" w:right="54" w:firstLine="388"/>
        <w:spacing w:before="152" w:line="370" w:lineRule="auto"/>
        <w:rPr>
          <w:rFonts w:ascii="SimSun" w:hAnsi="SimSun" w:eastAsia="SimSun" w:cs="SimSun"/>
          <w:sz w:val="20"/>
          <w:szCs w:val="20"/>
        </w:rPr>
      </w:pPr>
      <w:r>
        <w:rPr>
          <w:rFonts w:ascii="SimSun" w:hAnsi="SimSun" w:eastAsia="SimSun" w:cs="SimSun"/>
          <w:sz w:val="20"/>
          <w:szCs w:val="20"/>
          <w:spacing w:val="7"/>
        </w:rPr>
        <w:t>投标人由于数字证书遗失、损坏、更换、续期等情况导致投标文件无法解密，由投标人</w:t>
      </w:r>
      <w:r>
        <w:rPr>
          <w:rFonts w:ascii="SimSun" w:hAnsi="SimSun" w:eastAsia="SimSun" w:cs="SimSun"/>
          <w:sz w:val="20"/>
          <w:szCs w:val="20"/>
          <w:spacing w:val="2"/>
        </w:rPr>
        <w:t>自行承担责任。</w:t>
      </w:r>
    </w:p>
    <w:p>
      <w:pPr>
        <w:ind w:left="27" w:right="64" w:firstLine="414"/>
        <w:spacing w:before="2" w:line="368" w:lineRule="auto"/>
        <w:rPr>
          <w:rFonts w:ascii="SimSun" w:hAnsi="SimSun" w:eastAsia="SimSun" w:cs="SimSun"/>
          <w:sz w:val="20"/>
          <w:szCs w:val="20"/>
        </w:rPr>
      </w:pPr>
      <w:r>
        <w:rPr>
          <w:rFonts w:ascii="SimSun" w:hAnsi="SimSun" w:eastAsia="SimSun" w:cs="SimSun"/>
          <w:sz w:val="20"/>
          <w:szCs w:val="20"/>
          <w:spacing w:val="10"/>
        </w:rPr>
        <w:t>第十五条 代理机构项目负责人根据有关规定组织评</w:t>
      </w:r>
      <w:r>
        <w:rPr>
          <w:rFonts w:ascii="SimSun" w:hAnsi="SimSun" w:eastAsia="SimSun" w:cs="SimSun"/>
          <w:sz w:val="20"/>
          <w:szCs w:val="20"/>
          <w:spacing w:val="9"/>
        </w:rPr>
        <w:t>标，评标委员会按照招标文件中规</w:t>
      </w:r>
      <w:r>
        <w:rPr>
          <w:rFonts w:ascii="SimSun" w:hAnsi="SimSun" w:eastAsia="SimSun" w:cs="SimSun"/>
          <w:sz w:val="20"/>
          <w:szCs w:val="20"/>
          <w:spacing w:val="9"/>
        </w:rPr>
        <w:t>定的评标办法进行电子评标，并对评标结果签字或电子签章确认。</w:t>
      </w:r>
    </w:p>
    <w:p>
      <w:pPr>
        <w:ind w:left="23" w:right="54" w:firstLine="419"/>
        <w:spacing w:before="1" w:line="369" w:lineRule="auto"/>
        <w:rPr>
          <w:rFonts w:ascii="SimSun" w:hAnsi="SimSun" w:eastAsia="SimSun" w:cs="SimSun"/>
          <w:sz w:val="20"/>
          <w:szCs w:val="20"/>
        </w:rPr>
      </w:pPr>
      <w:r>
        <w:rPr>
          <w:rFonts w:ascii="SimSun" w:hAnsi="SimSun" w:eastAsia="SimSun" w:cs="SimSun"/>
          <w:sz w:val="20"/>
          <w:szCs w:val="20"/>
          <w:spacing w:val="10"/>
        </w:rPr>
        <w:t>第十六条 各投标人在项目开标、评标期间应保持在</w:t>
      </w:r>
      <w:r>
        <w:rPr>
          <w:rFonts w:ascii="SimSun" w:hAnsi="SimSun" w:eastAsia="SimSun" w:cs="SimSun"/>
          <w:sz w:val="20"/>
          <w:szCs w:val="20"/>
          <w:spacing w:val="9"/>
        </w:rPr>
        <w:t>线状态，随时通过电子交易系统接</w:t>
      </w:r>
      <w:r>
        <w:rPr>
          <w:rFonts w:ascii="SimSun" w:hAnsi="SimSun" w:eastAsia="SimSun" w:cs="SimSun"/>
          <w:sz w:val="20"/>
          <w:szCs w:val="20"/>
          <w:spacing w:val="7"/>
        </w:rPr>
        <w:t>受评标委员会发出的询标信息，并在规定时间内答复，未能按时答复的，评标委员会将视同</w:t>
      </w:r>
      <w:r>
        <w:rPr>
          <w:rFonts w:ascii="SimSun" w:hAnsi="SimSun" w:eastAsia="SimSun" w:cs="SimSun"/>
          <w:sz w:val="20"/>
          <w:szCs w:val="20"/>
          <w:spacing w:val="6"/>
        </w:rPr>
        <w:t>其放弃澄清。</w:t>
      </w:r>
    </w:p>
    <w:p>
      <w:pPr>
        <w:ind w:left="32" w:right="64" w:firstLine="409"/>
        <w:spacing w:before="2" w:line="368" w:lineRule="auto"/>
        <w:rPr>
          <w:rFonts w:ascii="SimSun" w:hAnsi="SimSun" w:eastAsia="SimSun" w:cs="SimSun"/>
          <w:sz w:val="20"/>
          <w:szCs w:val="20"/>
        </w:rPr>
      </w:pPr>
      <w:r>
        <w:rPr>
          <w:rFonts w:ascii="SimSun" w:hAnsi="SimSun" w:eastAsia="SimSun" w:cs="SimSun"/>
          <w:sz w:val="20"/>
          <w:szCs w:val="20"/>
          <w:spacing w:val="10"/>
        </w:rPr>
        <w:t>第十七条 项目评审中，投标文件如出现下列情况的</w:t>
      </w:r>
      <w:r>
        <w:rPr>
          <w:rFonts w:ascii="SimSun" w:hAnsi="SimSun" w:eastAsia="SimSun" w:cs="SimSun"/>
          <w:sz w:val="20"/>
          <w:szCs w:val="20"/>
          <w:spacing w:val="9"/>
        </w:rPr>
        <w:t>，应终止对投标文件做进一步的评</w:t>
      </w:r>
      <w:r>
        <w:rPr>
          <w:rFonts w:ascii="SimSun" w:hAnsi="SimSun" w:eastAsia="SimSun" w:cs="SimSun"/>
          <w:sz w:val="20"/>
          <w:szCs w:val="20"/>
          <w:spacing w:val="6"/>
        </w:rPr>
        <w:t>审，并作废标处理：</w:t>
      </w:r>
    </w:p>
    <w:p>
      <w:pPr>
        <w:ind w:left="346"/>
        <w:spacing w:line="227" w:lineRule="auto"/>
        <w:rPr>
          <w:rFonts w:ascii="SimSun" w:hAnsi="SimSun" w:eastAsia="SimSun" w:cs="SimSun"/>
          <w:sz w:val="20"/>
          <w:szCs w:val="20"/>
        </w:rPr>
      </w:pPr>
      <w:r>
        <w:rPr>
          <w:rFonts w:ascii="SimSun" w:hAnsi="SimSun" w:eastAsia="SimSun" w:cs="SimSun"/>
          <w:sz w:val="20"/>
          <w:szCs w:val="20"/>
          <w:spacing w:val="8"/>
        </w:rPr>
        <w:t>（一）投标文件无法打开或不完整的；</w:t>
      </w:r>
    </w:p>
    <w:p>
      <w:pPr>
        <w:ind w:left="346"/>
        <w:spacing w:before="154" w:line="228" w:lineRule="auto"/>
        <w:rPr>
          <w:rFonts w:ascii="SimSun" w:hAnsi="SimSun" w:eastAsia="SimSun" w:cs="SimSun"/>
          <w:sz w:val="20"/>
          <w:szCs w:val="20"/>
        </w:rPr>
      </w:pPr>
      <w:r>
        <w:rPr>
          <w:rFonts w:ascii="SimSun" w:hAnsi="SimSun" w:eastAsia="SimSun" w:cs="SimSun"/>
          <w:sz w:val="20"/>
          <w:szCs w:val="20"/>
          <w:spacing w:val="8"/>
        </w:rPr>
        <w:t>（二）投标文件中携带病毒并造成后果的；</w:t>
      </w:r>
    </w:p>
    <w:p>
      <w:pPr>
        <w:ind w:left="346"/>
        <w:spacing w:before="154" w:line="228" w:lineRule="auto"/>
        <w:rPr>
          <w:rFonts w:ascii="SimSun" w:hAnsi="SimSun" w:eastAsia="SimSun" w:cs="SimSun"/>
          <w:sz w:val="20"/>
          <w:szCs w:val="20"/>
        </w:rPr>
      </w:pPr>
      <w:r>
        <w:rPr>
          <w:rFonts w:ascii="SimSun" w:hAnsi="SimSun" w:eastAsia="SimSun" w:cs="SimSun"/>
          <w:sz w:val="20"/>
          <w:szCs w:val="20"/>
          <w:spacing w:val="9"/>
        </w:rPr>
        <w:t>（三）恶意递交投标文件，企图造成网络堵塞</w:t>
      </w:r>
      <w:r>
        <w:rPr>
          <w:rFonts w:ascii="SimSun" w:hAnsi="SimSun" w:eastAsia="SimSun" w:cs="SimSun"/>
          <w:sz w:val="20"/>
          <w:szCs w:val="20"/>
          <w:spacing w:val="8"/>
        </w:rPr>
        <w:t>或瘫痪的；</w:t>
      </w:r>
    </w:p>
    <w:p>
      <w:pPr>
        <w:ind w:left="346"/>
        <w:spacing w:before="152" w:line="227" w:lineRule="auto"/>
        <w:rPr>
          <w:rFonts w:ascii="SimSun" w:hAnsi="SimSun" w:eastAsia="SimSun" w:cs="SimSun"/>
          <w:sz w:val="20"/>
          <w:szCs w:val="20"/>
        </w:rPr>
      </w:pPr>
      <w:r>
        <w:rPr>
          <w:rFonts w:ascii="SimSun" w:hAnsi="SimSun" w:eastAsia="SimSun" w:cs="SimSun"/>
          <w:sz w:val="20"/>
          <w:szCs w:val="20"/>
          <w:spacing w:val="8"/>
        </w:rPr>
        <w:t>（四）评标委员会认定的其他废标情形。</w:t>
      </w:r>
    </w:p>
    <w:p>
      <w:pPr>
        <w:ind w:left="32" w:right="64" w:firstLine="409"/>
        <w:spacing w:before="154" w:line="369" w:lineRule="auto"/>
        <w:rPr>
          <w:rFonts w:ascii="SimSun" w:hAnsi="SimSun" w:eastAsia="SimSun" w:cs="SimSun"/>
          <w:sz w:val="20"/>
          <w:szCs w:val="20"/>
        </w:rPr>
      </w:pPr>
      <w:r>
        <w:rPr>
          <w:rFonts w:ascii="SimSun" w:hAnsi="SimSun" w:eastAsia="SimSun" w:cs="SimSun"/>
          <w:sz w:val="20"/>
          <w:szCs w:val="20"/>
          <w:spacing w:val="10"/>
        </w:rPr>
        <w:t>第十八条 项目评审中，澄清文件如出现下列情况的</w:t>
      </w:r>
      <w:r>
        <w:rPr>
          <w:rFonts w:ascii="SimSun" w:hAnsi="SimSun" w:eastAsia="SimSun" w:cs="SimSun"/>
          <w:sz w:val="20"/>
          <w:szCs w:val="20"/>
          <w:spacing w:val="9"/>
        </w:rPr>
        <w:t>，应终止对澄清文件做进一步的评</w:t>
      </w:r>
      <w:r>
        <w:rPr>
          <w:rFonts w:ascii="SimSun" w:hAnsi="SimSun" w:eastAsia="SimSun" w:cs="SimSun"/>
          <w:sz w:val="20"/>
          <w:szCs w:val="20"/>
          <w:spacing w:val="6"/>
        </w:rPr>
        <w:t>审，视同放弃澄清：</w:t>
      </w:r>
    </w:p>
    <w:p>
      <w:pPr>
        <w:ind w:left="346"/>
        <w:spacing w:before="1" w:line="227" w:lineRule="auto"/>
        <w:rPr>
          <w:rFonts w:ascii="SimSun" w:hAnsi="SimSun" w:eastAsia="SimSun" w:cs="SimSun"/>
          <w:sz w:val="20"/>
          <w:szCs w:val="20"/>
        </w:rPr>
      </w:pPr>
      <w:r>
        <w:rPr>
          <w:rFonts w:ascii="SimSun" w:hAnsi="SimSun" w:eastAsia="SimSun" w:cs="SimSun"/>
          <w:sz w:val="20"/>
          <w:szCs w:val="20"/>
          <w:spacing w:val="8"/>
        </w:rPr>
        <w:t>（一）澄清文件无法打开或不完整的；</w:t>
      </w:r>
    </w:p>
    <w:p>
      <w:pPr>
        <w:ind w:left="346"/>
        <w:spacing w:before="154" w:line="228" w:lineRule="auto"/>
        <w:rPr>
          <w:rFonts w:ascii="SimSun" w:hAnsi="SimSun" w:eastAsia="SimSun" w:cs="SimSun"/>
          <w:sz w:val="20"/>
          <w:szCs w:val="20"/>
        </w:rPr>
      </w:pPr>
      <w:r>
        <w:rPr>
          <w:rFonts w:ascii="SimSun" w:hAnsi="SimSun" w:eastAsia="SimSun" w:cs="SimSun"/>
          <w:sz w:val="20"/>
          <w:szCs w:val="20"/>
          <w:spacing w:val="8"/>
        </w:rPr>
        <w:t>（二）澄清文件中携带病毒并造成后果的；</w:t>
      </w:r>
    </w:p>
    <w:p>
      <w:pPr>
        <w:ind w:left="346"/>
        <w:spacing w:before="154" w:line="228" w:lineRule="auto"/>
        <w:rPr>
          <w:rFonts w:ascii="SimSun" w:hAnsi="SimSun" w:eastAsia="SimSun" w:cs="SimSun"/>
          <w:sz w:val="20"/>
          <w:szCs w:val="20"/>
        </w:rPr>
      </w:pPr>
      <w:r>
        <w:rPr>
          <w:rFonts w:ascii="SimSun" w:hAnsi="SimSun" w:eastAsia="SimSun" w:cs="SimSun"/>
          <w:sz w:val="20"/>
          <w:szCs w:val="20"/>
          <w:spacing w:val="9"/>
        </w:rPr>
        <w:t>（三）恶意递交澄清文件，企图造成网络堵塞</w:t>
      </w:r>
      <w:r>
        <w:rPr>
          <w:rFonts w:ascii="SimSun" w:hAnsi="SimSun" w:eastAsia="SimSun" w:cs="SimSun"/>
          <w:sz w:val="20"/>
          <w:szCs w:val="20"/>
          <w:spacing w:val="8"/>
        </w:rPr>
        <w:t>或瘫痪的；</w:t>
      </w:r>
    </w:p>
    <w:p>
      <w:pPr>
        <w:ind w:left="346"/>
        <w:spacing w:before="151" w:line="227" w:lineRule="auto"/>
        <w:rPr>
          <w:rFonts w:ascii="SimSun" w:hAnsi="SimSun" w:eastAsia="SimSun" w:cs="SimSun"/>
          <w:sz w:val="20"/>
          <w:szCs w:val="20"/>
        </w:rPr>
      </w:pPr>
      <w:r>
        <w:rPr>
          <w:rFonts w:ascii="SimSun" w:hAnsi="SimSun" w:eastAsia="SimSun" w:cs="SimSun"/>
          <w:sz w:val="20"/>
          <w:szCs w:val="20"/>
          <w:spacing w:val="8"/>
        </w:rPr>
        <w:t>（四）评标委员会认定的其他不予评审情形的。</w:t>
      </w:r>
    </w:p>
    <w:p>
      <w:pPr>
        <w:ind w:left="25" w:right="54" w:firstLine="416"/>
        <w:spacing w:before="155" w:line="364" w:lineRule="auto"/>
        <w:jc w:val="both"/>
        <w:rPr>
          <w:rFonts w:ascii="SimSun" w:hAnsi="SimSun" w:eastAsia="SimSun" w:cs="SimSun"/>
          <w:sz w:val="20"/>
          <w:szCs w:val="20"/>
        </w:rPr>
      </w:pPr>
      <w:r>
        <w:rPr>
          <w:rFonts w:ascii="SimSun" w:hAnsi="SimSun" w:eastAsia="SimSun" w:cs="SimSun"/>
          <w:sz w:val="20"/>
          <w:szCs w:val="20"/>
          <w:spacing w:val="10"/>
        </w:rPr>
        <w:t>第十九条 工程建设项目评标结束并公示无异议，向</w:t>
      </w:r>
      <w:r>
        <w:rPr>
          <w:rFonts w:ascii="SimSun" w:hAnsi="SimSun" w:eastAsia="SimSun" w:cs="SimSun"/>
          <w:sz w:val="20"/>
          <w:szCs w:val="20"/>
          <w:spacing w:val="9"/>
        </w:rPr>
        <w:t>中标人发出中标通知书。政府采购</w:t>
      </w:r>
      <w:r>
        <w:rPr>
          <w:rFonts w:ascii="SimSun" w:hAnsi="SimSun" w:eastAsia="SimSun" w:cs="SimSun"/>
          <w:sz w:val="20"/>
          <w:szCs w:val="20"/>
          <w:spacing w:val="7"/>
        </w:rPr>
        <w:t>项目评标结束，在发布中标（成交）结果公告的同时，向中标（成交）供应商发出中标通知</w:t>
      </w:r>
      <w:r>
        <w:rPr>
          <w:rFonts w:ascii="SimSun" w:hAnsi="SimSun" w:eastAsia="SimSun" w:cs="SimSun"/>
          <w:sz w:val="20"/>
          <w:szCs w:val="20"/>
          <w:spacing w:val="-2"/>
        </w:rPr>
        <w:t>书。</w:t>
      </w:r>
    </w:p>
    <w:p>
      <w:pPr>
        <w:ind w:left="2915"/>
        <w:spacing w:before="1" w:line="221" w:lineRule="auto"/>
        <w:rPr>
          <w:rFonts w:ascii="SimHei" w:hAnsi="SimHei" w:eastAsia="SimHei" w:cs="SimHei"/>
          <w:sz w:val="24"/>
          <w:szCs w:val="24"/>
        </w:rPr>
      </w:pPr>
      <w:r>
        <w:rPr>
          <w:rFonts w:ascii="SimHei" w:hAnsi="SimHei" w:eastAsia="SimHei" w:cs="SimHei"/>
          <w:sz w:val="24"/>
          <w:szCs w:val="24"/>
          <w:spacing w:val="-1"/>
        </w:rPr>
        <w:t>第三章</w:t>
      </w:r>
      <w:r>
        <w:rPr>
          <w:rFonts w:ascii="SimHei" w:hAnsi="SimHei" w:eastAsia="SimHei" w:cs="SimHei"/>
          <w:sz w:val="24"/>
          <w:szCs w:val="24"/>
          <w:spacing w:val="-1"/>
        </w:rPr>
        <w:t xml:space="preserve"> </w:t>
      </w:r>
      <w:r>
        <w:rPr>
          <w:rFonts w:ascii="SimHei" w:hAnsi="SimHei" w:eastAsia="SimHei" w:cs="SimHei"/>
          <w:sz w:val="24"/>
          <w:szCs w:val="24"/>
          <w:spacing w:val="-1"/>
        </w:rPr>
        <w:t>意外情况的处理</w:t>
      </w:r>
    </w:p>
    <w:p>
      <w:pPr>
        <w:ind w:left="28" w:right="54" w:firstLine="413"/>
        <w:spacing w:before="220" w:line="370" w:lineRule="auto"/>
        <w:jc w:val="both"/>
        <w:rPr>
          <w:rFonts w:ascii="SimSun" w:hAnsi="SimSun" w:eastAsia="SimSun" w:cs="SimSun"/>
          <w:sz w:val="20"/>
          <w:szCs w:val="20"/>
        </w:rPr>
      </w:pPr>
      <w:r>
        <w:rPr>
          <w:rFonts w:ascii="SimSun" w:hAnsi="SimSun" w:eastAsia="SimSun" w:cs="SimSun"/>
          <w:sz w:val="20"/>
          <w:szCs w:val="20"/>
          <w:spacing w:val="9"/>
        </w:rPr>
        <w:t>第二十条</w:t>
      </w:r>
      <w:r>
        <w:rPr>
          <w:rFonts w:ascii="SimSun" w:hAnsi="SimSun" w:eastAsia="SimSun" w:cs="SimSun"/>
          <w:sz w:val="20"/>
          <w:szCs w:val="20"/>
          <w:spacing w:val="34"/>
        </w:rPr>
        <w:t xml:space="preserve"> </w:t>
      </w:r>
      <w:r>
        <w:rPr>
          <w:rFonts w:ascii="SimSun" w:hAnsi="SimSun" w:eastAsia="SimSun" w:cs="SimSun"/>
          <w:sz w:val="20"/>
          <w:szCs w:val="20"/>
          <w:spacing w:val="9"/>
        </w:rPr>
        <w:t>出现下列情形导致电子交易系统无法正常运行，或者无法保证招投标过</w:t>
      </w:r>
      <w:r>
        <w:rPr>
          <w:rFonts w:ascii="SimSun" w:hAnsi="SimSun" w:eastAsia="SimSun" w:cs="SimSun"/>
          <w:sz w:val="20"/>
          <w:szCs w:val="20"/>
          <w:spacing w:val="8"/>
        </w:rPr>
        <w:t>程的</w:t>
      </w:r>
      <w:r>
        <w:rPr>
          <w:rFonts w:ascii="SimSun" w:hAnsi="SimSun" w:eastAsia="SimSun" w:cs="SimSun"/>
          <w:sz w:val="20"/>
          <w:szCs w:val="20"/>
          <w:spacing w:val="7"/>
        </w:rPr>
        <w:t>公平、公正和信息安全时，除第十九条、第二十条规定的投标人责任外，其余各方当事人免</w:t>
      </w:r>
      <w:r>
        <w:rPr>
          <w:rFonts w:ascii="SimSun" w:hAnsi="SimSun" w:eastAsia="SimSun" w:cs="SimSun"/>
          <w:sz w:val="20"/>
          <w:szCs w:val="20"/>
          <w:spacing w:val="-3"/>
        </w:rPr>
        <w:t>责：</w:t>
      </w:r>
    </w:p>
    <w:p>
      <w:pPr>
        <w:spacing w:line="370" w:lineRule="auto"/>
        <w:sectPr>
          <w:footerReference w:type="default" r:id="rId56"/>
          <w:pgSz w:w="11906" w:h="16839"/>
          <w:pgMar w:top="400" w:right="1747"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346"/>
        <w:spacing w:before="65" w:line="228" w:lineRule="auto"/>
        <w:rPr>
          <w:rFonts w:ascii="SimSun" w:hAnsi="SimSun" w:eastAsia="SimSun" w:cs="SimSun"/>
          <w:sz w:val="20"/>
          <w:szCs w:val="20"/>
        </w:rPr>
      </w:pPr>
      <w:r>
        <w:rPr>
          <w:rFonts w:ascii="SimSun" w:hAnsi="SimSun" w:eastAsia="SimSun" w:cs="SimSun"/>
          <w:sz w:val="20"/>
          <w:szCs w:val="20"/>
          <w:spacing w:val="9"/>
        </w:rPr>
        <w:t>（一）网络服务器发生故障而无法访问网站或无法使用电子交易系统；</w:t>
      </w:r>
    </w:p>
    <w:p>
      <w:pPr>
        <w:ind w:left="346"/>
        <w:spacing w:before="153" w:line="228" w:lineRule="auto"/>
        <w:rPr>
          <w:rFonts w:ascii="SimSun" w:hAnsi="SimSun" w:eastAsia="SimSun" w:cs="SimSun"/>
          <w:sz w:val="20"/>
          <w:szCs w:val="20"/>
        </w:rPr>
      </w:pPr>
      <w:r>
        <w:rPr>
          <w:rFonts w:ascii="SimSun" w:hAnsi="SimSun" w:eastAsia="SimSun" w:cs="SimSun"/>
          <w:sz w:val="20"/>
          <w:szCs w:val="20"/>
          <w:spacing w:val="8"/>
        </w:rPr>
        <w:t>（二）</w:t>
      </w:r>
      <w:r>
        <w:rPr>
          <w:rFonts w:ascii="SimSun" w:hAnsi="SimSun" w:eastAsia="SimSun" w:cs="SimSun"/>
          <w:sz w:val="20"/>
          <w:szCs w:val="20"/>
          <w:spacing w:val="-56"/>
        </w:rPr>
        <w:t xml:space="preserve"> </w:t>
      </w:r>
      <w:r>
        <w:rPr>
          <w:rFonts w:ascii="SimSun" w:hAnsi="SimSun" w:eastAsia="SimSun" w:cs="SimSun"/>
          <w:sz w:val="20"/>
          <w:szCs w:val="20"/>
          <w:spacing w:val="8"/>
        </w:rPr>
        <w:t>电子交易系统的软件或网络数据库出现错</w:t>
      </w:r>
      <w:r>
        <w:rPr>
          <w:rFonts w:ascii="SimSun" w:hAnsi="SimSun" w:eastAsia="SimSun" w:cs="SimSun"/>
          <w:sz w:val="20"/>
          <w:szCs w:val="20"/>
          <w:spacing w:val="7"/>
        </w:rPr>
        <w:t>误，不能进行正常操作；</w:t>
      </w:r>
    </w:p>
    <w:p>
      <w:pPr>
        <w:ind w:left="346"/>
        <w:spacing w:before="152" w:line="228" w:lineRule="auto"/>
        <w:rPr>
          <w:rFonts w:ascii="SimSun" w:hAnsi="SimSun" w:eastAsia="SimSun" w:cs="SimSun"/>
          <w:sz w:val="20"/>
          <w:szCs w:val="20"/>
        </w:rPr>
      </w:pPr>
      <w:r>
        <w:rPr>
          <w:rFonts w:ascii="SimSun" w:hAnsi="SimSun" w:eastAsia="SimSun" w:cs="SimSun"/>
          <w:sz w:val="20"/>
          <w:szCs w:val="20"/>
          <w:spacing w:val="7"/>
        </w:rPr>
        <w:t>（三）</w:t>
      </w:r>
      <w:r>
        <w:rPr>
          <w:rFonts w:ascii="SimSun" w:hAnsi="SimSun" w:eastAsia="SimSun" w:cs="SimSun"/>
          <w:sz w:val="20"/>
          <w:szCs w:val="20"/>
          <w:spacing w:val="-53"/>
        </w:rPr>
        <w:t xml:space="preserve"> </w:t>
      </w:r>
      <w:r>
        <w:rPr>
          <w:rFonts w:ascii="SimSun" w:hAnsi="SimSun" w:eastAsia="SimSun" w:cs="SimSun"/>
          <w:sz w:val="20"/>
          <w:szCs w:val="20"/>
          <w:spacing w:val="7"/>
        </w:rPr>
        <w:t>电子交易系统发现有安全漏洞，有潜在的泄密危险；</w:t>
      </w:r>
    </w:p>
    <w:p>
      <w:pPr>
        <w:ind w:left="346"/>
        <w:spacing w:before="153" w:line="227" w:lineRule="auto"/>
        <w:rPr>
          <w:rFonts w:ascii="SimSun" w:hAnsi="SimSun" w:eastAsia="SimSun" w:cs="SimSun"/>
          <w:sz w:val="20"/>
          <w:szCs w:val="20"/>
        </w:rPr>
      </w:pPr>
      <w:r>
        <w:rPr>
          <w:rFonts w:ascii="SimSun" w:hAnsi="SimSun" w:eastAsia="SimSun" w:cs="SimSun"/>
          <w:sz w:val="20"/>
          <w:szCs w:val="20"/>
          <w:spacing w:val="8"/>
        </w:rPr>
        <w:t>（四）计算机病毒发作导致系统无法正常运行的；</w:t>
      </w:r>
    </w:p>
    <w:p>
      <w:pPr>
        <w:ind w:left="346"/>
        <w:spacing w:before="154" w:line="228" w:lineRule="auto"/>
        <w:rPr>
          <w:rFonts w:ascii="SimSun" w:hAnsi="SimSun" w:eastAsia="SimSun" w:cs="SimSun"/>
          <w:sz w:val="20"/>
          <w:szCs w:val="20"/>
        </w:rPr>
      </w:pPr>
      <w:r>
        <w:rPr>
          <w:rFonts w:ascii="SimSun" w:hAnsi="SimSun" w:eastAsia="SimSun" w:cs="SimSun"/>
          <w:sz w:val="20"/>
          <w:szCs w:val="20"/>
          <w:spacing w:val="7"/>
        </w:rPr>
        <w:t>（五）</w:t>
      </w:r>
      <w:r>
        <w:rPr>
          <w:rFonts w:ascii="SimSun" w:hAnsi="SimSun" w:eastAsia="SimSun" w:cs="SimSun"/>
          <w:sz w:val="20"/>
          <w:szCs w:val="20"/>
          <w:spacing w:val="-56"/>
        </w:rPr>
        <w:t xml:space="preserve"> </w:t>
      </w:r>
      <w:r>
        <w:rPr>
          <w:rFonts w:ascii="SimSun" w:hAnsi="SimSun" w:eastAsia="SimSun" w:cs="SimSun"/>
          <w:sz w:val="20"/>
          <w:szCs w:val="20"/>
          <w:spacing w:val="7"/>
        </w:rPr>
        <w:t>电力系统发生故障导致电子交易系统无法</w:t>
      </w:r>
      <w:r>
        <w:rPr>
          <w:rFonts w:ascii="SimSun" w:hAnsi="SimSun" w:eastAsia="SimSun" w:cs="SimSun"/>
          <w:sz w:val="20"/>
          <w:szCs w:val="20"/>
          <w:spacing w:val="6"/>
        </w:rPr>
        <w:t>运行；</w:t>
      </w:r>
    </w:p>
    <w:p>
      <w:pPr>
        <w:ind w:left="346"/>
        <w:spacing w:before="151" w:line="228" w:lineRule="auto"/>
        <w:rPr>
          <w:rFonts w:ascii="SimSun" w:hAnsi="SimSun" w:eastAsia="SimSun" w:cs="SimSun"/>
          <w:sz w:val="20"/>
          <w:szCs w:val="20"/>
        </w:rPr>
      </w:pPr>
      <w:r>
        <w:rPr>
          <w:rFonts w:ascii="SimSun" w:hAnsi="SimSun" w:eastAsia="SimSun" w:cs="SimSun"/>
          <w:sz w:val="20"/>
          <w:szCs w:val="20"/>
          <w:spacing w:val="9"/>
        </w:rPr>
        <w:t>（六）其他无法保证招投标过程公平、公正和信</w:t>
      </w:r>
      <w:r>
        <w:rPr>
          <w:rFonts w:ascii="SimSun" w:hAnsi="SimSun" w:eastAsia="SimSun" w:cs="SimSun"/>
          <w:sz w:val="20"/>
          <w:szCs w:val="20"/>
          <w:spacing w:val="8"/>
        </w:rPr>
        <w:t>息安全的。</w:t>
      </w:r>
    </w:p>
    <w:p>
      <w:pPr>
        <w:ind w:left="21" w:right="28" w:firstLine="420"/>
        <w:spacing w:before="154" w:line="369" w:lineRule="auto"/>
        <w:rPr>
          <w:rFonts w:ascii="SimSun" w:hAnsi="SimSun" w:eastAsia="SimSun" w:cs="SimSun"/>
          <w:sz w:val="20"/>
          <w:szCs w:val="20"/>
        </w:rPr>
      </w:pPr>
      <w:r>
        <w:rPr>
          <w:rFonts w:ascii="SimSun" w:hAnsi="SimSun" w:eastAsia="SimSun" w:cs="SimSun"/>
          <w:sz w:val="20"/>
          <w:szCs w:val="20"/>
          <w:spacing w:val="9"/>
        </w:rPr>
        <w:t>第二十一条</w:t>
      </w:r>
      <w:r>
        <w:rPr>
          <w:rFonts w:ascii="SimSun" w:hAnsi="SimSun" w:eastAsia="SimSun" w:cs="SimSun"/>
          <w:sz w:val="20"/>
          <w:szCs w:val="20"/>
          <w:spacing w:val="31"/>
        </w:rPr>
        <w:t xml:space="preserve"> </w:t>
      </w:r>
      <w:r>
        <w:rPr>
          <w:rFonts w:ascii="SimSun" w:hAnsi="SimSun" w:eastAsia="SimSun" w:cs="SimSun"/>
          <w:sz w:val="20"/>
          <w:szCs w:val="20"/>
          <w:spacing w:val="9"/>
        </w:rPr>
        <w:t>出现上述情形而又不能及时解决的，应及时向市公共资源局报告。经</w:t>
      </w:r>
      <w:r>
        <w:rPr>
          <w:rFonts w:ascii="SimSun" w:hAnsi="SimSun" w:eastAsia="SimSun" w:cs="SimSun"/>
          <w:sz w:val="20"/>
          <w:szCs w:val="20"/>
          <w:spacing w:val="8"/>
        </w:rPr>
        <w:t>市公</w:t>
      </w:r>
      <w:r>
        <w:rPr>
          <w:rFonts w:ascii="SimSun" w:hAnsi="SimSun" w:eastAsia="SimSun" w:cs="SimSun"/>
          <w:sz w:val="20"/>
          <w:szCs w:val="20"/>
          <w:spacing w:val="8"/>
        </w:rPr>
        <w:t>共资源局批准，采取以下处理办法：</w:t>
      </w:r>
    </w:p>
    <w:p>
      <w:pPr>
        <w:ind w:left="23" w:right="76" w:firstLine="322"/>
        <w:spacing w:before="2" w:line="369" w:lineRule="auto"/>
        <w:rPr>
          <w:rFonts w:ascii="SimSun" w:hAnsi="SimSun" w:eastAsia="SimSun" w:cs="SimSun"/>
          <w:sz w:val="20"/>
          <w:szCs w:val="20"/>
        </w:rPr>
      </w:pPr>
      <w:r>
        <w:rPr>
          <w:rFonts w:ascii="SimSun" w:hAnsi="SimSun" w:eastAsia="SimSun" w:cs="SimSun"/>
          <w:sz w:val="20"/>
          <w:szCs w:val="20"/>
          <w:spacing w:val="8"/>
        </w:rPr>
        <w:t>（一）项目暂停，项目资料封存，待电子交易系统或网络故障排除并经过可靠测试后，</w:t>
      </w:r>
      <w:r>
        <w:rPr>
          <w:rFonts w:ascii="SimSun" w:hAnsi="SimSun" w:eastAsia="SimSun" w:cs="SimSun"/>
          <w:sz w:val="20"/>
          <w:szCs w:val="20"/>
          <w:spacing w:val="9"/>
        </w:rPr>
        <w:t>再恢复电子交易系统运行并重新在系统中实施暂停的项目；</w:t>
      </w:r>
    </w:p>
    <w:p>
      <w:pPr>
        <w:ind w:left="346"/>
        <w:spacing w:before="1" w:line="227" w:lineRule="auto"/>
        <w:rPr>
          <w:rFonts w:ascii="SimSun" w:hAnsi="SimSun" w:eastAsia="SimSun" w:cs="SimSun"/>
          <w:sz w:val="20"/>
          <w:szCs w:val="20"/>
        </w:rPr>
      </w:pPr>
      <w:r>
        <w:rPr>
          <w:rFonts w:ascii="SimSun" w:hAnsi="SimSun" w:eastAsia="SimSun" w:cs="SimSun"/>
          <w:sz w:val="20"/>
          <w:szCs w:val="20"/>
          <w:spacing w:val="9"/>
        </w:rPr>
        <w:t>（二）停止该项目此次网上招投标操作程序，</w:t>
      </w:r>
      <w:r>
        <w:rPr>
          <w:rFonts w:ascii="SimSun" w:hAnsi="SimSun" w:eastAsia="SimSun" w:cs="SimSun"/>
          <w:sz w:val="20"/>
          <w:szCs w:val="20"/>
          <w:spacing w:val="8"/>
        </w:rPr>
        <w:t>项目流标。</w:t>
      </w:r>
    </w:p>
    <w:p>
      <w:pPr>
        <w:ind w:left="3515"/>
        <w:spacing w:before="136" w:line="222" w:lineRule="auto"/>
        <w:rPr>
          <w:rFonts w:ascii="SimHei" w:hAnsi="SimHei" w:eastAsia="SimHei" w:cs="SimHei"/>
          <w:sz w:val="24"/>
          <w:szCs w:val="24"/>
        </w:rPr>
      </w:pPr>
      <w:r>
        <w:rPr>
          <w:rFonts w:ascii="SimHei" w:hAnsi="SimHei" w:eastAsia="SimHei" w:cs="SimHei"/>
          <w:sz w:val="24"/>
          <w:szCs w:val="24"/>
          <w:spacing w:val="-7"/>
        </w:rPr>
        <w:t>第四章</w:t>
      </w:r>
      <w:r>
        <w:rPr>
          <w:rFonts w:ascii="SimHei" w:hAnsi="SimHei" w:eastAsia="SimHei" w:cs="SimHei"/>
          <w:sz w:val="24"/>
          <w:szCs w:val="24"/>
          <w:spacing w:val="24"/>
        </w:rPr>
        <w:t xml:space="preserve"> </w:t>
      </w:r>
      <w:r>
        <w:rPr>
          <w:rFonts w:ascii="SimHei" w:hAnsi="SimHei" w:eastAsia="SimHei" w:cs="SimHei"/>
          <w:sz w:val="24"/>
          <w:szCs w:val="24"/>
          <w:spacing w:val="-7"/>
        </w:rPr>
        <w:t>附则</w:t>
      </w:r>
    </w:p>
    <w:p>
      <w:pPr>
        <w:ind w:left="442"/>
        <w:spacing w:before="216" w:line="228" w:lineRule="auto"/>
        <w:rPr>
          <w:rFonts w:ascii="SimSun" w:hAnsi="SimSun" w:eastAsia="SimSun" w:cs="SimSun"/>
          <w:sz w:val="20"/>
          <w:szCs w:val="20"/>
        </w:rPr>
      </w:pPr>
      <w:r>
        <w:rPr>
          <w:rFonts w:ascii="SimSun" w:hAnsi="SimSun" w:eastAsia="SimSun" w:cs="SimSun"/>
          <w:sz w:val="20"/>
          <w:szCs w:val="20"/>
          <w:spacing w:val="9"/>
        </w:rPr>
        <w:t>第二十二条 怀远县、五河县、固镇县的公共资源交易项目参照执行。</w:t>
      </w:r>
    </w:p>
    <w:p>
      <w:pPr>
        <w:ind w:left="442"/>
        <w:spacing w:before="154" w:line="227" w:lineRule="auto"/>
        <w:rPr>
          <w:rFonts w:ascii="SimSun" w:hAnsi="SimSun" w:eastAsia="SimSun" w:cs="SimSun"/>
          <w:sz w:val="20"/>
          <w:szCs w:val="20"/>
        </w:rPr>
      </w:pPr>
      <w:r>
        <w:rPr>
          <w:rFonts w:ascii="SimSun" w:hAnsi="SimSun" w:eastAsia="SimSun" w:cs="SimSun"/>
          <w:sz w:val="20"/>
          <w:szCs w:val="20"/>
          <w:spacing w:val="8"/>
        </w:rPr>
        <w:t>第二十三条 本规程由市公共资源局负责解释。</w:t>
      </w:r>
    </w:p>
    <w:p>
      <w:pPr>
        <w:ind w:left="442"/>
        <w:spacing w:before="153" w:line="227" w:lineRule="auto"/>
        <w:rPr>
          <w:rFonts w:ascii="SimSun" w:hAnsi="SimSun" w:eastAsia="SimSun" w:cs="SimSun"/>
          <w:sz w:val="20"/>
          <w:szCs w:val="20"/>
        </w:rPr>
      </w:pPr>
      <w:r>
        <w:rPr>
          <w:rFonts w:ascii="SimSun" w:hAnsi="SimSun" w:eastAsia="SimSun" w:cs="SimSun"/>
          <w:sz w:val="20"/>
          <w:szCs w:val="20"/>
          <w:spacing w:val="3"/>
        </w:rPr>
        <w:t>第二十四条 本规程从</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3"/>
        </w:rPr>
        <w:t>2024 </w:t>
      </w:r>
      <w:r>
        <w:rPr>
          <w:rFonts w:ascii="SimSun" w:hAnsi="SimSun" w:eastAsia="SimSun" w:cs="SimSun"/>
          <w:sz w:val="20"/>
          <w:szCs w:val="20"/>
          <w:spacing w:val="3"/>
        </w:rPr>
        <w:t>年</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5</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月</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3"/>
        </w:rPr>
        <w:t>31  </w:t>
      </w:r>
      <w:r>
        <w:rPr>
          <w:rFonts w:ascii="SimSun" w:hAnsi="SimSun" w:eastAsia="SimSun" w:cs="SimSun"/>
          <w:sz w:val="20"/>
          <w:szCs w:val="20"/>
          <w:spacing w:val="3"/>
        </w:rPr>
        <w:t>日起施行。</w:t>
      </w:r>
    </w:p>
    <w:p>
      <w:pPr>
        <w:spacing w:line="227" w:lineRule="auto"/>
        <w:sectPr>
          <w:footerReference w:type="default" r:id="rId57"/>
          <w:pgSz w:w="11906" w:h="16839"/>
          <w:pgMar w:top="400" w:right="1785" w:bottom="1156" w:left="1785" w:header="0" w:footer="992" w:gutter="0"/>
        </w:sectPr>
        <w:rPr>
          <w:rFonts w:ascii="SimSun" w:hAnsi="SimSun" w:eastAsia="SimSun" w:cs="SimSun"/>
          <w:sz w:val="20"/>
          <w:szCs w:val="2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699"/>
        <w:spacing w:before="101" w:line="226" w:lineRule="auto"/>
        <w:outlineLvl w:val="0"/>
        <w:rPr>
          <w:rFonts w:ascii="SimHei" w:hAnsi="SimHei" w:eastAsia="SimHei" w:cs="SimHei"/>
          <w:sz w:val="31"/>
          <w:szCs w:val="31"/>
        </w:rPr>
      </w:pPr>
      <w:bookmarkStart w:name="bookmark3" w:id="3"/>
      <w:bookmarkEnd w:id="3"/>
      <w:r>
        <w:rPr>
          <w:rFonts w:ascii="SimHei" w:hAnsi="SimHei" w:eastAsia="SimHei" w:cs="SimHei"/>
          <w:sz w:val="31"/>
          <w:szCs w:val="31"/>
          <w:spacing w:val="8"/>
        </w:rPr>
        <w:t>第三章</w:t>
      </w:r>
      <w:r>
        <w:rPr>
          <w:rFonts w:ascii="SimHei" w:hAnsi="SimHei" w:eastAsia="SimHei" w:cs="SimHei"/>
          <w:sz w:val="31"/>
          <w:szCs w:val="31"/>
          <w:spacing w:val="8"/>
        </w:rPr>
        <w:t xml:space="preserve"> </w:t>
      </w:r>
      <w:r>
        <w:rPr>
          <w:rFonts w:ascii="SimHei" w:hAnsi="SimHei" w:eastAsia="SimHei" w:cs="SimHei"/>
          <w:sz w:val="31"/>
          <w:szCs w:val="31"/>
          <w:spacing w:val="8"/>
        </w:rPr>
        <w:t>评标办法（综合评估法一）</w:t>
      </w:r>
    </w:p>
    <w:p>
      <w:pPr>
        <w:ind w:left="23"/>
        <w:spacing w:before="303" w:line="211" w:lineRule="auto"/>
        <w:outlineLvl w:val="1"/>
        <w:rPr>
          <w:rFonts w:ascii="SimHei" w:hAnsi="SimHei" w:eastAsia="SimHei" w:cs="SimHei"/>
          <w:sz w:val="28"/>
          <w:szCs w:val="28"/>
        </w:rPr>
      </w:pPr>
      <w:r>
        <w:rPr>
          <w:rFonts w:ascii="SimHei" w:hAnsi="SimHei" w:eastAsia="SimHei" w:cs="SimHei"/>
          <w:sz w:val="28"/>
          <w:szCs w:val="28"/>
          <w:spacing w:val="-2"/>
        </w:rPr>
        <w:t>评标办法前附表</w:t>
      </w:r>
    </w:p>
    <w:tbl>
      <w:tblPr>
        <w:tblStyle w:val="TableNormal"/>
        <w:tblW w:w="8318"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74"/>
        <w:gridCol w:w="2052"/>
        <w:gridCol w:w="4992"/>
      </w:tblGrid>
      <w:tr>
        <w:trPr>
          <w:trHeight w:val="576" w:hRule="atLeast"/>
        </w:trPr>
        <w:tc>
          <w:tcPr>
            <w:tcW w:w="1274" w:type="dxa"/>
            <w:vAlign w:val="top"/>
          </w:tcPr>
          <w:p>
            <w:pPr>
              <w:pStyle w:val="TableText"/>
              <w:ind w:left="328"/>
              <w:spacing w:before="228" w:line="228" w:lineRule="auto"/>
              <w:rPr/>
            </w:pPr>
            <w:r>
              <w:rPr>
                <w:b/>
                <w:bCs/>
                <w:spacing w:val="5"/>
              </w:rPr>
              <w:t>条款号</w:t>
            </w:r>
          </w:p>
        </w:tc>
        <w:tc>
          <w:tcPr>
            <w:tcW w:w="2052" w:type="dxa"/>
            <w:vAlign w:val="top"/>
          </w:tcPr>
          <w:p>
            <w:pPr>
              <w:pStyle w:val="TableText"/>
              <w:ind w:left="607"/>
              <w:spacing w:before="228" w:line="228" w:lineRule="auto"/>
              <w:rPr/>
            </w:pPr>
            <w:r>
              <w:rPr>
                <w:b/>
                <w:bCs/>
                <w:spacing w:val="6"/>
              </w:rPr>
              <w:t>评审因素</w:t>
            </w:r>
          </w:p>
        </w:tc>
        <w:tc>
          <w:tcPr>
            <w:tcW w:w="4992" w:type="dxa"/>
            <w:vAlign w:val="top"/>
          </w:tcPr>
          <w:p>
            <w:pPr>
              <w:pStyle w:val="TableText"/>
              <w:ind w:left="2078"/>
              <w:spacing w:before="228" w:line="228" w:lineRule="auto"/>
              <w:rPr/>
            </w:pPr>
            <w:r>
              <w:rPr>
                <w:b/>
                <w:bCs/>
                <w:spacing w:val="6"/>
              </w:rPr>
              <w:t>评审标准</w:t>
            </w:r>
          </w:p>
        </w:tc>
      </w:tr>
      <w:tr>
        <w:trPr>
          <w:trHeight w:val="982" w:hRule="atLeast"/>
        </w:trPr>
        <w:tc>
          <w:tcPr>
            <w:tcW w:w="127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605"/>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2052" w:type="dxa"/>
            <w:vAlign w:val="top"/>
          </w:tcPr>
          <w:p>
            <w:pPr>
              <w:spacing w:line="316" w:lineRule="auto"/>
              <w:rPr>
                <w:rFonts w:ascii="Arial"/>
                <w:sz w:val="21"/>
              </w:rPr>
            </w:pPr>
            <w:r/>
          </w:p>
          <w:p>
            <w:pPr>
              <w:pStyle w:val="TableText"/>
              <w:ind w:left="143"/>
              <w:spacing w:before="65" w:line="228" w:lineRule="auto"/>
              <w:rPr/>
            </w:pPr>
            <w:r>
              <w:rPr>
                <w:spacing w:val="6"/>
              </w:rPr>
              <w:t>中标候选人排序方法</w:t>
            </w:r>
          </w:p>
        </w:tc>
        <w:tc>
          <w:tcPr>
            <w:tcW w:w="4992" w:type="dxa"/>
            <w:vAlign w:val="top"/>
          </w:tcPr>
          <w:p>
            <w:pPr>
              <w:pStyle w:val="TableText"/>
              <w:ind w:left="99" w:right="85" w:hanging="17"/>
              <w:spacing w:before="139" w:line="384" w:lineRule="auto"/>
              <w:rPr/>
            </w:pPr>
            <w:r>
              <w:rPr>
                <w:spacing w:val="7"/>
              </w:rPr>
              <w:t>综合评估得分相同时，</w:t>
            </w:r>
            <w:r>
              <w:rPr>
                <w:spacing w:val="-44"/>
              </w:rPr>
              <w:t xml:space="preserve"> </w:t>
            </w:r>
            <w:r>
              <w:rPr>
                <w:spacing w:val="7"/>
              </w:rPr>
              <w:t>以投标报价低的优先，报价相</w:t>
            </w:r>
            <w:r>
              <w:rPr>
                <w:spacing w:val="7"/>
              </w:rPr>
              <w:t>同的，以评标委员会现场抽签确定排序。</w:t>
            </w:r>
          </w:p>
        </w:tc>
      </w:tr>
      <w:tr>
        <w:trPr>
          <w:trHeight w:val="983" w:hRule="atLeast"/>
        </w:trPr>
        <w:tc>
          <w:tcPr>
            <w:tcW w:w="1274" w:type="dxa"/>
            <w:vAlign w:val="top"/>
            <w:vMerge w:val="continue"/>
            <w:tcBorders>
              <w:top w:val="nil"/>
              <w:bottom w:val="nil"/>
            </w:tcBorders>
          </w:tcPr>
          <w:p>
            <w:pPr>
              <w:rPr>
                <w:rFonts w:ascii="Arial"/>
                <w:sz w:val="21"/>
              </w:rPr>
            </w:pPr>
            <w:r/>
          </w:p>
        </w:tc>
        <w:tc>
          <w:tcPr>
            <w:tcW w:w="2052" w:type="dxa"/>
            <w:vAlign w:val="top"/>
          </w:tcPr>
          <w:p>
            <w:pPr>
              <w:pStyle w:val="TableText"/>
              <w:ind w:left="122"/>
              <w:spacing w:before="140" w:line="228" w:lineRule="auto"/>
              <w:rPr/>
            </w:pPr>
            <w:r>
              <w:rPr>
                <w:spacing w:val="9"/>
              </w:rPr>
              <w:t>评标的先后顺序（多</w:t>
            </w:r>
          </w:p>
          <w:p>
            <w:pPr>
              <w:pStyle w:val="TableText"/>
              <w:ind w:left="544"/>
              <w:spacing w:before="243" w:line="228" w:lineRule="auto"/>
              <w:rPr/>
            </w:pPr>
            <w:r>
              <w:rPr>
                <w:spacing w:val="5"/>
              </w:rPr>
              <w:t>标段适用）</w:t>
            </w:r>
          </w:p>
        </w:tc>
        <w:tc>
          <w:tcPr>
            <w:tcW w:w="4992" w:type="dxa"/>
            <w:vAlign w:val="top"/>
          </w:tcPr>
          <w:p>
            <w:pPr>
              <w:spacing w:line="358" w:lineRule="auto"/>
              <w:rPr>
                <w:rFonts w:ascii="Arial"/>
                <w:sz w:val="21"/>
              </w:rPr>
            </w:pPr>
            <w:r/>
          </w:p>
          <w:p>
            <w:pPr>
              <w:ind w:left="72"/>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r>
      <w:tr>
        <w:trPr>
          <w:trHeight w:val="983" w:hRule="atLeast"/>
        </w:trPr>
        <w:tc>
          <w:tcPr>
            <w:tcW w:w="1274" w:type="dxa"/>
            <w:vAlign w:val="top"/>
            <w:vMerge w:val="continue"/>
            <w:tcBorders>
              <w:top w:val="nil"/>
            </w:tcBorders>
          </w:tcPr>
          <w:p>
            <w:pPr>
              <w:rPr>
                <w:rFonts w:ascii="Arial"/>
                <w:sz w:val="21"/>
              </w:rPr>
            </w:pPr>
            <w:r/>
          </w:p>
        </w:tc>
        <w:tc>
          <w:tcPr>
            <w:tcW w:w="2052" w:type="dxa"/>
            <w:vAlign w:val="top"/>
          </w:tcPr>
          <w:p>
            <w:pPr>
              <w:pStyle w:val="TableText"/>
              <w:ind w:left="342" w:right="150" w:hanging="113"/>
              <w:spacing w:before="141" w:line="384" w:lineRule="auto"/>
              <w:rPr/>
            </w:pPr>
            <w:r>
              <w:rPr>
                <w:spacing w:val="8"/>
              </w:rPr>
              <w:t>最多可中标段数量</w:t>
            </w:r>
            <w:r>
              <w:rPr>
                <w:spacing w:val="5"/>
              </w:rPr>
              <w:t>（多标段适用）</w:t>
            </w:r>
          </w:p>
        </w:tc>
        <w:tc>
          <w:tcPr>
            <w:tcW w:w="4992" w:type="dxa"/>
            <w:vAlign w:val="top"/>
          </w:tcPr>
          <w:p>
            <w:pPr>
              <w:spacing w:line="356" w:lineRule="auto"/>
              <w:rPr>
                <w:rFonts w:ascii="Arial"/>
                <w:sz w:val="21"/>
              </w:rPr>
            </w:pPr>
            <w:r/>
          </w:p>
          <w:p>
            <w:pPr>
              <w:ind w:left="72"/>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r>
      <w:tr>
        <w:trPr>
          <w:trHeight w:val="982" w:hRule="atLeast"/>
        </w:trPr>
        <w:tc>
          <w:tcPr>
            <w:tcW w:w="1274" w:type="dxa"/>
            <w:vAlign w:val="top"/>
          </w:tcPr>
          <w:p>
            <w:pPr>
              <w:spacing w:line="361" w:lineRule="auto"/>
              <w:rPr>
                <w:rFonts w:ascii="Arial"/>
                <w:sz w:val="21"/>
              </w:rPr>
            </w:pPr>
            <w:r/>
          </w:p>
          <w:p>
            <w:pPr>
              <w:ind w:left="508"/>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w:t>
            </w:r>
          </w:p>
        </w:tc>
        <w:tc>
          <w:tcPr>
            <w:tcW w:w="2052" w:type="dxa"/>
            <w:vAlign w:val="top"/>
          </w:tcPr>
          <w:p>
            <w:pPr>
              <w:spacing w:line="317" w:lineRule="auto"/>
              <w:rPr>
                <w:rFonts w:ascii="Arial"/>
                <w:sz w:val="21"/>
              </w:rPr>
            </w:pPr>
            <w:r/>
          </w:p>
          <w:p>
            <w:pPr>
              <w:pStyle w:val="TableText"/>
              <w:ind w:left="437"/>
              <w:spacing w:before="65" w:line="228" w:lineRule="auto"/>
              <w:rPr/>
            </w:pPr>
            <w:r>
              <w:rPr>
                <w:spacing w:val="8"/>
              </w:rPr>
              <w:t>初步评审标准</w:t>
            </w:r>
          </w:p>
        </w:tc>
        <w:tc>
          <w:tcPr>
            <w:tcW w:w="4992" w:type="dxa"/>
            <w:vAlign w:val="top"/>
          </w:tcPr>
          <w:p>
            <w:pPr>
              <w:pStyle w:val="TableText"/>
              <w:ind w:left="90" w:right="85" w:hanging="7"/>
              <w:spacing w:before="140" w:line="384" w:lineRule="auto"/>
              <w:rPr/>
            </w:pPr>
            <w:r>
              <w:rPr>
                <w:spacing w:val="8"/>
              </w:rPr>
              <w:t>见“商务文件初步评审标准</w:t>
            </w:r>
            <w:r>
              <w:rPr>
                <w:spacing w:val="-68"/>
              </w:rPr>
              <w:t xml:space="preserve"> </w:t>
            </w:r>
            <w:r>
              <w:rPr>
                <w:spacing w:val="8"/>
              </w:rPr>
              <w:t>”表、“技术文件初步评</w:t>
            </w:r>
            <w:r>
              <w:rPr>
                <w:spacing w:val="5"/>
              </w:rPr>
              <w:t>审标准</w:t>
            </w:r>
            <w:r>
              <w:rPr>
                <w:spacing w:val="-65"/>
              </w:rPr>
              <w:t xml:space="preserve"> </w:t>
            </w:r>
            <w:r>
              <w:rPr>
                <w:spacing w:val="5"/>
              </w:rPr>
              <w:t>”、“报价文件初步评审标准</w:t>
            </w:r>
            <w:r>
              <w:rPr>
                <w:spacing w:val="-70"/>
              </w:rPr>
              <w:t xml:space="preserve"> </w:t>
            </w:r>
            <w:r>
              <w:rPr>
                <w:spacing w:val="5"/>
              </w:rPr>
              <w:t>”表。</w:t>
            </w:r>
          </w:p>
        </w:tc>
      </w:tr>
      <w:tr>
        <w:trPr>
          <w:trHeight w:val="1471" w:hRule="atLeast"/>
        </w:trPr>
        <w:tc>
          <w:tcPr>
            <w:tcW w:w="1274" w:type="dxa"/>
            <w:vAlign w:val="top"/>
          </w:tcPr>
          <w:p>
            <w:pPr>
              <w:spacing w:line="303" w:lineRule="auto"/>
              <w:rPr>
                <w:rFonts w:ascii="Arial"/>
                <w:sz w:val="21"/>
              </w:rPr>
            </w:pPr>
            <w:r/>
          </w:p>
          <w:p>
            <w:pPr>
              <w:spacing w:line="303" w:lineRule="auto"/>
              <w:rPr>
                <w:rFonts w:ascii="Arial"/>
                <w:sz w:val="21"/>
              </w:rPr>
            </w:pPr>
            <w:r/>
          </w:p>
          <w:p>
            <w:pPr>
              <w:ind w:left="428"/>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p>
        </w:tc>
        <w:tc>
          <w:tcPr>
            <w:tcW w:w="2052" w:type="dxa"/>
            <w:vAlign w:val="top"/>
          </w:tcPr>
          <w:p>
            <w:pPr>
              <w:spacing w:line="281" w:lineRule="auto"/>
              <w:rPr>
                <w:rFonts w:ascii="Arial"/>
                <w:sz w:val="21"/>
              </w:rPr>
            </w:pPr>
            <w:r/>
          </w:p>
          <w:p>
            <w:pPr>
              <w:spacing w:line="281" w:lineRule="auto"/>
              <w:rPr>
                <w:rFonts w:ascii="Arial"/>
                <w:sz w:val="21"/>
              </w:rPr>
            </w:pPr>
            <w:r/>
          </w:p>
          <w:p>
            <w:pPr>
              <w:pStyle w:val="TableText"/>
              <w:ind w:left="152"/>
              <w:spacing w:before="65" w:line="228" w:lineRule="auto"/>
              <w:rPr/>
            </w:pPr>
            <w:r>
              <w:rPr>
                <w:spacing w:val="5"/>
              </w:rPr>
              <w:t>分值构成（</w:t>
            </w:r>
            <w:r>
              <w:rPr>
                <w:rFonts w:ascii="Times New Roman" w:hAnsi="Times New Roman" w:eastAsia="Times New Roman" w:cs="Times New Roman"/>
                <w:spacing w:val="5"/>
              </w:rPr>
              <w:t>100 </w:t>
            </w:r>
            <w:r>
              <w:rPr>
                <w:spacing w:val="5"/>
              </w:rPr>
              <w:t>分）</w:t>
            </w:r>
          </w:p>
        </w:tc>
        <w:tc>
          <w:tcPr>
            <w:tcW w:w="4992" w:type="dxa"/>
            <w:vAlign w:val="top"/>
          </w:tcPr>
          <w:p>
            <w:pPr>
              <w:pStyle w:val="TableText"/>
              <w:ind w:left="11"/>
              <w:spacing w:before="141" w:line="228" w:lineRule="auto"/>
              <w:rPr/>
            </w:pPr>
            <w:r>
              <w:rPr>
                <w:spacing w:val="7"/>
              </w:rPr>
              <w:t>技术文件：</w:t>
            </w:r>
            <w:r>
              <w:rPr>
                <w:rFonts w:ascii="Times New Roman" w:hAnsi="Times New Roman" w:eastAsia="Times New Roman" w:cs="Times New Roman"/>
                <w:spacing w:val="7"/>
              </w:rPr>
              <w:t>28 </w:t>
            </w:r>
            <w:r>
              <w:rPr>
                <w:spacing w:val="7"/>
              </w:rPr>
              <w:t>分</w:t>
            </w:r>
          </w:p>
          <w:p>
            <w:pPr>
              <w:pStyle w:val="TableText"/>
              <w:ind w:left="14"/>
              <w:spacing w:before="242" w:line="228" w:lineRule="auto"/>
              <w:rPr/>
            </w:pPr>
            <w:r>
              <w:rPr>
                <w:spacing w:val="6"/>
              </w:rPr>
              <w:t>商务文件：</w:t>
            </w:r>
            <w:r>
              <w:rPr>
                <w:rFonts w:ascii="Times New Roman" w:hAnsi="Times New Roman" w:eastAsia="Times New Roman" w:cs="Times New Roman"/>
                <w:spacing w:val="6"/>
              </w:rPr>
              <w:t>12 </w:t>
            </w:r>
            <w:r>
              <w:rPr>
                <w:spacing w:val="6"/>
              </w:rPr>
              <w:t>分</w:t>
            </w:r>
          </w:p>
          <w:p>
            <w:pPr>
              <w:pStyle w:val="TableText"/>
              <w:ind w:left="9"/>
              <w:spacing w:before="243" w:line="226" w:lineRule="auto"/>
              <w:rPr/>
            </w:pPr>
            <w:r>
              <w:rPr>
                <w:spacing w:val="7"/>
              </w:rPr>
              <w:t>报价文件：</w:t>
            </w:r>
            <w:r>
              <w:rPr>
                <w:rFonts w:ascii="Times New Roman" w:hAnsi="Times New Roman" w:eastAsia="Times New Roman" w:cs="Times New Roman"/>
                <w:spacing w:val="7"/>
              </w:rPr>
              <w:t>60 </w:t>
            </w:r>
            <w:r>
              <w:rPr>
                <w:spacing w:val="7"/>
              </w:rPr>
              <w:t>分</w:t>
            </w:r>
          </w:p>
        </w:tc>
      </w:tr>
      <w:tr>
        <w:trPr>
          <w:trHeight w:val="599" w:hRule="atLeast"/>
        </w:trPr>
        <w:tc>
          <w:tcPr>
            <w:tcW w:w="1274" w:type="dxa"/>
            <w:vAlign w:val="top"/>
          </w:tcPr>
          <w:p>
            <w:pPr>
              <w:ind w:left="428"/>
              <w:spacing w:before="23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2.2.2</w:t>
            </w:r>
          </w:p>
        </w:tc>
        <w:tc>
          <w:tcPr>
            <w:tcW w:w="2052" w:type="dxa"/>
            <w:vAlign w:val="top"/>
          </w:tcPr>
          <w:p>
            <w:pPr>
              <w:pStyle w:val="TableText"/>
              <w:ind w:left="440"/>
              <w:spacing w:before="195" w:line="228" w:lineRule="auto"/>
              <w:rPr/>
            </w:pPr>
            <w:r>
              <w:rPr>
                <w:spacing w:val="7"/>
              </w:rPr>
              <w:t>详细评审标准</w:t>
            </w:r>
          </w:p>
        </w:tc>
        <w:tc>
          <w:tcPr>
            <w:tcW w:w="4992" w:type="dxa"/>
            <w:vAlign w:val="top"/>
          </w:tcPr>
          <w:p>
            <w:pPr>
              <w:pStyle w:val="TableText"/>
              <w:ind w:left="14"/>
              <w:spacing w:before="194" w:line="228" w:lineRule="auto"/>
              <w:rPr/>
            </w:pPr>
            <w:r>
              <w:rPr>
                <w:spacing w:val="5"/>
              </w:rPr>
              <w:t>见“详细评审标准</w:t>
            </w:r>
            <w:r>
              <w:rPr>
                <w:spacing w:val="-68"/>
              </w:rPr>
              <w:t xml:space="preserve"> </w:t>
            </w:r>
            <w:r>
              <w:rPr>
                <w:spacing w:val="5"/>
              </w:rPr>
              <w:t>”表。</w:t>
            </w:r>
          </w:p>
        </w:tc>
      </w:tr>
      <w:tr>
        <w:trPr>
          <w:trHeight w:val="599" w:hRule="atLeast"/>
        </w:trPr>
        <w:tc>
          <w:tcPr>
            <w:tcW w:w="1274" w:type="dxa"/>
            <w:vAlign w:val="top"/>
          </w:tcPr>
          <w:p>
            <w:pPr>
              <w:pStyle w:val="TableText"/>
              <w:ind w:left="169"/>
              <w:spacing w:before="195"/>
              <w:rPr/>
            </w:pPr>
            <w:r>
              <w:rPr>
                <w:rFonts w:ascii="Times New Roman" w:hAnsi="Times New Roman" w:eastAsia="Times New Roman" w:cs="Times New Roman"/>
                <w:spacing w:val="3"/>
              </w:rPr>
              <w:t>3.2.2</w:t>
            </w:r>
            <w:r>
              <w:rPr>
                <w:spacing w:val="3"/>
              </w:rPr>
              <w:t>（</w:t>
            </w:r>
            <w:r>
              <w:rPr>
                <w:rFonts w:ascii="Times New Roman" w:hAnsi="Times New Roman" w:eastAsia="Times New Roman" w:cs="Times New Roman"/>
                <w:spacing w:val="3"/>
              </w:rPr>
              <w:t>1</w:t>
            </w:r>
            <w:r>
              <w:rPr>
                <w:spacing w:val="3"/>
              </w:rPr>
              <w:t>）</w:t>
            </w:r>
          </w:p>
        </w:tc>
        <w:tc>
          <w:tcPr>
            <w:tcW w:w="2052" w:type="dxa"/>
            <w:vAlign w:val="top"/>
          </w:tcPr>
          <w:p>
            <w:pPr>
              <w:pStyle w:val="TableText"/>
              <w:ind w:left="125"/>
              <w:spacing w:before="195" w:line="228" w:lineRule="auto"/>
              <w:rPr/>
            </w:pPr>
            <w:r>
              <w:rPr>
                <w:spacing w:val="8"/>
              </w:rPr>
              <w:t>主观分异常评审情形</w:t>
            </w:r>
          </w:p>
        </w:tc>
        <w:tc>
          <w:tcPr>
            <w:tcW w:w="4992" w:type="dxa"/>
            <w:vAlign w:val="top"/>
          </w:tcPr>
          <w:p>
            <w:pPr>
              <w:pStyle w:val="TableText"/>
              <w:ind w:left="14"/>
              <w:spacing w:before="195" w:line="227" w:lineRule="auto"/>
              <w:rPr/>
            </w:pPr>
            <w:r>
              <w:rPr>
                <w:spacing w:val="-1"/>
              </w:rPr>
              <w:t>见附件</w:t>
            </w:r>
            <w:r>
              <w:rPr>
                <w:spacing w:val="-22"/>
              </w:rPr>
              <w:t xml:space="preserve"> </w:t>
            </w:r>
            <w:r>
              <w:rPr>
                <w:rFonts w:ascii="Times New Roman" w:hAnsi="Times New Roman" w:eastAsia="Times New Roman" w:cs="Times New Roman"/>
                <w:spacing w:val="-1"/>
              </w:rPr>
              <w:t>1</w:t>
            </w:r>
            <w:r>
              <w:rPr>
                <w:spacing w:val="-1"/>
              </w:rPr>
              <w:t>。</w:t>
            </w:r>
          </w:p>
        </w:tc>
      </w:tr>
      <w:tr>
        <w:trPr>
          <w:trHeight w:val="4896" w:hRule="atLeast"/>
        </w:trPr>
        <w:tc>
          <w:tcPr>
            <w:tcW w:w="1274"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ind w:left="433"/>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3.2.4</w:t>
            </w:r>
          </w:p>
        </w:tc>
        <w:tc>
          <w:tcPr>
            <w:tcW w:w="2052"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27" w:right="42" w:hanging="104"/>
              <w:spacing w:before="65" w:line="453" w:lineRule="auto"/>
              <w:rPr/>
            </w:pPr>
            <w:r>
              <w:rPr>
                <w:spacing w:val="8"/>
              </w:rPr>
              <w:t>确定入围第三阶段报</w:t>
            </w:r>
            <w:r>
              <w:rPr>
                <w:spacing w:val="8"/>
              </w:rPr>
              <w:t>价文件评审的规定</w:t>
            </w:r>
          </w:p>
        </w:tc>
        <w:tc>
          <w:tcPr>
            <w:tcW w:w="4992" w:type="dxa"/>
            <w:vAlign w:val="top"/>
          </w:tcPr>
          <w:p>
            <w:pPr>
              <w:pStyle w:val="TableText"/>
              <w:ind w:left="10" w:firstLine="19"/>
              <w:spacing w:before="144" w:line="451" w:lineRule="auto"/>
              <w:rPr/>
            </w:pPr>
            <w:r>
              <w:rPr>
                <w:rFonts w:ascii="MS Gothic" w:hAnsi="MS Gothic" w:eastAsia="MS Gothic" w:cs="MS Gothic"/>
                <w:spacing w:val="8"/>
              </w:rPr>
              <w:t>☐</w:t>
            </w:r>
            <w:r>
              <w:rPr>
                <w:spacing w:val="8"/>
              </w:rPr>
              <w:t>①参与第二阶段商务及技术文件详细评审的投标人</w:t>
            </w:r>
            <w:r>
              <w:rPr>
                <w:spacing w:val="8"/>
              </w:rPr>
              <w:t>全部入围第三阶段报价文件评审</w:t>
            </w:r>
            <w:r>
              <w:rPr>
                <w:spacing w:val="-1"/>
              </w:rPr>
              <w:t>；（</w:t>
            </w:r>
            <w:r>
              <w:rPr>
                <w:spacing w:val="8"/>
              </w:rPr>
              <w:t>一般综合评估法，</w:t>
            </w:r>
            <w:r>
              <w:rPr>
                <w:spacing w:val="5"/>
              </w:rPr>
              <w:t>注：选择本条后，</w:t>
            </w:r>
            <w:r>
              <w:rPr>
                <w:rFonts w:ascii="Times New Roman" w:hAnsi="Times New Roman" w:eastAsia="Times New Roman" w:cs="Times New Roman"/>
                <w:spacing w:val="5"/>
              </w:rPr>
              <w:t>3.8.</w:t>
            </w:r>
            <w:r>
              <w:rPr>
                <w:rFonts w:ascii="Times New Roman" w:hAnsi="Times New Roman" w:eastAsia="Times New Roman" w:cs="Times New Roman"/>
                <w:spacing w:val="-11"/>
              </w:rPr>
              <w:t xml:space="preserve"> </w:t>
            </w:r>
            <w:r>
              <w:rPr>
                <w:rFonts w:ascii="Times New Roman" w:hAnsi="Times New Roman" w:eastAsia="Times New Roman" w:cs="Times New Roman"/>
                <w:spacing w:val="5"/>
              </w:rPr>
              <w:t>1 </w:t>
            </w:r>
            <w:r>
              <w:rPr>
                <w:spacing w:val="5"/>
              </w:rPr>
              <w:t>选择不执行）</w:t>
            </w:r>
          </w:p>
          <w:p>
            <w:pPr>
              <w:pStyle w:val="TableText"/>
              <w:ind w:left="12" w:right="179" w:firstLine="7"/>
              <w:spacing w:line="443" w:lineRule="auto"/>
              <w:rPr/>
            </w:pPr>
            <w:r>
              <w:rPr>
                <w:rFonts w:ascii="Segoe UI Symbol" w:hAnsi="Segoe UI Symbol" w:eastAsia="Segoe UI Symbol" w:cs="Segoe UI Symbol"/>
                <w:spacing w:val="9"/>
              </w:rPr>
              <w:t>☑</w:t>
            </w:r>
            <w:r>
              <w:rPr>
                <w:spacing w:val="9"/>
              </w:rPr>
              <w:t>②按照商务及技术文件详细评审得分情况确定入围</w:t>
            </w:r>
            <w:r>
              <w:rPr>
                <w:spacing w:val="7"/>
              </w:rPr>
              <w:t>单位，具体详见附件</w:t>
            </w:r>
            <w:r>
              <w:rPr>
                <w:spacing w:val="-42"/>
              </w:rPr>
              <w:t xml:space="preserve"> </w:t>
            </w:r>
            <w:r>
              <w:rPr>
                <w:rFonts w:ascii="Times New Roman" w:hAnsi="Times New Roman" w:eastAsia="Times New Roman" w:cs="Times New Roman"/>
                <w:spacing w:val="7"/>
              </w:rPr>
              <w:t>2</w:t>
            </w:r>
            <w:r>
              <w:rPr>
                <w:spacing w:val="7"/>
              </w:rPr>
              <w:t>。</w:t>
            </w:r>
          </w:p>
          <w:p>
            <w:pPr>
              <w:pStyle w:val="TableText"/>
              <w:ind w:left="9" w:right="6" w:firstLine="20"/>
              <w:spacing w:before="5" w:line="423" w:lineRule="auto"/>
              <w:rPr/>
            </w:pPr>
            <w:r>
              <w:rPr>
                <w:rFonts w:ascii="MS Gothic" w:hAnsi="MS Gothic" w:eastAsia="MS Gothic" w:cs="MS Gothic"/>
                <w:spacing w:val="8"/>
              </w:rPr>
              <w:t>☐</w:t>
            </w:r>
            <w:r>
              <w:rPr>
                <w:spacing w:val="8"/>
              </w:rPr>
              <w:t>③当通过商务及技术文件初步评审的投标人＜</w:t>
            </w:r>
            <w:r>
              <w:rPr>
                <w:rFonts w:ascii="Times New Roman" w:hAnsi="Times New Roman" w:eastAsia="Times New Roman" w:cs="Times New Roman"/>
                <w:spacing w:val="8"/>
              </w:rPr>
              <w:t>50 </w:t>
            </w:r>
            <w:r>
              <w:rPr>
                <w:spacing w:val="8"/>
              </w:rPr>
              <w:t>家</w:t>
            </w:r>
            <w:r>
              <w:rPr>
                <w:spacing w:val="7"/>
              </w:rPr>
              <w:t>时，通过商务及技术文件初步评审的投标人的投标人全</w:t>
            </w:r>
            <w:r>
              <w:rPr>
                <w:spacing w:val="7"/>
              </w:rPr>
              <w:t>部入围第三阶段报价文件评审；当通过商务及技术文件</w:t>
            </w:r>
            <w:r>
              <w:rPr>
                <w:spacing w:val="9"/>
              </w:rPr>
              <w:t>初步评审的投标人≥</w:t>
            </w:r>
            <w:r>
              <w:rPr>
                <w:rFonts w:ascii="Times New Roman" w:hAnsi="Times New Roman" w:eastAsia="Times New Roman" w:cs="Times New Roman"/>
                <w:spacing w:val="9"/>
              </w:rPr>
              <w:t>50 </w:t>
            </w:r>
            <w:r>
              <w:rPr>
                <w:spacing w:val="9"/>
              </w:rPr>
              <w:t>家时，按照商务及技术文</w:t>
            </w:r>
            <w:r>
              <w:rPr>
                <w:spacing w:val="8"/>
              </w:rPr>
              <w:t>件详</w:t>
            </w:r>
            <w:r>
              <w:rPr>
                <w:spacing w:val="8"/>
              </w:rPr>
              <w:t>细评审得分情况确定入围单位，具体详见附件</w:t>
            </w:r>
            <w:r>
              <w:rPr>
                <w:spacing w:val="-28"/>
              </w:rPr>
              <w:t xml:space="preserve"> </w:t>
            </w:r>
            <w:r>
              <w:rPr>
                <w:rFonts w:ascii="Times New Roman" w:hAnsi="Times New Roman" w:eastAsia="Times New Roman" w:cs="Times New Roman"/>
                <w:spacing w:val="8"/>
              </w:rPr>
              <w:t>2</w:t>
            </w:r>
            <w:r>
              <w:rPr>
                <w:spacing w:val="8"/>
              </w:rPr>
              <w:t>。</w:t>
            </w:r>
          </w:p>
        </w:tc>
      </w:tr>
    </w:tbl>
    <w:p>
      <w:pPr>
        <w:pStyle w:val="BodyText"/>
        <w:rPr/>
      </w:pPr>
      <w:r/>
    </w:p>
    <w:p>
      <w:pPr>
        <w:sectPr>
          <w:footerReference w:type="default" r:id="rId58"/>
          <w:pgSz w:w="11906" w:h="16839"/>
          <w:pgMar w:top="400" w:right="1785" w:bottom="1156"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18"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74"/>
        <w:gridCol w:w="2052"/>
        <w:gridCol w:w="4992"/>
      </w:tblGrid>
      <w:tr>
        <w:trPr>
          <w:trHeight w:val="603" w:hRule="atLeast"/>
        </w:trPr>
        <w:tc>
          <w:tcPr>
            <w:tcW w:w="1274" w:type="dxa"/>
            <w:vAlign w:val="top"/>
          </w:tcPr>
          <w:p>
            <w:pPr>
              <w:ind w:left="433"/>
              <w:spacing w:before="23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3.6.2</w:t>
            </w:r>
          </w:p>
        </w:tc>
        <w:tc>
          <w:tcPr>
            <w:tcW w:w="2052" w:type="dxa"/>
            <w:vAlign w:val="top"/>
          </w:tcPr>
          <w:p>
            <w:pPr>
              <w:pStyle w:val="TableText"/>
              <w:ind w:left="130"/>
              <w:spacing w:before="195" w:line="228" w:lineRule="auto"/>
              <w:rPr/>
            </w:pPr>
            <w:r>
              <w:rPr>
                <w:spacing w:val="8"/>
              </w:rPr>
              <w:t>否决投标的其他情形</w:t>
            </w:r>
          </w:p>
        </w:tc>
        <w:tc>
          <w:tcPr>
            <w:tcW w:w="4992" w:type="dxa"/>
            <w:vAlign w:val="top"/>
          </w:tcPr>
          <w:p>
            <w:pPr>
              <w:pStyle w:val="TableText"/>
              <w:ind w:left="14"/>
              <w:spacing w:before="195" w:line="227" w:lineRule="auto"/>
              <w:rPr/>
            </w:pPr>
            <w:r>
              <w:rPr>
                <w:spacing w:val="2"/>
              </w:rPr>
              <w:t>见附件</w:t>
            </w:r>
            <w:r>
              <w:rPr>
                <w:spacing w:val="-37"/>
              </w:rPr>
              <w:t xml:space="preserve"> </w:t>
            </w:r>
            <w:r>
              <w:rPr>
                <w:rFonts w:ascii="Times New Roman" w:hAnsi="Times New Roman" w:eastAsia="Times New Roman" w:cs="Times New Roman"/>
                <w:spacing w:val="2"/>
              </w:rPr>
              <w:t>3</w:t>
            </w:r>
            <w:r>
              <w:rPr>
                <w:spacing w:val="2"/>
              </w:rPr>
              <w:t>。</w:t>
            </w:r>
          </w:p>
        </w:tc>
      </w:tr>
      <w:tr>
        <w:trPr>
          <w:trHeight w:val="3427" w:hRule="atLeast"/>
        </w:trPr>
        <w:tc>
          <w:tcPr>
            <w:tcW w:w="1274"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433"/>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3.6.3</w:t>
            </w:r>
          </w:p>
        </w:tc>
        <w:tc>
          <w:tcPr>
            <w:tcW w:w="2052" w:type="dxa"/>
            <w:vAlign w:val="top"/>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440"/>
              <w:spacing w:before="65" w:line="226" w:lineRule="auto"/>
              <w:rPr/>
            </w:pPr>
            <w:r>
              <w:rPr>
                <w:spacing w:val="7"/>
              </w:rPr>
              <w:t>异常低价评审</w:t>
            </w:r>
          </w:p>
        </w:tc>
        <w:tc>
          <w:tcPr>
            <w:tcW w:w="4992" w:type="dxa"/>
            <w:vAlign w:val="top"/>
          </w:tcPr>
          <w:p>
            <w:pPr>
              <w:pStyle w:val="TableText"/>
              <w:ind w:left="20"/>
              <w:spacing w:before="140" w:line="215" w:lineRule="auto"/>
              <w:rPr/>
            </w:pPr>
            <w:r>
              <w:rPr>
                <w:rFonts w:ascii="Segoe UI Symbol" w:hAnsi="Segoe UI Symbol" w:eastAsia="Segoe UI Symbol" w:cs="Segoe UI Symbol"/>
                <w:spacing w:val="6"/>
              </w:rPr>
              <w:t>☐</w:t>
            </w:r>
            <w:r>
              <w:rPr>
                <w:spacing w:val="6"/>
              </w:rPr>
              <w:t>不执行</w:t>
            </w:r>
          </w:p>
          <w:p>
            <w:pPr>
              <w:pStyle w:val="TableText"/>
              <w:ind w:left="20"/>
              <w:spacing w:before="242" w:line="214" w:lineRule="auto"/>
              <w:rPr/>
            </w:pPr>
            <w:r>
              <w:rPr>
                <w:rFonts w:ascii="Segoe UI Symbol" w:hAnsi="Segoe UI Symbol" w:eastAsia="Segoe UI Symbol" w:cs="Segoe UI Symbol"/>
                <w:spacing w:val="8"/>
              </w:rPr>
              <w:t>☑</w:t>
            </w:r>
            <w:r>
              <w:rPr>
                <w:spacing w:val="8"/>
              </w:rPr>
              <w:t>执行，异常低价规定指标：</w:t>
            </w:r>
          </w:p>
          <w:p>
            <w:pPr>
              <w:pStyle w:val="TableText"/>
              <w:ind w:left="11" w:right="155" w:hanging="2"/>
              <w:spacing w:before="244" w:line="451" w:lineRule="auto"/>
              <w:rPr/>
            </w:pPr>
            <w:r>
              <w:rPr>
                <w:spacing w:val="9"/>
              </w:rPr>
              <w:t>①通过商务文件初步评审及技术文件初步评审的投标</w:t>
            </w:r>
            <w:r>
              <w:rPr>
                <w:spacing w:val="7"/>
              </w:rPr>
              <w:t>文件的评标价的算数平均值</w:t>
            </w:r>
            <w:r>
              <w:rPr>
                <w:rFonts w:ascii="Times New Roman" w:hAnsi="Times New Roman" w:eastAsia="Times New Roman" w:cs="Times New Roman"/>
                <w:spacing w:val="7"/>
              </w:rPr>
              <w:t>*95%</w:t>
            </w:r>
            <w:r>
              <w:rPr>
                <w:spacing w:val="7"/>
              </w:rPr>
              <w:t>；</w:t>
            </w:r>
          </w:p>
          <w:p>
            <w:pPr>
              <w:pStyle w:val="TableText"/>
              <w:ind w:left="9"/>
              <w:spacing w:line="225" w:lineRule="auto"/>
              <w:rPr/>
            </w:pPr>
            <w:r>
              <w:rPr>
                <w:spacing w:val="11"/>
              </w:rPr>
              <w:t>②投标报价低于最高限价的</w:t>
            </w:r>
            <w:r>
              <w:rPr>
                <w:rFonts w:ascii="Times New Roman" w:hAnsi="Times New Roman" w:eastAsia="Times New Roman" w:cs="Times New Roman"/>
                <w:spacing w:val="11"/>
              </w:rPr>
              <w:t>90%</w:t>
            </w:r>
            <w:r>
              <w:rPr>
                <w:spacing w:val="11"/>
              </w:rPr>
              <w:t>；</w:t>
            </w:r>
          </w:p>
          <w:p>
            <w:pPr>
              <w:pStyle w:val="TableText"/>
              <w:ind w:left="27" w:right="4" w:firstLine="7"/>
              <w:spacing w:before="245" w:line="384" w:lineRule="auto"/>
              <w:rPr/>
            </w:pPr>
            <w:r>
              <w:rPr>
                <w:spacing w:val="6"/>
              </w:rPr>
              <w:t>以①和②较低的指标作为最终的异常低价指标。具体见</w:t>
            </w:r>
            <w:r>
              <w:rPr>
                <w:spacing w:val="-2"/>
              </w:rPr>
              <w:t>附件</w:t>
            </w:r>
            <w:r>
              <w:rPr>
                <w:spacing w:val="-41"/>
              </w:rPr>
              <w:t xml:space="preserve"> </w:t>
            </w:r>
            <w:r>
              <w:rPr>
                <w:rFonts w:ascii="Times New Roman" w:hAnsi="Times New Roman" w:eastAsia="Times New Roman" w:cs="Times New Roman"/>
                <w:spacing w:val="-2"/>
              </w:rPr>
              <w:t>4</w:t>
            </w:r>
            <w:r>
              <w:rPr>
                <w:spacing w:val="-2"/>
              </w:rPr>
              <w:t>。</w:t>
            </w:r>
          </w:p>
        </w:tc>
      </w:tr>
      <w:tr>
        <w:trPr>
          <w:trHeight w:val="2938" w:hRule="atLeast"/>
        </w:trPr>
        <w:tc>
          <w:tcPr>
            <w:tcW w:w="1274" w:type="dxa"/>
            <w:vAlign w:val="top"/>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433"/>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3.6.4</w:t>
            </w:r>
          </w:p>
        </w:tc>
        <w:tc>
          <w:tcPr>
            <w:tcW w:w="2052"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645" w:right="42" w:hanging="519"/>
              <w:spacing w:before="65" w:line="453" w:lineRule="auto"/>
              <w:rPr/>
            </w:pPr>
            <w:r>
              <w:rPr>
                <w:spacing w:val="8"/>
              </w:rPr>
              <w:t>投标人履约能力的建</w:t>
            </w:r>
            <w:r>
              <w:rPr>
                <w:spacing w:val="7"/>
              </w:rPr>
              <w:t>造师数量</w:t>
            </w:r>
          </w:p>
        </w:tc>
        <w:tc>
          <w:tcPr>
            <w:tcW w:w="4992" w:type="dxa"/>
            <w:vAlign w:val="top"/>
          </w:tcPr>
          <w:p>
            <w:pPr>
              <w:pStyle w:val="TableText"/>
              <w:ind w:left="11" w:right="4" w:firstLine="9"/>
              <w:spacing w:before="142" w:line="451" w:lineRule="auto"/>
              <w:rPr/>
            </w:pPr>
            <w:r>
              <w:rPr>
                <w:spacing w:val="7"/>
              </w:rPr>
              <w:t>（</w:t>
            </w:r>
            <w:r>
              <w:rPr>
                <w:rFonts w:ascii="Times New Roman" w:hAnsi="Times New Roman" w:eastAsia="Times New Roman" w:cs="Times New Roman"/>
                <w:spacing w:val="7"/>
              </w:rPr>
              <w:t>1</w:t>
            </w:r>
            <w:r>
              <w:rPr>
                <w:spacing w:val="7"/>
              </w:rPr>
              <w:t>）</w:t>
            </w:r>
            <w:r>
              <w:rPr>
                <w:spacing w:val="-56"/>
              </w:rPr>
              <w:t xml:space="preserve"> </w:t>
            </w:r>
            <w:r>
              <w:rPr>
                <w:spacing w:val="7"/>
              </w:rPr>
              <w:t>电子与智能化工程专业承包一级资质企业：机电</w:t>
            </w:r>
            <w:r>
              <w:rPr>
                <w:spacing w:val="7"/>
              </w:rPr>
              <w:t>工程、通信与广电工程专业一级注册建造师合计不少于</w:t>
            </w:r>
            <w:r>
              <w:rPr>
                <w:rFonts w:ascii="Times New Roman" w:hAnsi="Times New Roman" w:eastAsia="Times New Roman" w:cs="Times New Roman"/>
                <w:spacing w:val="-2"/>
              </w:rPr>
              <w:t>6</w:t>
            </w:r>
            <w:r>
              <w:rPr>
                <w:rFonts w:ascii="Times New Roman" w:hAnsi="Times New Roman" w:eastAsia="Times New Roman" w:cs="Times New Roman"/>
                <w:spacing w:val="8"/>
              </w:rPr>
              <w:t xml:space="preserve">  </w:t>
            </w:r>
            <w:r>
              <w:rPr>
                <w:spacing w:val="-2"/>
              </w:rPr>
              <w:t>人；</w:t>
            </w:r>
          </w:p>
          <w:p>
            <w:pPr>
              <w:pStyle w:val="TableText"/>
              <w:ind w:left="12" w:right="52" w:firstLine="8"/>
              <w:spacing w:line="406" w:lineRule="auto"/>
              <w:rPr/>
            </w:pPr>
            <w:r>
              <w:rPr>
                <w:spacing w:val="7"/>
              </w:rPr>
              <w:t>（</w:t>
            </w:r>
            <w:r>
              <w:rPr>
                <w:rFonts w:ascii="Times New Roman" w:hAnsi="Times New Roman" w:eastAsia="Times New Roman" w:cs="Times New Roman"/>
                <w:spacing w:val="7"/>
              </w:rPr>
              <w:t>2</w:t>
            </w:r>
            <w:r>
              <w:rPr>
                <w:spacing w:val="7"/>
              </w:rPr>
              <w:t>）</w:t>
            </w:r>
            <w:r>
              <w:rPr>
                <w:spacing w:val="-56"/>
              </w:rPr>
              <w:t xml:space="preserve"> </w:t>
            </w:r>
            <w:r>
              <w:rPr>
                <w:spacing w:val="7"/>
              </w:rPr>
              <w:t>电子与智能化工程专业承包二级资质企业：机电</w:t>
            </w:r>
            <w:r>
              <w:rPr>
                <w:spacing w:val="9"/>
              </w:rPr>
              <w:t>工程、通信与广电工程专业注册建造师合计不少于 </w:t>
            </w:r>
            <w:r>
              <w:rPr>
                <w:rFonts w:ascii="Times New Roman" w:hAnsi="Times New Roman" w:eastAsia="Times New Roman" w:cs="Times New Roman"/>
                <w:spacing w:val="9"/>
              </w:rPr>
              <w:t>4</w:t>
            </w:r>
            <w:r>
              <w:rPr>
                <w:spacing w:val="7"/>
              </w:rPr>
              <w:t>人，其中一级注册建造师不少于 </w:t>
            </w:r>
            <w:r>
              <w:rPr>
                <w:rFonts w:ascii="Times New Roman" w:hAnsi="Times New Roman" w:eastAsia="Times New Roman" w:cs="Times New Roman"/>
                <w:spacing w:val="7"/>
              </w:rPr>
              <w:t>2  </w:t>
            </w:r>
            <w:r>
              <w:rPr>
                <w:spacing w:val="7"/>
              </w:rPr>
              <w:t>人。</w:t>
            </w:r>
          </w:p>
        </w:tc>
      </w:tr>
      <w:tr>
        <w:trPr>
          <w:trHeight w:val="2938" w:hRule="atLeast"/>
        </w:trPr>
        <w:tc>
          <w:tcPr>
            <w:tcW w:w="1274"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433"/>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3.8.</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w:t>
            </w:r>
          </w:p>
        </w:tc>
        <w:tc>
          <w:tcPr>
            <w:tcW w:w="2052"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24"/>
              <w:spacing w:before="65" w:line="227" w:lineRule="auto"/>
              <w:rPr/>
            </w:pPr>
            <w:r>
              <w:rPr>
                <w:spacing w:val="8"/>
              </w:rPr>
              <w:t>其他推荐中标候选人</w:t>
            </w:r>
          </w:p>
          <w:p>
            <w:pPr>
              <w:pStyle w:val="TableText"/>
              <w:ind w:left="858"/>
              <w:spacing w:before="244" w:line="228" w:lineRule="auto"/>
              <w:rPr/>
            </w:pPr>
            <w:r>
              <w:rPr>
                <w:spacing w:val="4"/>
              </w:rPr>
              <w:t>规则</w:t>
            </w:r>
          </w:p>
        </w:tc>
        <w:tc>
          <w:tcPr>
            <w:tcW w:w="4992" w:type="dxa"/>
            <w:vAlign w:val="top"/>
          </w:tcPr>
          <w:p>
            <w:pPr>
              <w:pStyle w:val="TableText"/>
              <w:ind w:left="20"/>
              <w:spacing w:before="141" w:line="215" w:lineRule="auto"/>
              <w:rPr/>
            </w:pPr>
            <w:r>
              <w:rPr>
                <w:rFonts w:ascii="Segoe UI Symbol" w:hAnsi="Segoe UI Symbol" w:eastAsia="Segoe UI Symbol" w:cs="Segoe UI Symbol"/>
                <w:spacing w:val="6"/>
              </w:rPr>
              <w:t>☑</w:t>
            </w:r>
            <w:r>
              <w:rPr>
                <w:spacing w:val="6"/>
              </w:rPr>
              <w:t>不执行</w:t>
            </w:r>
          </w:p>
          <w:p>
            <w:pPr>
              <w:pStyle w:val="TableText"/>
              <w:ind w:left="9" w:right="4" w:firstLine="20"/>
              <w:spacing w:before="243" w:line="424" w:lineRule="auto"/>
              <w:rPr/>
            </w:pPr>
            <w:r>
              <w:rPr>
                <w:rFonts w:ascii="MS Gothic" w:hAnsi="MS Gothic" w:eastAsia="MS Gothic" w:cs="MS Gothic"/>
                <w:spacing w:val="6"/>
              </w:rPr>
              <w:t>☐</w:t>
            </w:r>
            <w:r>
              <w:rPr>
                <w:spacing w:val="6"/>
              </w:rPr>
              <w:t>执行，如本项目按照商务及技术文件详细评审得分情</w:t>
            </w:r>
            <w:r>
              <w:rPr>
                <w:spacing w:val="7"/>
              </w:rPr>
              <w:t>况确定入围单位，通过商务及技术文件初步评审的投标</w:t>
            </w:r>
            <w:r>
              <w:rPr>
                <w:spacing w:val="9"/>
              </w:rPr>
              <w:t>人≥</w:t>
            </w:r>
            <w:r>
              <w:rPr>
                <w:rFonts w:ascii="Times New Roman" w:hAnsi="Times New Roman" w:eastAsia="Times New Roman" w:cs="Times New Roman"/>
                <w:spacing w:val="9"/>
              </w:rPr>
              <w:t>50 </w:t>
            </w:r>
            <w:r>
              <w:rPr>
                <w:spacing w:val="9"/>
              </w:rPr>
              <w:t>家时，对入围第三阶段的投标人，</w:t>
            </w:r>
            <w:r>
              <w:rPr>
                <w:spacing w:val="8"/>
              </w:rPr>
              <w:t>进行报价文</w:t>
            </w:r>
            <w:r>
              <w:rPr>
                <w:spacing w:val="7"/>
              </w:rPr>
              <w:t>件初步评审后，按照经评审的价格由低到高的顺序推荐</w:t>
            </w:r>
            <w:r>
              <w:rPr>
                <w:spacing w:val="6"/>
              </w:rPr>
              <w:t>中标候选人。</w:t>
            </w:r>
          </w:p>
        </w:tc>
      </w:tr>
      <w:tr>
        <w:trPr>
          <w:trHeight w:val="3928" w:hRule="atLeast"/>
        </w:trPr>
        <w:tc>
          <w:tcPr>
            <w:tcW w:w="1274"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433"/>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3.9.</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w:t>
            </w:r>
          </w:p>
        </w:tc>
        <w:tc>
          <w:tcPr>
            <w:tcW w:w="2052"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858"/>
              <w:spacing w:before="65" w:line="228" w:lineRule="auto"/>
              <w:rPr/>
            </w:pPr>
            <w:r>
              <w:rPr>
                <w:spacing w:val="4"/>
              </w:rPr>
              <w:t>其他</w:t>
            </w:r>
          </w:p>
        </w:tc>
        <w:tc>
          <w:tcPr>
            <w:tcW w:w="4992" w:type="dxa"/>
            <w:vAlign w:val="top"/>
          </w:tcPr>
          <w:p>
            <w:pPr>
              <w:pStyle w:val="TableText"/>
              <w:ind w:left="11" w:right="6" w:firstLine="9"/>
              <w:spacing w:before="143" w:line="451" w:lineRule="auto"/>
              <w:rPr/>
            </w:pPr>
            <w:r>
              <w:rPr>
                <w:spacing w:val="8"/>
              </w:rPr>
              <w:t>（</w:t>
            </w:r>
            <w:r>
              <w:rPr>
                <w:rFonts w:ascii="Times New Roman" w:hAnsi="Times New Roman" w:eastAsia="Times New Roman" w:cs="Times New Roman"/>
                <w:spacing w:val="8"/>
              </w:rPr>
              <w:t>1</w:t>
            </w:r>
            <w:r>
              <w:rPr>
                <w:spacing w:val="8"/>
              </w:rPr>
              <w:t>）所有计算过程小数点后保留</w:t>
            </w:r>
            <w:r>
              <w:rPr>
                <w:spacing w:val="-38"/>
              </w:rPr>
              <w:t xml:space="preserve"> </w:t>
            </w:r>
            <w:r>
              <w:rPr>
                <w:rFonts w:ascii="Times New Roman" w:hAnsi="Times New Roman" w:eastAsia="Times New Roman" w:cs="Times New Roman"/>
                <w:spacing w:val="8"/>
              </w:rPr>
              <w:t>3 </w:t>
            </w:r>
            <w:r>
              <w:rPr>
                <w:spacing w:val="8"/>
              </w:rPr>
              <w:t>位小数，第四位四</w:t>
            </w:r>
            <w:r>
              <w:rPr>
                <w:spacing w:val="7"/>
              </w:rPr>
              <w:t>舍五入，最终得分（综合评估得分）计算结果小数点后</w:t>
            </w:r>
            <w:r>
              <w:rPr>
                <w:spacing w:val="11"/>
              </w:rPr>
              <w:t>保留</w:t>
            </w:r>
            <w:r>
              <w:rPr>
                <w:rFonts w:ascii="Times New Roman" w:hAnsi="Times New Roman" w:eastAsia="Times New Roman" w:cs="Times New Roman"/>
                <w:spacing w:val="11"/>
              </w:rPr>
              <w:t>2 </w:t>
            </w:r>
            <w:r>
              <w:rPr>
                <w:spacing w:val="11"/>
              </w:rPr>
              <w:t>位小数，第三位四舍五入；</w:t>
            </w:r>
          </w:p>
          <w:p>
            <w:pPr>
              <w:pStyle w:val="TableText"/>
              <w:ind w:left="49" w:hanging="29"/>
              <w:spacing w:before="2" w:line="451" w:lineRule="auto"/>
              <w:rPr/>
            </w:pPr>
            <w:r>
              <w:rPr>
                <w:spacing w:val="5"/>
              </w:rPr>
              <w:t>（</w:t>
            </w:r>
            <w:r>
              <w:rPr>
                <w:rFonts w:ascii="Times New Roman" w:hAnsi="Times New Roman" w:eastAsia="Times New Roman" w:cs="Times New Roman"/>
                <w:spacing w:val="5"/>
              </w:rPr>
              <w:t>2</w:t>
            </w:r>
            <w:r>
              <w:rPr>
                <w:spacing w:val="5"/>
              </w:rPr>
              <w:t>）根据第二章“投标人须知</w:t>
            </w:r>
            <w:r>
              <w:rPr>
                <w:spacing w:val="-72"/>
              </w:rPr>
              <w:t xml:space="preserve"> </w:t>
            </w:r>
            <w:r>
              <w:rPr>
                <w:spacing w:val="5"/>
              </w:rPr>
              <w:t>”第</w:t>
            </w:r>
            <w:r>
              <w:rPr>
                <w:spacing w:val="-23"/>
              </w:rPr>
              <w:t xml:space="preserve"> </w:t>
            </w:r>
            <w:r>
              <w:rPr>
                <w:rFonts w:ascii="Times New Roman" w:hAnsi="Times New Roman" w:eastAsia="Times New Roman" w:cs="Times New Roman"/>
                <w:spacing w:val="5"/>
              </w:rPr>
              <w:t>10.</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12</w:t>
            </w:r>
            <w:r>
              <w:rPr>
                <w:rFonts w:ascii="Times New Roman" w:hAnsi="Times New Roman" w:eastAsia="Times New Roman" w:cs="Times New Roman"/>
                <w:spacing w:val="4"/>
              </w:rPr>
              <w:t xml:space="preserve"> </w:t>
            </w:r>
            <w:r>
              <w:rPr>
                <w:spacing w:val="4"/>
              </w:rPr>
              <w:t>款，如本项</w:t>
            </w:r>
            <w:r>
              <w:rPr>
                <w:spacing w:val="5"/>
              </w:rPr>
              <w:t>目执行《政府采购促进中小企业发展管理办法》政策：</w:t>
            </w:r>
          </w:p>
          <w:p>
            <w:pPr>
              <w:pStyle w:val="TableText"/>
              <w:ind w:left="12" w:right="4" w:hanging="3"/>
              <w:spacing w:before="3" w:line="408" w:lineRule="auto"/>
              <w:rPr/>
            </w:pPr>
            <w:r>
              <w:rPr>
                <w:spacing w:val="9"/>
              </w:rPr>
              <w:t>①对于经主管预算单位统筹后未预留份额专门面向中</w:t>
            </w:r>
            <w:r>
              <w:rPr>
                <w:spacing w:val="7"/>
              </w:rPr>
              <w:t>小企业采购的采购项目，以及预留份额项目中的非预留</w:t>
            </w:r>
            <w:r>
              <w:rPr>
                <w:spacing w:val="9"/>
              </w:rPr>
              <w:t>部分采购包，工程项目应当对小微企业报价给予</w:t>
            </w:r>
            <w:r>
              <w:rPr>
                <w:rFonts w:ascii="Times New Roman" w:hAnsi="Times New Roman" w:eastAsia="Times New Roman" w:cs="Times New Roman"/>
                <w:spacing w:val="9"/>
              </w:rPr>
              <w:t>/</w:t>
            </w:r>
            <w:r>
              <w:rPr>
                <w:spacing w:val="9"/>
              </w:rPr>
              <w:t>的扣</w:t>
            </w:r>
          </w:p>
        </w:tc>
      </w:tr>
    </w:tbl>
    <w:p>
      <w:pPr>
        <w:pStyle w:val="BodyText"/>
        <w:rPr/>
      </w:pPr>
      <w:r/>
    </w:p>
    <w:p>
      <w:pPr>
        <w:sectPr>
          <w:footerReference w:type="default" r:id="rId59"/>
          <w:pgSz w:w="11906" w:h="16839"/>
          <w:pgMar w:top="400" w:right="1785" w:bottom="1157"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18"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74"/>
        <w:gridCol w:w="2052"/>
        <w:gridCol w:w="4992"/>
      </w:tblGrid>
      <w:tr>
        <w:trPr>
          <w:trHeight w:val="7344" w:hRule="atLeast"/>
        </w:trPr>
        <w:tc>
          <w:tcPr>
            <w:tcW w:w="1274" w:type="dxa"/>
            <w:vAlign w:val="top"/>
          </w:tcPr>
          <w:p>
            <w:pPr>
              <w:rPr>
                <w:rFonts w:ascii="Arial"/>
                <w:sz w:val="21"/>
              </w:rPr>
            </w:pPr>
            <w:r/>
          </w:p>
        </w:tc>
        <w:tc>
          <w:tcPr>
            <w:tcW w:w="2052" w:type="dxa"/>
            <w:vAlign w:val="top"/>
          </w:tcPr>
          <w:p>
            <w:pPr>
              <w:rPr>
                <w:rFonts w:ascii="Arial"/>
                <w:sz w:val="21"/>
              </w:rPr>
            </w:pPr>
            <w:r/>
          </w:p>
        </w:tc>
        <w:tc>
          <w:tcPr>
            <w:tcW w:w="4992" w:type="dxa"/>
            <w:vAlign w:val="top"/>
          </w:tcPr>
          <w:p>
            <w:pPr>
              <w:pStyle w:val="TableText"/>
              <w:ind w:left="9" w:right="4" w:firstLine="13"/>
              <w:spacing w:before="151" w:line="442" w:lineRule="auto"/>
              <w:rPr/>
            </w:pPr>
            <w:r>
              <w:rPr>
                <w:spacing w:val="6"/>
              </w:rPr>
              <w:t>除，用扣除后的价格参加评审。适用招标投标法的政府</w:t>
            </w:r>
            <w:r>
              <w:rPr>
                <w:spacing w:val="7"/>
              </w:rPr>
              <w:t>采购工程建设项目，采用综合评估法但未采用低价优先</w:t>
            </w:r>
            <w:r>
              <w:rPr>
                <w:spacing w:val="7"/>
              </w:rPr>
              <w:t>法计算价格分的，评标时应当在采用原报价进行评分的</w:t>
            </w:r>
            <w:r>
              <w:rPr>
                <w:spacing w:val="8"/>
              </w:rPr>
              <w:t>基础上增加其价格得分的 </w:t>
            </w:r>
            <w:r>
              <w:rPr>
                <w:rFonts w:ascii="Times New Roman" w:hAnsi="Times New Roman" w:eastAsia="Times New Roman" w:cs="Times New Roman"/>
                <w:spacing w:val="8"/>
              </w:rPr>
              <w:t>/  </w:t>
            </w:r>
            <w:r>
              <w:rPr>
                <w:spacing w:val="8"/>
              </w:rPr>
              <w:t>作为其价格分。②接受大</w:t>
            </w:r>
            <w:r>
              <w:rPr>
                <w:spacing w:val="9"/>
              </w:rPr>
              <w:t>中型企业与小微企业组成联合体或者允许大中型企业</w:t>
            </w:r>
            <w:r>
              <w:rPr>
                <w:spacing w:val="7"/>
              </w:rPr>
              <w:t>向一家或者多家小微企业分包的采购项目，对于联合协</w:t>
            </w:r>
            <w:r>
              <w:rPr>
                <w:spacing w:val="9"/>
              </w:rPr>
              <w:t>议或者分包意向协议约定小微企业的合同份额占到合</w:t>
            </w:r>
            <w:r>
              <w:rPr>
                <w:spacing w:val="9"/>
              </w:rPr>
              <w:t>同总金额 </w:t>
            </w:r>
            <w:r>
              <w:rPr>
                <w:rFonts w:ascii="Times New Roman" w:hAnsi="Times New Roman" w:eastAsia="Times New Roman" w:cs="Times New Roman"/>
                <w:spacing w:val="9"/>
              </w:rPr>
              <w:t>30%</w:t>
            </w:r>
            <w:r>
              <w:rPr>
                <w:spacing w:val="9"/>
              </w:rPr>
              <w:t>以上的，工程项目应当对联合体或</w:t>
            </w:r>
            <w:r>
              <w:rPr>
                <w:spacing w:val="8"/>
              </w:rPr>
              <w:t>者大</w:t>
            </w:r>
            <w:r>
              <w:rPr>
                <w:spacing w:val="8"/>
              </w:rPr>
              <w:t>中型企业的报价给予</w:t>
            </w:r>
            <w:r>
              <w:rPr>
                <w:rFonts w:ascii="Times New Roman" w:hAnsi="Times New Roman" w:eastAsia="Times New Roman" w:cs="Times New Roman"/>
                <w:spacing w:val="8"/>
              </w:rPr>
              <w:t>/  </w:t>
            </w:r>
            <w:r>
              <w:rPr>
                <w:spacing w:val="8"/>
              </w:rPr>
              <w:t>的扣除，用扣除后的价格参加评</w:t>
            </w:r>
            <w:r>
              <w:rPr>
                <w:spacing w:val="7"/>
              </w:rPr>
              <w:t>审。适用招标投标法的政府采购工程建设项目，采用综</w:t>
            </w:r>
            <w:r>
              <w:rPr>
                <w:spacing w:val="7"/>
              </w:rPr>
              <w:t>合评估法但未采用低价优先法计算价格分的，评标时应</w:t>
            </w:r>
            <w:r>
              <w:rPr>
                <w:spacing w:val="9"/>
              </w:rPr>
              <w:t>当在采用原报价进行评分的基础上增加其价格得分的</w:t>
            </w:r>
            <w:r>
              <w:rPr>
                <w:rFonts w:ascii="Times New Roman" w:hAnsi="Times New Roman" w:eastAsia="Times New Roman" w:cs="Times New Roman"/>
                <w:spacing w:val="9"/>
              </w:rPr>
              <w:t>/</w:t>
            </w:r>
            <w:r>
              <w:rPr>
                <w:spacing w:val="7"/>
              </w:rPr>
              <w:t>作为其价格分。组成联合体或者接受分包的小微企业与</w:t>
            </w:r>
            <w:r>
              <w:rPr>
                <w:spacing w:val="7"/>
              </w:rPr>
              <w:t>联合体内其他企业、分包企业之间存在直接控股、管理</w:t>
            </w:r>
            <w:r>
              <w:rPr>
                <w:spacing w:val="8"/>
              </w:rPr>
              <w:t>关系的，不享受价格扣除优惠政策。</w:t>
            </w:r>
          </w:p>
        </w:tc>
      </w:tr>
    </w:tbl>
    <w:p>
      <w:pPr>
        <w:pStyle w:val="BodyText"/>
        <w:rPr/>
      </w:pPr>
      <w:r/>
    </w:p>
    <w:p>
      <w:pPr>
        <w:sectPr>
          <w:footerReference w:type="default" r:id="rId60"/>
          <w:pgSz w:w="11906" w:h="16839"/>
          <w:pgMar w:top="400" w:right="1785" w:bottom="1156" w:left="1785" w:header="0" w:footer="992" w:gutter="0"/>
        </w:sectPr>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4"/>
        <w:spacing w:before="91" w:line="211" w:lineRule="auto"/>
        <w:outlineLvl w:val="1"/>
        <w:rPr>
          <w:rFonts w:ascii="SimHei" w:hAnsi="SimHei" w:eastAsia="SimHei" w:cs="SimHei"/>
          <w:sz w:val="28"/>
          <w:szCs w:val="28"/>
        </w:rPr>
      </w:pPr>
      <w:r>
        <w:rPr>
          <w:rFonts w:ascii="SimHei" w:hAnsi="SimHei" w:eastAsia="SimHei" w:cs="SimHei"/>
          <w:sz w:val="28"/>
          <w:szCs w:val="28"/>
          <w:spacing w:val="-2"/>
        </w:rPr>
        <w:t>商务文件初步评审标准</w:t>
      </w:r>
    </w:p>
    <w:tbl>
      <w:tblPr>
        <w:tblStyle w:val="TableNormal"/>
        <w:tblW w:w="8307"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804"/>
        <w:gridCol w:w="1373"/>
        <w:gridCol w:w="5489"/>
      </w:tblGrid>
      <w:tr>
        <w:trPr>
          <w:trHeight w:val="576" w:hRule="atLeast"/>
        </w:trPr>
        <w:tc>
          <w:tcPr>
            <w:tcW w:w="1445" w:type="dxa"/>
            <w:vAlign w:val="top"/>
            <w:gridSpan w:val="2"/>
          </w:tcPr>
          <w:p>
            <w:pPr>
              <w:pStyle w:val="TableText"/>
              <w:ind w:left="412"/>
              <w:spacing w:before="228" w:line="228" w:lineRule="auto"/>
              <w:rPr/>
            </w:pPr>
            <w:r>
              <w:rPr>
                <w:b/>
                <w:bCs/>
                <w:spacing w:val="5"/>
              </w:rPr>
              <w:t>条款号</w:t>
            </w:r>
          </w:p>
        </w:tc>
        <w:tc>
          <w:tcPr>
            <w:tcW w:w="1373" w:type="dxa"/>
            <w:vAlign w:val="top"/>
          </w:tcPr>
          <w:p>
            <w:pPr>
              <w:pStyle w:val="TableText"/>
              <w:ind w:left="268"/>
              <w:spacing w:before="228" w:line="228" w:lineRule="auto"/>
              <w:rPr/>
            </w:pPr>
            <w:r>
              <w:rPr>
                <w:b/>
                <w:bCs/>
                <w:spacing w:val="6"/>
              </w:rPr>
              <w:t>评审因素</w:t>
            </w:r>
          </w:p>
        </w:tc>
        <w:tc>
          <w:tcPr>
            <w:tcW w:w="5489" w:type="dxa"/>
            <w:vAlign w:val="top"/>
          </w:tcPr>
          <w:p>
            <w:pPr>
              <w:pStyle w:val="TableText"/>
              <w:ind w:left="2324"/>
              <w:spacing w:before="229" w:line="228" w:lineRule="auto"/>
              <w:rPr/>
            </w:pPr>
            <w:r>
              <w:rPr>
                <w:b/>
                <w:bCs/>
                <w:spacing w:val="6"/>
              </w:rPr>
              <w:t>评审标准</w:t>
            </w:r>
          </w:p>
        </w:tc>
      </w:tr>
      <w:tr>
        <w:trPr>
          <w:trHeight w:val="572" w:hRule="atLeast"/>
        </w:trPr>
        <w:tc>
          <w:tcPr>
            <w:tcW w:w="641"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1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p>
        </w:tc>
        <w:tc>
          <w:tcPr>
            <w:tcW w:w="804"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02" w:right="86" w:hanging="8"/>
              <w:spacing w:before="65" w:line="454" w:lineRule="auto"/>
              <w:rPr/>
            </w:pPr>
            <w:r>
              <w:rPr>
                <w:spacing w:val="6"/>
              </w:rPr>
              <w:t>形式评</w:t>
            </w:r>
            <w:r>
              <w:rPr>
                <w:spacing w:val="3"/>
              </w:rPr>
              <w:t>审标准</w:t>
            </w:r>
          </w:p>
        </w:tc>
        <w:tc>
          <w:tcPr>
            <w:tcW w:w="1373" w:type="dxa"/>
            <w:vAlign w:val="top"/>
          </w:tcPr>
          <w:p>
            <w:pPr>
              <w:pStyle w:val="TableText"/>
              <w:ind w:left="204"/>
              <w:spacing w:before="178" w:line="228" w:lineRule="auto"/>
              <w:rPr/>
            </w:pPr>
            <w:r>
              <w:rPr>
                <w:spacing w:val="7"/>
              </w:rPr>
              <w:t>投标人名称</w:t>
            </w:r>
          </w:p>
        </w:tc>
        <w:tc>
          <w:tcPr>
            <w:tcW w:w="5489" w:type="dxa"/>
            <w:vAlign w:val="top"/>
          </w:tcPr>
          <w:p>
            <w:pPr>
              <w:pStyle w:val="TableText"/>
              <w:ind w:left="83"/>
              <w:spacing w:before="178" w:line="227" w:lineRule="auto"/>
              <w:rPr/>
            </w:pPr>
            <w:r>
              <w:rPr>
                <w:spacing w:val="8"/>
              </w:rPr>
              <w:t>与营业执照、资质证书、安全生产许可证一致。</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307"/>
              <w:spacing w:before="179" w:line="227" w:lineRule="auto"/>
              <w:rPr/>
            </w:pPr>
            <w:r>
              <w:rPr>
                <w:spacing w:val="7"/>
              </w:rPr>
              <w:t>签字盖章</w:t>
            </w:r>
          </w:p>
        </w:tc>
        <w:tc>
          <w:tcPr>
            <w:tcW w:w="5489" w:type="dxa"/>
            <w:vAlign w:val="top"/>
          </w:tcPr>
          <w:p>
            <w:pPr>
              <w:pStyle w:val="TableText"/>
              <w:ind w:left="81"/>
              <w:spacing w:before="179" w:line="227" w:lineRule="auto"/>
              <w:rPr/>
            </w:pPr>
            <w:r>
              <w:rPr>
                <w:spacing w:val="5"/>
              </w:rPr>
              <w:t>符合第二章“投标人须知</w:t>
            </w:r>
            <w:r>
              <w:rPr>
                <w:spacing w:val="-54"/>
              </w:rPr>
              <w:t xml:space="preserve"> </w:t>
            </w:r>
            <w:r>
              <w:rPr>
                <w:spacing w:val="5"/>
              </w:rPr>
              <w:t>”第</w:t>
            </w:r>
            <w:r>
              <w:rPr>
                <w:spacing w:val="-39"/>
              </w:rPr>
              <w:t xml:space="preserve"> </w:t>
            </w:r>
            <w:r>
              <w:rPr>
                <w:rFonts w:ascii="Times New Roman" w:hAnsi="Times New Roman" w:eastAsia="Times New Roman" w:cs="Times New Roman"/>
                <w:spacing w:val="5"/>
              </w:rPr>
              <w:t>3.7.3 </w:t>
            </w:r>
            <w:r>
              <w:rPr>
                <w:spacing w:val="5"/>
              </w:rPr>
              <w:t>项规定。</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101"/>
              <w:spacing w:before="178" w:line="228" w:lineRule="auto"/>
              <w:rPr/>
            </w:pPr>
            <w:r>
              <w:rPr>
                <w:spacing w:val="7"/>
              </w:rPr>
              <w:t>投标文件格式</w:t>
            </w:r>
          </w:p>
        </w:tc>
        <w:tc>
          <w:tcPr>
            <w:tcW w:w="5489" w:type="dxa"/>
            <w:vAlign w:val="top"/>
          </w:tcPr>
          <w:p>
            <w:pPr>
              <w:pStyle w:val="TableText"/>
              <w:ind w:left="81"/>
              <w:spacing w:before="178" w:line="227" w:lineRule="auto"/>
              <w:rPr/>
            </w:pPr>
            <w:r>
              <w:rPr>
                <w:spacing w:val="7"/>
              </w:rPr>
              <w:t>符合第八章“投标文件格式</w:t>
            </w:r>
            <w:r>
              <w:rPr>
                <w:spacing w:val="-70"/>
              </w:rPr>
              <w:t xml:space="preserve"> </w:t>
            </w:r>
            <w:r>
              <w:rPr>
                <w:spacing w:val="7"/>
              </w:rPr>
              <w:t>”的规定。</w:t>
            </w:r>
          </w:p>
        </w:tc>
      </w:tr>
      <w:tr>
        <w:trPr>
          <w:trHeight w:val="98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spacing w:line="317" w:lineRule="auto"/>
              <w:rPr>
                <w:rFonts w:ascii="Arial"/>
                <w:sz w:val="21"/>
              </w:rPr>
            </w:pPr>
            <w:r/>
          </w:p>
          <w:p>
            <w:pPr>
              <w:pStyle w:val="TableText"/>
              <w:ind w:left="99"/>
              <w:spacing w:before="65" w:line="228" w:lineRule="auto"/>
              <w:rPr/>
            </w:pPr>
            <w:r>
              <w:rPr>
                <w:spacing w:val="8"/>
              </w:rPr>
              <w:t>联合体投标人</w:t>
            </w:r>
          </w:p>
        </w:tc>
        <w:tc>
          <w:tcPr>
            <w:tcW w:w="5489" w:type="dxa"/>
            <w:vAlign w:val="top"/>
          </w:tcPr>
          <w:p>
            <w:pPr>
              <w:pStyle w:val="TableText"/>
              <w:ind w:left="86" w:hanging="6"/>
              <w:spacing w:before="139" w:line="384" w:lineRule="auto"/>
              <w:rPr/>
            </w:pPr>
            <w:r>
              <w:rPr>
                <w:spacing w:val="8"/>
              </w:rPr>
              <w:t>提交符合招标文件要求的联合体协议书，明确</w:t>
            </w:r>
            <w:r>
              <w:rPr>
                <w:spacing w:val="7"/>
              </w:rPr>
              <w:t>各方承担连带</w:t>
            </w:r>
            <w:r>
              <w:rPr>
                <w:spacing w:val="7"/>
              </w:rPr>
              <w:t>责任，并明确联合体牵头人。</w:t>
            </w:r>
          </w:p>
        </w:tc>
      </w:tr>
      <w:tr>
        <w:trPr>
          <w:trHeight w:val="98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spacing w:line="319" w:lineRule="auto"/>
              <w:rPr>
                <w:rFonts w:ascii="Arial"/>
                <w:sz w:val="21"/>
              </w:rPr>
            </w:pPr>
            <w:r/>
          </w:p>
          <w:p>
            <w:pPr>
              <w:pStyle w:val="TableText"/>
              <w:ind w:left="101"/>
              <w:spacing w:before="65" w:line="228" w:lineRule="auto"/>
              <w:rPr/>
            </w:pPr>
            <w:r>
              <w:rPr>
                <w:spacing w:val="7"/>
              </w:rPr>
              <w:t>备选投标方案</w:t>
            </w:r>
          </w:p>
        </w:tc>
        <w:tc>
          <w:tcPr>
            <w:tcW w:w="5489" w:type="dxa"/>
            <w:vAlign w:val="top"/>
          </w:tcPr>
          <w:p>
            <w:pPr>
              <w:pStyle w:val="TableText"/>
              <w:ind w:left="81" w:firstLine="9"/>
              <w:spacing w:before="139" w:line="384" w:lineRule="auto"/>
              <w:rPr/>
            </w:pPr>
            <w:r>
              <w:rPr>
                <w:spacing w:val="7"/>
              </w:rPr>
              <w:t>除招标文件明确允许备选投标方案外，投标人不得提交备选</w:t>
            </w:r>
            <w:r>
              <w:rPr>
                <w:spacing w:val="5"/>
              </w:rPr>
              <w:t>投标方案。</w:t>
            </w:r>
          </w:p>
        </w:tc>
      </w:tr>
      <w:tr>
        <w:trPr>
          <w:trHeight w:val="983"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309"/>
              <w:spacing w:before="143" w:line="228" w:lineRule="auto"/>
              <w:rPr/>
            </w:pPr>
            <w:r>
              <w:rPr>
                <w:spacing w:val="6"/>
              </w:rPr>
              <w:t>人脸识别</w:t>
            </w:r>
          </w:p>
          <w:p>
            <w:pPr>
              <w:pStyle w:val="TableText"/>
              <w:ind w:left="317"/>
              <w:spacing w:before="242" w:line="228" w:lineRule="auto"/>
              <w:rPr/>
            </w:pPr>
            <w:r>
              <w:rPr>
                <w:spacing w:val="2"/>
              </w:rPr>
              <w:t>（如有）</w:t>
            </w:r>
          </w:p>
        </w:tc>
        <w:tc>
          <w:tcPr>
            <w:tcW w:w="5489" w:type="dxa"/>
            <w:vAlign w:val="top"/>
          </w:tcPr>
          <w:p>
            <w:pPr>
              <w:spacing w:line="318" w:lineRule="auto"/>
              <w:rPr>
                <w:rFonts w:ascii="Arial"/>
                <w:sz w:val="21"/>
              </w:rPr>
            </w:pPr>
            <w:r/>
          </w:p>
          <w:p>
            <w:pPr>
              <w:pStyle w:val="TableText"/>
              <w:ind w:left="81"/>
              <w:spacing w:before="65" w:line="227" w:lineRule="auto"/>
              <w:rPr/>
            </w:pPr>
            <w:r>
              <w:rPr>
                <w:spacing w:val="6"/>
              </w:rPr>
              <w:t>符合第二章“投标人须知</w:t>
            </w:r>
            <w:r>
              <w:rPr>
                <w:spacing w:val="-58"/>
              </w:rPr>
              <w:t xml:space="preserve"> </w:t>
            </w:r>
            <w:r>
              <w:rPr>
                <w:spacing w:val="6"/>
              </w:rPr>
              <w:t>”第</w:t>
            </w:r>
            <w:r>
              <w:rPr>
                <w:spacing w:val="-38"/>
              </w:rPr>
              <w:t xml:space="preserve"> </w:t>
            </w:r>
            <w:r>
              <w:rPr>
                <w:rFonts w:ascii="Times New Roman" w:hAnsi="Times New Roman" w:eastAsia="Times New Roman" w:cs="Times New Roman"/>
                <w:spacing w:val="6"/>
              </w:rPr>
              <w:t>5.2</w:t>
            </w:r>
            <w:r>
              <w:rPr>
                <w:spacing w:val="6"/>
              </w:rPr>
              <w:t>（</w:t>
            </w:r>
            <w:r>
              <w:rPr>
                <w:rFonts w:ascii="Times New Roman" w:hAnsi="Times New Roman" w:eastAsia="Times New Roman" w:cs="Times New Roman"/>
                <w:spacing w:val="6"/>
              </w:rPr>
              <w:t>3</w:t>
            </w:r>
            <w:r>
              <w:rPr>
                <w:spacing w:val="6"/>
              </w:rPr>
              <w:t>）项规定</w:t>
            </w:r>
          </w:p>
        </w:tc>
      </w:tr>
      <w:tr>
        <w:trPr>
          <w:trHeight w:val="1471"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spacing w:line="319" w:lineRule="auto"/>
              <w:rPr>
                <w:rFonts w:ascii="Arial"/>
                <w:sz w:val="21"/>
              </w:rPr>
            </w:pPr>
            <w:r/>
          </w:p>
          <w:p>
            <w:pPr>
              <w:pStyle w:val="TableText"/>
              <w:ind w:left="624" w:right="19" w:hanging="522"/>
              <w:spacing w:before="65" w:line="454" w:lineRule="auto"/>
              <w:rPr/>
            </w:pPr>
            <w:r>
              <w:rPr>
                <w:spacing w:val="7"/>
              </w:rPr>
              <w:t>未出现异常情</w:t>
            </w:r>
            <w:r>
              <w:rPr/>
              <w:t>形</w:t>
            </w:r>
          </w:p>
        </w:tc>
        <w:tc>
          <w:tcPr>
            <w:tcW w:w="5489" w:type="dxa"/>
            <w:vAlign w:val="top"/>
          </w:tcPr>
          <w:p>
            <w:pPr>
              <w:pStyle w:val="TableText"/>
              <w:ind w:left="80" w:right="163" w:firstLine="2"/>
              <w:spacing w:before="141" w:line="452" w:lineRule="auto"/>
              <w:rPr/>
            </w:pPr>
            <w:r>
              <w:rPr>
                <w:spacing w:val="9"/>
              </w:rPr>
              <w:t>不同投标人未出现使用相同的投标文件制作机器码进行投</w:t>
            </w:r>
            <w:r>
              <w:rPr>
                <w:spacing w:val="5"/>
              </w:rPr>
              <w:t>标的情形。</w:t>
            </w:r>
          </w:p>
          <w:p>
            <w:pPr>
              <w:pStyle w:val="TableText"/>
              <w:ind w:left="80"/>
              <w:spacing w:line="228" w:lineRule="auto"/>
              <w:rPr>
                <w:rFonts w:ascii="Times New Roman" w:hAnsi="Times New Roman" w:eastAsia="Times New Roman" w:cs="Times New Roman"/>
              </w:rPr>
            </w:pPr>
            <w:r>
              <w:rPr>
                <w:spacing w:val="6"/>
              </w:rPr>
              <w:t>其他：</w:t>
            </w:r>
            <w:r>
              <w:rPr>
                <w:rFonts w:ascii="Times New Roman" w:hAnsi="Times New Roman" w:eastAsia="Times New Roman" w:cs="Times New Roman"/>
                <w:spacing w:val="6"/>
              </w:rPr>
              <w:t>/</w:t>
            </w:r>
          </w:p>
        </w:tc>
      </w:tr>
      <w:tr>
        <w:trPr>
          <w:trHeight w:val="982" w:hRule="atLeast"/>
        </w:trPr>
        <w:tc>
          <w:tcPr>
            <w:tcW w:w="641" w:type="dxa"/>
            <w:vAlign w:val="top"/>
            <w:vMerge w:val="continue"/>
            <w:tcBorders>
              <w:top w:val="nil"/>
            </w:tcBorders>
          </w:tcPr>
          <w:p>
            <w:pPr>
              <w:rPr>
                <w:rFonts w:ascii="Arial"/>
                <w:sz w:val="21"/>
              </w:rPr>
            </w:pPr>
            <w:r/>
          </w:p>
        </w:tc>
        <w:tc>
          <w:tcPr>
            <w:tcW w:w="804" w:type="dxa"/>
            <w:vAlign w:val="top"/>
            <w:vMerge w:val="continue"/>
            <w:tcBorders>
              <w:top w:val="nil"/>
            </w:tcBorders>
          </w:tcPr>
          <w:p>
            <w:pPr>
              <w:rPr>
                <w:rFonts w:ascii="Arial"/>
                <w:sz w:val="21"/>
              </w:rPr>
            </w:pPr>
            <w:r/>
          </w:p>
        </w:tc>
        <w:tc>
          <w:tcPr>
            <w:tcW w:w="1373" w:type="dxa"/>
            <w:vAlign w:val="top"/>
          </w:tcPr>
          <w:p>
            <w:pPr>
              <w:pStyle w:val="TableText"/>
              <w:ind w:left="622" w:right="19" w:hanging="520"/>
              <w:spacing w:before="144" w:line="382" w:lineRule="auto"/>
              <w:rPr/>
            </w:pPr>
            <w:r>
              <w:rPr>
                <w:spacing w:val="7"/>
              </w:rPr>
              <w:t>未出现投标报</w:t>
            </w:r>
            <w:r>
              <w:rPr/>
              <w:t>价</w:t>
            </w:r>
          </w:p>
        </w:tc>
        <w:tc>
          <w:tcPr>
            <w:tcW w:w="5489" w:type="dxa"/>
            <w:vAlign w:val="top"/>
          </w:tcPr>
          <w:p>
            <w:pPr>
              <w:spacing w:line="321" w:lineRule="auto"/>
              <w:rPr>
                <w:rFonts w:ascii="Arial"/>
                <w:sz w:val="21"/>
              </w:rPr>
            </w:pPr>
            <w:r/>
          </w:p>
          <w:p>
            <w:pPr>
              <w:pStyle w:val="TableText"/>
              <w:ind w:left="83"/>
              <w:spacing w:before="65" w:line="226" w:lineRule="auto"/>
              <w:rPr/>
            </w:pPr>
            <w:r>
              <w:rPr>
                <w:spacing w:val="8"/>
              </w:rPr>
              <w:t>商务文件中未出现有关投标报价的内容。</w:t>
            </w:r>
          </w:p>
        </w:tc>
      </w:tr>
      <w:tr>
        <w:trPr>
          <w:trHeight w:val="983" w:hRule="atLeast"/>
        </w:trPr>
        <w:tc>
          <w:tcPr>
            <w:tcW w:w="641"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1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1.2</w:t>
            </w:r>
          </w:p>
        </w:tc>
        <w:tc>
          <w:tcPr>
            <w:tcW w:w="80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101" w:right="86" w:hanging="1"/>
              <w:spacing w:before="65" w:line="454" w:lineRule="auto"/>
              <w:rPr/>
            </w:pPr>
            <w:r>
              <w:rPr>
                <w:spacing w:val="3"/>
              </w:rPr>
              <w:t>资格评</w:t>
            </w:r>
            <w:r>
              <w:rPr>
                <w:spacing w:val="3"/>
              </w:rPr>
              <w:t>审标准</w:t>
            </w:r>
          </w:p>
        </w:tc>
        <w:tc>
          <w:tcPr>
            <w:tcW w:w="1373" w:type="dxa"/>
            <w:vAlign w:val="top"/>
          </w:tcPr>
          <w:p>
            <w:pPr>
              <w:spacing w:line="320" w:lineRule="auto"/>
              <w:rPr>
                <w:rFonts w:ascii="Arial"/>
                <w:sz w:val="21"/>
              </w:rPr>
            </w:pPr>
            <w:r/>
          </w:p>
          <w:p>
            <w:pPr>
              <w:pStyle w:val="TableText"/>
              <w:ind w:left="314"/>
              <w:spacing w:before="65" w:line="228" w:lineRule="auto"/>
              <w:rPr/>
            </w:pPr>
            <w:r>
              <w:rPr>
                <w:spacing w:val="5"/>
              </w:rPr>
              <w:t>营业执照</w:t>
            </w:r>
          </w:p>
        </w:tc>
        <w:tc>
          <w:tcPr>
            <w:tcW w:w="5489" w:type="dxa"/>
            <w:vAlign w:val="top"/>
          </w:tcPr>
          <w:p>
            <w:pPr>
              <w:pStyle w:val="TableText"/>
              <w:ind w:left="79" w:firstLine="4"/>
              <w:spacing w:before="145" w:line="382" w:lineRule="auto"/>
              <w:rPr/>
            </w:pPr>
            <w:r>
              <w:rPr>
                <w:spacing w:val="7"/>
              </w:rPr>
              <w:t>具备有效的营业执照，如为联合体投标，联合体各方均须提</w:t>
            </w:r>
            <w:r>
              <w:rPr/>
              <w:t>供。</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316"/>
              <w:spacing w:before="181" w:line="228" w:lineRule="auto"/>
              <w:rPr/>
            </w:pPr>
            <w:r>
              <w:rPr>
                <w:spacing w:val="5"/>
              </w:rPr>
              <w:t>资质等级</w:t>
            </w:r>
          </w:p>
        </w:tc>
        <w:tc>
          <w:tcPr>
            <w:tcW w:w="5489" w:type="dxa"/>
            <w:vAlign w:val="top"/>
          </w:tcPr>
          <w:p>
            <w:pPr>
              <w:pStyle w:val="TableText"/>
              <w:ind w:left="81"/>
              <w:spacing w:before="182"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r>
        <w:trPr>
          <w:trHeight w:val="983"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621" w:right="19" w:hanging="519"/>
              <w:spacing w:before="145" w:line="382" w:lineRule="auto"/>
              <w:rPr/>
            </w:pPr>
            <w:r>
              <w:rPr>
                <w:spacing w:val="7"/>
              </w:rPr>
              <w:t>安全生产许可</w:t>
            </w:r>
            <w:r>
              <w:rPr/>
              <w:t>证</w:t>
            </w:r>
          </w:p>
        </w:tc>
        <w:tc>
          <w:tcPr>
            <w:tcW w:w="5489" w:type="dxa"/>
            <w:vAlign w:val="top"/>
          </w:tcPr>
          <w:p>
            <w:pPr>
              <w:spacing w:line="320" w:lineRule="auto"/>
              <w:rPr>
                <w:rFonts w:ascii="Arial"/>
                <w:sz w:val="21"/>
              </w:rPr>
            </w:pPr>
            <w:r/>
          </w:p>
          <w:p>
            <w:pPr>
              <w:pStyle w:val="TableText"/>
              <w:ind w:left="83"/>
              <w:spacing w:before="65" w:line="228" w:lineRule="auto"/>
              <w:rPr/>
            </w:pPr>
            <w:r>
              <w:rPr>
                <w:spacing w:val="8"/>
              </w:rPr>
              <w:t>具备有效的安全生产许可证。</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308"/>
              <w:spacing w:before="184" w:line="228" w:lineRule="auto"/>
              <w:rPr/>
            </w:pPr>
            <w:r>
              <w:rPr>
                <w:spacing w:val="7"/>
              </w:rPr>
              <w:t>财务要求</w:t>
            </w:r>
          </w:p>
        </w:tc>
        <w:tc>
          <w:tcPr>
            <w:tcW w:w="5489" w:type="dxa"/>
            <w:vAlign w:val="top"/>
          </w:tcPr>
          <w:p>
            <w:pPr>
              <w:pStyle w:val="TableText"/>
              <w:ind w:left="81"/>
              <w:spacing w:before="184"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r>
        <w:trPr>
          <w:trHeight w:val="983"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519" w:right="125" w:hanging="315"/>
              <w:spacing w:before="145" w:line="382" w:lineRule="auto"/>
              <w:rPr/>
            </w:pPr>
            <w:r>
              <w:rPr>
                <w:spacing w:val="7"/>
              </w:rPr>
              <w:t>投标人业绩</w:t>
            </w:r>
            <w:r>
              <w:rPr>
                <w:spacing w:val="4"/>
              </w:rPr>
              <w:t>要求</w:t>
            </w:r>
          </w:p>
        </w:tc>
        <w:tc>
          <w:tcPr>
            <w:tcW w:w="5489" w:type="dxa"/>
            <w:vAlign w:val="top"/>
          </w:tcPr>
          <w:p>
            <w:pPr>
              <w:spacing w:line="320" w:lineRule="auto"/>
              <w:rPr>
                <w:rFonts w:ascii="Arial"/>
                <w:sz w:val="21"/>
              </w:rPr>
            </w:pPr>
            <w:r/>
          </w:p>
          <w:p>
            <w:pPr>
              <w:pStyle w:val="TableText"/>
              <w:ind w:left="81"/>
              <w:spacing w:before="65"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307"/>
              <w:spacing w:before="184" w:line="227" w:lineRule="auto"/>
              <w:rPr/>
            </w:pPr>
            <w:r>
              <w:rPr>
                <w:spacing w:val="7"/>
              </w:rPr>
              <w:t>信誉要求</w:t>
            </w:r>
          </w:p>
        </w:tc>
        <w:tc>
          <w:tcPr>
            <w:tcW w:w="5489" w:type="dxa"/>
            <w:vAlign w:val="top"/>
          </w:tcPr>
          <w:p>
            <w:pPr>
              <w:pStyle w:val="TableText"/>
              <w:ind w:left="81"/>
              <w:spacing w:before="184"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r>
        <w:trPr>
          <w:trHeight w:val="574" w:hRule="atLeast"/>
        </w:trPr>
        <w:tc>
          <w:tcPr>
            <w:tcW w:w="641" w:type="dxa"/>
            <w:vAlign w:val="top"/>
            <w:vMerge w:val="continue"/>
            <w:tcBorders>
              <w:top w:val="nil"/>
            </w:tcBorders>
          </w:tcPr>
          <w:p>
            <w:pPr>
              <w:rPr>
                <w:rFonts w:ascii="Arial"/>
                <w:sz w:val="21"/>
              </w:rPr>
            </w:pPr>
            <w:r/>
          </w:p>
        </w:tc>
        <w:tc>
          <w:tcPr>
            <w:tcW w:w="804" w:type="dxa"/>
            <w:vAlign w:val="top"/>
            <w:vMerge w:val="continue"/>
            <w:tcBorders>
              <w:top w:val="nil"/>
            </w:tcBorders>
          </w:tcPr>
          <w:p>
            <w:pPr>
              <w:rPr>
                <w:rFonts w:ascii="Arial"/>
                <w:sz w:val="21"/>
              </w:rPr>
            </w:pPr>
            <w:r/>
          </w:p>
        </w:tc>
        <w:tc>
          <w:tcPr>
            <w:tcW w:w="1373" w:type="dxa"/>
            <w:vAlign w:val="top"/>
          </w:tcPr>
          <w:p>
            <w:pPr>
              <w:pStyle w:val="TableText"/>
              <w:ind w:left="310"/>
              <w:spacing w:before="183" w:line="228" w:lineRule="auto"/>
              <w:rPr/>
            </w:pPr>
            <w:r>
              <w:rPr>
                <w:spacing w:val="6"/>
              </w:rPr>
              <w:t>项目经理</w:t>
            </w:r>
          </w:p>
        </w:tc>
        <w:tc>
          <w:tcPr>
            <w:tcW w:w="5489" w:type="dxa"/>
            <w:vAlign w:val="top"/>
          </w:tcPr>
          <w:p>
            <w:pPr>
              <w:pStyle w:val="TableText"/>
              <w:ind w:left="81"/>
              <w:spacing w:before="183"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bl>
    <w:p>
      <w:pPr>
        <w:pStyle w:val="BodyText"/>
        <w:rPr/>
      </w:pPr>
      <w:r/>
    </w:p>
    <w:p>
      <w:pPr>
        <w:sectPr>
          <w:footerReference w:type="default" r:id="rId61"/>
          <w:pgSz w:w="11906" w:h="16839"/>
          <w:pgMar w:top="400" w:right="1785" w:bottom="1157"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49" w:type="dxa"/>
        <w:tblInd w:w="24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804"/>
        <w:gridCol w:w="1373"/>
        <w:gridCol w:w="5531"/>
      </w:tblGrid>
      <w:tr>
        <w:trPr>
          <w:trHeight w:val="987" w:hRule="atLeast"/>
        </w:trPr>
        <w:tc>
          <w:tcPr>
            <w:tcW w:w="641" w:type="dxa"/>
            <w:vAlign w:val="top"/>
            <w:vMerge w:val="restart"/>
            <w:tcBorders>
              <w:bottom w:val="nil"/>
            </w:tcBorders>
          </w:tcPr>
          <w:p>
            <w:pPr>
              <w:rPr>
                <w:rFonts w:ascii="Arial"/>
                <w:sz w:val="21"/>
              </w:rPr>
            </w:pPr>
            <w:r/>
          </w:p>
        </w:tc>
        <w:tc>
          <w:tcPr>
            <w:tcW w:w="804" w:type="dxa"/>
            <w:vAlign w:val="top"/>
            <w:vMerge w:val="restart"/>
            <w:tcBorders>
              <w:bottom w:val="nil"/>
            </w:tcBorders>
          </w:tcPr>
          <w:p>
            <w:pPr>
              <w:rPr>
                <w:rFonts w:ascii="Arial"/>
                <w:sz w:val="21"/>
              </w:rPr>
            </w:pPr>
            <w:r/>
          </w:p>
        </w:tc>
        <w:tc>
          <w:tcPr>
            <w:tcW w:w="1373" w:type="dxa"/>
            <w:vAlign w:val="top"/>
          </w:tcPr>
          <w:p>
            <w:pPr>
              <w:pStyle w:val="TableText"/>
              <w:ind w:left="519" w:right="19" w:hanging="417"/>
              <w:spacing w:before="144" w:line="384" w:lineRule="auto"/>
              <w:rPr/>
            </w:pPr>
            <w:r>
              <w:rPr>
                <w:spacing w:val="7"/>
              </w:rPr>
              <w:t>项目经理业绩</w:t>
            </w:r>
            <w:r>
              <w:rPr>
                <w:spacing w:val="4"/>
              </w:rPr>
              <w:t>要求</w:t>
            </w:r>
          </w:p>
        </w:tc>
        <w:tc>
          <w:tcPr>
            <w:tcW w:w="5531" w:type="dxa"/>
            <w:vAlign w:val="top"/>
          </w:tcPr>
          <w:p>
            <w:pPr>
              <w:spacing w:line="320" w:lineRule="auto"/>
              <w:rPr>
                <w:rFonts w:ascii="Arial"/>
                <w:sz w:val="21"/>
              </w:rPr>
            </w:pPr>
            <w:r/>
          </w:p>
          <w:p>
            <w:pPr>
              <w:pStyle w:val="TableText"/>
              <w:ind w:left="81"/>
              <w:spacing w:before="65"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r>
        <w:trPr>
          <w:trHeight w:val="1471"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99"/>
              <w:spacing w:before="139" w:line="228" w:lineRule="auto"/>
              <w:rPr/>
            </w:pPr>
            <w:r>
              <w:rPr>
                <w:spacing w:val="8"/>
              </w:rPr>
              <w:t>其他主要管理</w:t>
            </w:r>
          </w:p>
          <w:p>
            <w:pPr>
              <w:pStyle w:val="TableText"/>
              <w:ind w:left="100"/>
              <w:spacing w:before="242" w:line="228" w:lineRule="auto"/>
              <w:rPr/>
            </w:pPr>
            <w:r>
              <w:rPr>
                <w:spacing w:val="7"/>
              </w:rPr>
              <w:t>人员和技术人</w:t>
            </w:r>
          </w:p>
          <w:p>
            <w:pPr>
              <w:pStyle w:val="TableText"/>
              <w:ind w:left="421"/>
              <w:spacing w:before="243" w:line="229" w:lineRule="auto"/>
              <w:rPr/>
            </w:pPr>
            <w:r>
              <w:rPr>
                <w:spacing w:val="4"/>
              </w:rPr>
              <w:t>员配备</w:t>
            </w:r>
          </w:p>
        </w:tc>
        <w:tc>
          <w:tcPr>
            <w:tcW w:w="5531" w:type="dxa"/>
            <w:vAlign w:val="top"/>
          </w:tcPr>
          <w:p>
            <w:pPr>
              <w:spacing w:line="280" w:lineRule="auto"/>
              <w:rPr>
                <w:rFonts w:ascii="Arial"/>
                <w:sz w:val="21"/>
              </w:rPr>
            </w:pPr>
            <w:r/>
          </w:p>
          <w:p>
            <w:pPr>
              <w:spacing w:line="280" w:lineRule="auto"/>
              <w:rPr>
                <w:rFonts w:ascii="Arial"/>
                <w:sz w:val="21"/>
              </w:rPr>
            </w:pPr>
            <w:r/>
          </w:p>
          <w:p>
            <w:pPr>
              <w:pStyle w:val="TableText"/>
              <w:ind w:left="81"/>
              <w:spacing w:before="65"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r>
        <w:trPr>
          <w:trHeight w:val="571"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99"/>
              <w:spacing w:before="180" w:line="228" w:lineRule="auto"/>
              <w:rPr/>
            </w:pPr>
            <w:r>
              <w:rPr>
                <w:spacing w:val="8"/>
              </w:rPr>
              <w:t>联合体投标人</w:t>
            </w:r>
          </w:p>
        </w:tc>
        <w:tc>
          <w:tcPr>
            <w:tcW w:w="5531" w:type="dxa"/>
            <w:vAlign w:val="top"/>
          </w:tcPr>
          <w:p>
            <w:pPr>
              <w:pStyle w:val="TableText"/>
              <w:ind w:left="81"/>
              <w:spacing w:before="180" w:line="227" w:lineRule="auto"/>
              <w:rPr/>
            </w:pPr>
            <w:r>
              <w:rPr>
                <w:spacing w:val="5"/>
              </w:rPr>
              <w:t>符合第二章“投标人须知</w:t>
            </w:r>
            <w:r>
              <w:rPr>
                <w:spacing w:val="-70"/>
              </w:rPr>
              <w:t xml:space="preserve"> </w:t>
            </w:r>
            <w:r>
              <w:rPr>
                <w:spacing w:val="5"/>
              </w:rPr>
              <w:t>”第</w:t>
            </w:r>
            <w:r>
              <w:rPr>
                <w:spacing w:val="-23"/>
              </w:rPr>
              <w:t xml:space="preserve"> </w:t>
            </w:r>
            <w:r>
              <w:rPr>
                <w:rFonts w:ascii="Times New Roman" w:hAnsi="Times New Roman" w:eastAsia="Times New Roman" w:cs="Times New Roman"/>
                <w:spacing w:val="5"/>
              </w:rPr>
              <w:t>1.4.2 </w:t>
            </w:r>
            <w:r>
              <w:rPr>
                <w:spacing w:val="5"/>
              </w:rPr>
              <w:t>项规定。</w:t>
            </w:r>
          </w:p>
        </w:tc>
      </w:tr>
      <w:tr>
        <w:trPr>
          <w:trHeight w:val="982" w:hRule="atLeast"/>
        </w:trPr>
        <w:tc>
          <w:tcPr>
            <w:tcW w:w="641" w:type="dxa"/>
            <w:vAlign w:val="top"/>
            <w:vMerge w:val="continue"/>
            <w:tcBorders>
              <w:top w:val="nil"/>
            </w:tcBorders>
          </w:tcPr>
          <w:p>
            <w:pPr>
              <w:rPr>
                <w:rFonts w:ascii="Arial"/>
                <w:sz w:val="21"/>
              </w:rPr>
            </w:pPr>
            <w:r/>
          </w:p>
        </w:tc>
        <w:tc>
          <w:tcPr>
            <w:tcW w:w="804" w:type="dxa"/>
            <w:vAlign w:val="top"/>
            <w:vMerge w:val="continue"/>
            <w:tcBorders>
              <w:top w:val="nil"/>
            </w:tcBorders>
          </w:tcPr>
          <w:p>
            <w:pPr>
              <w:rPr>
                <w:rFonts w:ascii="Arial"/>
                <w:sz w:val="21"/>
              </w:rPr>
            </w:pPr>
            <w:r/>
          </w:p>
        </w:tc>
        <w:tc>
          <w:tcPr>
            <w:tcW w:w="1373" w:type="dxa"/>
            <w:vAlign w:val="top"/>
          </w:tcPr>
          <w:p>
            <w:pPr>
              <w:pStyle w:val="TableText"/>
              <w:ind w:left="308" w:right="19" w:hanging="206"/>
              <w:spacing w:before="142" w:line="383" w:lineRule="auto"/>
              <w:rPr/>
            </w:pPr>
            <w:r>
              <w:rPr>
                <w:spacing w:val="7"/>
              </w:rPr>
              <w:t>不存在禁止投</w:t>
            </w:r>
            <w:r>
              <w:rPr>
                <w:spacing w:val="7"/>
              </w:rPr>
              <w:t>标的情形</w:t>
            </w:r>
          </w:p>
        </w:tc>
        <w:tc>
          <w:tcPr>
            <w:tcW w:w="5531" w:type="dxa"/>
            <w:vAlign w:val="top"/>
          </w:tcPr>
          <w:p>
            <w:pPr>
              <w:pStyle w:val="TableText"/>
              <w:ind w:left="78" w:right="42" w:firstLine="4"/>
              <w:spacing w:before="142" w:line="383" w:lineRule="auto"/>
              <w:rPr/>
            </w:pPr>
            <w:r>
              <w:rPr>
                <w:spacing w:val="3"/>
              </w:rPr>
              <w:t>不存在第二章“投标人须知</w:t>
            </w:r>
            <w:r>
              <w:rPr>
                <w:spacing w:val="-69"/>
              </w:rPr>
              <w:t xml:space="preserve"> </w:t>
            </w:r>
            <w:r>
              <w:rPr>
                <w:spacing w:val="3"/>
              </w:rPr>
              <w:t>”第</w:t>
            </w:r>
            <w:r>
              <w:rPr>
                <w:spacing w:val="-23"/>
              </w:rPr>
              <w:t xml:space="preserve"> </w:t>
            </w:r>
            <w:r>
              <w:rPr>
                <w:rFonts w:ascii="Times New Roman" w:hAnsi="Times New Roman" w:eastAsia="Times New Roman" w:cs="Times New Roman"/>
                <w:spacing w:val="3"/>
              </w:rPr>
              <w:t>1.4.3 </w:t>
            </w:r>
            <w:r>
              <w:rPr>
                <w:spacing w:val="3"/>
              </w:rPr>
              <w:t>项或第</w:t>
            </w:r>
            <w:r>
              <w:rPr>
                <w:spacing w:val="-20"/>
              </w:rPr>
              <w:t xml:space="preserve"> </w:t>
            </w:r>
            <w:r>
              <w:rPr>
                <w:rFonts w:ascii="Times New Roman" w:hAnsi="Times New Roman" w:eastAsia="Times New Roman" w:cs="Times New Roman"/>
                <w:spacing w:val="3"/>
              </w:rPr>
              <w:t>1.4.4</w:t>
            </w:r>
            <w:r>
              <w:rPr>
                <w:rFonts w:ascii="Times New Roman" w:hAnsi="Times New Roman" w:eastAsia="Times New Roman" w:cs="Times New Roman"/>
                <w:spacing w:val="15"/>
                <w:w w:val="101"/>
              </w:rPr>
              <w:t xml:space="preserve"> </w:t>
            </w:r>
            <w:r>
              <w:rPr>
                <w:spacing w:val="3"/>
              </w:rPr>
              <w:t>项规定的</w:t>
            </w:r>
            <w:r>
              <w:rPr>
                <w:spacing w:val="7"/>
              </w:rPr>
              <w:t>任何一种情形。</w:t>
            </w:r>
          </w:p>
        </w:tc>
      </w:tr>
      <w:tr>
        <w:trPr>
          <w:trHeight w:val="572" w:hRule="atLeast"/>
        </w:trPr>
        <w:tc>
          <w:tcPr>
            <w:tcW w:w="641"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1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1.3</w:t>
            </w:r>
          </w:p>
        </w:tc>
        <w:tc>
          <w:tcPr>
            <w:tcW w:w="804"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2"/>
              <w:spacing w:before="65" w:line="229" w:lineRule="auto"/>
              <w:rPr/>
            </w:pPr>
            <w:r>
              <w:rPr>
                <w:spacing w:val="3"/>
              </w:rPr>
              <w:t>响应性</w:t>
            </w:r>
          </w:p>
          <w:p>
            <w:pPr>
              <w:pStyle w:val="TableText"/>
              <w:ind w:left="90"/>
              <w:spacing w:before="241" w:line="228" w:lineRule="auto"/>
              <w:rPr/>
            </w:pPr>
            <w:r>
              <w:rPr>
                <w:spacing w:val="7"/>
              </w:rPr>
              <w:t>评审标</w:t>
            </w:r>
          </w:p>
          <w:p>
            <w:pPr>
              <w:pStyle w:val="TableText"/>
              <w:ind w:left="302"/>
              <w:spacing w:before="239" w:line="229" w:lineRule="auto"/>
              <w:rPr/>
            </w:pPr>
            <w:r>
              <w:rPr/>
              <w:t>准</w:t>
            </w:r>
          </w:p>
        </w:tc>
        <w:tc>
          <w:tcPr>
            <w:tcW w:w="1373" w:type="dxa"/>
            <w:vAlign w:val="top"/>
          </w:tcPr>
          <w:p>
            <w:pPr>
              <w:pStyle w:val="TableText"/>
              <w:ind w:left="310"/>
              <w:spacing w:before="181" w:line="228" w:lineRule="auto"/>
              <w:rPr/>
            </w:pPr>
            <w:r>
              <w:rPr>
                <w:spacing w:val="6"/>
              </w:rPr>
              <w:t>投标内容</w:t>
            </w:r>
          </w:p>
        </w:tc>
        <w:tc>
          <w:tcPr>
            <w:tcW w:w="5531" w:type="dxa"/>
            <w:vAlign w:val="top"/>
          </w:tcPr>
          <w:p>
            <w:pPr>
              <w:pStyle w:val="TableText"/>
              <w:ind w:left="81"/>
              <w:spacing w:before="182"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1.3.</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521"/>
              <w:spacing w:before="181" w:line="228" w:lineRule="auto"/>
              <w:rPr/>
            </w:pPr>
            <w:r>
              <w:rPr>
                <w:spacing w:val="3"/>
              </w:rPr>
              <w:t>工期</w:t>
            </w:r>
          </w:p>
        </w:tc>
        <w:tc>
          <w:tcPr>
            <w:tcW w:w="5531" w:type="dxa"/>
            <w:vAlign w:val="top"/>
          </w:tcPr>
          <w:p>
            <w:pPr>
              <w:pStyle w:val="TableText"/>
              <w:ind w:left="81"/>
              <w:spacing w:before="181" w:line="227" w:lineRule="auto"/>
              <w:rPr/>
            </w:pPr>
            <w:r>
              <w:rPr>
                <w:spacing w:val="5"/>
              </w:rPr>
              <w:t>符合第二章“投标人须知</w:t>
            </w:r>
            <w:r>
              <w:rPr>
                <w:spacing w:val="-70"/>
              </w:rPr>
              <w:t xml:space="preserve"> </w:t>
            </w:r>
            <w:r>
              <w:rPr>
                <w:spacing w:val="5"/>
              </w:rPr>
              <w:t>”第</w:t>
            </w:r>
            <w:r>
              <w:rPr>
                <w:spacing w:val="-23"/>
              </w:rPr>
              <w:t xml:space="preserve"> </w:t>
            </w:r>
            <w:r>
              <w:rPr>
                <w:rFonts w:ascii="Times New Roman" w:hAnsi="Times New Roman" w:eastAsia="Times New Roman" w:cs="Times New Roman"/>
                <w:spacing w:val="5"/>
              </w:rPr>
              <w:t>1.3.2 </w:t>
            </w:r>
            <w:r>
              <w:rPr>
                <w:spacing w:val="5"/>
              </w:rPr>
              <w:t>项规定。</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308"/>
              <w:spacing w:before="183" w:line="228" w:lineRule="auto"/>
              <w:rPr/>
            </w:pPr>
            <w:r>
              <w:rPr>
                <w:spacing w:val="7"/>
              </w:rPr>
              <w:t>质量标准</w:t>
            </w:r>
          </w:p>
        </w:tc>
        <w:tc>
          <w:tcPr>
            <w:tcW w:w="5531" w:type="dxa"/>
            <w:vAlign w:val="top"/>
          </w:tcPr>
          <w:p>
            <w:pPr>
              <w:pStyle w:val="TableText"/>
              <w:ind w:left="81"/>
              <w:spacing w:before="182" w:line="227" w:lineRule="auto"/>
              <w:rPr/>
            </w:pPr>
            <w:r>
              <w:rPr>
                <w:spacing w:val="5"/>
              </w:rPr>
              <w:t>符合第二章“投标人须知</w:t>
            </w:r>
            <w:r>
              <w:rPr>
                <w:spacing w:val="-70"/>
              </w:rPr>
              <w:t xml:space="preserve"> </w:t>
            </w:r>
            <w:r>
              <w:rPr>
                <w:spacing w:val="5"/>
              </w:rPr>
              <w:t>”第</w:t>
            </w:r>
            <w:r>
              <w:rPr>
                <w:spacing w:val="-23"/>
              </w:rPr>
              <w:t xml:space="preserve"> </w:t>
            </w:r>
            <w:r>
              <w:rPr>
                <w:rFonts w:ascii="Times New Roman" w:hAnsi="Times New Roman" w:eastAsia="Times New Roman" w:cs="Times New Roman"/>
                <w:spacing w:val="5"/>
              </w:rPr>
              <w:t>1.3.3 </w:t>
            </w:r>
            <w:r>
              <w:rPr>
                <w:spacing w:val="5"/>
              </w:rPr>
              <w:t>项规定。</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204"/>
              <w:spacing w:before="182" w:line="228" w:lineRule="auto"/>
              <w:rPr/>
            </w:pPr>
            <w:r>
              <w:rPr>
                <w:spacing w:val="7"/>
              </w:rPr>
              <w:t>投标有效期</w:t>
            </w:r>
          </w:p>
        </w:tc>
        <w:tc>
          <w:tcPr>
            <w:tcW w:w="5531" w:type="dxa"/>
            <w:vAlign w:val="top"/>
          </w:tcPr>
          <w:p>
            <w:pPr>
              <w:pStyle w:val="TableText"/>
              <w:ind w:left="81"/>
              <w:spacing w:before="181" w:line="227" w:lineRule="auto"/>
              <w:rPr/>
            </w:pPr>
            <w:r>
              <w:rPr>
                <w:spacing w:val="4"/>
              </w:rPr>
              <w:t>符合第二章“投标人须知</w:t>
            </w:r>
            <w:r>
              <w:rPr>
                <w:spacing w:val="-56"/>
              </w:rPr>
              <w:t xml:space="preserve"> </w:t>
            </w:r>
            <w:r>
              <w:rPr>
                <w:spacing w:val="4"/>
              </w:rPr>
              <w:t>”第</w:t>
            </w:r>
            <w:r>
              <w:rPr>
                <w:spacing w:val="-39"/>
              </w:rPr>
              <w:t xml:space="preserve"> </w:t>
            </w:r>
            <w:r>
              <w:rPr>
                <w:rFonts w:ascii="Times New Roman" w:hAnsi="Times New Roman" w:eastAsia="Times New Roman" w:cs="Times New Roman"/>
                <w:spacing w:val="4"/>
              </w:rPr>
              <w:t>3.3.</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项规定。</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204"/>
              <w:spacing w:before="183" w:line="228" w:lineRule="auto"/>
              <w:rPr/>
            </w:pPr>
            <w:r>
              <w:rPr>
                <w:spacing w:val="7"/>
              </w:rPr>
              <w:t>投标保证金</w:t>
            </w:r>
          </w:p>
        </w:tc>
        <w:tc>
          <w:tcPr>
            <w:tcW w:w="5531" w:type="dxa"/>
            <w:vAlign w:val="top"/>
          </w:tcPr>
          <w:p>
            <w:pPr>
              <w:pStyle w:val="TableText"/>
              <w:ind w:left="81"/>
              <w:spacing w:before="182" w:line="227" w:lineRule="auto"/>
              <w:rPr/>
            </w:pPr>
            <w:r>
              <w:rPr>
                <w:spacing w:val="4"/>
              </w:rPr>
              <w:t>符合第二章“投标人须知</w:t>
            </w:r>
            <w:r>
              <w:rPr>
                <w:spacing w:val="-56"/>
              </w:rPr>
              <w:t xml:space="preserve"> </w:t>
            </w:r>
            <w:r>
              <w:rPr>
                <w:spacing w:val="4"/>
              </w:rPr>
              <w:t>”第</w:t>
            </w:r>
            <w:r>
              <w:rPr>
                <w:spacing w:val="-39"/>
              </w:rPr>
              <w:t xml:space="preserve"> </w:t>
            </w:r>
            <w:r>
              <w:rPr>
                <w:rFonts w:ascii="Times New Roman" w:hAnsi="Times New Roman" w:eastAsia="Times New Roman" w:cs="Times New Roman"/>
                <w:spacing w:val="4"/>
              </w:rPr>
              <w:t>3.4.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项规定。</w:t>
            </w:r>
          </w:p>
        </w:tc>
      </w:tr>
      <w:tr>
        <w:trPr>
          <w:trHeight w:val="572"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pStyle w:val="TableText"/>
              <w:ind w:left="102"/>
              <w:spacing w:before="181" w:line="228" w:lineRule="auto"/>
              <w:rPr/>
            </w:pPr>
            <w:r>
              <w:rPr>
                <w:spacing w:val="7"/>
              </w:rPr>
              <w:t>项目经理承诺</w:t>
            </w:r>
          </w:p>
        </w:tc>
        <w:tc>
          <w:tcPr>
            <w:tcW w:w="5531" w:type="dxa"/>
            <w:vAlign w:val="top"/>
          </w:tcPr>
          <w:p>
            <w:pPr>
              <w:pStyle w:val="TableText"/>
              <w:ind w:left="81"/>
              <w:spacing w:before="181" w:line="227" w:lineRule="auto"/>
              <w:rPr/>
            </w:pPr>
            <w:r>
              <w:rPr>
                <w:spacing w:val="4"/>
              </w:rPr>
              <w:t>符合第二章“投标人须知</w:t>
            </w:r>
            <w:r>
              <w:rPr>
                <w:spacing w:val="-70"/>
              </w:rPr>
              <w:t xml:space="preserve"> </w:t>
            </w:r>
            <w:r>
              <w:rPr>
                <w:spacing w:val="4"/>
              </w:rPr>
              <w:t>”第</w:t>
            </w:r>
            <w:r>
              <w:rPr>
                <w:spacing w:val="-23"/>
              </w:rPr>
              <w:t xml:space="preserve"> </w:t>
            </w: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w:t>
            </w:r>
            <w:r>
              <w:rPr>
                <w:spacing w:val="3"/>
              </w:rPr>
              <w:t>定。</w:t>
            </w:r>
          </w:p>
        </w:tc>
      </w:tr>
      <w:tr>
        <w:trPr>
          <w:trHeight w:val="1471" w:hRule="atLeast"/>
        </w:trPr>
        <w:tc>
          <w:tcPr>
            <w:tcW w:w="641" w:type="dxa"/>
            <w:vAlign w:val="top"/>
            <w:vMerge w:val="continue"/>
            <w:tcBorders>
              <w:top w:val="nil"/>
              <w:bottom w:val="nil"/>
            </w:tcBorders>
          </w:tcPr>
          <w:p>
            <w:pPr>
              <w:rPr>
                <w:rFonts w:ascii="Arial"/>
                <w:sz w:val="21"/>
              </w:rPr>
            </w:pPr>
            <w:r/>
          </w:p>
        </w:tc>
        <w:tc>
          <w:tcPr>
            <w:tcW w:w="804" w:type="dxa"/>
            <w:vAlign w:val="top"/>
            <w:vMerge w:val="continue"/>
            <w:tcBorders>
              <w:top w:val="nil"/>
              <w:bottom w:val="nil"/>
            </w:tcBorders>
          </w:tcPr>
          <w:p>
            <w:pPr>
              <w:rPr>
                <w:rFonts w:ascii="Arial"/>
                <w:sz w:val="21"/>
              </w:rPr>
            </w:pPr>
            <w:r/>
          </w:p>
        </w:tc>
        <w:tc>
          <w:tcPr>
            <w:tcW w:w="1373" w:type="dxa"/>
            <w:vAlign w:val="top"/>
          </w:tcPr>
          <w:p>
            <w:pPr>
              <w:spacing w:line="282" w:lineRule="auto"/>
              <w:rPr>
                <w:rFonts w:ascii="Arial"/>
                <w:sz w:val="21"/>
              </w:rPr>
            </w:pPr>
            <w:r/>
          </w:p>
          <w:p>
            <w:pPr>
              <w:spacing w:line="282" w:lineRule="auto"/>
              <w:rPr>
                <w:rFonts w:ascii="Arial"/>
                <w:sz w:val="21"/>
              </w:rPr>
            </w:pPr>
            <w:r/>
          </w:p>
          <w:p>
            <w:pPr>
              <w:pStyle w:val="TableText"/>
              <w:ind w:left="310"/>
              <w:spacing w:before="65" w:line="228" w:lineRule="auto"/>
              <w:rPr/>
            </w:pPr>
            <w:r>
              <w:rPr>
                <w:spacing w:val="6"/>
              </w:rPr>
              <w:t>分包计划</w:t>
            </w:r>
          </w:p>
        </w:tc>
        <w:tc>
          <w:tcPr>
            <w:tcW w:w="5531" w:type="dxa"/>
            <w:vAlign w:val="top"/>
          </w:tcPr>
          <w:p>
            <w:pPr>
              <w:pStyle w:val="TableText"/>
              <w:ind w:left="79" w:firstLine="2"/>
              <w:spacing w:before="141" w:line="406" w:lineRule="auto"/>
              <w:jc w:val="both"/>
              <w:rPr/>
            </w:pPr>
            <w:r>
              <w:rPr>
                <w:spacing w:val="8"/>
              </w:rPr>
              <w:t>投标人如有分包计划，符合招标文件第二章“投标人须知</w:t>
            </w:r>
            <w:r>
              <w:rPr>
                <w:spacing w:val="-65"/>
              </w:rPr>
              <w:t xml:space="preserve"> </w:t>
            </w:r>
            <w:r>
              <w:rPr>
                <w:spacing w:val="8"/>
              </w:rPr>
              <w:t>”</w:t>
            </w:r>
            <w:r>
              <w:rPr>
                <w:spacing w:val="-1"/>
              </w:rPr>
              <w:t>第</w:t>
            </w:r>
            <w:r>
              <w:rPr>
                <w:spacing w:val="-25"/>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11 </w:t>
            </w:r>
            <w:r>
              <w:rPr>
                <w:spacing w:val="-1"/>
              </w:rPr>
              <w:t>款规定，且按照招标文件第八章“投标文件格式</w:t>
            </w:r>
            <w:r>
              <w:rPr>
                <w:spacing w:val="-70"/>
              </w:rPr>
              <w:t xml:space="preserve"> </w:t>
            </w:r>
            <w:r>
              <w:rPr>
                <w:spacing w:val="-1"/>
              </w:rPr>
              <w:t>”的</w:t>
            </w:r>
            <w:r>
              <w:rPr>
                <w:spacing w:val="5"/>
              </w:rPr>
              <w:t>要求填写了“拟分包项目情况表</w:t>
            </w:r>
            <w:r>
              <w:rPr>
                <w:spacing w:val="-70"/>
              </w:rPr>
              <w:t xml:space="preserve"> </w:t>
            </w:r>
            <w:r>
              <w:rPr>
                <w:spacing w:val="5"/>
              </w:rPr>
              <w:t>”。</w:t>
            </w:r>
          </w:p>
        </w:tc>
      </w:tr>
      <w:tr>
        <w:trPr>
          <w:trHeight w:val="987" w:hRule="atLeast"/>
        </w:trPr>
        <w:tc>
          <w:tcPr>
            <w:tcW w:w="641" w:type="dxa"/>
            <w:vAlign w:val="top"/>
            <w:vMerge w:val="continue"/>
            <w:tcBorders>
              <w:top w:val="nil"/>
            </w:tcBorders>
          </w:tcPr>
          <w:p>
            <w:pPr>
              <w:rPr>
                <w:rFonts w:ascii="Arial"/>
                <w:sz w:val="21"/>
              </w:rPr>
            </w:pPr>
            <w:r/>
          </w:p>
        </w:tc>
        <w:tc>
          <w:tcPr>
            <w:tcW w:w="804" w:type="dxa"/>
            <w:vAlign w:val="top"/>
            <w:vMerge w:val="continue"/>
            <w:tcBorders>
              <w:top w:val="nil"/>
            </w:tcBorders>
          </w:tcPr>
          <w:p>
            <w:pPr>
              <w:rPr>
                <w:rFonts w:ascii="Arial"/>
                <w:sz w:val="21"/>
              </w:rPr>
            </w:pPr>
            <w:r/>
          </w:p>
        </w:tc>
        <w:tc>
          <w:tcPr>
            <w:tcW w:w="1373" w:type="dxa"/>
            <w:vAlign w:val="top"/>
          </w:tcPr>
          <w:p>
            <w:pPr>
              <w:pStyle w:val="TableText"/>
              <w:ind w:left="518" w:right="125" w:hanging="316"/>
              <w:spacing w:before="145" w:line="384" w:lineRule="auto"/>
              <w:rPr/>
            </w:pPr>
            <w:r>
              <w:rPr>
                <w:spacing w:val="7"/>
              </w:rPr>
              <w:t>其他实质性</w:t>
            </w:r>
            <w:r>
              <w:rPr>
                <w:spacing w:val="4"/>
              </w:rPr>
              <w:t>要求</w:t>
            </w:r>
          </w:p>
        </w:tc>
        <w:tc>
          <w:tcPr>
            <w:tcW w:w="5531" w:type="dxa"/>
            <w:vAlign w:val="top"/>
          </w:tcPr>
          <w:p>
            <w:pPr>
              <w:spacing w:line="320" w:lineRule="auto"/>
              <w:rPr>
                <w:rFonts w:ascii="Arial"/>
                <w:sz w:val="21"/>
              </w:rPr>
            </w:pPr>
            <w:r/>
          </w:p>
          <w:p>
            <w:pPr>
              <w:pStyle w:val="TableText"/>
              <w:ind w:left="81"/>
              <w:spacing w:before="65" w:line="228" w:lineRule="auto"/>
              <w:rPr/>
            </w:pPr>
            <w:r>
              <w:rPr>
                <w:spacing w:val="8"/>
              </w:rPr>
              <w:t>符合招标文件的其他实质性要求和条件。</w:t>
            </w:r>
          </w:p>
        </w:tc>
      </w:tr>
    </w:tbl>
    <w:p>
      <w:pPr>
        <w:pStyle w:val="BodyText"/>
        <w:spacing w:line="412" w:lineRule="auto"/>
        <w:rPr/>
      </w:pPr>
      <w:r/>
    </w:p>
    <w:p>
      <w:pPr>
        <w:ind w:left="256"/>
        <w:spacing w:before="91" w:line="211" w:lineRule="auto"/>
        <w:outlineLvl w:val="1"/>
        <w:rPr>
          <w:rFonts w:ascii="SimHei" w:hAnsi="SimHei" w:eastAsia="SimHei" w:cs="SimHei"/>
          <w:sz w:val="28"/>
          <w:szCs w:val="28"/>
        </w:rPr>
      </w:pPr>
      <w:r>
        <w:rPr>
          <w:rFonts w:ascii="SimHei" w:hAnsi="SimHei" w:eastAsia="SimHei" w:cs="SimHei"/>
          <w:sz w:val="28"/>
          <w:szCs w:val="28"/>
          <w:spacing w:val="-2"/>
        </w:rPr>
        <w:t>技术文件初步评审标准</w:t>
      </w:r>
    </w:p>
    <w:tbl>
      <w:tblPr>
        <w:tblStyle w:val="TableNormal"/>
        <w:tblW w:w="878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8"/>
        <w:gridCol w:w="908"/>
        <w:gridCol w:w="1265"/>
        <w:gridCol w:w="5904"/>
      </w:tblGrid>
      <w:tr>
        <w:trPr>
          <w:trHeight w:val="546" w:hRule="atLeast"/>
        </w:trPr>
        <w:tc>
          <w:tcPr>
            <w:tcW w:w="1616" w:type="dxa"/>
            <w:vAlign w:val="top"/>
            <w:gridSpan w:val="2"/>
            <w:tcBorders>
              <w:right w:val="single" w:color="000000" w:sz="2" w:space="0"/>
            </w:tcBorders>
          </w:tcPr>
          <w:p>
            <w:pPr>
              <w:pStyle w:val="TableText"/>
              <w:ind w:left="497"/>
              <w:spacing w:before="214" w:line="228" w:lineRule="auto"/>
              <w:rPr/>
            </w:pPr>
            <w:r>
              <w:rPr>
                <w:b/>
                <w:bCs/>
                <w:spacing w:val="5"/>
              </w:rPr>
              <w:t>条款号</w:t>
            </w:r>
          </w:p>
        </w:tc>
        <w:tc>
          <w:tcPr>
            <w:tcW w:w="1265" w:type="dxa"/>
            <w:vAlign w:val="top"/>
            <w:tcBorders>
              <w:left w:val="single" w:color="000000" w:sz="2" w:space="0"/>
              <w:right w:val="single" w:color="000000" w:sz="2" w:space="0"/>
            </w:tcBorders>
          </w:tcPr>
          <w:p>
            <w:pPr>
              <w:pStyle w:val="TableText"/>
              <w:ind w:left="213"/>
              <w:spacing w:before="214" w:line="228" w:lineRule="auto"/>
              <w:rPr/>
            </w:pPr>
            <w:r>
              <w:rPr>
                <w:b/>
                <w:bCs/>
                <w:spacing w:val="6"/>
              </w:rPr>
              <w:t>评审因素</w:t>
            </w:r>
          </w:p>
        </w:tc>
        <w:tc>
          <w:tcPr>
            <w:tcW w:w="5904" w:type="dxa"/>
            <w:vAlign w:val="top"/>
            <w:tcBorders>
              <w:left w:val="single" w:color="000000" w:sz="2" w:space="0"/>
            </w:tcBorders>
          </w:tcPr>
          <w:p>
            <w:pPr>
              <w:pStyle w:val="TableText"/>
              <w:ind w:left="2531"/>
              <w:spacing w:before="214" w:line="228" w:lineRule="auto"/>
              <w:rPr/>
            </w:pPr>
            <w:r>
              <w:rPr>
                <w:b/>
                <w:bCs/>
                <w:spacing w:val="6"/>
              </w:rPr>
              <w:t>评审标准</w:t>
            </w:r>
          </w:p>
        </w:tc>
      </w:tr>
      <w:tr>
        <w:trPr>
          <w:trHeight w:val="973" w:hRule="atLeast"/>
        </w:trPr>
        <w:tc>
          <w:tcPr>
            <w:tcW w:w="708" w:type="dxa"/>
            <w:vAlign w:val="top"/>
            <w:vMerge w:val="restart"/>
            <w:tcBorders>
              <w:bottom w:val="nil"/>
            </w:tcBorders>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left="143"/>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w:t>
            </w:r>
          </w:p>
        </w:tc>
        <w:tc>
          <w:tcPr>
            <w:tcW w:w="908" w:type="dxa"/>
            <w:vAlign w:val="top"/>
            <w:vMerge w:val="restart"/>
            <w:tcBorders>
              <w:bottom w:val="nil"/>
              <w:right w:val="single" w:color="000000" w:sz="2" w:space="0"/>
            </w:tcBorders>
          </w:tcPr>
          <w:p>
            <w:pPr>
              <w:spacing w:line="286" w:lineRule="auto"/>
              <w:rPr>
                <w:rFonts w:ascii="Arial"/>
                <w:sz w:val="21"/>
              </w:rPr>
            </w:pPr>
            <w:r/>
          </w:p>
          <w:p>
            <w:pPr>
              <w:spacing w:line="286" w:lineRule="auto"/>
              <w:rPr>
                <w:rFonts w:ascii="Arial"/>
                <w:sz w:val="21"/>
              </w:rPr>
            </w:pPr>
            <w:r/>
          </w:p>
          <w:p>
            <w:pPr>
              <w:pStyle w:val="TableText"/>
              <w:ind w:left="244" w:right="36" w:hanging="207"/>
              <w:spacing w:before="65" w:line="451" w:lineRule="auto"/>
              <w:rPr/>
            </w:pPr>
            <w:r>
              <w:rPr>
                <w:spacing w:val="6"/>
              </w:rPr>
              <w:t>形式评审</w:t>
            </w:r>
            <w:r>
              <w:rPr>
                <w:spacing w:val="4"/>
              </w:rPr>
              <w:t>标准</w:t>
            </w:r>
          </w:p>
        </w:tc>
        <w:tc>
          <w:tcPr>
            <w:tcW w:w="1265" w:type="dxa"/>
            <w:vAlign w:val="top"/>
            <w:tcBorders>
              <w:left w:val="single" w:color="000000" w:sz="2" w:space="0"/>
              <w:right w:val="single" w:color="000000" w:sz="2" w:space="0"/>
            </w:tcBorders>
          </w:tcPr>
          <w:p>
            <w:pPr>
              <w:pStyle w:val="TableText"/>
              <w:ind w:left="462" w:right="178" w:hanging="208"/>
              <w:spacing w:before="144" w:line="378" w:lineRule="auto"/>
              <w:rPr/>
            </w:pPr>
            <w:r>
              <w:rPr>
                <w:spacing w:val="6"/>
              </w:rPr>
              <w:t>投标文件</w:t>
            </w:r>
            <w:r>
              <w:rPr>
                <w:spacing w:val="4"/>
              </w:rPr>
              <w:t>格式</w:t>
            </w:r>
          </w:p>
        </w:tc>
        <w:tc>
          <w:tcPr>
            <w:tcW w:w="5904" w:type="dxa"/>
            <w:vAlign w:val="top"/>
            <w:tcBorders>
              <w:left w:val="single" w:color="000000" w:sz="2" w:space="0"/>
            </w:tcBorders>
          </w:tcPr>
          <w:p>
            <w:pPr>
              <w:spacing w:line="320" w:lineRule="auto"/>
              <w:rPr>
                <w:rFonts w:ascii="Arial"/>
                <w:sz w:val="21"/>
              </w:rPr>
            </w:pPr>
            <w:r/>
          </w:p>
          <w:p>
            <w:pPr>
              <w:pStyle w:val="TableText"/>
              <w:ind w:left="11"/>
              <w:spacing w:before="66" w:line="227" w:lineRule="auto"/>
              <w:rPr/>
            </w:pPr>
            <w:r>
              <w:rPr>
                <w:spacing w:val="8"/>
              </w:rPr>
              <w:t>符合第八章“投标文件格式</w:t>
            </w:r>
            <w:r>
              <w:rPr>
                <w:spacing w:val="-65"/>
              </w:rPr>
              <w:t xml:space="preserve"> </w:t>
            </w:r>
            <w:r>
              <w:rPr>
                <w:spacing w:val="8"/>
              </w:rPr>
              <w:t>”的规定，关键字迹清晰可辨</w:t>
            </w:r>
          </w:p>
        </w:tc>
      </w:tr>
      <w:tr>
        <w:trPr>
          <w:trHeight w:val="993" w:hRule="atLeast"/>
        </w:trPr>
        <w:tc>
          <w:tcPr>
            <w:tcW w:w="708" w:type="dxa"/>
            <w:vAlign w:val="top"/>
            <w:vMerge w:val="continue"/>
            <w:tcBorders>
              <w:bottom w:val="single" w:color="000000" w:sz="2" w:space="0"/>
              <w:top w:val="nil"/>
            </w:tcBorders>
          </w:tcPr>
          <w:p>
            <w:pPr>
              <w:rPr>
                <w:rFonts w:ascii="Arial"/>
                <w:sz w:val="21"/>
              </w:rPr>
            </w:pPr>
            <w:r/>
          </w:p>
        </w:tc>
        <w:tc>
          <w:tcPr>
            <w:tcW w:w="908" w:type="dxa"/>
            <w:vAlign w:val="top"/>
            <w:vMerge w:val="continue"/>
            <w:tcBorders>
              <w:bottom w:val="single" w:color="000000" w:sz="2" w:space="0"/>
              <w:right w:val="single" w:color="000000" w:sz="2" w:space="0"/>
              <w:top w:val="nil"/>
            </w:tcBorders>
          </w:tcPr>
          <w:p>
            <w:pPr>
              <w:rPr>
                <w:rFonts w:ascii="Arial"/>
                <w:sz w:val="21"/>
              </w:rPr>
            </w:pPr>
            <w:r/>
          </w:p>
        </w:tc>
        <w:tc>
          <w:tcPr>
            <w:tcW w:w="1265" w:type="dxa"/>
            <w:vAlign w:val="top"/>
            <w:tcBorders>
              <w:left w:val="single" w:color="000000" w:sz="2" w:space="0"/>
              <w:bottom w:val="single" w:color="000000" w:sz="2" w:space="0"/>
              <w:right w:val="single" w:color="000000" w:sz="2" w:space="0"/>
            </w:tcBorders>
          </w:tcPr>
          <w:p>
            <w:pPr>
              <w:pStyle w:val="TableText"/>
              <w:ind w:left="463" w:right="178" w:hanging="209"/>
              <w:spacing w:before="153" w:line="383" w:lineRule="auto"/>
              <w:rPr/>
            </w:pPr>
            <w:r>
              <w:rPr>
                <w:spacing w:val="6"/>
              </w:rPr>
              <w:t>备选投标</w:t>
            </w:r>
            <w:r>
              <w:rPr>
                <w:spacing w:val="4"/>
              </w:rPr>
              <w:t>方案</w:t>
            </w:r>
          </w:p>
        </w:tc>
        <w:tc>
          <w:tcPr>
            <w:tcW w:w="5904" w:type="dxa"/>
            <w:vAlign w:val="top"/>
            <w:tcBorders>
              <w:left w:val="single" w:color="000000" w:sz="2" w:space="0"/>
              <w:bottom w:val="single" w:color="000000" w:sz="10" w:space="0"/>
            </w:tcBorders>
          </w:tcPr>
          <w:p>
            <w:pPr>
              <w:pStyle w:val="TableText"/>
              <w:ind w:left="10" w:right="17" w:firstLine="11"/>
              <w:spacing w:before="153" w:line="383" w:lineRule="auto"/>
              <w:rPr/>
            </w:pPr>
            <w:r>
              <w:rPr>
                <w:spacing w:val="9"/>
              </w:rPr>
              <w:t>除招标文件明确允许备选投标方案外，投标人不得提交备选投标</w:t>
            </w:r>
            <w:r>
              <w:rPr>
                <w:spacing w:val="4"/>
              </w:rPr>
              <w:t>方案</w:t>
            </w:r>
          </w:p>
        </w:tc>
      </w:tr>
    </w:tbl>
    <w:p>
      <w:pPr>
        <w:pStyle w:val="BodyText"/>
        <w:rPr/>
      </w:pPr>
      <w:r/>
    </w:p>
    <w:p>
      <w:pPr>
        <w:sectPr>
          <w:footerReference w:type="default" r:id="rId62"/>
          <w:pgSz w:w="11906" w:h="16839"/>
          <w:pgMar w:top="400" w:right="1555" w:bottom="1157" w:left="1554" w:header="0" w:footer="992" w:gutter="0"/>
        </w:sectPr>
        <w:rPr/>
      </w:pPr>
    </w:p>
    <w:p>
      <w:pPr>
        <w:spacing w:before="19"/>
        <w:rPr/>
      </w:pPr>
      <w:r/>
    </w:p>
    <w:p>
      <w:pPr>
        <w:spacing w:before="19"/>
        <w:rPr/>
      </w:pPr>
      <w:r/>
    </w:p>
    <w:p>
      <w:pPr>
        <w:spacing w:before="18"/>
        <w:rPr/>
      </w:pPr>
      <w:r/>
    </w:p>
    <w:p>
      <w:pPr>
        <w:spacing w:before="18"/>
        <w:rPr/>
      </w:pPr>
      <w:r/>
    </w:p>
    <w:tbl>
      <w:tblPr>
        <w:tblStyle w:val="TableNormal"/>
        <w:tblW w:w="878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8"/>
        <w:gridCol w:w="908"/>
        <w:gridCol w:w="1265"/>
        <w:gridCol w:w="5904"/>
      </w:tblGrid>
      <w:tr>
        <w:trPr>
          <w:trHeight w:val="603" w:hRule="atLeast"/>
        </w:trPr>
        <w:tc>
          <w:tcPr>
            <w:tcW w:w="708" w:type="dxa"/>
            <w:vAlign w:val="top"/>
            <w:vMerge w:val="restart"/>
            <w:tcBorders>
              <w:top w:val="single" w:color="000000" w:sz="2" w:space="0"/>
              <w:bottom w:val="nil"/>
            </w:tcBorders>
          </w:tcPr>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ind w:left="143"/>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1.3</w:t>
            </w:r>
          </w:p>
        </w:tc>
        <w:tc>
          <w:tcPr>
            <w:tcW w:w="908" w:type="dxa"/>
            <w:vAlign w:val="top"/>
            <w:vMerge w:val="restart"/>
            <w:tcBorders>
              <w:right w:val="single" w:color="000000" w:sz="2" w:space="0"/>
              <w:top w:val="single" w:color="000000" w:sz="2" w:space="0"/>
              <w:bottom w:val="nil"/>
            </w:tcBorders>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50" w:right="36" w:hanging="105"/>
              <w:spacing w:before="65" w:line="454" w:lineRule="auto"/>
              <w:rPr/>
            </w:pPr>
            <w:r>
              <w:rPr>
                <w:spacing w:val="4"/>
              </w:rPr>
              <w:t>响应性评</w:t>
            </w:r>
            <w:r>
              <w:rPr>
                <w:spacing w:val="3"/>
              </w:rPr>
              <w:t>审标准</w:t>
            </w:r>
          </w:p>
        </w:tc>
        <w:tc>
          <w:tcPr>
            <w:tcW w:w="1265" w:type="dxa"/>
            <w:vAlign w:val="top"/>
            <w:tcBorders>
              <w:left w:val="single" w:color="000000" w:sz="2" w:space="0"/>
              <w:bottom w:val="single" w:color="000000" w:sz="2" w:space="0"/>
              <w:right w:val="single" w:color="000000" w:sz="2" w:space="0"/>
              <w:top w:val="single" w:color="000000" w:sz="2" w:space="0"/>
            </w:tcBorders>
          </w:tcPr>
          <w:p>
            <w:pPr>
              <w:pStyle w:val="TableText"/>
              <w:ind w:left="254"/>
              <w:spacing w:before="195" w:line="228" w:lineRule="auto"/>
              <w:rPr/>
            </w:pPr>
            <w:r>
              <w:rPr>
                <w:spacing w:val="6"/>
              </w:rPr>
              <w:t>投标内容</w:t>
            </w:r>
          </w:p>
        </w:tc>
        <w:tc>
          <w:tcPr>
            <w:tcW w:w="5904" w:type="dxa"/>
            <w:vAlign w:val="top"/>
            <w:tcBorders>
              <w:left w:val="single" w:color="000000" w:sz="2" w:space="0"/>
            </w:tcBorders>
          </w:tcPr>
          <w:p>
            <w:pPr>
              <w:pStyle w:val="TableText"/>
              <w:ind w:left="11"/>
              <w:spacing w:before="195" w:line="227" w:lineRule="auto"/>
              <w:rPr/>
            </w:pPr>
            <w:r>
              <w:rPr>
                <w:spacing w:val="4"/>
              </w:rPr>
              <w:t>符合第二章“投标人须知</w:t>
            </w:r>
            <w:r>
              <w:rPr>
                <w:spacing w:val="-68"/>
              </w:rPr>
              <w:t xml:space="preserve"> </w:t>
            </w:r>
            <w:r>
              <w:rPr>
                <w:spacing w:val="4"/>
              </w:rPr>
              <w:t>”第</w:t>
            </w:r>
            <w:r>
              <w:rPr>
                <w:spacing w:val="-23"/>
              </w:rPr>
              <w:t xml:space="preserve"> </w:t>
            </w:r>
            <w:r>
              <w:rPr>
                <w:rFonts w:ascii="Times New Roman" w:hAnsi="Times New Roman" w:eastAsia="Times New Roman" w:cs="Times New Roman"/>
                <w:spacing w:val="4"/>
              </w:rPr>
              <w:t>1.3.</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项规定</w:t>
            </w:r>
          </w:p>
        </w:tc>
      </w:tr>
      <w:tr>
        <w:trPr>
          <w:trHeight w:val="985"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right w:val="single" w:color="000000" w:sz="2" w:space="0"/>
              <w:top w:val="single" w:color="000000" w:sz="2" w:space="0"/>
            </w:tcBorders>
          </w:tcPr>
          <w:p>
            <w:pPr>
              <w:spacing w:line="316" w:lineRule="auto"/>
              <w:rPr>
                <w:rFonts w:ascii="Arial"/>
                <w:sz w:val="21"/>
              </w:rPr>
            </w:pPr>
            <w:r/>
          </w:p>
          <w:p>
            <w:pPr>
              <w:pStyle w:val="TableText"/>
              <w:ind w:left="463"/>
              <w:spacing w:before="65" w:line="228" w:lineRule="auto"/>
              <w:rPr/>
            </w:pPr>
            <w:r>
              <w:rPr>
                <w:spacing w:val="4"/>
              </w:rPr>
              <w:t>偏差</w:t>
            </w:r>
          </w:p>
        </w:tc>
        <w:tc>
          <w:tcPr>
            <w:tcW w:w="5904" w:type="dxa"/>
            <w:vAlign w:val="top"/>
            <w:tcBorders>
              <w:left w:val="single" w:color="000000" w:sz="2" w:space="0"/>
            </w:tcBorders>
          </w:tcPr>
          <w:p>
            <w:pPr>
              <w:pStyle w:val="TableText"/>
              <w:ind w:left="10" w:right="17"/>
              <w:spacing w:before="138" w:line="386" w:lineRule="auto"/>
              <w:rPr/>
            </w:pPr>
            <w:r>
              <w:rPr>
                <w:spacing w:val="5"/>
              </w:rPr>
              <w:t>符合第二章“投标人须知</w:t>
            </w:r>
            <w:r>
              <w:rPr>
                <w:spacing w:val="-72"/>
              </w:rPr>
              <w:t xml:space="preserve"> </w:t>
            </w:r>
            <w:r>
              <w:rPr>
                <w:spacing w:val="5"/>
              </w:rPr>
              <w:t>”第</w:t>
            </w:r>
            <w:r>
              <w:rPr>
                <w:spacing w:val="-23"/>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12.</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15"/>
                <w:w w:val="101"/>
              </w:rPr>
              <w:t xml:space="preserve"> </w:t>
            </w:r>
            <w:r>
              <w:rPr>
                <w:spacing w:val="5"/>
              </w:rPr>
              <w:t>项规定</w:t>
            </w:r>
            <w:r>
              <w:rPr>
                <w:spacing w:val="4"/>
              </w:rPr>
              <w:t>，投标文件中没有招</w:t>
            </w:r>
            <w:r>
              <w:rPr>
                <w:spacing w:val="8"/>
              </w:rPr>
              <w:t>标人不能接受的条件</w:t>
            </w:r>
          </w:p>
        </w:tc>
      </w:tr>
      <w:tr>
        <w:trPr>
          <w:trHeight w:val="982" w:hRule="atLeast"/>
        </w:trPr>
        <w:tc>
          <w:tcPr>
            <w:tcW w:w="708" w:type="dxa"/>
            <w:vAlign w:val="top"/>
            <w:vMerge w:val="continue"/>
            <w:tcBorders>
              <w:top w:val="nil"/>
            </w:tcBorders>
          </w:tcPr>
          <w:p>
            <w:pPr>
              <w:rPr>
                <w:rFonts w:ascii="Arial"/>
                <w:sz w:val="21"/>
              </w:rPr>
            </w:pPr>
            <w:r/>
          </w:p>
        </w:tc>
        <w:tc>
          <w:tcPr>
            <w:tcW w:w="908" w:type="dxa"/>
            <w:vAlign w:val="top"/>
            <w:vMerge w:val="continue"/>
            <w:tcBorders>
              <w:right w:val="single" w:color="000000" w:sz="2" w:space="0"/>
              <w:top w:val="nil"/>
            </w:tcBorders>
          </w:tcPr>
          <w:p>
            <w:pPr>
              <w:rPr>
                <w:rFonts w:ascii="Arial"/>
                <w:sz w:val="21"/>
              </w:rPr>
            </w:pPr>
            <w:r/>
          </w:p>
        </w:tc>
        <w:tc>
          <w:tcPr>
            <w:tcW w:w="1265" w:type="dxa"/>
            <w:vAlign w:val="top"/>
            <w:tcBorders>
              <w:left w:val="single" w:color="000000" w:sz="2" w:space="0"/>
              <w:right w:val="single" w:color="000000" w:sz="2" w:space="0"/>
            </w:tcBorders>
          </w:tcPr>
          <w:p>
            <w:pPr>
              <w:pStyle w:val="TableText"/>
              <w:ind w:left="360" w:right="178" w:hanging="107"/>
              <w:spacing w:before="137" w:line="385" w:lineRule="auto"/>
              <w:rPr/>
            </w:pPr>
            <w:r>
              <w:rPr>
                <w:spacing w:val="7"/>
              </w:rPr>
              <w:t>其他实质</w:t>
            </w:r>
            <w:r>
              <w:rPr>
                <w:spacing w:val="6"/>
              </w:rPr>
              <w:t>性要求</w:t>
            </w:r>
          </w:p>
        </w:tc>
        <w:tc>
          <w:tcPr>
            <w:tcW w:w="5904" w:type="dxa"/>
            <w:vAlign w:val="top"/>
            <w:tcBorders>
              <w:left w:val="single" w:color="000000" w:sz="2" w:space="0"/>
            </w:tcBorders>
          </w:tcPr>
          <w:p>
            <w:pPr>
              <w:spacing w:line="315" w:lineRule="auto"/>
              <w:rPr>
                <w:rFonts w:ascii="Arial"/>
                <w:sz w:val="21"/>
              </w:rPr>
            </w:pPr>
            <w:r/>
          </w:p>
          <w:p>
            <w:pPr>
              <w:pStyle w:val="TableText"/>
              <w:ind w:left="11"/>
              <w:spacing w:before="65" w:line="228" w:lineRule="auto"/>
              <w:rPr/>
            </w:pPr>
            <w:r>
              <w:rPr>
                <w:spacing w:val="9"/>
              </w:rPr>
              <w:t>符合招标文件的其他实质性要求和条件</w:t>
            </w:r>
          </w:p>
        </w:tc>
      </w:tr>
      <w:tr>
        <w:trPr>
          <w:trHeight w:val="1995" w:hRule="atLeast"/>
        </w:trPr>
        <w:tc>
          <w:tcPr>
            <w:tcW w:w="708"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43"/>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1.4</w:t>
            </w:r>
          </w:p>
        </w:tc>
        <w:tc>
          <w:tcPr>
            <w:tcW w:w="908" w:type="dxa"/>
            <w:vAlign w:val="top"/>
            <w:vMerge w:val="restart"/>
            <w:tcBorders>
              <w:right w:val="single" w:color="000000" w:sz="2" w:space="0"/>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TableText"/>
              <w:ind w:left="33"/>
              <w:spacing w:before="65" w:line="231" w:lineRule="auto"/>
              <w:rPr/>
            </w:pPr>
            <w:r>
              <w:rPr>
                <w:spacing w:val="7"/>
              </w:rPr>
              <w:t>施工组织</w:t>
            </w:r>
          </w:p>
          <w:p>
            <w:pPr>
              <w:pStyle w:val="TableText"/>
              <w:ind w:left="37"/>
              <w:spacing w:before="240" w:line="228" w:lineRule="auto"/>
              <w:rPr/>
            </w:pPr>
            <w:r>
              <w:rPr>
                <w:spacing w:val="6"/>
              </w:rPr>
              <w:t>设计评审</w:t>
            </w:r>
          </w:p>
          <w:p>
            <w:pPr>
              <w:pStyle w:val="TableText"/>
              <w:ind w:left="244"/>
              <w:spacing w:before="242" w:line="228" w:lineRule="auto"/>
              <w:rPr/>
            </w:pPr>
            <w:r>
              <w:rPr>
                <w:spacing w:val="4"/>
              </w:rPr>
              <w:t>标准</w:t>
            </w:r>
          </w:p>
        </w:tc>
        <w:tc>
          <w:tcPr>
            <w:tcW w:w="1265" w:type="dxa"/>
            <w:vAlign w:val="top"/>
            <w:tcBorders>
              <w:left w:val="single" w:color="000000" w:sz="2" w:space="0"/>
              <w:right w:val="single" w:color="000000" w:sz="2" w:space="0"/>
            </w:tcBorders>
          </w:tcPr>
          <w:p>
            <w:pPr>
              <w:spacing w:line="333" w:lineRule="auto"/>
              <w:rPr>
                <w:rFonts w:ascii="Arial"/>
                <w:sz w:val="21"/>
              </w:rPr>
            </w:pPr>
            <w:r/>
          </w:p>
          <w:p>
            <w:pPr>
              <w:pStyle w:val="TableText"/>
              <w:ind w:left="189"/>
              <w:spacing w:before="65" w:line="231" w:lineRule="auto"/>
              <w:rPr/>
            </w:pPr>
            <w:r>
              <w:rPr>
                <w:rFonts w:ascii="Times New Roman" w:hAnsi="Times New Roman" w:eastAsia="Times New Roman" w:cs="Times New Roman"/>
                <w:spacing w:val="3"/>
              </w:rPr>
              <w:t>1.</w:t>
            </w:r>
            <w:r>
              <w:rPr>
                <w:spacing w:val="3"/>
              </w:rPr>
              <w:t>主要施工</w:t>
            </w:r>
          </w:p>
          <w:p>
            <w:pPr>
              <w:pStyle w:val="TableText"/>
              <w:ind w:left="147"/>
              <w:spacing w:before="239" w:line="228" w:lineRule="auto"/>
              <w:rPr/>
            </w:pPr>
            <w:r>
              <w:rPr>
                <w:spacing w:val="7"/>
              </w:rPr>
              <w:t>方案与技术</w:t>
            </w:r>
          </w:p>
          <w:p>
            <w:pPr>
              <w:pStyle w:val="TableText"/>
              <w:ind w:left="463"/>
              <w:spacing w:before="243" w:line="228" w:lineRule="auto"/>
              <w:rPr/>
            </w:pPr>
            <w:r>
              <w:rPr>
                <w:spacing w:val="4"/>
              </w:rPr>
              <w:t>措施</w:t>
            </w:r>
          </w:p>
        </w:tc>
        <w:tc>
          <w:tcPr>
            <w:tcW w:w="5904" w:type="dxa"/>
            <w:vAlign w:val="top"/>
            <w:tcBorders>
              <w:left w:val="single" w:color="000000" w:sz="2" w:space="0"/>
            </w:tcBorders>
          </w:tcPr>
          <w:p>
            <w:pPr>
              <w:spacing w:line="335" w:lineRule="auto"/>
              <w:rPr>
                <w:rFonts w:ascii="Arial"/>
                <w:sz w:val="21"/>
              </w:rPr>
            </w:pPr>
            <w:r/>
          </w:p>
          <w:p>
            <w:pPr>
              <w:pStyle w:val="TableText"/>
              <w:ind w:left="79" w:firstLine="2"/>
              <w:spacing w:before="65" w:line="453" w:lineRule="auto"/>
              <w:jc w:val="both"/>
              <w:rPr/>
            </w:pPr>
            <w:r>
              <w:rPr>
                <w:spacing w:val="7"/>
              </w:rPr>
              <w:t>各主要分部施工方法符合项目实际，须有详尽的施工方案与技术</w:t>
            </w:r>
            <w:r>
              <w:rPr>
                <w:spacing w:val="8"/>
              </w:rPr>
              <w:t>措施，工艺先进、方法科学合理、可行，能指</w:t>
            </w:r>
            <w:r>
              <w:rPr>
                <w:spacing w:val="7"/>
              </w:rPr>
              <w:t>导具体施工并确保</w:t>
            </w:r>
            <w:r>
              <w:rPr>
                <w:spacing w:val="3"/>
              </w:rPr>
              <w:t>安全。</w:t>
            </w:r>
          </w:p>
        </w:tc>
      </w:tr>
      <w:tr>
        <w:trPr>
          <w:trHeight w:val="982"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pStyle w:val="TableText"/>
              <w:ind w:left="251" w:right="96" w:hanging="82"/>
              <w:spacing w:before="140" w:line="384" w:lineRule="auto"/>
              <w:rPr/>
            </w:pPr>
            <w:r>
              <w:rPr>
                <w:rFonts w:ascii="Times New Roman" w:hAnsi="Times New Roman" w:eastAsia="Times New Roman" w:cs="Times New Roman"/>
                <w:spacing w:val="6"/>
              </w:rPr>
              <w:t>2.</w:t>
            </w:r>
            <w:r>
              <w:rPr>
                <w:spacing w:val="6"/>
              </w:rPr>
              <w:t>主要物资</w:t>
            </w:r>
            <w:r>
              <w:rPr>
                <w:spacing w:val="7"/>
              </w:rPr>
              <w:t>供应计划</w:t>
            </w:r>
          </w:p>
        </w:tc>
        <w:tc>
          <w:tcPr>
            <w:tcW w:w="5904" w:type="dxa"/>
            <w:vAlign w:val="top"/>
          </w:tcPr>
          <w:p>
            <w:pPr>
              <w:pStyle w:val="TableText"/>
              <w:ind w:left="78"/>
              <w:spacing w:before="140" w:line="384" w:lineRule="auto"/>
              <w:rPr/>
            </w:pPr>
            <w:r>
              <w:rPr>
                <w:spacing w:val="7"/>
              </w:rPr>
              <w:t>投入的施工材料有详细计划且计划周密，数量、选型配置、进场</w:t>
            </w:r>
            <w:r>
              <w:rPr>
                <w:spacing w:val="8"/>
              </w:rPr>
              <w:t>数量、时间安排合理，满足施工需要。</w:t>
            </w:r>
          </w:p>
        </w:tc>
      </w:tr>
      <w:tr>
        <w:trPr>
          <w:trHeight w:val="1471"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pStyle w:val="TableText"/>
              <w:ind w:left="162"/>
              <w:spacing w:before="141" w:line="231" w:lineRule="auto"/>
              <w:rPr/>
            </w:pPr>
            <w:r>
              <w:rPr>
                <w:spacing w:val="2"/>
              </w:rPr>
              <w:t>3.主要施工</w:t>
            </w:r>
          </w:p>
          <w:p>
            <w:pPr>
              <w:pStyle w:val="TableText"/>
              <w:spacing w:before="239" w:line="227" w:lineRule="auto"/>
              <w:jc w:val="right"/>
              <w:rPr/>
            </w:pPr>
            <w:r>
              <w:rPr>
                <w:spacing w:val="-4"/>
              </w:rPr>
              <w:t>机械、设备进</w:t>
            </w:r>
          </w:p>
          <w:p>
            <w:pPr>
              <w:pStyle w:val="TableText"/>
              <w:ind w:left="361"/>
              <w:spacing w:before="241" w:line="228" w:lineRule="auto"/>
              <w:rPr/>
            </w:pPr>
            <w:r>
              <w:rPr>
                <w:spacing w:val="5"/>
              </w:rPr>
              <w:t>场计划</w:t>
            </w:r>
          </w:p>
        </w:tc>
        <w:tc>
          <w:tcPr>
            <w:tcW w:w="5904" w:type="dxa"/>
            <w:vAlign w:val="top"/>
          </w:tcPr>
          <w:p>
            <w:pPr>
              <w:spacing w:line="320" w:lineRule="auto"/>
              <w:rPr>
                <w:rFonts w:ascii="Arial"/>
                <w:sz w:val="21"/>
              </w:rPr>
            </w:pPr>
            <w:r/>
          </w:p>
          <w:p>
            <w:pPr>
              <w:pStyle w:val="TableText"/>
              <w:ind w:left="75" w:firstLine="3"/>
              <w:spacing w:before="65" w:line="451" w:lineRule="auto"/>
              <w:rPr/>
            </w:pPr>
            <w:r>
              <w:rPr/>
              <w:t>投入的施工机械、设备、机具有详细计划且计划周密，设备数量、</w:t>
            </w:r>
            <w:r>
              <w:rPr>
                <w:spacing w:val="6"/>
              </w:rPr>
              <w:t>选型配置、进场数量、时间安排合理，满足施工需要。</w:t>
            </w:r>
          </w:p>
        </w:tc>
      </w:tr>
      <w:tr>
        <w:trPr>
          <w:trHeight w:val="982"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pStyle w:val="TableText"/>
              <w:ind w:left="357" w:right="96" w:hanging="189"/>
              <w:spacing w:before="142" w:line="383" w:lineRule="auto"/>
              <w:rPr/>
            </w:pPr>
            <w:r>
              <w:rPr>
                <w:rFonts w:ascii="Times New Roman" w:hAnsi="Times New Roman" w:eastAsia="Times New Roman" w:cs="Times New Roman"/>
                <w:spacing w:val="7"/>
              </w:rPr>
              <w:t>4.</w:t>
            </w:r>
            <w:r>
              <w:rPr>
                <w:spacing w:val="7"/>
              </w:rPr>
              <w:t>劳动力安</w:t>
            </w:r>
            <w:r>
              <w:rPr>
                <w:spacing w:val="6"/>
              </w:rPr>
              <w:t>排计划</w:t>
            </w:r>
          </w:p>
        </w:tc>
        <w:tc>
          <w:tcPr>
            <w:tcW w:w="5904" w:type="dxa"/>
            <w:vAlign w:val="top"/>
          </w:tcPr>
          <w:p>
            <w:pPr>
              <w:pStyle w:val="TableText"/>
              <w:ind w:left="81" w:hanging="2"/>
              <w:spacing w:before="142" w:line="383" w:lineRule="auto"/>
              <w:rPr/>
            </w:pPr>
            <w:r>
              <w:rPr>
                <w:spacing w:val="7"/>
              </w:rPr>
              <w:t>各主要施工工序应有详细周密的劳动力安排计划明细，有各工种</w:t>
            </w:r>
            <w:r>
              <w:rPr>
                <w:spacing w:val="9"/>
              </w:rPr>
              <w:t>劳动力安排计划，劳动力投入经济合理，满足施</w:t>
            </w:r>
            <w:r>
              <w:rPr>
                <w:spacing w:val="8"/>
              </w:rPr>
              <w:t>工需要。</w:t>
            </w:r>
          </w:p>
        </w:tc>
      </w:tr>
      <w:tr>
        <w:trPr>
          <w:trHeight w:val="1471"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pStyle w:val="TableText"/>
              <w:ind w:left="147" w:right="70" w:firstLine="27"/>
              <w:spacing w:before="143" w:line="452" w:lineRule="auto"/>
              <w:rPr/>
            </w:pPr>
            <w:r>
              <w:rPr>
                <w:rFonts w:ascii="Times New Roman" w:hAnsi="Times New Roman" w:eastAsia="Times New Roman" w:cs="Times New Roman"/>
                <w:spacing w:val="6"/>
              </w:rPr>
              <w:t>5.</w:t>
            </w:r>
            <w:r>
              <w:rPr>
                <w:spacing w:val="6"/>
              </w:rPr>
              <w:t>确保工程</w:t>
            </w:r>
            <w:r>
              <w:rPr>
                <w:spacing w:val="7"/>
              </w:rPr>
              <w:t>质量的管理</w:t>
            </w:r>
          </w:p>
          <w:p>
            <w:pPr>
              <w:pStyle w:val="TableText"/>
              <w:ind w:left="146"/>
              <w:spacing w:line="228" w:lineRule="auto"/>
              <w:rPr/>
            </w:pPr>
            <w:r>
              <w:rPr>
                <w:spacing w:val="8"/>
              </w:rPr>
              <w:t>体系与措施</w:t>
            </w:r>
          </w:p>
        </w:tc>
        <w:tc>
          <w:tcPr>
            <w:tcW w:w="5904" w:type="dxa"/>
            <w:vAlign w:val="top"/>
          </w:tcPr>
          <w:p>
            <w:pPr>
              <w:pStyle w:val="TableText"/>
              <w:ind w:left="78" w:hanging="3"/>
              <w:spacing w:before="144" w:line="405" w:lineRule="auto"/>
              <w:rPr/>
            </w:pPr>
            <w:r>
              <w:rPr>
                <w:spacing w:val="9"/>
              </w:rPr>
              <w:t>施工项目应有专门的质量技术管理班子和制度，且人员配备合</w:t>
            </w:r>
            <w:r>
              <w:rPr>
                <w:spacing w:val="7"/>
              </w:rPr>
              <w:t>理，制度健全。主要工序应有质量技术保证措施和手段，自控体</w:t>
            </w:r>
            <w:r>
              <w:rPr>
                <w:spacing w:val="9"/>
              </w:rPr>
              <w:t>系完整，能有效保证技术质量，达到承诺的质量标准。</w:t>
            </w:r>
          </w:p>
        </w:tc>
      </w:tr>
      <w:tr>
        <w:trPr>
          <w:trHeight w:val="1471"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pStyle w:val="TableText"/>
              <w:ind w:left="148" w:right="70" w:firstLine="25"/>
              <w:spacing w:before="145" w:line="451" w:lineRule="auto"/>
              <w:rPr/>
            </w:pPr>
            <w:r>
              <w:rPr>
                <w:rFonts w:ascii="Times New Roman" w:hAnsi="Times New Roman" w:eastAsia="Times New Roman" w:cs="Times New Roman"/>
                <w:spacing w:val="6"/>
              </w:rPr>
              <w:t>6.</w:t>
            </w:r>
            <w:r>
              <w:rPr>
                <w:spacing w:val="6"/>
              </w:rPr>
              <w:t>确保安全</w:t>
            </w:r>
            <w:r>
              <w:rPr>
                <w:spacing w:val="7"/>
              </w:rPr>
              <w:t>生产的管理</w:t>
            </w:r>
          </w:p>
          <w:p>
            <w:pPr>
              <w:pStyle w:val="TableText"/>
              <w:ind w:left="146"/>
              <w:spacing w:line="228" w:lineRule="auto"/>
              <w:rPr/>
            </w:pPr>
            <w:r>
              <w:rPr>
                <w:spacing w:val="8"/>
              </w:rPr>
              <w:t>体系与措施</w:t>
            </w:r>
          </w:p>
        </w:tc>
        <w:tc>
          <w:tcPr>
            <w:tcW w:w="5904" w:type="dxa"/>
            <w:vAlign w:val="top"/>
          </w:tcPr>
          <w:p>
            <w:pPr>
              <w:pStyle w:val="TableText"/>
              <w:ind w:left="75"/>
              <w:spacing w:before="144" w:line="405" w:lineRule="auto"/>
              <w:jc w:val="both"/>
              <w:rPr/>
            </w:pPr>
            <w:r>
              <w:rPr>
                <w:spacing w:val="8"/>
              </w:rPr>
              <w:t>施工项目应有专门的安全管理人员和制度，且人</w:t>
            </w:r>
            <w:r>
              <w:rPr>
                <w:spacing w:val="7"/>
              </w:rPr>
              <w:t>员配备合理，制</w:t>
            </w:r>
            <w:r>
              <w:rPr>
                <w:spacing w:val="8"/>
              </w:rPr>
              <w:t>度健全，各道工序安全技术措施针对性强，符合</w:t>
            </w:r>
            <w:r>
              <w:rPr>
                <w:spacing w:val="7"/>
              </w:rPr>
              <w:t>实际且满足有关</w:t>
            </w:r>
            <w:r>
              <w:rPr>
                <w:spacing w:val="9"/>
              </w:rPr>
              <w:t>安全技术标准要求。现场防火、社会治安安全措施得力。</w:t>
            </w:r>
          </w:p>
        </w:tc>
      </w:tr>
      <w:tr>
        <w:trPr>
          <w:trHeight w:val="1960"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spacing w:line="324" w:lineRule="auto"/>
              <w:rPr>
                <w:rFonts w:ascii="Arial"/>
                <w:sz w:val="21"/>
              </w:rPr>
            </w:pPr>
            <w:r/>
          </w:p>
          <w:p>
            <w:pPr>
              <w:pStyle w:val="TableText"/>
              <w:ind w:left="152" w:hanging="73"/>
              <w:spacing w:before="65" w:line="452" w:lineRule="auto"/>
              <w:jc w:val="both"/>
              <w:rPr/>
            </w:pPr>
            <w:r>
              <w:rPr>
                <w:rFonts w:ascii="Times New Roman" w:hAnsi="Times New Roman" w:eastAsia="Times New Roman" w:cs="Times New Roman"/>
                <w:spacing w:val="2"/>
              </w:rPr>
              <w:t>7</w:t>
            </w:r>
            <w:r>
              <w:rPr>
                <w:rFonts w:ascii="Times New Roman" w:hAnsi="Times New Roman" w:eastAsia="Times New Roman" w:cs="Times New Roman"/>
                <w:spacing w:val="15"/>
              </w:rPr>
              <w:t xml:space="preserve"> </w:t>
            </w:r>
            <w:r>
              <w:rPr>
                <w:spacing w:val="2"/>
              </w:rPr>
              <w:t>工程进度计</w:t>
            </w:r>
            <w:r>
              <w:rPr>
                <w:spacing w:val="6"/>
              </w:rPr>
              <w:t>划与措施及</w:t>
            </w:r>
            <w:r>
              <w:rPr>
                <w:spacing w:val="6"/>
              </w:rPr>
              <w:t>施工网络图</w:t>
            </w:r>
          </w:p>
        </w:tc>
        <w:tc>
          <w:tcPr>
            <w:tcW w:w="5904" w:type="dxa"/>
            <w:vAlign w:val="top"/>
          </w:tcPr>
          <w:p>
            <w:pPr>
              <w:pStyle w:val="TableText"/>
              <w:ind w:left="75"/>
              <w:spacing w:before="147" w:line="416" w:lineRule="auto"/>
              <w:jc w:val="both"/>
              <w:rPr/>
            </w:pPr>
            <w:r>
              <w:rPr>
                <w:spacing w:val="7"/>
              </w:rPr>
              <w:t>在施工工艺、施工方法、材料选用、劳动力安排、技术等方面有</w:t>
            </w:r>
            <w:r>
              <w:rPr>
                <w:spacing w:val="8"/>
              </w:rPr>
              <w:t>保证工期的具体措施且措施得当。有控制工期</w:t>
            </w:r>
            <w:r>
              <w:rPr>
                <w:spacing w:val="7"/>
              </w:rPr>
              <w:t>的施工进度计划。</w:t>
            </w:r>
            <w:r>
              <w:rPr>
                <w:spacing w:val="7"/>
              </w:rPr>
              <w:t>应有施工总进度表或施工网络图，各项计划图表编制完善，安排</w:t>
            </w:r>
            <w:r>
              <w:rPr>
                <w:spacing w:val="8"/>
              </w:rPr>
              <w:t>科学合理，符合本项目施工实际要求。</w:t>
            </w:r>
          </w:p>
        </w:tc>
      </w:tr>
      <w:tr>
        <w:trPr>
          <w:trHeight w:val="520" w:hRule="atLeast"/>
        </w:trPr>
        <w:tc>
          <w:tcPr>
            <w:tcW w:w="708" w:type="dxa"/>
            <w:vAlign w:val="top"/>
            <w:vMerge w:val="continue"/>
            <w:tcBorders>
              <w:top w:val="nil"/>
            </w:tcBorders>
          </w:tcPr>
          <w:p>
            <w:pPr>
              <w:rPr>
                <w:rFonts w:ascii="Arial"/>
                <w:sz w:val="21"/>
              </w:rPr>
            </w:pPr>
            <w:r/>
          </w:p>
        </w:tc>
        <w:tc>
          <w:tcPr>
            <w:tcW w:w="908" w:type="dxa"/>
            <w:vAlign w:val="top"/>
            <w:vMerge w:val="continue"/>
            <w:tcBorders>
              <w:right w:val="single" w:color="000000" w:sz="2" w:space="0"/>
              <w:top w:val="nil"/>
            </w:tcBorders>
          </w:tcPr>
          <w:p>
            <w:pPr>
              <w:rPr>
                <w:rFonts w:ascii="Arial"/>
                <w:sz w:val="21"/>
              </w:rPr>
            </w:pPr>
            <w:r/>
          </w:p>
        </w:tc>
        <w:tc>
          <w:tcPr>
            <w:tcW w:w="1265" w:type="dxa"/>
            <w:vAlign w:val="top"/>
            <w:tcBorders>
              <w:left w:val="single" w:color="000000" w:sz="2" w:space="0"/>
            </w:tcBorders>
          </w:tcPr>
          <w:p>
            <w:pPr>
              <w:pStyle w:val="TableText"/>
              <w:ind w:left="177"/>
              <w:spacing w:before="157" w:line="228" w:lineRule="auto"/>
              <w:rPr/>
            </w:pPr>
            <w:r>
              <w:rPr>
                <w:rFonts w:ascii="Times New Roman" w:hAnsi="Times New Roman" w:eastAsia="Times New Roman" w:cs="Times New Roman"/>
                <w:spacing w:val="5"/>
              </w:rPr>
              <w:t>8.</w:t>
            </w:r>
            <w:r>
              <w:rPr>
                <w:spacing w:val="5"/>
              </w:rPr>
              <w:t>确保文明</w:t>
            </w:r>
          </w:p>
        </w:tc>
        <w:tc>
          <w:tcPr>
            <w:tcW w:w="5904" w:type="dxa"/>
            <w:vAlign w:val="top"/>
          </w:tcPr>
          <w:p>
            <w:pPr>
              <w:pStyle w:val="TableText"/>
              <w:spacing w:before="158" w:line="227" w:lineRule="auto"/>
              <w:jc w:val="right"/>
              <w:rPr/>
            </w:pPr>
            <w:r>
              <w:rPr>
                <w:spacing w:val="8"/>
              </w:rPr>
              <w:t>针对本工程项目特点，应有现场文明施工计划</w:t>
            </w:r>
            <w:r>
              <w:rPr>
                <w:spacing w:val="7"/>
              </w:rPr>
              <w:t>，环境保护措施，</w:t>
            </w:r>
          </w:p>
        </w:tc>
      </w:tr>
    </w:tbl>
    <w:p>
      <w:pPr>
        <w:pStyle w:val="BodyText"/>
        <w:rPr/>
      </w:pPr>
      <w:r/>
    </w:p>
    <w:p>
      <w:pPr>
        <w:sectPr>
          <w:footerReference w:type="default" r:id="rId63"/>
          <w:pgSz w:w="11906" w:h="16839"/>
          <w:pgMar w:top="400" w:right="1555" w:bottom="1157" w:left="1554" w:header="0" w:footer="992" w:gutter="0"/>
        </w:sectPr>
        <w:rPr/>
      </w:pPr>
    </w:p>
    <w:p>
      <w:pPr>
        <w:spacing w:before="19"/>
        <w:rPr/>
      </w:pPr>
      <w:r/>
    </w:p>
    <w:p>
      <w:pPr>
        <w:spacing w:before="19"/>
        <w:rPr/>
      </w:pPr>
      <w:r/>
    </w:p>
    <w:p>
      <w:pPr>
        <w:spacing w:before="18"/>
        <w:rPr/>
      </w:pPr>
      <w:r/>
    </w:p>
    <w:p>
      <w:pPr>
        <w:spacing w:before="18"/>
        <w:rPr/>
      </w:pPr>
      <w:r/>
    </w:p>
    <w:tbl>
      <w:tblPr>
        <w:tblStyle w:val="TableNormal"/>
        <w:tblW w:w="878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8"/>
        <w:gridCol w:w="908"/>
        <w:gridCol w:w="1265"/>
        <w:gridCol w:w="5904"/>
      </w:tblGrid>
      <w:tr>
        <w:trPr>
          <w:trHeight w:val="988" w:hRule="atLeast"/>
        </w:trPr>
        <w:tc>
          <w:tcPr>
            <w:tcW w:w="708" w:type="dxa"/>
            <w:vAlign w:val="top"/>
            <w:vMerge w:val="restart"/>
            <w:tcBorders>
              <w:bottom w:val="nil"/>
            </w:tcBorders>
          </w:tcPr>
          <w:p>
            <w:pPr>
              <w:rPr>
                <w:rFonts w:ascii="Arial"/>
                <w:sz w:val="21"/>
              </w:rPr>
            </w:pPr>
            <w:r/>
          </w:p>
        </w:tc>
        <w:tc>
          <w:tcPr>
            <w:tcW w:w="908" w:type="dxa"/>
            <w:vAlign w:val="top"/>
            <w:vMerge w:val="restart"/>
            <w:tcBorders>
              <w:right w:val="single" w:color="000000" w:sz="2" w:space="0"/>
              <w:bottom w:val="nil"/>
            </w:tcBorders>
          </w:tcPr>
          <w:p>
            <w:pPr>
              <w:rPr>
                <w:rFonts w:ascii="Arial"/>
                <w:sz w:val="21"/>
              </w:rPr>
            </w:pPr>
            <w:r/>
          </w:p>
        </w:tc>
        <w:tc>
          <w:tcPr>
            <w:tcW w:w="1265" w:type="dxa"/>
            <w:vAlign w:val="top"/>
            <w:tcBorders>
              <w:left w:val="single" w:color="000000" w:sz="2" w:space="0"/>
            </w:tcBorders>
          </w:tcPr>
          <w:p>
            <w:pPr>
              <w:pStyle w:val="TableText"/>
              <w:ind w:left="145"/>
              <w:spacing w:before="144" w:line="228" w:lineRule="auto"/>
              <w:rPr/>
            </w:pPr>
            <w:r>
              <w:rPr>
                <w:spacing w:val="8"/>
              </w:rPr>
              <w:t>施工的管理</w:t>
            </w:r>
          </w:p>
          <w:p>
            <w:pPr>
              <w:pStyle w:val="TableText"/>
              <w:ind w:left="146"/>
              <w:spacing w:before="240" w:line="228" w:lineRule="auto"/>
              <w:rPr/>
            </w:pPr>
            <w:r>
              <w:rPr>
                <w:spacing w:val="8"/>
              </w:rPr>
              <w:t>体系与措施</w:t>
            </w:r>
          </w:p>
        </w:tc>
        <w:tc>
          <w:tcPr>
            <w:tcW w:w="5904" w:type="dxa"/>
            <w:vAlign w:val="top"/>
          </w:tcPr>
          <w:p>
            <w:pPr>
              <w:pStyle w:val="TableText"/>
              <w:ind w:left="76"/>
              <w:spacing w:before="146" w:line="384" w:lineRule="auto"/>
              <w:rPr/>
            </w:pPr>
            <w:r>
              <w:rPr>
                <w:spacing w:val="6"/>
              </w:rPr>
              <w:t>且计划措施内容应达到“安全文明示范工地</w:t>
            </w:r>
            <w:r>
              <w:rPr>
                <w:spacing w:val="-52"/>
              </w:rPr>
              <w:t xml:space="preserve"> </w:t>
            </w:r>
            <w:r>
              <w:rPr>
                <w:spacing w:val="6"/>
              </w:rPr>
              <w:t>”标准。各项措施周</w:t>
            </w:r>
            <w:r>
              <w:rPr>
                <w:spacing w:val="8"/>
              </w:rPr>
              <w:t>全、具体、有效。</w:t>
            </w:r>
            <w:r>
              <w:rPr>
                <w:b/>
                <w:bCs/>
                <w:spacing w:val="8"/>
              </w:rPr>
              <w:t>有具体实现现场文明施工目标的承诺</w:t>
            </w:r>
            <w:r>
              <w:rPr>
                <w:spacing w:val="8"/>
              </w:rPr>
              <w:t>。</w:t>
            </w:r>
          </w:p>
        </w:tc>
      </w:tr>
      <w:tr>
        <w:trPr>
          <w:trHeight w:val="1470"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spacing w:line="315" w:lineRule="auto"/>
              <w:rPr>
                <w:rFonts w:ascii="Arial"/>
                <w:sz w:val="21"/>
              </w:rPr>
            </w:pPr>
            <w:r/>
          </w:p>
          <w:p>
            <w:pPr>
              <w:pStyle w:val="TableText"/>
              <w:ind w:left="464" w:right="98" w:hanging="286"/>
              <w:spacing w:before="65" w:line="454" w:lineRule="auto"/>
              <w:rPr/>
            </w:pPr>
            <w:r>
              <w:rPr>
                <w:rFonts w:ascii="Times New Roman" w:hAnsi="Times New Roman" w:eastAsia="Times New Roman" w:cs="Times New Roman"/>
                <w:spacing w:val="5"/>
              </w:rPr>
              <w:t>9.</w:t>
            </w:r>
            <w:r>
              <w:rPr>
                <w:spacing w:val="5"/>
              </w:rPr>
              <w:t>售后服务</w:t>
            </w:r>
            <w:r>
              <w:rPr>
                <w:spacing w:val="4"/>
              </w:rPr>
              <w:t>方案</w:t>
            </w:r>
          </w:p>
        </w:tc>
        <w:tc>
          <w:tcPr>
            <w:tcW w:w="5904" w:type="dxa"/>
            <w:vAlign w:val="top"/>
          </w:tcPr>
          <w:p>
            <w:pPr>
              <w:pStyle w:val="TableText"/>
              <w:ind w:left="76" w:firstLine="5"/>
              <w:spacing w:before="137" w:line="407" w:lineRule="auto"/>
              <w:jc w:val="both"/>
              <w:rPr/>
            </w:pPr>
            <w:r>
              <w:rPr>
                <w:spacing w:val="7"/>
              </w:rPr>
              <w:t>结合本工程特点，依据投标人提供的售后服务能力、信息系统安</w:t>
            </w:r>
            <w:r>
              <w:rPr>
                <w:spacing w:val="8"/>
              </w:rPr>
              <w:t>全运维服务能力、智能化设备安装维修能力</w:t>
            </w:r>
            <w:r>
              <w:rPr>
                <w:spacing w:val="7"/>
              </w:rPr>
              <w:t>、维保服务人员配备</w:t>
            </w:r>
            <w:r>
              <w:rPr>
                <w:spacing w:val="7"/>
              </w:rPr>
              <w:t>科学合理，完备的使用和维护培训服务进行评审。</w:t>
            </w:r>
          </w:p>
        </w:tc>
      </w:tr>
      <w:tr>
        <w:trPr>
          <w:trHeight w:val="1470"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spacing w:line="320" w:lineRule="auto"/>
              <w:rPr>
                <w:rFonts w:ascii="Arial"/>
                <w:sz w:val="21"/>
              </w:rPr>
            </w:pPr>
            <w:r/>
          </w:p>
          <w:p>
            <w:pPr>
              <w:pStyle w:val="TableText"/>
              <w:ind w:left="362" w:right="48" w:hanging="216"/>
              <w:spacing w:before="65" w:line="451" w:lineRule="auto"/>
              <w:rPr/>
            </w:pPr>
            <w:r>
              <w:rPr>
                <w:rFonts w:ascii="Times New Roman" w:hAnsi="Times New Roman" w:eastAsia="Times New Roman" w:cs="Times New Roman"/>
                <w:spacing w:val="1"/>
              </w:rPr>
              <w:t>10.</w:t>
            </w:r>
            <w:r>
              <w:rPr>
                <w:spacing w:val="1"/>
              </w:rPr>
              <w:t>安装及调</w:t>
            </w:r>
            <w:r>
              <w:rPr>
                <w:spacing w:val="4"/>
              </w:rPr>
              <w:t>试方案</w:t>
            </w:r>
          </w:p>
        </w:tc>
        <w:tc>
          <w:tcPr>
            <w:tcW w:w="5904" w:type="dxa"/>
            <w:vAlign w:val="top"/>
          </w:tcPr>
          <w:p>
            <w:pPr>
              <w:pStyle w:val="TableText"/>
              <w:ind w:left="78" w:right="2" w:hanging="2"/>
              <w:spacing w:before="140" w:line="406" w:lineRule="auto"/>
              <w:jc w:val="both"/>
              <w:rPr/>
            </w:pPr>
            <w:r>
              <w:rPr>
                <w:spacing w:val="7"/>
              </w:rPr>
              <w:t>根据投标人调试部署准备工作充分性，各系统调试步骤科学合理</w:t>
            </w:r>
            <w:r>
              <w:rPr>
                <w:spacing w:val="7"/>
              </w:rPr>
              <w:t>性，调试内容及配合调试工作方案的全面性，调试方案中安全管</w:t>
            </w:r>
            <w:r>
              <w:rPr>
                <w:spacing w:val="6"/>
              </w:rPr>
              <w:t>理措施及应急预案合理进行评审。</w:t>
            </w:r>
          </w:p>
        </w:tc>
      </w:tr>
      <w:tr>
        <w:trPr>
          <w:trHeight w:val="1470" w:hRule="atLeast"/>
        </w:trPr>
        <w:tc>
          <w:tcPr>
            <w:tcW w:w="708" w:type="dxa"/>
            <w:vAlign w:val="top"/>
            <w:vMerge w:val="continue"/>
            <w:tcBorders>
              <w:top w:val="nil"/>
              <w:bottom w:val="nil"/>
            </w:tcBorders>
          </w:tcPr>
          <w:p>
            <w:pPr>
              <w:rPr>
                <w:rFonts w:ascii="Arial"/>
                <w:sz w:val="21"/>
              </w:rPr>
            </w:pPr>
            <w:r/>
          </w:p>
        </w:tc>
        <w:tc>
          <w:tcPr>
            <w:tcW w:w="908" w:type="dxa"/>
            <w:vAlign w:val="top"/>
            <w:vMerge w:val="continue"/>
            <w:tcBorders>
              <w:right w:val="single" w:color="000000" w:sz="2" w:space="0"/>
              <w:top w:val="nil"/>
              <w:bottom w:val="nil"/>
            </w:tcBorders>
          </w:tcPr>
          <w:p>
            <w:pPr>
              <w:rPr>
                <w:rFonts w:ascii="Arial"/>
                <w:sz w:val="21"/>
              </w:rPr>
            </w:pPr>
            <w:r/>
          </w:p>
        </w:tc>
        <w:tc>
          <w:tcPr>
            <w:tcW w:w="1265" w:type="dxa"/>
            <w:vAlign w:val="top"/>
            <w:tcBorders>
              <w:left w:val="single" w:color="000000" w:sz="2" w:space="0"/>
            </w:tcBorders>
          </w:tcPr>
          <w:p>
            <w:pPr>
              <w:pStyle w:val="TableText"/>
              <w:ind w:left="150"/>
              <w:spacing w:before="142" w:line="228" w:lineRule="auto"/>
              <w:rPr/>
            </w:pPr>
            <w:r>
              <w:rPr>
                <w:rFonts w:ascii="Times New Roman" w:hAnsi="Times New Roman" w:eastAsia="Times New Roman" w:cs="Times New Roman"/>
              </w:rPr>
              <w:t>11 </w:t>
            </w:r>
            <w:r>
              <w:rPr/>
              <w:t>工程重难</w:t>
            </w:r>
          </w:p>
          <w:p>
            <w:pPr>
              <w:pStyle w:val="TableText"/>
              <w:ind w:left="164"/>
              <w:spacing w:before="242" w:line="228" w:lineRule="auto"/>
              <w:rPr/>
            </w:pPr>
            <w:r>
              <w:rPr>
                <w:spacing w:val="4"/>
              </w:rPr>
              <w:t>点及对应保</w:t>
            </w:r>
          </w:p>
          <w:p>
            <w:pPr>
              <w:pStyle w:val="TableText"/>
              <w:ind w:left="362"/>
              <w:spacing w:before="242" w:line="228" w:lineRule="auto"/>
              <w:rPr/>
            </w:pPr>
            <w:r>
              <w:rPr>
                <w:spacing w:val="5"/>
              </w:rPr>
              <w:t>证措施</w:t>
            </w:r>
          </w:p>
        </w:tc>
        <w:tc>
          <w:tcPr>
            <w:tcW w:w="5904" w:type="dxa"/>
            <w:vAlign w:val="top"/>
          </w:tcPr>
          <w:p>
            <w:pPr>
              <w:spacing w:line="320" w:lineRule="auto"/>
              <w:rPr>
                <w:rFonts w:ascii="Arial"/>
                <w:sz w:val="21"/>
              </w:rPr>
            </w:pPr>
            <w:r/>
          </w:p>
          <w:p>
            <w:pPr>
              <w:pStyle w:val="TableText"/>
              <w:ind w:left="78" w:hanging="2"/>
              <w:spacing w:before="65" w:line="453" w:lineRule="auto"/>
              <w:rPr/>
            </w:pPr>
            <w:r>
              <w:rPr>
                <w:spacing w:val="8"/>
              </w:rPr>
              <w:t>满足招标文件前附表重难点要求，应单独成章</w:t>
            </w:r>
            <w:r>
              <w:rPr>
                <w:spacing w:val="7"/>
              </w:rPr>
              <w:t>，可以根据投标人</w:t>
            </w:r>
            <w:r>
              <w:rPr>
                <w:spacing w:val="7"/>
              </w:rPr>
              <w:t>理解另行增加内容。</w:t>
            </w:r>
          </w:p>
        </w:tc>
      </w:tr>
      <w:tr>
        <w:trPr>
          <w:trHeight w:val="1112" w:hRule="atLeast"/>
        </w:trPr>
        <w:tc>
          <w:tcPr>
            <w:tcW w:w="708" w:type="dxa"/>
            <w:vAlign w:val="top"/>
            <w:vMerge w:val="continue"/>
            <w:tcBorders>
              <w:top w:val="nil"/>
            </w:tcBorders>
          </w:tcPr>
          <w:p>
            <w:pPr>
              <w:rPr>
                <w:rFonts w:ascii="Arial"/>
                <w:sz w:val="21"/>
              </w:rPr>
            </w:pPr>
            <w:r/>
          </w:p>
        </w:tc>
        <w:tc>
          <w:tcPr>
            <w:tcW w:w="908" w:type="dxa"/>
            <w:vAlign w:val="top"/>
            <w:vMerge w:val="continue"/>
            <w:tcBorders>
              <w:right w:val="single" w:color="000000" w:sz="2" w:space="0"/>
              <w:top w:val="nil"/>
            </w:tcBorders>
          </w:tcPr>
          <w:p>
            <w:pPr>
              <w:rPr>
                <w:rFonts w:ascii="Arial"/>
                <w:sz w:val="21"/>
              </w:rPr>
            </w:pPr>
            <w:r/>
          </w:p>
        </w:tc>
        <w:tc>
          <w:tcPr>
            <w:tcW w:w="7169" w:type="dxa"/>
            <w:vAlign w:val="top"/>
            <w:gridSpan w:val="2"/>
            <w:tcBorders>
              <w:left w:val="single" w:color="000000" w:sz="2" w:space="0"/>
            </w:tcBorders>
          </w:tcPr>
          <w:p>
            <w:pPr>
              <w:spacing w:line="382" w:lineRule="auto"/>
              <w:rPr>
                <w:rFonts w:ascii="Arial"/>
                <w:sz w:val="21"/>
              </w:rPr>
            </w:pPr>
            <w:r/>
          </w:p>
          <w:p>
            <w:pPr>
              <w:pStyle w:val="TableText"/>
              <w:ind w:left="100"/>
              <w:spacing w:before="65" w:line="228" w:lineRule="auto"/>
              <w:rPr/>
            </w:pPr>
            <w:r>
              <w:rPr>
                <w:spacing w:val="8"/>
              </w:rPr>
              <w:t>以上评审因素中必须全部通过，技术文件方为通过。</w:t>
            </w:r>
          </w:p>
        </w:tc>
      </w:tr>
    </w:tbl>
    <w:p>
      <w:pPr>
        <w:pStyle w:val="BodyText"/>
        <w:spacing w:line="413" w:lineRule="auto"/>
        <w:rPr/>
      </w:pPr>
      <w:r/>
    </w:p>
    <w:p>
      <w:pPr>
        <w:ind w:left="253"/>
        <w:spacing w:before="91" w:line="211" w:lineRule="auto"/>
        <w:outlineLvl w:val="1"/>
        <w:rPr>
          <w:rFonts w:ascii="SimHei" w:hAnsi="SimHei" w:eastAsia="SimHei" w:cs="SimHei"/>
          <w:sz w:val="28"/>
          <w:szCs w:val="28"/>
        </w:rPr>
      </w:pPr>
      <w:r>
        <w:rPr>
          <w:rFonts w:ascii="SimHei" w:hAnsi="SimHei" w:eastAsia="SimHei" w:cs="SimHei"/>
          <w:sz w:val="28"/>
          <w:szCs w:val="28"/>
          <w:spacing w:val="-1"/>
        </w:rPr>
        <w:t>报价文件初步评审标准</w:t>
      </w:r>
    </w:p>
    <w:tbl>
      <w:tblPr>
        <w:tblStyle w:val="TableNormal"/>
        <w:tblW w:w="8777" w:type="dxa"/>
        <w:tblInd w:w="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1"/>
        <w:gridCol w:w="992"/>
        <w:gridCol w:w="1967"/>
        <w:gridCol w:w="5247"/>
      </w:tblGrid>
      <w:tr>
        <w:trPr>
          <w:trHeight w:val="549" w:hRule="atLeast"/>
        </w:trPr>
        <w:tc>
          <w:tcPr>
            <w:tcW w:w="1563" w:type="dxa"/>
            <w:vAlign w:val="top"/>
            <w:gridSpan w:val="2"/>
          </w:tcPr>
          <w:p>
            <w:pPr>
              <w:pStyle w:val="TableText"/>
              <w:ind w:left="474"/>
              <w:spacing w:before="214" w:line="228" w:lineRule="auto"/>
              <w:rPr/>
            </w:pPr>
            <w:r>
              <w:rPr>
                <w:b/>
                <w:bCs/>
                <w:spacing w:val="5"/>
              </w:rPr>
              <w:t>条款号</w:t>
            </w:r>
          </w:p>
        </w:tc>
        <w:tc>
          <w:tcPr>
            <w:tcW w:w="1967" w:type="dxa"/>
            <w:vAlign w:val="top"/>
          </w:tcPr>
          <w:p>
            <w:pPr>
              <w:pStyle w:val="TableText"/>
              <w:ind w:left="566"/>
              <w:spacing w:before="214" w:line="228" w:lineRule="auto"/>
              <w:rPr/>
            </w:pPr>
            <w:r>
              <w:rPr>
                <w:b/>
                <w:bCs/>
                <w:spacing w:val="6"/>
              </w:rPr>
              <w:t>评审因素</w:t>
            </w:r>
          </w:p>
        </w:tc>
        <w:tc>
          <w:tcPr>
            <w:tcW w:w="5247" w:type="dxa"/>
            <w:vAlign w:val="top"/>
          </w:tcPr>
          <w:p>
            <w:pPr>
              <w:pStyle w:val="TableText"/>
              <w:ind w:left="2207"/>
              <w:spacing w:before="215" w:line="228" w:lineRule="auto"/>
              <w:rPr/>
            </w:pPr>
            <w:r>
              <w:rPr>
                <w:b/>
                <w:bCs/>
                <w:spacing w:val="6"/>
              </w:rPr>
              <w:t>评审标准</w:t>
            </w:r>
          </w:p>
        </w:tc>
      </w:tr>
      <w:tr>
        <w:trPr>
          <w:trHeight w:val="514" w:hRule="atLeast"/>
        </w:trPr>
        <w:tc>
          <w:tcPr>
            <w:tcW w:w="571"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77"/>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p>
        </w:tc>
        <w:tc>
          <w:tcPr>
            <w:tcW w:w="992"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90" w:right="78" w:hanging="209"/>
              <w:spacing w:before="65" w:line="454" w:lineRule="auto"/>
              <w:rPr/>
            </w:pPr>
            <w:r>
              <w:rPr>
                <w:spacing w:val="6"/>
              </w:rPr>
              <w:t>形式评审</w:t>
            </w:r>
            <w:r>
              <w:rPr>
                <w:spacing w:val="4"/>
              </w:rPr>
              <w:t>标准</w:t>
            </w:r>
          </w:p>
        </w:tc>
        <w:tc>
          <w:tcPr>
            <w:tcW w:w="1967" w:type="dxa"/>
            <w:vAlign w:val="top"/>
          </w:tcPr>
          <w:p>
            <w:pPr>
              <w:pStyle w:val="TableText"/>
              <w:ind w:left="503"/>
              <w:spacing w:before="150" w:line="228" w:lineRule="auto"/>
              <w:rPr/>
            </w:pPr>
            <w:r>
              <w:rPr>
                <w:spacing w:val="7"/>
              </w:rPr>
              <w:t>投标人名称</w:t>
            </w:r>
          </w:p>
        </w:tc>
        <w:tc>
          <w:tcPr>
            <w:tcW w:w="5247" w:type="dxa"/>
            <w:vAlign w:val="top"/>
          </w:tcPr>
          <w:p>
            <w:pPr>
              <w:pStyle w:val="TableText"/>
              <w:ind w:left="85"/>
              <w:spacing w:before="150" w:line="227" w:lineRule="auto"/>
              <w:rPr/>
            </w:pPr>
            <w:r>
              <w:rPr>
                <w:spacing w:val="9"/>
              </w:rPr>
              <w:t>与营业执照、资质证书、安全生产许可证一致</w:t>
            </w:r>
          </w:p>
        </w:tc>
      </w:tr>
      <w:tr>
        <w:trPr>
          <w:trHeight w:val="515" w:hRule="atLeast"/>
        </w:trPr>
        <w:tc>
          <w:tcPr>
            <w:tcW w:w="571" w:type="dxa"/>
            <w:vAlign w:val="top"/>
            <w:vMerge w:val="continue"/>
            <w:tcBorders>
              <w:top w:val="nil"/>
              <w:bottom w:val="nil"/>
            </w:tcBorders>
          </w:tcPr>
          <w:p>
            <w:pPr>
              <w:rPr>
                <w:rFonts w:ascii="Arial"/>
                <w:sz w:val="21"/>
              </w:rPr>
            </w:pPr>
            <w:r/>
          </w:p>
        </w:tc>
        <w:tc>
          <w:tcPr>
            <w:tcW w:w="992" w:type="dxa"/>
            <w:vAlign w:val="top"/>
            <w:vMerge w:val="continue"/>
            <w:tcBorders>
              <w:top w:val="nil"/>
              <w:bottom w:val="nil"/>
            </w:tcBorders>
          </w:tcPr>
          <w:p>
            <w:pPr>
              <w:rPr>
                <w:rFonts w:ascii="Arial"/>
                <w:sz w:val="21"/>
              </w:rPr>
            </w:pPr>
            <w:r/>
          </w:p>
        </w:tc>
        <w:tc>
          <w:tcPr>
            <w:tcW w:w="1967" w:type="dxa"/>
            <w:vAlign w:val="top"/>
          </w:tcPr>
          <w:p>
            <w:pPr>
              <w:pStyle w:val="TableText"/>
              <w:ind w:left="606"/>
              <w:spacing w:before="151" w:line="227" w:lineRule="auto"/>
              <w:rPr/>
            </w:pPr>
            <w:r>
              <w:rPr>
                <w:spacing w:val="7"/>
              </w:rPr>
              <w:t>签字盖章</w:t>
            </w:r>
          </w:p>
        </w:tc>
        <w:tc>
          <w:tcPr>
            <w:tcW w:w="5247" w:type="dxa"/>
            <w:vAlign w:val="top"/>
          </w:tcPr>
          <w:p>
            <w:pPr>
              <w:pStyle w:val="TableText"/>
              <w:ind w:left="83"/>
              <w:spacing w:before="151" w:line="227" w:lineRule="auto"/>
              <w:rPr/>
            </w:pPr>
            <w:r>
              <w:rPr>
                <w:spacing w:val="6"/>
              </w:rPr>
              <w:t>符合第二章“投标人须知</w:t>
            </w:r>
            <w:r>
              <w:rPr>
                <w:spacing w:val="-71"/>
              </w:rPr>
              <w:t xml:space="preserve"> </w:t>
            </w:r>
            <w:r>
              <w:rPr>
                <w:spacing w:val="6"/>
              </w:rPr>
              <w:t>”第</w:t>
            </w:r>
            <w:r>
              <w:rPr>
                <w:spacing w:val="-39"/>
              </w:rPr>
              <w:t xml:space="preserve"> </w:t>
            </w:r>
            <w:r>
              <w:rPr>
                <w:rFonts w:ascii="Times New Roman" w:hAnsi="Times New Roman" w:eastAsia="Times New Roman" w:cs="Times New Roman"/>
                <w:spacing w:val="6"/>
              </w:rPr>
              <w:t>3.7.3 </w:t>
            </w:r>
            <w:r>
              <w:rPr>
                <w:spacing w:val="6"/>
              </w:rPr>
              <w:t>项规定</w:t>
            </w:r>
          </w:p>
        </w:tc>
      </w:tr>
      <w:tr>
        <w:trPr>
          <w:trHeight w:val="1471" w:hRule="atLeast"/>
        </w:trPr>
        <w:tc>
          <w:tcPr>
            <w:tcW w:w="571" w:type="dxa"/>
            <w:vAlign w:val="top"/>
            <w:vMerge w:val="continue"/>
            <w:tcBorders>
              <w:top w:val="nil"/>
              <w:bottom w:val="nil"/>
            </w:tcBorders>
          </w:tcPr>
          <w:p>
            <w:pPr>
              <w:rPr>
                <w:rFonts w:ascii="Arial"/>
                <w:sz w:val="21"/>
              </w:rPr>
            </w:pPr>
            <w:r/>
          </w:p>
        </w:tc>
        <w:tc>
          <w:tcPr>
            <w:tcW w:w="992" w:type="dxa"/>
            <w:vAlign w:val="top"/>
            <w:vMerge w:val="continue"/>
            <w:tcBorders>
              <w:top w:val="nil"/>
              <w:bottom w:val="nil"/>
            </w:tcBorders>
          </w:tcPr>
          <w:p>
            <w:pPr>
              <w:rPr>
                <w:rFonts w:ascii="Arial"/>
                <w:sz w:val="21"/>
              </w:rPr>
            </w:pPr>
            <w:r/>
          </w:p>
        </w:tc>
        <w:tc>
          <w:tcPr>
            <w:tcW w:w="1967" w:type="dxa"/>
            <w:vAlign w:val="top"/>
          </w:tcPr>
          <w:p>
            <w:pPr>
              <w:spacing w:line="280" w:lineRule="auto"/>
              <w:rPr>
                <w:rFonts w:ascii="Arial"/>
                <w:sz w:val="21"/>
              </w:rPr>
            </w:pPr>
            <w:r/>
          </w:p>
          <w:p>
            <w:pPr>
              <w:spacing w:line="281" w:lineRule="auto"/>
              <w:rPr>
                <w:rFonts w:ascii="Arial"/>
                <w:sz w:val="21"/>
              </w:rPr>
            </w:pPr>
            <w:r/>
          </w:p>
          <w:p>
            <w:pPr>
              <w:pStyle w:val="TableText"/>
              <w:ind w:left="397"/>
              <w:spacing w:before="65" w:line="228" w:lineRule="auto"/>
              <w:rPr/>
            </w:pPr>
            <w:r>
              <w:rPr>
                <w:spacing w:val="7"/>
              </w:rPr>
              <w:t>投标文件格式</w:t>
            </w:r>
          </w:p>
        </w:tc>
        <w:tc>
          <w:tcPr>
            <w:tcW w:w="5247" w:type="dxa"/>
            <w:vAlign w:val="top"/>
          </w:tcPr>
          <w:p>
            <w:pPr>
              <w:pStyle w:val="TableText"/>
              <w:ind w:left="91"/>
              <w:spacing w:before="141" w:line="226" w:lineRule="auto"/>
              <w:rPr/>
            </w:pPr>
            <w:r>
              <w:rPr>
                <w:spacing w:val="8"/>
              </w:rPr>
              <w:t>（</w:t>
            </w:r>
            <w:r>
              <w:rPr>
                <w:rFonts w:ascii="Times New Roman" w:hAnsi="Times New Roman" w:eastAsia="Times New Roman" w:cs="Times New Roman"/>
                <w:spacing w:val="8"/>
              </w:rPr>
              <w:t>1</w:t>
            </w:r>
            <w:r>
              <w:rPr>
                <w:spacing w:val="8"/>
              </w:rPr>
              <w:t>）报价文件电子文件可以正常读取；</w:t>
            </w:r>
          </w:p>
          <w:p>
            <w:pPr>
              <w:pStyle w:val="TableText"/>
              <w:ind w:left="90" w:right="25" w:firstLine="1"/>
              <w:spacing w:before="245" w:line="383" w:lineRule="auto"/>
              <w:rPr/>
            </w:pPr>
            <w:r>
              <w:rPr>
                <w:spacing w:val="8"/>
              </w:rPr>
              <w:t>（</w:t>
            </w:r>
            <w:r>
              <w:rPr>
                <w:rFonts w:ascii="Times New Roman" w:hAnsi="Times New Roman" w:eastAsia="Times New Roman" w:cs="Times New Roman"/>
                <w:spacing w:val="8"/>
              </w:rPr>
              <w:t>2</w:t>
            </w:r>
            <w:r>
              <w:rPr>
                <w:spacing w:val="8"/>
              </w:rPr>
              <w:t>）符合第八章“投标文件格式</w:t>
            </w:r>
            <w:r>
              <w:rPr>
                <w:spacing w:val="-70"/>
              </w:rPr>
              <w:t xml:space="preserve"> </w:t>
            </w:r>
            <w:r>
              <w:rPr>
                <w:spacing w:val="8"/>
              </w:rPr>
              <w:t>”的规定</w:t>
            </w:r>
            <w:r>
              <w:rPr>
                <w:spacing w:val="7"/>
              </w:rPr>
              <w:t>，关键字迹清</w:t>
            </w:r>
            <w:r>
              <w:rPr>
                <w:spacing w:val="3"/>
              </w:rPr>
              <w:t>晰可辨</w:t>
            </w:r>
          </w:p>
        </w:tc>
      </w:tr>
      <w:tr>
        <w:trPr>
          <w:trHeight w:val="982" w:hRule="atLeast"/>
        </w:trPr>
        <w:tc>
          <w:tcPr>
            <w:tcW w:w="571" w:type="dxa"/>
            <w:vAlign w:val="top"/>
            <w:vMerge w:val="continue"/>
            <w:tcBorders>
              <w:top w:val="nil"/>
              <w:bottom w:val="nil"/>
            </w:tcBorders>
          </w:tcPr>
          <w:p>
            <w:pPr>
              <w:rPr>
                <w:rFonts w:ascii="Arial"/>
                <w:sz w:val="21"/>
              </w:rPr>
            </w:pPr>
            <w:r/>
          </w:p>
        </w:tc>
        <w:tc>
          <w:tcPr>
            <w:tcW w:w="992" w:type="dxa"/>
            <w:vAlign w:val="top"/>
            <w:vMerge w:val="continue"/>
            <w:tcBorders>
              <w:top w:val="nil"/>
              <w:bottom w:val="nil"/>
            </w:tcBorders>
          </w:tcPr>
          <w:p>
            <w:pPr>
              <w:rPr>
                <w:rFonts w:ascii="Arial"/>
                <w:sz w:val="21"/>
              </w:rPr>
            </w:pPr>
            <w:r/>
          </w:p>
        </w:tc>
        <w:tc>
          <w:tcPr>
            <w:tcW w:w="1967" w:type="dxa"/>
            <w:vAlign w:val="top"/>
          </w:tcPr>
          <w:p>
            <w:pPr>
              <w:spacing w:line="319" w:lineRule="auto"/>
              <w:rPr>
                <w:rFonts w:ascii="Arial"/>
                <w:sz w:val="21"/>
              </w:rPr>
            </w:pPr>
            <w:r/>
          </w:p>
          <w:p>
            <w:pPr>
              <w:pStyle w:val="TableText"/>
              <w:ind w:left="397"/>
              <w:spacing w:before="65" w:line="228" w:lineRule="auto"/>
              <w:rPr/>
            </w:pPr>
            <w:r>
              <w:rPr>
                <w:spacing w:val="7"/>
              </w:rPr>
              <w:t>备选投标方案</w:t>
            </w:r>
          </w:p>
        </w:tc>
        <w:tc>
          <w:tcPr>
            <w:tcW w:w="5247" w:type="dxa"/>
            <w:vAlign w:val="top"/>
          </w:tcPr>
          <w:p>
            <w:pPr>
              <w:pStyle w:val="TableText"/>
              <w:ind w:left="80" w:right="1" w:firstLine="13"/>
              <w:spacing w:before="144" w:line="382" w:lineRule="auto"/>
              <w:rPr/>
            </w:pPr>
            <w:r>
              <w:rPr>
                <w:spacing w:val="6"/>
              </w:rPr>
              <w:t>除招标文件明确允许备选投标方案外，投标人</w:t>
            </w:r>
            <w:r>
              <w:rPr>
                <w:spacing w:val="5"/>
              </w:rPr>
              <w:t>不得提交备</w:t>
            </w:r>
            <w:r>
              <w:rPr>
                <w:spacing w:val="8"/>
              </w:rPr>
              <w:t>选投标方案</w:t>
            </w:r>
          </w:p>
        </w:tc>
      </w:tr>
      <w:tr>
        <w:trPr>
          <w:trHeight w:val="1471" w:hRule="atLeast"/>
        </w:trPr>
        <w:tc>
          <w:tcPr>
            <w:tcW w:w="571" w:type="dxa"/>
            <w:vAlign w:val="top"/>
            <w:vMerge w:val="continue"/>
            <w:tcBorders>
              <w:top w:val="nil"/>
            </w:tcBorders>
          </w:tcPr>
          <w:p>
            <w:pPr>
              <w:rPr>
                <w:rFonts w:ascii="Arial"/>
                <w:sz w:val="21"/>
              </w:rPr>
            </w:pPr>
            <w:r/>
          </w:p>
        </w:tc>
        <w:tc>
          <w:tcPr>
            <w:tcW w:w="992" w:type="dxa"/>
            <w:vAlign w:val="top"/>
            <w:vMerge w:val="continue"/>
            <w:tcBorders>
              <w:top w:val="nil"/>
            </w:tcBorders>
          </w:tcPr>
          <w:p>
            <w:pPr>
              <w:rPr>
                <w:rFonts w:ascii="Arial"/>
                <w:sz w:val="21"/>
              </w:rPr>
            </w:pPr>
            <w:r/>
          </w:p>
        </w:tc>
        <w:tc>
          <w:tcPr>
            <w:tcW w:w="1967" w:type="dxa"/>
            <w:vAlign w:val="top"/>
          </w:tcPr>
          <w:p>
            <w:pPr>
              <w:spacing w:line="281" w:lineRule="auto"/>
              <w:rPr>
                <w:rFonts w:ascii="Arial"/>
                <w:sz w:val="21"/>
              </w:rPr>
            </w:pPr>
            <w:r/>
          </w:p>
          <w:p>
            <w:pPr>
              <w:spacing w:line="282" w:lineRule="auto"/>
              <w:rPr>
                <w:rFonts w:ascii="Arial"/>
                <w:sz w:val="21"/>
              </w:rPr>
            </w:pPr>
            <w:r/>
          </w:p>
          <w:p>
            <w:pPr>
              <w:pStyle w:val="TableText"/>
              <w:ind w:left="295"/>
              <w:spacing w:before="65" w:line="228" w:lineRule="auto"/>
              <w:rPr/>
            </w:pPr>
            <w:r>
              <w:rPr>
                <w:spacing w:val="8"/>
              </w:rPr>
              <w:t>未出现异常情形</w:t>
            </w:r>
          </w:p>
        </w:tc>
        <w:tc>
          <w:tcPr>
            <w:tcW w:w="5247" w:type="dxa"/>
            <w:vAlign w:val="top"/>
          </w:tcPr>
          <w:p>
            <w:pPr>
              <w:pStyle w:val="TableText"/>
              <w:ind w:left="83" w:right="130" w:firstLine="1"/>
              <w:spacing w:before="142" w:line="452" w:lineRule="auto"/>
              <w:rPr/>
            </w:pPr>
            <w:r>
              <w:rPr>
                <w:spacing w:val="9"/>
              </w:rPr>
              <w:t>不同投标人未出现使用相同的机器识别码进行投标或使</w:t>
            </w:r>
            <w:r>
              <w:rPr>
                <w:spacing w:val="9"/>
              </w:rPr>
              <w:t>用相同加密锁号的造价软件的情形</w:t>
            </w:r>
          </w:p>
          <w:p>
            <w:pPr>
              <w:pStyle w:val="TableText"/>
              <w:ind w:left="82"/>
              <w:spacing w:line="228" w:lineRule="auto"/>
              <w:rPr>
                <w:rFonts w:ascii="Times New Roman" w:hAnsi="Times New Roman" w:eastAsia="Times New Roman" w:cs="Times New Roman"/>
              </w:rPr>
            </w:pPr>
            <w:r>
              <w:rPr>
                <w:spacing w:val="5"/>
              </w:rPr>
              <w:t>其他：</w:t>
            </w:r>
            <w:r>
              <w:rPr>
                <w:rFonts w:ascii="Times New Roman" w:hAnsi="Times New Roman" w:eastAsia="Times New Roman" w:cs="Times New Roman"/>
                <w:spacing w:val="5"/>
              </w:rPr>
              <w:t>/</w:t>
            </w:r>
          </w:p>
        </w:tc>
      </w:tr>
      <w:tr>
        <w:trPr>
          <w:trHeight w:val="517" w:hRule="atLeast"/>
        </w:trPr>
        <w:tc>
          <w:tcPr>
            <w:tcW w:w="571" w:type="dxa"/>
            <w:vAlign w:val="top"/>
          </w:tcPr>
          <w:p>
            <w:pPr>
              <w:ind w:left="77"/>
              <w:spacing w:before="1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1.3</w:t>
            </w:r>
          </w:p>
        </w:tc>
        <w:tc>
          <w:tcPr>
            <w:tcW w:w="992" w:type="dxa"/>
            <w:vAlign w:val="top"/>
          </w:tcPr>
          <w:p>
            <w:pPr>
              <w:pStyle w:val="TableText"/>
              <w:ind w:left="89"/>
              <w:spacing w:before="155" w:line="228" w:lineRule="auto"/>
              <w:rPr/>
            </w:pPr>
            <w:r>
              <w:rPr>
                <w:spacing w:val="4"/>
              </w:rPr>
              <w:t>响应性评</w:t>
            </w:r>
          </w:p>
        </w:tc>
        <w:tc>
          <w:tcPr>
            <w:tcW w:w="1967" w:type="dxa"/>
            <w:vAlign w:val="top"/>
          </w:tcPr>
          <w:p>
            <w:pPr>
              <w:pStyle w:val="TableText"/>
              <w:ind w:left="608"/>
              <w:spacing w:before="154" w:line="228" w:lineRule="auto"/>
              <w:rPr/>
            </w:pPr>
            <w:r>
              <w:rPr>
                <w:spacing w:val="6"/>
              </w:rPr>
              <w:t>投标内容</w:t>
            </w:r>
          </w:p>
        </w:tc>
        <w:tc>
          <w:tcPr>
            <w:tcW w:w="5247" w:type="dxa"/>
            <w:vAlign w:val="top"/>
          </w:tcPr>
          <w:p>
            <w:pPr>
              <w:pStyle w:val="TableText"/>
              <w:ind w:left="83"/>
              <w:spacing w:before="154" w:line="227" w:lineRule="auto"/>
              <w:rPr/>
            </w:pPr>
            <w:r>
              <w:rPr>
                <w:spacing w:val="4"/>
              </w:rPr>
              <w:t>符合第二章“投标人须知</w:t>
            </w:r>
            <w:r>
              <w:rPr>
                <w:spacing w:val="-68"/>
              </w:rPr>
              <w:t xml:space="preserve"> </w:t>
            </w:r>
            <w:r>
              <w:rPr>
                <w:spacing w:val="4"/>
              </w:rPr>
              <w:t>”第</w:t>
            </w:r>
            <w:r>
              <w:rPr>
                <w:spacing w:val="-23"/>
              </w:rPr>
              <w:t xml:space="preserve"> </w:t>
            </w:r>
            <w:r>
              <w:rPr>
                <w:rFonts w:ascii="Times New Roman" w:hAnsi="Times New Roman" w:eastAsia="Times New Roman" w:cs="Times New Roman"/>
                <w:spacing w:val="4"/>
              </w:rPr>
              <w:t>1.3.</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 </w:t>
            </w:r>
            <w:r>
              <w:rPr>
                <w:spacing w:val="4"/>
              </w:rPr>
              <w:t>项规定</w:t>
            </w:r>
          </w:p>
        </w:tc>
      </w:tr>
    </w:tbl>
    <w:p>
      <w:pPr>
        <w:pStyle w:val="BodyText"/>
        <w:rPr/>
      </w:pPr>
      <w:r/>
    </w:p>
    <w:p>
      <w:pPr>
        <w:sectPr>
          <w:footerReference w:type="default" r:id="rId64"/>
          <w:pgSz w:w="11906" w:h="16839"/>
          <w:pgMar w:top="400" w:right="1555" w:bottom="1156" w:left="1554" w:header="0" w:footer="992" w:gutter="0"/>
        </w:sectPr>
        <w:rPr/>
      </w:pPr>
    </w:p>
    <w:p>
      <w:pPr>
        <w:spacing w:before="19"/>
        <w:rPr/>
      </w:pPr>
      <w:r/>
    </w:p>
    <w:p>
      <w:pPr>
        <w:spacing w:before="19"/>
        <w:rPr/>
      </w:pPr>
      <w:r/>
    </w:p>
    <w:p>
      <w:pPr>
        <w:spacing w:before="18"/>
        <w:rPr/>
      </w:pPr>
      <w:r/>
    </w:p>
    <w:p>
      <w:pPr>
        <w:spacing w:before="18"/>
        <w:rPr/>
      </w:pPr>
      <w:r/>
    </w:p>
    <w:tbl>
      <w:tblPr>
        <w:tblStyle w:val="TableNormal"/>
        <w:tblW w:w="877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1"/>
        <w:gridCol w:w="992"/>
        <w:gridCol w:w="1967"/>
        <w:gridCol w:w="5247"/>
      </w:tblGrid>
      <w:tr>
        <w:trPr>
          <w:trHeight w:val="549" w:hRule="atLeast"/>
        </w:trPr>
        <w:tc>
          <w:tcPr>
            <w:tcW w:w="1563" w:type="dxa"/>
            <w:vAlign w:val="top"/>
            <w:gridSpan w:val="2"/>
          </w:tcPr>
          <w:p>
            <w:pPr>
              <w:pStyle w:val="TableText"/>
              <w:ind w:left="474"/>
              <w:spacing w:before="214" w:line="228" w:lineRule="auto"/>
              <w:rPr/>
            </w:pPr>
            <w:r>
              <w:rPr>
                <w:b/>
                <w:bCs/>
                <w:spacing w:val="5"/>
              </w:rPr>
              <w:t>条款号</w:t>
            </w:r>
          </w:p>
        </w:tc>
        <w:tc>
          <w:tcPr>
            <w:tcW w:w="1967" w:type="dxa"/>
            <w:vAlign w:val="top"/>
          </w:tcPr>
          <w:p>
            <w:pPr>
              <w:pStyle w:val="TableText"/>
              <w:ind w:left="566"/>
              <w:spacing w:before="214" w:line="228" w:lineRule="auto"/>
              <w:rPr/>
            </w:pPr>
            <w:r>
              <w:rPr>
                <w:b/>
                <w:bCs/>
                <w:spacing w:val="6"/>
              </w:rPr>
              <w:t>评审因素</w:t>
            </w:r>
          </w:p>
        </w:tc>
        <w:tc>
          <w:tcPr>
            <w:tcW w:w="5247" w:type="dxa"/>
            <w:vAlign w:val="top"/>
          </w:tcPr>
          <w:p>
            <w:pPr>
              <w:pStyle w:val="TableText"/>
              <w:ind w:left="2207"/>
              <w:spacing w:before="215" w:line="228" w:lineRule="auto"/>
              <w:rPr/>
            </w:pPr>
            <w:r>
              <w:rPr>
                <w:b/>
                <w:bCs/>
                <w:spacing w:val="6"/>
              </w:rPr>
              <w:t>评审标准</w:t>
            </w:r>
          </w:p>
        </w:tc>
      </w:tr>
      <w:tr>
        <w:trPr>
          <w:trHeight w:val="6848" w:hRule="atLeast"/>
        </w:trPr>
        <w:tc>
          <w:tcPr>
            <w:tcW w:w="571" w:type="dxa"/>
            <w:vAlign w:val="top"/>
            <w:vMerge w:val="restart"/>
            <w:tcBorders>
              <w:bottom w:val="nil"/>
            </w:tcBorders>
          </w:tcPr>
          <w:p>
            <w:pPr>
              <w:rPr>
                <w:rFonts w:ascii="Arial"/>
                <w:sz w:val="21"/>
              </w:rPr>
            </w:pPr>
            <w:r/>
          </w:p>
        </w:tc>
        <w:tc>
          <w:tcPr>
            <w:tcW w:w="992" w:type="dxa"/>
            <w:vAlign w:val="top"/>
            <w:vMerge w:val="restart"/>
            <w:tcBorders>
              <w:bottom w:val="nil"/>
            </w:tcBorders>
          </w:tcPr>
          <w:p>
            <w:pPr>
              <w:pStyle w:val="TableText"/>
              <w:ind w:left="195"/>
              <w:spacing w:before="141" w:line="228" w:lineRule="auto"/>
              <w:rPr/>
            </w:pPr>
            <w:r>
              <w:rPr>
                <w:spacing w:val="3"/>
              </w:rPr>
              <w:t>审标准</w:t>
            </w:r>
          </w:p>
        </w:tc>
        <w:tc>
          <w:tcPr>
            <w:tcW w:w="1967"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608"/>
              <w:spacing w:before="65" w:line="226" w:lineRule="auto"/>
              <w:rPr/>
            </w:pPr>
            <w:r>
              <w:rPr>
                <w:spacing w:val="6"/>
              </w:rPr>
              <w:t>投标报价</w:t>
            </w:r>
          </w:p>
        </w:tc>
        <w:tc>
          <w:tcPr>
            <w:tcW w:w="5247" w:type="dxa"/>
            <w:vAlign w:val="top"/>
          </w:tcPr>
          <w:p>
            <w:pPr>
              <w:pStyle w:val="TableText"/>
              <w:ind w:left="82" w:right="25" w:firstLine="9"/>
              <w:spacing w:before="140" w:line="451" w:lineRule="auto"/>
              <w:rPr/>
            </w:pPr>
            <w:r>
              <w:rPr>
                <w:spacing w:val="9"/>
              </w:rPr>
              <w:t>（</w:t>
            </w:r>
            <w:r>
              <w:rPr>
                <w:rFonts w:ascii="Times New Roman" w:hAnsi="Times New Roman" w:eastAsia="Times New Roman" w:cs="Times New Roman"/>
                <w:spacing w:val="9"/>
              </w:rPr>
              <w:t>1</w:t>
            </w:r>
            <w:r>
              <w:rPr>
                <w:spacing w:val="9"/>
              </w:rPr>
              <w:t>）投标报价未超过招标文件设定的最高投标限价</w:t>
            </w:r>
            <w:r>
              <w:rPr>
                <w:spacing w:val="8"/>
              </w:rPr>
              <w:t>（如</w:t>
            </w:r>
            <w:r>
              <w:rPr/>
              <w:t>有）。</w:t>
            </w:r>
          </w:p>
          <w:p>
            <w:pPr>
              <w:pStyle w:val="TableText"/>
              <w:ind w:left="84" w:right="25" w:firstLine="6"/>
              <w:spacing w:before="2" w:line="451" w:lineRule="auto"/>
              <w:rPr/>
            </w:pPr>
            <w:r>
              <w:rPr>
                <w:spacing w:val="9"/>
              </w:rPr>
              <w:t>（</w:t>
            </w:r>
            <w:r>
              <w:rPr>
                <w:rFonts w:ascii="Times New Roman" w:hAnsi="Times New Roman" w:eastAsia="Times New Roman" w:cs="Times New Roman"/>
                <w:spacing w:val="9"/>
              </w:rPr>
              <w:t>2</w:t>
            </w:r>
            <w:r>
              <w:rPr>
                <w:spacing w:val="9"/>
              </w:rPr>
              <w:t>）投标报价的大写数值能确定具体数值，未出现</w:t>
            </w:r>
            <w:r>
              <w:rPr>
                <w:spacing w:val="8"/>
              </w:rPr>
              <w:t>数量</w:t>
            </w:r>
            <w:r>
              <w:rPr>
                <w:spacing w:val="8"/>
              </w:rPr>
              <w:t>级错误、报价金额单位错误。</w:t>
            </w:r>
          </w:p>
          <w:p>
            <w:pPr>
              <w:pStyle w:val="TableText"/>
              <w:ind w:left="82" w:right="25" w:firstLine="9"/>
              <w:spacing w:before="1" w:line="450" w:lineRule="auto"/>
              <w:rPr/>
            </w:pPr>
            <w:r>
              <w:rPr>
                <w:spacing w:val="9"/>
              </w:rPr>
              <w:t>（</w:t>
            </w:r>
            <w:r>
              <w:rPr>
                <w:rFonts w:ascii="Times New Roman" w:hAnsi="Times New Roman" w:eastAsia="Times New Roman" w:cs="Times New Roman"/>
                <w:spacing w:val="9"/>
              </w:rPr>
              <w:t>3</w:t>
            </w:r>
            <w:r>
              <w:rPr>
                <w:spacing w:val="9"/>
              </w:rPr>
              <w:t>）同一投标人未递交两个以上不同的投标报价，</w:t>
            </w:r>
            <w:r>
              <w:rPr>
                <w:spacing w:val="8"/>
              </w:rPr>
              <w:t>但招</w:t>
            </w:r>
            <w:r>
              <w:rPr>
                <w:spacing w:val="8"/>
              </w:rPr>
              <w:t>标文件要求提交备选投标的除外。</w:t>
            </w:r>
          </w:p>
          <w:p>
            <w:pPr>
              <w:pStyle w:val="TableText"/>
              <w:ind w:left="81" w:right="25" w:firstLine="10"/>
              <w:spacing w:before="3" w:line="451" w:lineRule="auto"/>
              <w:rPr/>
            </w:pPr>
            <w:r>
              <w:rPr>
                <w:spacing w:val="7"/>
              </w:rPr>
              <w:t>（</w:t>
            </w:r>
            <w:r>
              <w:rPr>
                <w:rFonts w:ascii="Times New Roman" w:hAnsi="Times New Roman" w:eastAsia="Times New Roman" w:cs="Times New Roman"/>
                <w:spacing w:val="7"/>
              </w:rPr>
              <w:t>4</w:t>
            </w:r>
            <w:r>
              <w:rPr>
                <w:spacing w:val="7"/>
              </w:rPr>
              <w:t>）</w:t>
            </w:r>
            <w:r>
              <w:rPr>
                <w:spacing w:val="-52"/>
              </w:rPr>
              <w:t xml:space="preserve"> </w:t>
            </w:r>
            <w:r>
              <w:rPr>
                <w:spacing w:val="7"/>
              </w:rPr>
              <w:t>已标价工程量清单的分部分项工程的项目名称、计</w:t>
            </w:r>
            <w:r>
              <w:rPr>
                <w:spacing w:val="9"/>
              </w:rPr>
              <w:t>量单位及工程量与招标人提供的工程量清单未出现实质</w:t>
            </w:r>
            <w:r>
              <w:rPr>
                <w:spacing w:val="7"/>
              </w:rPr>
              <w:t>性内容不一致。</w:t>
            </w:r>
          </w:p>
          <w:p>
            <w:pPr>
              <w:pStyle w:val="TableText"/>
              <w:ind w:left="81" w:right="25" w:firstLine="10"/>
              <w:spacing w:before="1" w:line="450" w:lineRule="auto"/>
              <w:rPr/>
            </w:pPr>
            <w:r>
              <w:rPr>
                <w:spacing w:val="9"/>
              </w:rPr>
              <w:t>（</w:t>
            </w:r>
            <w:r>
              <w:rPr>
                <w:rFonts w:ascii="Times New Roman" w:hAnsi="Times New Roman" w:eastAsia="Times New Roman" w:cs="Times New Roman"/>
                <w:spacing w:val="9"/>
              </w:rPr>
              <w:t>5</w:t>
            </w:r>
            <w:r>
              <w:rPr>
                <w:spacing w:val="9"/>
              </w:rPr>
              <w:t>）按清单计价规范要求不应为负值的，已标价工</w:t>
            </w:r>
            <w:r>
              <w:rPr>
                <w:spacing w:val="8"/>
              </w:rPr>
              <w:t>程量</w:t>
            </w:r>
            <w:r>
              <w:rPr>
                <w:spacing w:val="8"/>
              </w:rPr>
              <w:t>清单中的数据未出现该情形。</w:t>
            </w:r>
          </w:p>
          <w:p>
            <w:pPr>
              <w:pStyle w:val="TableText"/>
              <w:ind w:left="83" w:right="25" w:firstLine="8"/>
              <w:spacing w:before="2" w:line="405" w:lineRule="auto"/>
              <w:rPr/>
            </w:pPr>
            <w:r>
              <w:rPr>
                <w:spacing w:val="7"/>
              </w:rPr>
              <w:t>（</w:t>
            </w:r>
            <w:r>
              <w:rPr>
                <w:rFonts w:ascii="Times New Roman" w:hAnsi="Times New Roman" w:eastAsia="Times New Roman" w:cs="Times New Roman"/>
                <w:spacing w:val="7"/>
              </w:rPr>
              <w:t>6</w:t>
            </w:r>
            <w:r>
              <w:rPr>
                <w:spacing w:val="7"/>
              </w:rPr>
              <w:t>）</w:t>
            </w:r>
            <w:r>
              <w:rPr>
                <w:spacing w:val="-52"/>
              </w:rPr>
              <w:t xml:space="preserve"> </w:t>
            </w:r>
            <w:r>
              <w:rPr>
                <w:spacing w:val="7"/>
              </w:rPr>
              <w:t>已标价工程量清单的各分部分项工程清单项目综合</w:t>
            </w:r>
            <w:r>
              <w:rPr>
                <w:spacing w:val="9"/>
              </w:rPr>
              <w:t>单价均不得高于招标文件设定的各分部分项工程清单项</w:t>
            </w:r>
            <w:r>
              <w:rPr>
                <w:spacing w:val="6"/>
              </w:rPr>
              <w:t>目综合单价。</w:t>
            </w:r>
          </w:p>
        </w:tc>
      </w:tr>
      <w:tr>
        <w:trPr>
          <w:trHeight w:val="2938" w:hRule="atLeast"/>
        </w:trPr>
        <w:tc>
          <w:tcPr>
            <w:tcW w:w="571" w:type="dxa"/>
            <w:vAlign w:val="top"/>
            <w:vMerge w:val="continue"/>
            <w:tcBorders>
              <w:top w:val="nil"/>
              <w:bottom w:val="nil"/>
            </w:tcBorders>
          </w:tcPr>
          <w:p>
            <w:pPr>
              <w:rPr>
                <w:rFonts w:ascii="Arial"/>
                <w:sz w:val="21"/>
              </w:rPr>
            </w:pPr>
            <w:r/>
          </w:p>
        </w:tc>
        <w:tc>
          <w:tcPr>
            <w:tcW w:w="992" w:type="dxa"/>
            <w:vAlign w:val="top"/>
            <w:vMerge w:val="continue"/>
            <w:tcBorders>
              <w:top w:val="nil"/>
              <w:bottom w:val="nil"/>
            </w:tcBorders>
          </w:tcPr>
          <w:p>
            <w:pPr>
              <w:rPr>
                <w:rFonts w:ascii="Arial"/>
                <w:sz w:val="21"/>
              </w:rPr>
            </w:pPr>
            <w:r/>
          </w:p>
        </w:tc>
        <w:tc>
          <w:tcPr>
            <w:tcW w:w="1967"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839" w:right="106" w:hanging="651"/>
              <w:spacing w:before="65" w:line="453" w:lineRule="auto"/>
              <w:rPr/>
            </w:pPr>
            <w:r>
              <w:rPr>
                <w:spacing w:val="8"/>
              </w:rPr>
              <w:t>投标报价不可竞争</w:t>
            </w:r>
            <w:r>
              <w:rPr>
                <w:spacing w:val="-8"/>
              </w:rPr>
              <w:t>内容</w:t>
            </w:r>
          </w:p>
        </w:tc>
        <w:tc>
          <w:tcPr>
            <w:tcW w:w="5247" w:type="dxa"/>
            <w:vAlign w:val="top"/>
          </w:tcPr>
          <w:p>
            <w:pPr>
              <w:pStyle w:val="TableText"/>
              <w:ind w:left="91"/>
              <w:spacing w:before="142" w:line="226" w:lineRule="auto"/>
              <w:rPr/>
            </w:pPr>
            <w:r>
              <w:rPr>
                <w:spacing w:val="8"/>
              </w:rPr>
              <w:t>（</w:t>
            </w:r>
            <w:r>
              <w:rPr>
                <w:rFonts w:ascii="Times New Roman" w:hAnsi="Times New Roman" w:eastAsia="Times New Roman" w:cs="Times New Roman"/>
                <w:spacing w:val="8"/>
              </w:rPr>
              <w:t>1</w:t>
            </w:r>
            <w:r>
              <w:rPr>
                <w:spacing w:val="8"/>
              </w:rPr>
              <w:t>）安全文明施工费报价符合招标文件要求。</w:t>
            </w:r>
          </w:p>
          <w:p>
            <w:pPr>
              <w:pStyle w:val="TableText"/>
              <w:ind w:left="91"/>
              <w:spacing w:before="244" w:line="228" w:lineRule="auto"/>
              <w:rPr/>
            </w:pPr>
            <w:r>
              <w:rPr>
                <w:spacing w:val="8"/>
              </w:rPr>
              <w:t>（</w:t>
            </w:r>
            <w:r>
              <w:rPr>
                <w:rFonts w:ascii="Times New Roman" w:hAnsi="Times New Roman" w:eastAsia="Times New Roman" w:cs="Times New Roman"/>
                <w:spacing w:val="8"/>
              </w:rPr>
              <w:t>2</w:t>
            </w:r>
            <w:r>
              <w:rPr>
                <w:spacing w:val="8"/>
              </w:rPr>
              <w:t>）安全生产责任保险费符合招标文件要求。</w:t>
            </w:r>
          </w:p>
          <w:p>
            <w:pPr>
              <w:pStyle w:val="TableText"/>
              <w:ind w:left="91"/>
              <w:spacing w:before="243" w:line="226" w:lineRule="auto"/>
              <w:rPr/>
            </w:pPr>
            <w:r>
              <w:rPr>
                <w:spacing w:val="8"/>
              </w:rPr>
              <w:t>（</w:t>
            </w:r>
            <w:r>
              <w:rPr>
                <w:rFonts w:ascii="Times New Roman" w:hAnsi="Times New Roman" w:eastAsia="Times New Roman" w:cs="Times New Roman"/>
                <w:spacing w:val="8"/>
              </w:rPr>
              <w:t>3</w:t>
            </w:r>
            <w:r>
              <w:rPr>
                <w:spacing w:val="8"/>
              </w:rPr>
              <w:t>）人工费工日单价符合招标文件规定（如有）。</w:t>
            </w:r>
          </w:p>
          <w:p>
            <w:pPr>
              <w:pStyle w:val="TableText"/>
              <w:ind w:left="81" w:right="25" w:firstLine="10"/>
              <w:spacing w:before="245" w:line="450" w:lineRule="auto"/>
              <w:rPr/>
            </w:pPr>
            <w:r>
              <w:rPr>
                <w:spacing w:val="7"/>
              </w:rPr>
              <w:t>（</w:t>
            </w:r>
            <w:r>
              <w:rPr>
                <w:rFonts w:ascii="Times New Roman" w:hAnsi="Times New Roman" w:eastAsia="Times New Roman" w:cs="Times New Roman"/>
                <w:spacing w:val="7"/>
              </w:rPr>
              <w:t>4</w:t>
            </w:r>
            <w:r>
              <w:rPr>
                <w:spacing w:val="7"/>
              </w:rPr>
              <w:t>）</w:t>
            </w:r>
            <w:r>
              <w:rPr>
                <w:spacing w:val="-52"/>
              </w:rPr>
              <w:t xml:space="preserve"> </w:t>
            </w:r>
            <w:r>
              <w:rPr>
                <w:spacing w:val="7"/>
              </w:rPr>
              <w:t>已标价工程量清单中未更改招标文件确定的暂列金</w:t>
            </w:r>
            <w:r>
              <w:rPr>
                <w:spacing w:val="6"/>
              </w:rPr>
              <w:t>额、暂估价。</w:t>
            </w:r>
          </w:p>
          <w:p>
            <w:pPr>
              <w:pStyle w:val="TableText"/>
              <w:ind w:left="91"/>
              <w:spacing w:line="228" w:lineRule="auto"/>
              <w:rPr/>
            </w:pPr>
            <w:r>
              <w:rPr>
                <w:spacing w:val="7"/>
              </w:rPr>
              <w:t>（</w:t>
            </w:r>
            <w:r>
              <w:rPr>
                <w:rFonts w:ascii="Times New Roman" w:hAnsi="Times New Roman" w:eastAsia="Times New Roman" w:cs="Times New Roman"/>
                <w:spacing w:val="7"/>
              </w:rPr>
              <w:t>5</w:t>
            </w:r>
            <w:r>
              <w:rPr>
                <w:spacing w:val="7"/>
              </w:rPr>
              <w:t>）税率符合招标文件规定。</w:t>
            </w:r>
          </w:p>
        </w:tc>
      </w:tr>
      <w:tr>
        <w:trPr>
          <w:trHeight w:val="983" w:hRule="atLeast"/>
        </w:trPr>
        <w:tc>
          <w:tcPr>
            <w:tcW w:w="571" w:type="dxa"/>
            <w:vAlign w:val="top"/>
            <w:vMerge w:val="continue"/>
            <w:tcBorders>
              <w:top w:val="nil"/>
              <w:bottom w:val="nil"/>
            </w:tcBorders>
          </w:tcPr>
          <w:p>
            <w:pPr>
              <w:rPr>
                <w:rFonts w:ascii="Arial"/>
                <w:sz w:val="21"/>
              </w:rPr>
            </w:pPr>
            <w:r/>
          </w:p>
        </w:tc>
        <w:tc>
          <w:tcPr>
            <w:tcW w:w="992" w:type="dxa"/>
            <w:vAlign w:val="top"/>
            <w:vMerge w:val="continue"/>
            <w:tcBorders>
              <w:top w:val="nil"/>
              <w:bottom w:val="nil"/>
            </w:tcBorders>
          </w:tcPr>
          <w:p>
            <w:pPr>
              <w:rPr>
                <w:rFonts w:ascii="Arial"/>
                <w:sz w:val="21"/>
              </w:rPr>
            </w:pPr>
            <w:r/>
          </w:p>
        </w:tc>
        <w:tc>
          <w:tcPr>
            <w:tcW w:w="1967" w:type="dxa"/>
            <w:vAlign w:val="top"/>
          </w:tcPr>
          <w:p>
            <w:pPr>
              <w:spacing w:line="322" w:lineRule="auto"/>
              <w:rPr>
                <w:rFonts w:ascii="Arial"/>
                <w:sz w:val="21"/>
              </w:rPr>
            </w:pPr>
            <w:r/>
          </w:p>
          <w:p>
            <w:pPr>
              <w:pStyle w:val="TableText"/>
              <w:ind w:left="611"/>
              <w:spacing w:before="65" w:line="228" w:lineRule="auto"/>
              <w:rPr/>
            </w:pPr>
            <w:r>
              <w:rPr>
                <w:spacing w:val="5"/>
              </w:rPr>
              <w:t>总人工费</w:t>
            </w:r>
          </w:p>
        </w:tc>
        <w:tc>
          <w:tcPr>
            <w:tcW w:w="5247" w:type="dxa"/>
            <w:vAlign w:val="top"/>
          </w:tcPr>
          <w:p>
            <w:pPr>
              <w:pStyle w:val="TableText"/>
              <w:ind w:left="81" w:right="130" w:firstLine="2"/>
              <w:spacing w:before="143" w:line="383" w:lineRule="auto"/>
              <w:rPr/>
            </w:pPr>
            <w:r>
              <w:rPr>
                <w:spacing w:val="9"/>
              </w:rPr>
              <w:t>投标报价中的总人工费与技术文件中的劳动力安排计划</w:t>
            </w:r>
            <w:r>
              <w:rPr>
                <w:spacing w:val="8"/>
              </w:rPr>
              <w:t>相比，不得明显过低。</w:t>
            </w:r>
          </w:p>
        </w:tc>
      </w:tr>
      <w:tr>
        <w:trPr>
          <w:trHeight w:val="2452" w:hRule="atLeast"/>
        </w:trPr>
        <w:tc>
          <w:tcPr>
            <w:tcW w:w="571" w:type="dxa"/>
            <w:vAlign w:val="top"/>
            <w:vMerge w:val="continue"/>
            <w:tcBorders>
              <w:top w:val="nil"/>
            </w:tcBorders>
          </w:tcPr>
          <w:p>
            <w:pPr>
              <w:rPr>
                <w:rFonts w:ascii="Arial"/>
                <w:sz w:val="21"/>
              </w:rPr>
            </w:pPr>
            <w:r/>
          </w:p>
        </w:tc>
        <w:tc>
          <w:tcPr>
            <w:tcW w:w="992" w:type="dxa"/>
            <w:vAlign w:val="top"/>
            <w:vMerge w:val="continue"/>
            <w:tcBorders>
              <w:top w:val="nil"/>
            </w:tcBorders>
          </w:tcPr>
          <w:p>
            <w:pPr>
              <w:rPr>
                <w:rFonts w:ascii="Arial"/>
                <w:sz w:val="21"/>
              </w:rPr>
            </w:pPr>
            <w:r/>
          </w:p>
        </w:tc>
        <w:tc>
          <w:tcPr>
            <w:tcW w:w="1967"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97"/>
              <w:spacing w:before="65" w:line="226" w:lineRule="auto"/>
              <w:rPr/>
            </w:pPr>
            <w:r>
              <w:rPr>
                <w:spacing w:val="7"/>
              </w:rPr>
              <w:t>投标报价偏差</w:t>
            </w:r>
          </w:p>
        </w:tc>
        <w:tc>
          <w:tcPr>
            <w:tcW w:w="5247" w:type="dxa"/>
            <w:vAlign w:val="top"/>
          </w:tcPr>
          <w:p>
            <w:pPr>
              <w:pStyle w:val="TableText"/>
              <w:ind w:left="81" w:right="1" w:firstLine="10"/>
              <w:spacing w:before="146" w:line="451" w:lineRule="auto"/>
              <w:jc w:val="both"/>
              <w:rPr/>
            </w:pPr>
            <w:r>
              <w:rPr>
                <w:spacing w:val="9"/>
              </w:rPr>
              <w:t>（</w:t>
            </w:r>
            <w:r>
              <w:rPr>
                <w:rFonts w:ascii="Times New Roman" w:hAnsi="Times New Roman" w:eastAsia="Times New Roman" w:cs="Times New Roman"/>
                <w:spacing w:val="9"/>
              </w:rPr>
              <w:t>1</w:t>
            </w:r>
            <w:r>
              <w:rPr>
                <w:spacing w:val="9"/>
              </w:rPr>
              <w:t>）因投标人原因造成投标报价缺漏的价格累计缺</w:t>
            </w:r>
            <w:r>
              <w:rPr>
                <w:spacing w:val="8"/>
              </w:rPr>
              <w:t>漏总</w:t>
            </w:r>
            <w:r>
              <w:rPr>
                <w:spacing w:val="6"/>
              </w:rPr>
              <w:t>额（高估冒算、多报价格不得抵消缺漏费用，缺漏金额计</w:t>
            </w:r>
            <w:r>
              <w:rPr>
                <w:spacing w:val="6"/>
              </w:rPr>
              <w:t>算时按照最高投标限价相应数据计算）占投标报价未超过</w:t>
            </w:r>
            <w:r>
              <w:rPr>
                <w:rFonts w:ascii="Times New Roman" w:hAnsi="Times New Roman" w:eastAsia="Times New Roman" w:cs="Times New Roman"/>
                <w:spacing w:val="7"/>
              </w:rPr>
              <w:t>3%</w:t>
            </w:r>
            <w:r>
              <w:rPr>
                <w:rFonts w:ascii="Times New Roman" w:hAnsi="Times New Roman" w:eastAsia="Times New Roman" w:cs="Times New Roman"/>
                <w:spacing w:val="-19"/>
              </w:rPr>
              <w:t xml:space="preserve"> </w:t>
            </w:r>
            <w:r>
              <w:rPr>
                <w:spacing w:val="7"/>
              </w:rPr>
              <w:t>，也未影响各投标人报价金额大小排序。</w:t>
            </w:r>
          </w:p>
          <w:p>
            <w:pPr>
              <w:pStyle w:val="TableText"/>
              <w:ind w:left="85"/>
              <w:spacing w:line="226" w:lineRule="auto"/>
              <w:rPr/>
            </w:pPr>
            <w:r>
              <w:rPr>
                <w:spacing w:val="9"/>
              </w:rPr>
              <w:t>凡招标文件要求或者工程量清单计价规范规定应计算的</w:t>
            </w:r>
          </w:p>
        </w:tc>
      </w:tr>
    </w:tbl>
    <w:p>
      <w:pPr>
        <w:pStyle w:val="BodyText"/>
        <w:rPr/>
      </w:pPr>
      <w:r/>
    </w:p>
    <w:p>
      <w:pPr>
        <w:sectPr>
          <w:footerReference w:type="default" r:id="rId65"/>
          <w:pgSz w:w="11906" w:h="16839"/>
          <w:pgMar w:top="400" w:right="1562" w:bottom="1157" w:left="1561" w:header="0" w:footer="992" w:gutter="0"/>
        </w:sectPr>
        <w:rPr/>
      </w:pPr>
    </w:p>
    <w:p>
      <w:pPr>
        <w:spacing w:before="19"/>
        <w:rPr/>
      </w:pPr>
      <w:r/>
    </w:p>
    <w:p>
      <w:pPr>
        <w:spacing w:before="19"/>
        <w:rPr/>
      </w:pPr>
      <w:r/>
    </w:p>
    <w:p>
      <w:pPr>
        <w:spacing w:before="18"/>
        <w:rPr/>
      </w:pPr>
      <w:r/>
    </w:p>
    <w:p>
      <w:pPr>
        <w:spacing w:before="18"/>
        <w:rPr/>
      </w:pPr>
      <w:r/>
    </w:p>
    <w:tbl>
      <w:tblPr>
        <w:tblStyle w:val="TableNormal"/>
        <w:tblW w:w="877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1"/>
        <w:gridCol w:w="992"/>
        <w:gridCol w:w="1967"/>
        <w:gridCol w:w="5247"/>
      </w:tblGrid>
      <w:tr>
        <w:trPr>
          <w:trHeight w:val="550" w:hRule="atLeast"/>
        </w:trPr>
        <w:tc>
          <w:tcPr>
            <w:tcW w:w="1563" w:type="dxa"/>
            <w:vAlign w:val="top"/>
            <w:gridSpan w:val="2"/>
          </w:tcPr>
          <w:p>
            <w:pPr>
              <w:pStyle w:val="TableText"/>
              <w:ind w:left="474"/>
              <w:spacing w:before="214" w:line="228" w:lineRule="auto"/>
              <w:rPr/>
            </w:pPr>
            <w:r>
              <w:rPr>
                <w:b/>
                <w:bCs/>
                <w:spacing w:val="5"/>
              </w:rPr>
              <w:t>条款号</w:t>
            </w:r>
          </w:p>
        </w:tc>
        <w:tc>
          <w:tcPr>
            <w:tcW w:w="1967" w:type="dxa"/>
            <w:vAlign w:val="top"/>
          </w:tcPr>
          <w:p>
            <w:pPr>
              <w:pStyle w:val="TableText"/>
              <w:ind w:left="566"/>
              <w:spacing w:before="214" w:line="228" w:lineRule="auto"/>
              <w:rPr/>
            </w:pPr>
            <w:r>
              <w:rPr>
                <w:b/>
                <w:bCs/>
                <w:spacing w:val="6"/>
              </w:rPr>
              <w:t>评审因素</w:t>
            </w:r>
          </w:p>
        </w:tc>
        <w:tc>
          <w:tcPr>
            <w:tcW w:w="5247" w:type="dxa"/>
            <w:vAlign w:val="top"/>
          </w:tcPr>
          <w:p>
            <w:pPr>
              <w:pStyle w:val="TableText"/>
              <w:ind w:left="2207"/>
              <w:spacing w:before="215" w:line="228" w:lineRule="auto"/>
              <w:rPr/>
            </w:pPr>
            <w:r>
              <w:rPr>
                <w:b/>
                <w:bCs/>
                <w:spacing w:val="6"/>
              </w:rPr>
              <w:t>评审标准</w:t>
            </w:r>
          </w:p>
        </w:tc>
      </w:tr>
      <w:tr>
        <w:trPr>
          <w:trHeight w:val="3915" w:hRule="atLeast"/>
        </w:trPr>
        <w:tc>
          <w:tcPr>
            <w:tcW w:w="571" w:type="dxa"/>
            <w:vAlign w:val="top"/>
            <w:vMerge w:val="restart"/>
            <w:tcBorders>
              <w:bottom w:val="nil"/>
            </w:tcBorders>
          </w:tcPr>
          <w:p>
            <w:pPr>
              <w:rPr>
                <w:rFonts w:ascii="Arial"/>
                <w:sz w:val="21"/>
              </w:rPr>
            </w:pPr>
            <w:r/>
          </w:p>
        </w:tc>
        <w:tc>
          <w:tcPr>
            <w:tcW w:w="992" w:type="dxa"/>
            <w:vAlign w:val="top"/>
            <w:vMerge w:val="restart"/>
            <w:tcBorders>
              <w:bottom w:val="nil"/>
            </w:tcBorders>
          </w:tcPr>
          <w:p>
            <w:pPr>
              <w:rPr>
                <w:rFonts w:ascii="Arial"/>
                <w:sz w:val="21"/>
              </w:rPr>
            </w:pPr>
            <w:r/>
          </w:p>
        </w:tc>
        <w:tc>
          <w:tcPr>
            <w:tcW w:w="1967" w:type="dxa"/>
            <w:vAlign w:val="top"/>
          </w:tcPr>
          <w:p>
            <w:pPr>
              <w:rPr>
                <w:rFonts w:ascii="Arial"/>
                <w:sz w:val="21"/>
              </w:rPr>
            </w:pPr>
            <w:r/>
          </w:p>
        </w:tc>
        <w:tc>
          <w:tcPr>
            <w:tcW w:w="5247" w:type="dxa"/>
            <w:vAlign w:val="top"/>
          </w:tcPr>
          <w:p>
            <w:pPr>
              <w:pStyle w:val="TableText"/>
              <w:ind w:left="82" w:right="1" w:firstLine="10"/>
              <w:spacing w:before="139" w:line="451" w:lineRule="auto"/>
              <w:rPr/>
            </w:pPr>
            <w:r>
              <w:rPr>
                <w:spacing w:val="6"/>
              </w:rPr>
              <w:t>费用而投标人未报，且投标文件未阐明充分理由</w:t>
            </w:r>
            <w:r>
              <w:rPr>
                <w:spacing w:val="5"/>
              </w:rPr>
              <w:t>，并不能</w:t>
            </w:r>
            <w:r>
              <w:rPr>
                <w:spacing w:val="8"/>
              </w:rPr>
              <w:t>提供足够证据的，均视为缺漏项目或费用。</w:t>
            </w:r>
          </w:p>
          <w:p>
            <w:pPr>
              <w:pStyle w:val="TableText"/>
              <w:ind w:left="84" w:right="1" w:firstLine="7"/>
              <w:spacing w:before="1" w:line="451" w:lineRule="auto"/>
              <w:rPr/>
            </w:pPr>
            <w:r>
              <w:rPr>
                <w:spacing w:val="5"/>
              </w:rPr>
              <w:t>（</w:t>
            </w:r>
            <w:r>
              <w:rPr>
                <w:rFonts w:ascii="Times New Roman" w:hAnsi="Times New Roman" w:eastAsia="Times New Roman" w:cs="Times New Roman"/>
                <w:spacing w:val="5"/>
              </w:rPr>
              <w:t>2</w:t>
            </w:r>
            <w:r>
              <w:rPr>
                <w:spacing w:val="5"/>
              </w:rPr>
              <w:t>）对投标报价存在计算错误的，按本章第</w:t>
            </w:r>
            <w:r>
              <w:rPr>
                <w:spacing w:val="-38"/>
              </w:rPr>
              <w:t xml:space="preserve"> </w:t>
            </w:r>
            <w:r>
              <w:rPr>
                <w:rFonts w:ascii="Times New Roman" w:hAnsi="Times New Roman" w:eastAsia="Times New Roman" w:cs="Times New Roman"/>
                <w:spacing w:val="4"/>
              </w:rPr>
              <w:t>3.4.4 </w:t>
            </w:r>
            <w:r>
              <w:rPr>
                <w:spacing w:val="4"/>
              </w:rPr>
              <w:t>项规定</w:t>
            </w:r>
            <w:r>
              <w:rPr>
                <w:spacing w:val="6"/>
              </w:rPr>
              <w:t>的标准对投标报价进行修正，修正后的投标报价与修正前</w:t>
            </w:r>
            <w:r>
              <w:rPr>
                <w:spacing w:val="8"/>
              </w:rPr>
              <w:t>投标报价的偏差未超过</w:t>
            </w:r>
            <w:r>
              <w:rPr>
                <w:spacing w:val="-39"/>
              </w:rPr>
              <w:t xml:space="preserve"> </w:t>
            </w:r>
            <w:r>
              <w:rPr>
                <w:rFonts w:ascii="Times New Roman" w:hAnsi="Times New Roman" w:eastAsia="Times New Roman" w:cs="Times New Roman"/>
                <w:spacing w:val="8"/>
              </w:rPr>
              <w:t>3%</w:t>
            </w:r>
            <w:r>
              <w:rPr>
                <w:rFonts w:ascii="Times New Roman" w:hAnsi="Times New Roman" w:eastAsia="Times New Roman" w:cs="Times New Roman"/>
                <w:spacing w:val="-24"/>
              </w:rPr>
              <w:t xml:space="preserve"> </w:t>
            </w:r>
            <w:r>
              <w:rPr>
                <w:spacing w:val="8"/>
              </w:rPr>
              <w:t>，也未影响各投</w:t>
            </w:r>
            <w:r>
              <w:rPr>
                <w:spacing w:val="7"/>
              </w:rPr>
              <w:t>标人报价金额</w:t>
            </w:r>
            <w:r>
              <w:rPr>
                <w:spacing w:val="5"/>
              </w:rPr>
              <w:t>大小排序。</w:t>
            </w:r>
          </w:p>
          <w:p>
            <w:pPr>
              <w:pStyle w:val="TableText"/>
              <w:ind w:left="81" w:right="25" w:firstLine="10"/>
              <w:spacing w:line="384" w:lineRule="auto"/>
              <w:rPr/>
            </w:pPr>
            <w:r>
              <w:rPr>
                <w:spacing w:val="9"/>
              </w:rPr>
              <w:t>（</w:t>
            </w:r>
            <w:r>
              <w:rPr>
                <w:rFonts w:ascii="Times New Roman" w:hAnsi="Times New Roman" w:eastAsia="Times New Roman" w:cs="Times New Roman"/>
                <w:spacing w:val="9"/>
              </w:rPr>
              <w:t>3</w:t>
            </w:r>
            <w:r>
              <w:rPr>
                <w:spacing w:val="9"/>
              </w:rPr>
              <w:t>）投标报价中减少实体材料消耗量指标的，符合</w:t>
            </w:r>
            <w:r>
              <w:rPr>
                <w:spacing w:val="8"/>
              </w:rPr>
              <w:t>计量</w:t>
            </w:r>
            <w:r>
              <w:rPr>
                <w:spacing w:val="8"/>
              </w:rPr>
              <w:t>计价规范或实际情况。</w:t>
            </w:r>
          </w:p>
        </w:tc>
      </w:tr>
      <w:tr>
        <w:trPr>
          <w:trHeight w:val="3915" w:hRule="atLeast"/>
        </w:trPr>
        <w:tc>
          <w:tcPr>
            <w:tcW w:w="571" w:type="dxa"/>
            <w:vAlign w:val="top"/>
            <w:vMerge w:val="continue"/>
            <w:tcBorders>
              <w:top w:val="nil"/>
              <w:bottom w:val="nil"/>
            </w:tcBorders>
          </w:tcPr>
          <w:p>
            <w:pPr>
              <w:rPr>
                <w:rFonts w:ascii="Arial"/>
                <w:sz w:val="21"/>
              </w:rPr>
            </w:pPr>
            <w:r/>
          </w:p>
        </w:tc>
        <w:tc>
          <w:tcPr>
            <w:tcW w:w="992" w:type="dxa"/>
            <w:vAlign w:val="top"/>
            <w:vMerge w:val="continue"/>
            <w:tcBorders>
              <w:top w:val="nil"/>
              <w:bottom w:val="nil"/>
            </w:tcBorders>
          </w:tcPr>
          <w:p>
            <w:pPr>
              <w:rPr>
                <w:rFonts w:ascii="Arial"/>
                <w:sz w:val="21"/>
              </w:rPr>
            </w:pPr>
            <w:r/>
          </w:p>
        </w:tc>
        <w:tc>
          <w:tcPr>
            <w:tcW w:w="1967"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90"/>
              <w:spacing w:before="65" w:line="226" w:lineRule="auto"/>
              <w:rPr/>
            </w:pPr>
            <w:r>
              <w:rPr>
                <w:spacing w:val="8"/>
              </w:rPr>
              <w:t>报价规范性评审</w:t>
            </w:r>
          </w:p>
        </w:tc>
        <w:tc>
          <w:tcPr>
            <w:tcW w:w="5247" w:type="dxa"/>
            <w:vAlign w:val="top"/>
          </w:tcPr>
          <w:p>
            <w:pPr>
              <w:pStyle w:val="TableText"/>
              <w:ind w:left="79"/>
              <w:spacing w:before="143" w:line="434" w:lineRule="auto"/>
              <w:jc w:val="both"/>
              <w:rPr/>
            </w:pPr>
            <w:r>
              <w:rPr>
                <w:spacing w:val="4"/>
              </w:rPr>
              <w:t>对已标价工程量清单“分部分项工程量清单综合单价分析</w:t>
            </w:r>
            <w:r>
              <w:rPr>
                <w:spacing w:val="3"/>
              </w:rPr>
              <w:t>表</w:t>
            </w:r>
            <w:r>
              <w:rPr>
                <w:spacing w:val="-68"/>
              </w:rPr>
              <w:t xml:space="preserve"> </w:t>
            </w:r>
            <w:r>
              <w:rPr>
                <w:spacing w:val="3"/>
              </w:rPr>
              <w:t>”中的综合单价、主要材料价格、人工费（含工日数量</w:t>
            </w:r>
            <w:r>
              <w:rPr>
                <w:spacing w:val="3"/>
              </w:rPr>
              <w:t>及工日单价）、机械费，“措施项目清单与计价表</w:t>
            </w:r>
            <w:r>
              <w:rPr>
                <w:spacing w:val="-68"/>
              </w:rPr>
              <w:t xml:space="preserve"> </w:t>
            </w:r>
            <w:r>
              <w:rPr>
                <w:spacing w:val="3"/>
              </w:rPr>
              <w:t>”中的</w:t>
            </w:r>
            <w:r>
              <w:rPr>
                <w:spacing w:val="3"/>
              </w:rPr>
              <w:t>措施费及“不可竞争项目清单与计价表</w:t>
            </w:r>
            <w:r>
              <w:rPr>
                <w:spacing w:val="-68"/>
              </w:rPr>
              <w:t xml:space="preserve"> </w:t>
            </w:r>
            <w:r>
              <w:rPr>
                <w:spacing w:val="3"/>
              </w:rPr>
              <w:t>”的不可竞争费等</w:t>
            </w:r>
            <w:r>
              <w:rPr>
                <w:spacing w:val="-2"/>
              </w:rPr>
              <w:t>进行规范性评审，对明显相互冲突、自相矛盾或不合理的，</w:t>
            </w:r>
            <w:r>
              <w:rPr>
                <w:spacing w:val="4"/>
              </w:rPr>
              <w:t>或未按照工程量清单计价规范要求计价的，可否决其投标</w:t>
            </w:r>
            <w:r>
              <w:rPr>
                <w:spacing w:val="3"/>
              </w:rPr>
              <w:t>（如：“分部分项工程量清单综合单价分析表</w:t>
            </w:r>
            <w:r>
              <w:rPr>
                <w:spacing w:val="-68"/>
              </w:rPr>
              <w:t xml:space="preserve"> </w:t>
            </w:r>
            <w:r>
              <w:rPr>
                <w:spacing w:val="3"/>
              </w:rPr>
              <w:t>”中的综合</w:t>
            </w:r>
            <w:r>
              <w:rPr>
                <w:spacing w:val="6"/>
              </w:rPr>
              <w:t>单价低于主材价格等情况）。</w:t>
            </w:r>
          </w:p>
        </w:tc>
      </w:tr>
      <w:tr>
        <w:trPr>
          <w:trHeight w:val="3427" w:hRule="atLeast"/>
        </w:trPr>
        <w:tc>
          <w:tcPr>
            <w:tcW w:w="571" w:type="dxa"/>
            <w:vAlign w:val="top"/>
            <w:vMerge w:val="continue"/>
            <w:tcBorders>
              <w:top w:val="nil"/>
              <w:bottom w:val="nil"/>
            </w:tcBorders>
          </w:tcPr>
          <w:p>
            <w:pPr>
              <w:rPr>
                <w:rFonts w:ascii="Arial"/>
                <w:sz w:val="21"/>
              </w:rPr>
            </w:pPr>
            <w:r/>
          </w:p>
        </w:tc>
        <w:tc>
          <w:tcPr>
            <w:tcW w:w="992" w:type="dxa"/>
            <w:vAlign w:val="top"/>
            <w:vMerge w:val="continue"/>
            <w:tcBorders>
              <w:top w:val="nil"/>
              <w:bottom w:val="nil"/>
            </w:tcBorders>
          </w:tcPr>
          <w:p>
            <w:pPr>
              <w:rPr>
                <w:rFonts w:ascii="Arial"/>
                <w:sz w:val="21"/>
              </w:rPr>
            </w:pPr>
            <w:r/>
          </w:p>
        </w:tc>
        <w:tc>
          <w:tcPr>
            <w:tcW w:w="1967"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95"/>
              <w:spacing w:before="65" w:line="226" w:lineRule="auto"/>
              <w:rPr/>
            </w:pPr>
            <w:r>
              <w:rPr>
                <w:spacing w:val="8"/>
              </w:rPr>
              <w:t>不平衡报价评审</w:t>
            </w:r>
          </w:p>
        </w:tc>
        <w:tc>
          <w:tcPr>
            <w:tcW w:w="5247" w:type="dxa"/>
            <w:vAlign w:val="top"/>
          </w:tcPr>
          <w:p>
            <w:pPr>
              <w:pStyle w:val="TableText"/>
              <w:ind w:left="80" w:right="1"/>
              <w:spacing w:before="141" w:line="432" w:lineRule="auto"/>
              <w:rPr/>
            </w:pPr>
            <w:r>
              <w:rPr>
                <w:spacing w:val="6"/>
              </w:rPr>
              <w:t>对已标价工程量清单“分部分项工程量清单综合单价分析</w:t>
            </w:r>
            <w:r>
              <w:rPr>
                <w:spacing w:val="5"/>
              </w:rPr>
              <w:t>表</w:t>
            </w:r>
            <w:r>
              <w:rPr>
                <w:spacing w:val="-66"/>
              </w:rPr>
              <w:t xml:space="preserve"> </w:t>
            </w:r>
            <w:r>
              <w:rPr>
                <w:spacing w:val="5"/>
              </w:rPr>
              <w:t>”中的综合单价、主要材料价格、人工费（含工日数量</w:t>
            </w:r>
            <w:r>
              <w:rPr>
                <w:spacing w:val="5"/>
              </w:rPr>
              <w:t>及工日单价）、机械费，“措施项目清单与计价表</w:t>
            </w:r>
            <w:r>
              <w:rPr>
                <w:spacing w:val="-66"/>
              </w:rPr>
              <w:t xml:space="preserve"> </w:t>
            </w:r>
            <w:r>
              <w:rPr>
                <w:spacing w:val="5"/>
              </w:rPr>
              <w:t>”中的</w:t>
            </w:r>
            <w:r>
              <w:rPr>
                <w:spacing w:val="9"/>
              </w:rPr>
              <w:t>措施费与最高投标限价对应部分相比明显降幅过大的情</w:t>
            </w:r>
            <w:r>
              <w:rPr>
                <w:spacing w:val="5"/>
              </w:rPr>
              <w:t>况，或“措施项目清单与计价表</w:t>
            </w:r>
            <w:r>
              <w:rPr>
                <w:spacing w:val="-66"/>
              </w:rPr>
              <w:t xml:space="preserve"> </w:t>
            </w:r>
            <w:r>
              <w:rPr>
                <w:spacing w:val="5"/>
              </w:rPr>
              <w:t>”中的措施费明显高出最</w:t>
            </w:r>
            <w:r>
              <w:rPr>
                <w:spacing w:val="6"/>
              </w:rPr>
              <w:t>高投标限价对应部分，评标委员会可认定为恶意不平衡报</w:t>
            </w:r>
            <w:r>
              <w:rPr>
                <w:spacing w:val="7"/>
              </w:rPr>
              <w:t>价，否决其投标。</w:t>
            </w:r>
          </w:p>
        </w:tc>
      </w:tr>
      <w:tr>
        <w:trPr>
          <w:trHeight w:val="1973" w:hRule="atLeast"/>
        </w:trPr>
        <w:tc>
          <w:tcPr>
            <w:tcW w:w="571" w:type="dxa"/>
            <w:vAlign w:val="top"/>
            <w:vMerge w:val="continue"/>
            <w:tcBorders>
              <w:top w:val="nil"/>
            </w:tcBorders>
          </w:tcPr>
          <w:p>
            <w:pPr>
              <w:rPr>
                <w:rFonts w:ascii="Arial"/>
                <w:sz w:val="21"/>
              </w:rPr>
            </w:pPr>
            <w:r/>
          </w:p>
        </w:tc>
        <w:tc>
          <w:tcPr>
            <w:tcW w:w="992" w:type="dxa"/>
            <w:vAlign w:val="top"/>
            <w:vMerge w:val="continue"/>
            <w:tcBorders>
              <w:top w:val="nil"/>
            </w:tcBorders>
          </w:tcPr>
          <w:p>
            <w:pPr>
              <w:rPr>
                <w:rFonts w:ascii="Arial"/>
                <w:sz w:val="21"/>
              </w:rPr>
            </w:pPr>
            <w:r/>
          </w:p>
        </w:tc>
        <w:tc>
          <w:tcPr>
            <w:tcW w:w="1967"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606"/>
              <w:spacing w:before="65" w:line="228" w:lineRule="auto"/>
              <w:rPr/>
            </w:pPr>
            <w:r>
              <w:rPr>
                <w:spacing w:val="7"/>
              </w:rPr>
              <w:t>其他情形</w:t>
            </w:r>
          </w:p>
        </w:tc>
        <w:tc>
          <w:tcPr>
            <w:tcW w:w="5247" w:type="dxa"/>
            <w:vAlign w:val="top"/>
          </w:tcPr>
          <w:p>
            <w:pPr>
              <w:pStyle w:val="TableText"/>
              <w:ind w:left="84" w:right="25" w:firstLine="6"/>
              <w:spacing w:before="145" w:line="451" w:lineRule="auto"/>
              <w:rPr/>
            </w:pPr>
            <w:r>
              <w:rPr>
                <w:spacing w:val="9"/>
              </w:rPr>
              <w:t>（</w:t>
            </w:r>
            <w:r>
              <w:rPr>
                <w:rFonts w:ascii="Times New Roman" w:hAnsi="Times New Roman" w:eastAsia="Times New Roman" w:cs="Times New Roman"/>
                <w:spacing w:val="9"/>
              </w:rPr>
              <w:t>1</w:t>
            </w:r>
            <w:r>
              <w:rPr>
                <w:spacing w:val="9"/>
              </w:rPr>
              <w:t>）清标结果未显示投标人的投标文件存在以下情</w:t>
            </w:r>
            <w:r>
              <w:rPr>
                <w:spacing w:val="8"/>
              </w:rPr>
              <w:t>形之</w:t>
            </w:r>
            <w:r>
              <w:rPr>
                <w:spacing w:val="-2"/>
              </w:rPr>
              <w:t>一：</w:t>
            </w:r>
          </w:p>
          <w:p>
            <w:pPr>
              <w:pStyle w:val="TableText"/>
              <w:ind w:left="80"/>
              <w:spacing w:line="225" w:lineRule="auto"/>
              <w:rPr/>
            </w:pPr>
            <w:r>
              <w:rPr>
                <w:spacing w:val="9"/>
              </w:rPr>
              <w:t>①不同投标人的投标文件存在异常一致的情形；</w:t>
            </w:r>
          </w:p>
          <w:p>
            <w:pPr>
              <w:pStyle w:val="TableText"/>
              <w:ind w:left="79"/>
              <w:spacing w:before="245" w:line="225" w:lineRule="auto"/>
              <w:rPr/>
            </w:pPr>
            <w:r>
              <w:rPr>
                <w:spacing w:val="9"/>
              </w:rPr>
              <w:t>②投标报价呈规律性差异等招投标相关法律法规明确规</w:t>
            </w:r>
          </w:p>
        </w:tc>
      </w:tr>
    </w:tbl>
    <w:p>
      <w:pPr>
        <w:pStyle w:val="BodyText"/>
        <w:rPr/>
      </w:pPr>
      <w:r/>
    </w:p>
    <w:p>
      <w:pPr>
        <w:sectPr>
          <w:footerReference w:type="default" r:id="rId66"/>
          <w:pgSz w:w="11906" w:h="16839"/>
          <w:pgMar w:top="400" w:right="1562" w:bottom="1157" w:left="1561" w:header="0" w:footer="992" w:gutter="0"/>
        </w:sectPr>
        <w:rPr/>
      </w:pPr>
    </w:p>
    <w:p>
      <w:pPr>
        <w:spacing w:before="19"/>
        <w:rPr/>
      </w:pPr>
      <w:r/>
    </w:p>
    <w:p>
      <w:pPr>
        <w:spacing w:before="19"/>
        <w:rPr/>
      </w:pPr>
      <w:r/>
    </w:p>
    <w:p>
      <w:pPr>
        <w:spacing w:before="18"/>
        <w:rPr/>
      </w:pPr>
      <w:r/>
    </w:p>
    <w:p>
      <w:pPr>
        <w:spacing w:before="18"/>
        <w:rPr/>
      </w:pPr>
      <w:r/>
    </w:p>
    <w:tbl>
      <w:tblPr>
        <w:tblStyle w:val="TableNormal"/>
        <w:tblW w:w="877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1"/>
        <w:gridCol w:w="992"/>
        <w:gridCol w:w="1967"/>
        <w:gridCol w:w="5247"/>
      </w:tblGrid>
      <w:tr>
        <w:trPr>
          <w:trHeight w:val="549" w:hRule="atLeast"/>
        </w:trPr>
        <w:tc>
          <w:tcPr>
            <w:tcW w:w="1563" w:type="dxa"/>
            <w:vAlign w:val="top"/>
            <w:gridSpan w:val="2"/>
          </w:tcPr>
          <w:p>
            <w:pPr>
              <w:pStyle w:val="TableText"/>
              <w:ind w:left="474"/>
              <w:spacing w:before="214" w:line="228" w:lineRule="auto"/>
              <w:rPr/>
            </w:pPr>
            <w:r>
              <w:rPr>
                <w:b/>
                <w:bCs/>
                <w:spacing w:val="5"/>
              </w:rPr>
              <w:t>条款号</w:t>
            </w:r>
          </w:p>
        </w:tc>
        <w:tc>
          <w:tcPr>
            <w:tcW w:w="1967" w:type="dxa"/>
            <w:vAlign w:val="top"/>
          </w:tcPr>
          <w:p>
            <w:pPr>
              <w:pStyle w:val="TableText"/>
              <w:ind w:left="566"/>
              <w:spacing w:before="214" w:line="228" w:lineRule="auto"/>
              <w:rPr/>
            </w:pPr>
            <w:r>
              <w:rPr>
                <w:b/>
                <w:bCs/>
                <w:spacing w:val="6"/>
              </w:rPr>
              <w:t>评审因素</w:t>
            </w:r>
          </w:p>
        </w:tc>
        <w:tc>
          <w:tcPr>
            <w:tcW w:w="5247" w:type="dxa"/>
            <w:vAlign w:val="top"/>
          </w:tcPr>
          <w:p>
            <w:pPr>
              <w:pStyle w:val="TableText"/>
              <w:ind w:left="2207"/>
              <w:spacing w:before="215" w:line="228" w:lineRule="auto"/>
              <w:rPr/>
            </w:pPr>
            <w:r>
              <w:rPr>
                <w:b/>
                <w:bCs/>
                <w:spacing w:val="6"/>
              </w:rPr>
              <w:t>评审标准</w:t>
            </w:r>
          </w:p>
        </w:tc>
      </w:tr>
      <w:tr>
        <w:trPr>
          <w:trHeight w:val="2939" w:hRule="atLeast"/>
        </w:trPr>
        <w:tc>
          <w:tcPr>
            <w:tcW w:w="571" w:type="dxa"/>
            <w:vAlign w:val="top"/>
          </w:tcPr>
          <w:p>
            <w:pPr>
              <w:rPr>
                <w:rFonts w:ascii="Arial"/>
                <w:sz w:val="21"/>
              </w:rPr>
            </w:pPr>
            <w:r/>
          </w:p>
        </w:tc>
        <w:tc>
          <w:tcPr>
            <w:tcW w:w="992" w:type="dxa"/>
            <w:vAlign w:val="top"/>
          </w:tcPr>
          <w:p>
            <w:pPr>
              <w:rPr>
                <w:rFonts w:ascii="Arial"/>
                <w:sz w:val="21"/>
              </w:rPr>
            </w:pPr>
            <w:r/>
          </w:p>
        </w:tc>
        <w:tc>
          <w:tcPr>
            <w:tcW w:w="1967" w:type="dxa"/>
            <w:vAlign w:val="top"/>
          </w:tcPr>
          <w:p>
            <w:pPr>
              <w:rPr>
                <w:rFonts w:ascii="Arial"/>
                <w:sz w:val="21"/>
              </w:rPr>
            </w:pPr>
            <w:r/>
          </w:p>
        </w:tc>
        <w:tc>
          <w:tcPr>
            <w:tcW w:w="5247" w:type="dxa"/>
            <w:vAlign w:val="top"/>
          </w:tcPr>
          <w:p>
            <w:pPr>
              <w:pStyle w:val="TableText"/>
              <w:ind w:left="86"/>
              <w:spacing w:before="141" w:line="228" w:lineRule="auto"/>
              <w:rPr/>
            </w:pPr>
            <w:r>
              <w:rPr>
                <w:spacing w:val="7"/>
              </w:rPr>
              <w:t>定为串通投标的情形；</w:t>
            </w:r>
          </w:p>
          <w:p>
            <w:pPr>
              <w:pStyle w:val="TableText"/>
              <w:ind w:left="79"/>
              <w:spacing w:before="242" w:line="225" w:lineRule="auto"/>
              <w:rPr/>
            </w:pPr>
            <w:r>
              <w:rPr>
                <w:spacing w:val="7"/>
              </w:rPr>
              <w:t>③弄虚作假的情形；</w:t>
            </w:r>
          </w:p>
          <w:p>
            <w:pPr>
              <w:pStyle w:val="TableText"/>
              <w:ind w:left="79"/>
              <w:spacing w:before="243" w:line="225" w:lineRule="auto"/>
              <w:rPr/>
            </w:pPr>
            <w:r>
              <w:rPr>
                <w:spacing w:val="8"/>
              </w:rPr>
              <w:t>④有其他违法行为的情形。</w:t>
            </w:r>
          </w:p>
          <w:p>
            <w:pPr>
              <w:pStyle w:val="TableText"/>
              <w:ind w:left="83" w:right="25" w:firstLine="8"/>
              <w:spacing w:before="245" w:line="452" w:lineRule="auto"/>
              <w:rPr/>
            </w:pPr>
            <w:r>
              <w:rPr>
                <w:spacing w:val="9"/>
              </w:rPr>
              <w:t>（</w:t>
            </w:r>
            <w:r>
              <w:rPr>
                <w:rFonts w:ascii="Times New Roman" w:hAnsi="Times New Roman" w:eastAsia="Times New Roman" w:cs="Times New Roman"/>
                <w:spacing w:val="9"/>
              </w:rPr>
              <w:t>2</w:t>
            </w:r>
            <w:r>
              <w:rPr>
                <w:spacing w:val="9"/>
              </w:rPr>
              <w:t>）投标文件中不得存在招标人不能接受的其他实</w:t>
            </w:r>
            <w:r>
              <w:rPr>
                <w:spacing w:val="8"/>
              </w:rPr>
              <w:t>质性</w:t>
            </w:r>
            <w:r>
              <w:rPr>
                <w:spacing w:val="2"/>
              </w:rPr>
              <w:t>条件。</w:t>
            </w:r>
          </w:p>
          <w:p>
            <w:pPr>
              <w:pStyle w:val="TableText"/>
              <w:ind w:left="91"/>
              <w:spacing w:line="227" w:lineRule="auto"/>
              <w:rPr/>
            </w:pPr>
            <w:r>
              <w:rPr>
                <w:spacing w:val="7"/>
              </w:rPr>
              <w:t>（</w:t>
            </w:r>
            <w:r>
              <w:rPr>
                <w:rFonts w:ascii="Times New Roman" w:hAnsi="Times New Roman" w:eastAsia="Times New Roman" w:cs="Times New Roman"/>
                <w:spacing w:val="7"/>
              </w:rPr>
              <w:t>3</w:t>
            </w:r>
            <w:r>
              <w:rPr>
                <w:spacing w:val="7"/>
              </w:rPr>
              <w:t>）法律、法规规定的其他情形。</w:t>
            </w:r>
          </w:p>
        </w:tc>
      </w:tr>
    </w:tbl>
    <w:p>
      <w:pPr>
        <w:pStyle w:val="BodyText"/>
        <w:rPr/>
      </w:pPr>
      <w:r/>
    </w:p>
    <w:p>
      <w:pPr>
        <w:sectPr>
          <w:footerReference w:type="default" r:id="rId67"/>
          <w:pgSz w:w="11906" w:h="16839"/>
          <w:pgMar w:top="400" w:right="1562" w:bottom="1156" w:left="1561" w:header="0" w:footer="992" w:gutter="0"/>
        </w:sectPr>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3"/>
        <w:spacing w:before="91" w:line="222" w:lineRule="auto"/>
        <w:outlineLvl w:val="1"/>
        <w:rPr>
          <w:rFonts w:ascii="SimHei" w:hAnsi="SimHei" w:eastAsia="SimHei" w:cs="SimHei"/>
          <w:sz w:val="28"/>
          <w:szCs w:val="28"/>
        </w:rPr>
      </w:pPr>
      <w:r>
        <w:rPr>
          <w:rFonts w:ascii="SimHei" w:hAnsi="SimHei" w:eastAsia="SimHei" w:cs="SimHei"/>
          <w:sz w:val="28"/>
          <w:szCs w:val="28"/>
          <w:spacing w:val="-2"/>
        </w:rPr>
        <w:t>详细评审标准表</w:t>
      </w:r>
    </w:p>
    <w:p>
      <w:pPr>
        <w:spacing w:before="132"/>
        <w:rPr/>
      </w:pPr>
      <w:r/>
    </w:p>
    <w:tbl>
      <w:tblPr>
        <w:tblStyle w:val="TableNormal"/>
        <w:tblW w:w="8360"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5"/>
        <w:gridCol w:w="880"/>
        <w:gridCol w:w="1261"/>
        <w:gridCol w:w="775"/>
        <w:gridCol w:w="4889"/>
      </w:tblGrid>
      <w:tr>
        <w:trPr>
          <w:trHeight w:val="410" w:hRule="atLeast"/>
        </w:trPr>
        <w:tc>
          <w:tcPr>
            <w:tcW w:w="1435" w:type="dxa"/>
            <w:vAlign w:val="top"/>
            <w:gridSpan w:val="2"/>
          </w:tcPr>
          <w:p>
            <w:pPr>
              <w:pStyle w:val="TableText"/>
              <w:ind w:left="409"/>
              <w:spacing w:before="144" w:line="228" w:lineRule="auto"/>
              <w:rPr/>
            </w:pPr>
            <w:r>
              <w:rPr>
                <w:b/>
                <w:bCs/>
                <w:spacing w:val="5"/>
              </w:rPr>
              <w:t>条款号</w:t>
            </w:r>
          </w:p>
        </w:tc>
        <w:tc>
          <w:tcPr>
            <w:tcW w:w="1261" w:type="dxa"/>
            <w:vAlign w:val="top"/>
          </w:tcPr>
          <w:p>
            <w:pPr>
              <w:pStyle w:val="TableText"/>
              <w:ind w:left="250"/>
              <w:spacing w:before="144" w:line="228" w:lineRule="auto"/>
              <w:rPr/>
            </w:pPr>
            <w:r>
              <w:rPr>
                <w:b/>
                <w:bCs/>
                <w:spacing w:val="6"/>
              </w:rPr>
              <w:t>评审因素</w:t>
            </w:r>
          </w:p>
        </w:tc>
        <w:tc>
          <w:tcPr>
            <w:tcW w:w="775" w:type="dxa"/>
            <w:vAlign w:val="top"/>
          </w:tcPr>
          <w:p>
            <w:pPr>
              <w:pStyle w:val="TableText"/>
              <w:ind w:left="183"/>
              <w:spacing w:before="144" w:line="228" w:lineRule="auto"/>
              <w:rPr/>
            </w:pPr>
            <w:r>
              <w:rPr>
                <w:b/>
                <w:bCs/>
                <w:spacing w:val="2"/>
              </w:rPr>
              <w:t>分值</w:t>
            </w:r>
          </w:p>
        </w:tc>
        <w:tc>
          <w:tcPr>
            <w:tcW w:w="4889" w:type="dxa"/>
            <w:vAlign w:val="top"/>
          </w:tcPr>
          <w:p>
            <w:pPr>
              <w:pStyle w:val="TableText"/>
              <w:ind w:left="2025"/>
              <w:spacing w:before="145" w:line="228" w:lineRule="auto"/>
              <w:rPr/>
            </w:pPr>
            <w:r>
              <w:rPr>
                <w:b/>
                <w:bCs/>
                <w:spacing w:val="6"/>
              </w:rPr>
              <w:t>评审标准</w:t>
            </w:r>
          </w:p>
        </w:tc>
      </w:tr>
      <w:tr>
        <w:trPr>
          <w:trHeight w:val="1722" w:hRule="atLeast"/>
        </w:trPr>
        <w:tc>
          <w:tcPr>
            <w:tcW w:w="555"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69"/>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2.2.2</w:t>
            </w:r>
          </w:p>
          <w:p>
            <w:pPr>
              <w:pStyle w:val="TableText"/>
              <w:ind w:left="31"/>
              <w:spacing w:before="266"/>
              <w:rPr/>
            </w:pPr>
            <w:r>
              <w:rPr>
                <w:spacing w:val="-2"/>
              </w:rPr>
              <w:t>（</w:t>
            </w:r>
            <w:r>
              <w:rPr>
                <w:rFonts w:ascii="Times New Roman" w:hAnsi="Times New Roman" w:eastAsia="Times New Roman" w:cs="Times New Roman"/>
                <w:spacing w:val="-2"/>
              </w:rPr>
              <w:t>1</w:t>
            </w:r>
            <w:r>
              <w:rPr>
                <w:spacing w:val="-2"/>
              </w:rPr>
              <w:t>）</w:t>
            </w:r>
          </w:p>
        </w:tc>
        <w:tc>
          <w:tcPr>
            <w:tcW w:w="880"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1" w:right="22" w:firstLine="1"/>
              <w:spacing w:before="65" w:line="454" w:lineRule="auto"/>
              <w:rPr/>
            </w:pPr>
            <w:r>
              <w:rPr>
                <w:spacing w:val="7"/>
              </w:rPr>
              <w:t>技术文件</w:t>
            </w:r>
            <w:r>
              <w:rPr>
                <w:spacing w:val="7"/>
              </w:rPr>
              <w:t>评分标准</w:t>
            </w:r>
          </w:p>
        </w:tc>
        <w:tc>
          <w:tcPr>
            <w:tcW w:w="1261" w:type="dxa"/>
            <w:vAlign w:val="top"/>
          </w:tcPr>
          <w:p>
            <w:pPr>
              <w:spacing w:line="300" w:lineRule="auto"/>
              <w:rPr>
                <w:rFonts w:ascii="Arial"/>
                <w:sz w:val="21"/>
              </w:rPr>
            </w:pPr>
            <w:r/>
          </w:p>
          <w:p>
            <w:pPr>
              <w:spacing w:line="300" w:lineRule="auto"/>
              <w:rPr>
                <w:rFonts w:ascii="Arial"/>
                <w:sz w:val="21"/>
              </w:rPr>
            </w:pPr>
            <w:r/>
          </w:p>
          <w:p>
            <w:pPr>
              <w:pStyle w:val="TableText"/>
              <w:ind w:left="77" w:firstLine="2"/>
              <w:spacing w:before="65" w:line="303" w:lineRule="auto"/>
              <w:jc w:val="both"/>
              <w:rPr/>
            </w:pPr>
            <w:r>
              <w:rPr>
                <w:spacing w:val="35"/>
              </w:rPr>
              <w:t>主要施工方</w:t>
            </w:r>
            <w:r>
              <w:rPr>
                <w:spacing w:val="35"/>
              </w:rPr>
              <w:t>案与技术措</w:t>
            </w:r>
            <w:r>
              <w:rPr/>
              <w:t>施</w:t>
            </w:r>
          </w:p>
        </w:tc>
        <w:tc>
          <w:tcPr>
            <w:tcW w:w="775" w:type="dxa"/>
            <w:vAlign w:val="top"/>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311"/>
              <w:spacing w:before="65" w:line="228" w:lineRule="auto"/>
              <w:rPr/>
            </w:pPr>
            <w:r>
              <w:rPr>
                <w:rFonts w:ascii="Times New Roman" w:hAnsi="Times New Roman" w:eastAsia="Times New Roman" w:cs="Times New Roman"/>
              </w:rPr>
              <w:t>2</w:t>
            </w:r>
            <w:r>
              <w:rPr>
                <w:rFonts w:ascii="Times New Roman" w:hAnsi="Times New Roman" w:eastAsia="Times New Roman" w:cs="Times New Roman"/>
                <w:spacing w:val="9"/>
              </w:rPr>
              <w:t xml:space="preserve"> </w:t>
            </w:r>
            <w:r>
              <w:rPr/>
              <w:t>分</w:t>
            </w:r>
          </w:p>
        </w:tc>
        <w:tc>
          <w:tcPr>
            <w:tcW w:w="4889" w:type="dxa"/>
            <w:vAlign w:val="top"/>
          </w:tcPr>
          <w:p>
            <w:pPr>
              <w:pStyle w:val="TableText"/>
              <w:ind w:left="17" w:right="7" w:firstLine="7"/>
              <w:spacing w:before="301" w:line="434" w:lineRule="auto"/>
              <w:jc w:val="both"/>
              <w:rPr/>
            </w:pPr>
            <w:r>
              <w:rPr>
                <w:spacing w:val="11"/>
              </w:rPr>
              <w:t>依据各分部分项工程的主要施工方案与技术措施</w:t>
            </w:r>
            <w:r>
              <w:rPr>
                <w:spacing w:val="10"/>
              </w:rPr>
              <w:t>进行</w:t>
            </w:r>
            <w:r>
              <w:rPr>
                <w:spacing w:val="-2"/>
              </w:rPr>
              <w:t>评审。优良得</w:t>
            </w:r>
            <w:r>
              <w:rPr>
                <w:spacing w:val="26"/>
              </w:rPr>
              <w:t xml:space="preserve"> </w:t>
            </w:r>
            <w:r>
              <w:rPr>
                <w:spacing w:val="-2"/>
              </w:rPr>
              <w:t>1.4（含）-2 分，一般得 0.7</w:t>
            </w:r>
            <w:r>
              <w:rPr>
                <w:spacing w:val="-3"/>
              </w:rPr>
              <w:t>（含）-1.4</w:t>
            </w:r>
            <w:r>
              <w:rPr>
                <w:spacing w:val="4"/>
              </w:rPr>
              <w:t>分，差的得 0-0.7 分。</w:t>
            </w:r>
          </w:p>
        </w:tc>
      </w:tr>
      <w:tr>
        <w:trPr>
          <w:trHeight w:val="2246"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spacing w:line="283" w:lineRule="auto"/>
              <w:rPr>
                <w:rFonts w:ascii="Arial"/>
                <w:sz w:val="21"/>
              </w:rPr>
            </w:pPr>
            <w:r/>
          </w:p>
          <w:p>
            <w:pPr>
              <w:spacing w:line="284" w:lineRule="auto"/>
              <w:rPr>
                <w:rFonts w:ascii="Arial"/>
                <w:sz w:val="21"/>
              </w:rPr>
            </w:pPr>
            <w:r/>
          </w:p>
          <w:p>
            <w:pPr>
              <w:pStyle w:val="TableText"/>
              <w:ind w:left="80"/>
              <w:spacing w:before="65" w:line="227" w:lineRule="auto"/>
              <w:rPr/>
            </w:pPr>
            <w:r>
              <w:rPr>
                <w:spacing w:val="7"/>
              </w:rPr>
              <w:t>主要物资供</w:t>
            </w:r>
          </w:p>
          <w:p>
            <w:pPr>
              <w:spacing w:line="273" w:lineRule="auto"/>
              <w:rPr>
                <w:rFonts w:ascii="Arial"/>
                <w:sz w:val="21"/>
              </w:rPr>
            </w:pPr>
            <w:r/>
          </w:p>
          <w:p>
            <w:pPr>
              <w:pStyle w:val="TableText"/>
              <w:ind w:left="78"/>
              <w:spacing w:before="65" w:line="229" w:lineRule="auto"/>
              <w:rPr/>
            </w:pPr>
            <w:r>
              <w:rPr>
                <w:spacing w:val="4"/>
              </w:rPr>
              <w:t>应计划</w:t>
            </w:r>
          </w:p>
        </w:tc>
        <w:tc>
          <w:tcPr>
            <w:tcW w:w="775" w:type="dxa"/>
            <w:vAlign w:val="top"/>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11"/>
              <w:spacing w:before="65" w:line="228" w:lineRule="auto"/>
              <w:rPr/>
            </w:pPr>
            <w:r>
              <w:rPr>
                <w:rFonts w:ascii="Times New Roman" w:hAnsi="Times New Roman" w:eastAsia="Times New Roman" w:cs="Times New Roman"/>
              </w:rPr>
              <w:t>2</w:t>
            </w:r>
            <w:r>
              <w:rPr>
                <w:rFonts w:ascii="Times New Roman" w:hAnsi="Times New Roman" w:eastAsia="Times New Roman" w:cs="Times New Roman"/>
                <w:spacing w:val="9"/>
              </w:rPr>
              <w:t xml:space="preserve"> </w:t>
            </w:r>
            <w:r>
              <w:rPr/>
              <w:t>分</w:t>
            </w:r>
          </w:p>
        </w:tc>
        <w:tc>
          <w:tcPr>
            <w:tcW w:w="4889" w:type="dxa"/>
            <w:vAlign w:val="top"/>
          </w:tcPr>
          <w:p>
            <w:pPr>
              <w:pStyle w:val="TableText"/>
              <w:ind w:left="17" w:right="7" w:firstLine="9"/>
              <w:spacing w:before="303" w:line="446" w:lineRule="auto"/>
              <w:jc w:val="both"/>
              <w:rPr/>
            </w:pPr>
            <w:r>
              <w:rPr>
                <w:spacing w:val="10"/>
              </w:rPr>
              <w:t>结合本工程特点，投入的施工材料有详细计划且计划</w:t>
            </w:r>
            <w:r>
              <w:rPr>
                <w:spacing w:val="11"/>
              </w:rPr>
              <w:t>周密，数量、选型配置、进场数量、时间安排合理，</w:t>
            </w:r>
            <w:r>
              <w:rPr>
                <w:spacing w:val="5"/>
              </w:rPr>
              <w:t>满足施工需要。优良得 1.4（含）-2 分，一般得 0.7</w:t>
            </w:r>
            <w:r>
              <w:rPr>
                <w:spacing w:val="11"/>
              </w:rPr>
              <w:t xml:space="preserve"> </w:t>
            </w:r>
            <w:r>
              <w:rPr>
                <w:spacing w:val="5"/>
              </w:rPr>
              <w:t>（含）-1.4 分，差的得 0-0.7 </w:t>
            </w:r>
            <w:r>
              <w:rPr>
                <w:spacing w:val="4"/>
              </w:rPr>
              <w:t>分。</w:t>
            </w:r>
          </w:p>
        </w:tc>
      </w:tr>
      <w:tr>
        <w:trPr>
          <w:trHeight w:val="2246"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spacing w:line="454" w:lineRule="auto"/>
              <w:rPr>
                <w:rFonts w:ascii="Arial"/>
                <w:sz w:val="21"/>
              </w:rPr>
            </w:pPr>
            <w:r/>
          </w:p>
          <w:p>
            <w:pPr>
              <w:pStyle w:val="TableText"/>
              <w:ind w:left="77" w:firstLine="2"/>
              <w:spacing w:before="65" w:line="302" w:lineRule="auto"/>
              <w:jc w:val="both"/>
              <w:rPr/>
            </w:pPr>
            <w:r>
              <w:rPr>
                <w:spacing w:val="35"/>
              </w:rPr>
              <w:t>主要施工机</w:t>
            </w:r>
            <w:r>
              <w:rPr>
                <w:spacing w:val="-5"/>
              </w:rPr>
              <w:t>械、设备进场</w:t>
            </w:r>
            <w:r>
              <w:rPr>
                <w:spacing w:val="3"/>
              </w:rPr>
              <w:t>计划</w:t>
            </w:r>
          </w:p>
        </w:tc>
        <w:tc>
          <w:tcPr>
            <w:tcW w:w="775"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311"/>
              <w:spacing w:before="65" w:line="228" w:lineRule="auto"/>
              <w:rPr/>
            </w:pPr>
            <w:r>
              <w:rPr>
                <w:rFonts w:ascii="Times New Roman" w:hAnsi="Times New Roman" w:eastAsia="Times New Roman" w:cs="Times New Roman"/>
              </w:rPr>
              <w:t>2</w:t>
            </w:r>
            <w:r>
              <w:rPr>
                <w:rFonts w:ascii="Times New Roman" w:hAnsi="Times New Roman" w:eastAsia="Times New Roman" w:cs="Times New Roman"/>
                <w:spacing w:val="9"/>
              </w:rPr>
              <w:t xml:space="preserve"> </w:t>
            </w:r>
            <w:r>
              <w:rPr/>
              <w:t>分</w:t>
            </w:r>
          </w:p>
        </w:tc>
        <w:tc>
          <w:tcPr>
            <w:tcW w:w="4889" w:type="dxa"/>
            <w:vAlign w:val="top"/>
          </w:tcPr>
          <w:p>
            <w:pPr>
              <w:pStyle w:val="TableText"/>
              <w:ind w:left="18" w:firstLine="8"/>
              <w:spacing w:before="303" w:line="446" w:lineRule="auto"/>
              <w:jc w:val="both"/>
              <w:rPr/>
            </w:pPr>
            <w:r>
              <w:rPr>
                <w:spacing w:val="8"/>
              </w:rPr>
              <w:t>结合本工程特点，投入的施工机械、设备、机具有详</w:t>
            </w:r>
            <w:r>
              <w:rPr>
                <w:spacing w:val="2"/>
              </w:rPr>
              <w:t>细计划且计划周密，设备数量、选型配置、进场数量、</w:t>
            </w:r>
            <w:r>
              <w:rPr>
                <w:spacing w:val="-9"/>
              </w:rPr>
              <w:t>时间安排合理，满足施工需要。优良得</w:t>
            </w:r>
            <w:r>
              <w:rPr>
                <w:spacing w:val="25"/>
              </w:rPr>
              <w:t xml:space="preserve"> </w:t>
            </w:r>
            <w:r>
              <w:rPr>
                <w:spacing w:val="-9"/>
              </w:rPr>
              <w:t>1.</w:t>
            </w:r>
            <w:r>
              <w:rPr>
                <w:spacing w:val="-10"/>
              </w:rPr>
              <w:t>4（含）-2 分，</w:t>
            </w:r>
            <w:r>
              <w:rPr>
                <w:spacing w:val="3"/>
              </w:rPr>
              <w:t>一般得 0.7（含）-1.4 分，差的得 0-0.7 分。</w:t>
            </w:r>
          </w:p>
        </w:tc>
      </w:tr>
      <w:tr>
        <w:trPr>
          <w:trHeight w:val="2247"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83"/>
              <w:spacing w:before="65" w:line="228" w:lineRule="auto"/>
              <w:rPr/>
            </w:pPr>
            <w:r>
              <w:rPr>
                <w:spacing w:val="7"/>
              </w:rPr>
              <w:t>劳动力安排</w:t>
            </w:r>
          </w:p>
          <w:p>
            <w:pPr>
              <w:spacing w:line="274" w:lineRule="auto"/>
              <w:rPr>
                <w:rFonts w:ascii="Arial"/>
                <w:sz w:val="21"/>
              </w:rPr>
            </w:pPr>
            <w:r/>
          </w:p>
          <w:p>
            <w:pPr>
              <w:pStyle w:val="TableText"/>
              <w:ind w:left="78"/>
              <w:spacing w:before="65" w:line="229" w:lineRule="auto"/>
              <w:rPr/>
            </w:pPr>
            <w:r>
              <w:rPr>
                <w:spacing w:val="3"/>
              </w:rPr>
              <w:t>计划</w:t>
            </w:r>
          </w:p>
        </w:tc>
        <w:tc>
          <w:tcPr>
            <w:tcW w:w="775"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213"/>
              <w:spacing w:before="65" w:line="228" w:lineRule="auto"/>
              <w:rPr/>
            </w:pPr>
            <w:r>
              <w:rPr>
                <w:rFonts w:ascii="Times New Roman" w:hAnsi="Times New Roman" w:eastAsia="Times New Roman" w:cs="Times New Roman"/>
              </w:rPr>
              <w:t>2</w:t>
            </w:r>
            <w:r>
              <w:rPr>
                <w:rFonts w:ascii="Times New Roman" w:hAnsi="Times New Roman" w:eastAsia="Times New Roman" w:cs="Times New Roman"/>
                <w:spacing w:val="9"/>
              </w:rPr>
              <w:t xml:space="preserve"> </w:t>
            </w:r>
            <w:r>
              <w:rPr/>
              <w:t>分</w:t>
            </w:r>
          </w:p>
        </w:tc>
        <w:tc>
          <w:tcPr>
            <w:tcW w:w="4889" w:type="dxa"/>
            <w:vAlign w:val="top"/>
          </w:tcPr>
          <w:p>
            <w:pPr>
              <w:pStyle w:val="TableText"/>
              <w:ind w:left="18" w:right="7" w:firstLine="8"/>
              <w:spacing w:before="304" w:line="484" w:lineRule="auto"/>
              <w:jc w:val="both"/>
              <w:rPr/>
            </w:pPr>
            <w:r>
              <w:rPr>
                <w:spacing w:val="10"/>
              </w:rPr>
              <w:t>结合本工程特点，各主要施工工序应有详细周密的劳</w:t>
            </w:r>
            <w:r>
              <w:rPr>
                <w:spacing w:val="11"/>
              </w:rPr>
              <w:t>动力安排计划明细，有各工种劳动力安排计划，劳动</w:t>
            </w:r>
            <w:r>
              <w:rPr>
                <w:spacing w:val="9"/>
              </w:rPr>
              <w:t>力投入经济合理，满足施工需要。优良得 1.4（含）</w:t>
            </w:r>
          </w:p>
          <w:p>
            <w:pPr>
              <w:pStyle w:val="TableText"/>
              <w:spacing w:line="227" w:lineRule="auto"/>
              <w:jc w:val="right"/>
              <w:rPr/>
            </w:pPr>
            <w:r>
              <w:rPr>
                <w:spacing w:val="-2"/>
              </w:rPr>
              <w:t>-2 分，一般得 0.7（含）-1.4 分，差的得</w:t>
            </w:r>
            <w:r>
              <w:rPr>
                <w:spacing w:val="21"/>
              </w:rPr>
              <w:t xml:space="preserve"> </w:t>
            </w:r>
            <w:r>
              <w:rPr>
                <w:spacing w:val="-2"/>
              </w:rPr>
              <w:t>0-0.7</w:t>
            </w:r>
            <w:r>
              <w:rPr>
                <w:spacing w:val="9"/>
              </w:rPr>
              <w:t xml:space="preserve"> </w:t>
            </w:r>
            <w:r>
              <w:rPr>
                <w:spacing w:val="-2"/>
              </w:rPr>
              <w:t>分。</w:t>
            </w:r>
          </w:p>
        </w:tc>
      </w:tr>
      <w:tr>
        <w:trPr>
          <w:trHeight w:val="1722"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pStyle w:val="TableText"/>
              <w:ind w:left="78"/>
              <w:spacing w:before="207" w:line="301" w:lineRule="auto"/>
              <w:jc w:val="both"/>
              <w:rPr/>
            </w:pPr>
            <w:r>
              <w:rPr>
                <w:spacing w:val="35"/>
              </w:rPr>
              <w:t>确保工程质</w:t>
            </w:r>
            <w:r>
              <w:rPr>
                <w:spacing w:val="35"/>
              </w:rPr>
              <w:t>量的管理体</w:t>
            </w:r>
            <w:r>
              <w:rPr>
                <w:spacing w:val="2"/>
              </w:rPr>
              <w:t>系与措施</w:t>
            </w:r>
          </w:p>
        </w:tc>
        <w:tc>
          <w:tcPr>
            <w:tcW w:w="775" w:type="dxa"/>
            <w:vAlign w:val="top"/>
          </w:tcPr>
          <w:p>
            <w:pPr>
              <w:spacing w:line="443" w:lineRule="auto"/>
              <w:rPr>
                <w:rFonts w:ascii="Arial"/>
                <w:sz w:val="21"/>
              </w:rPr>
            </w:pPr>
            <w:r/>
          </w:p>
          <w:p>
            <w:pPr>
              <w:pStyle w:val="TableText"/>
              <w:ind w:left="219"/>
              <w:spacing w:before="65" w:line="228" w:lineRule="auto"/>
              <w:rPr/>
            </w:pPr>
            <w:r>
              <w:rPr>
                <w:spacing w:val="-4"/>
              </w:rPr>
              <w:t>2</w:t>
            </w:r>
            <w:r>
              <w:rPr>
                <w:spacing w:val="-40"/>
              </w:rPr>
              <w:t xml:space="preserve"> </w:t>
            </w:r>
            <w:r>
              <w:rPr>
                <w:spacing w:val="-4"/>
              </w:rPr>
              <w:t>分</w:t>
            </w:r>
          </w:p>
        </w:tc>
        <w:tc>
          <w:tcPr>
            <w:tcW w:w="4889" w:type="dxa"/>
            <w:vAlign w:val="top"/>
          </w:tcPr>
          <w:p>
            <w:pPr>
              <w:pStyle w:val="TableText"/>
              <w:ind w:left="21" w:right="7" w:firstLine="6"/>
              <w:spacing w:before="304" w:line="433" w:lineRule="auto"/>
              <w:jc w:val="both"/>
              <w:rPr/>
            </w:pPr>
            <w:r>
              <w:rPr>
                <w:spacing w:val="10"/>
              </w:rPr>
              <w:t>结合本工程特点，依据投标人提出的确保工程质量的</w:t>
            </w:r>
            <w:r>
              <w:rPr>
                <w:spacing w:val="6"/>
              </w:rPr>
              <w:t>管理体系与措施进行评审。优良得 1.4</w:t>
            </w:r>
            <w:r>
              <w:rPr>
                <w:spacing w:val="5"/>
              </w:rPr>
              <w:t>（含）-2 分，</w:t>
            </w:r>
            <w:r>
              <w:rPr>
                <w:spacing w:val="5"/>
              </w:rPr>
              <w:t>一般得 0.7（含）-1.4 分，差的</w:t>
            </w:r>
            <w:r>
              <w:rPr>
                <w:spacing w:val="4"/>
              </w:rPr>
              <w:t>得 0-0.7</w:t>
            </w:r>
            <w:r>
              <w:rPr>
                <w:spacing w:val="13"/>
              </w:rPr>
              <w:t xml:space="preserve"> </w:t>
            </w:r>
            <w:r>
              <w:rPr>
                <w:spacing w:val="4"/>
              </w:rPr>
              <w:t>分。</w:t>
            </w:r>
          </w:p>
        </w:tc>
      </w:tr>
      <w:tr>
        <w:trPr>
          <w:trHeight w:val="1725" w:hRule="atLeast"/>
        </w:trPr>
        <w:tc>
          <w:tcPr>
            <w:tcW w:w="55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1" w:type="dxa"/>
            <w:vAlign w:val="top"/>
          </w:tcPr>
          <w:p>
            <w:pPr>
              <w:pStyle w:val="TableText"/>
              <w:ind w:left="78"/>
              <w:spacing w:before="208" w:line="301" w:lineRule="auto"/>
              <w:jc w:val="both"/>
              <w:rPr/>
            </w:pPr>
            <w:r>
              <w:rPr>
                <w:spacing w:val="35"/>
              </w:rPr>
              <w:t>确保安全生</w:t>
            </w:r>
            <w:r>
              <w:rPr>
                <w:spacing w:val="35"/>
              </w:rPr>
              <w:t>产的管理体</w:t>
            </w:r>
            <w:r>
              <w:rPr>
                <w:spacing w:val="2"/>
              </w:rPr>
              <w:t>系与措施</w:t>
            </w:r>
          </w:p>
        </w:tc>
        <w:tc>
          <w:tcPr>
            <w:tcW w:w="775" w:type="dxa"/>
            <w:vAlign w:val="top"/>
          </w:tcPr>
          <w:p>
            <w:pPr>
              <w:spacing w:line="444" w:lineRule="auto"/>
              <w:rPr>
                <w:rFonts w:ascii="Arial"/>
                <w:sz w:val="21"/>
              </w:rPr>
            </w:pPr>
            <w:r/>
          </w:p>
          <w:p>
            <w:pPr>
              <w:pStyle w:val="TableText"/>
              <w:ind w:left="213"/>
              <w:spacing w:before="65" w:line="228" w:lineRule="auto"/>
              <w:rPr/>
            </w:pPr>
            <w:r>
              <w:rPr>
                <w:rFonts w:ascii="Times New Roman" w:hAnsi="Times New Roman" w:eastAsia="Times New Roman" w:cs="Times New Roman"/>
              </w:rPr>
              <w:t>2</w:t>
            </w:r>
            <w:r>
              <w:rPr>
                <w:rFonts w:ascii="Times New Roman" w:hAnsi="Times New Roman" w:eastAsia="Times New Roman" w:cs="Times New Roman"/>
                <w:spacing w:val="9"/>
              </w:rPr>
              <w:t xml:space="preserve"> </w:t>
            </w:r>
            <w:r>
              <w:rPr/>
              <w:t>分</w:t>
            </w:r>
          </w:p>
        </w:tc>
        <w:tc>
          <w:tcPr>
            <w:tcW w:w="4889" w:type="dxa"/>
            <w:vAlign w:val="top"/>
          </w:tcPr>
          <w:p>
            <w:pPr>
              <w:pStyle w:val="TableText"/>
              <w:ind w:left="21" w:right="7" w:firstLine="6"/>
              <w:spacing w:before="304" w:line="434" w:lineRule="auto"/>
              <w:jc w:val="both"/>
              <w:rPr/>
            </w:pPr>
            <w:r>
              <w:rPr>
                <w:spacing w:val="10"/>
              </w:rPr>
              <w:t>结合本工程特点，依据投标人提出的确保安全生产的</w:t>
            </w:r>
            <w:r>
              <w:rPr>
                <w:spacing w:val="6"/>
              </w:rPr>
              <w:t>管理体系与措施进行评审。优良得 1.4</w:t>
            </w:r>
            <w:r>
              <w:rPr>
                <w:spacing w:val="5"/>
              </w:rPr>
              <w:t>（含）-2 分，</w:t>
            </w:r>
            <w:r>
              <w:rPr>
                <w:spacing w:val="5"/>
              </w:rPr>
              <w:t>一般得 0.7（含）-1.4 分，差的</w:t>
            </w:r>
            <w:r>
              <w:rPr>
                <w:spacing w:val="4"/>
              </w:rPr>
              <w:t>得 0-0.7</w:t>
            </w:r>
            <w:r>
              <w:rPr>
                <w:spacing w:val="13"/>
              </w:rPr>
              <w:t xml:space="preserve"> </w:t>
            </w:r>
            <w:r>
              <w:rPr>
                <w:spacing w:val="4"/>
              </w:rPr>
              <w:t>分。</w:t>
            </w:r>
          </w:p>
        </w:tc>
      </w:tr>
    </w:tbl>
    <w:p>
      <w:pPr>
        <w:pStyle w:val="BodyText"/>
        <w:rPr/>
      </w:pPr>
      <w:r/>
    </w:p>
    <w:p>
      <w:pPr>
        <w:sectPr>
          <w:footerReference w:type="default" r:id="rId68"/>
          <w:pgSz w:w="11906" w:h="16839"/>
          <w:pgMar w:top="400" w:right="1746" w:bottom="1155"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60"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5"/>
        <w:gridCol w:w="880"/>
        <w:gridCol w:w="1261"/>
        <w:gridCol w:w="775"/>
        <w:gridCol w:w="4889"/>
      </w:tblGrid>
      <w:tr>
        <w:trPr>
          <w:trHeight w:val="1727" w:hRule="atLeast"/>
        </w:trPr>
        <w:tc>
          <w:tcPr>
            <w:tcW w:w="555" w:type="dxa"/>
            <w:vAlign w:val="top"/>
            <w:vMerge w:val="restart"/>
            <w:tcBorders>
              <w:bottom w:val="nil"/>
            </w:tcBorders>
          </w:tcPr>
          <w:p>
            <w:pPr>
              <w:rPr>
                <w:rFonts w:ascii="Arial"/>
                <w:sz w:val="21"/>
              </w:rPr>
            </w:pPr>
            <w:r/>
          </w:p>
        </w:tc>
        <w:tc>
          <w:tcPr>
            <w:tcW w:w="880" w:type="dxa"/>
            <w:vAlign w:val="top"/>
            <w:vMerge w:val="restart"/>
            <w:tcBorders>
              <w:bottom w:val="nil"/>
            </w:tcBorders>
          </w:tcPr>
          <w:p>
            <w:pPr>
              <w:rPr>
                <w:rFonts w:ascii="Arial"/>
                <w:sz w:val="21"/>
              </w:rPr>
            </w:pPr>
            <w:r/>
          </w:p>
        </w:tc>
        <w:tc>
          <w:tcPr>
            <w:tcW w:w="1261" w:type="dxa"/>
            <w:vAlign w:val="top"/>
          </w:tcPr>
          <w:p>
            <w:pPr>
              <w:pStyle w:val="TableText"/>
              <w:ind w:left="77" w:firstLine="3"/>
              <w:spacing w:before="208" w:line="302" w:lineRule="auto"/>
              <w:jc w:val="both"/>
              <w:rPr/>
            </w:pPr>
            <w:r>
              <w:rPr>
                <w:spacing w:val="34"/>
              </w:rPr>
              <w:t>工程进度计</w:t>
            </w:r>
            <w:r>
              <w:rPr>
                <w:spacing w:val="35"/>
              </w:rPr>
              <w:t>划与措施及</w:t>
            </w:r>
            <w:r>
              <w:rPr>
                <w:spacing w:val="5"/>
              </w:rPr>
              <w:t>施工网络图</w:t>
            </w:r>
          </w:p>
        </w:tc>
        <w:tc>
          <w:tcPr>
            <w:tcW w:w="775" w:type="dxa"/>
            <w:vAlign w:val="top"/>
          </w:tcPr>
          <w:p>
            <w:pPr>
              <w:spacing w:line="445" w:lineRule="auto"/>
              <w:rPr>
                <w:rFonts w:ascii="Arial"/>
                <w:sz w:val="21"/>
              </w:rPr>
            </w:pPr>
            <w:r/>
          </w:p>
          <w:p>
            <w:pPr>
              <w:pStyle w:val="TableText"/>
              <w:ind w:left="213"/>
              <w:spacing w:before="65" w:line="228" w:lineRule="auto"/>
              <w:rPr/>
            </w:pPr>
            <w:r>
              <w:rPr>
                <w:rFonts w:ascii="Times New Roman" w:hAnsi="Times New Roman" w:eastAsia="Times New Roman" w:cs="Times New Roman"/>
              </w:rPr>
              <w:t>2</w:t>
            </w:r>
            <w:r>
              <w:rPr>
                <w:rFonts w:ascii="Times New Roman" w:hAnsi="Times New Roman" w:eastAsia="Times New Roman" w:cs="Times New Roman"/>
                <w:spacing w:val="9"/>
              </w:rPr>
              <w:t xml:space="preserve"> </w:t>
            </w:r>
            <w:r>
              <w:rPr/>
              <w:t>分</w:t>
            </w:r>
          </w:p>
        </w:tc>
        <w:tc>
          <w:tcPr>
            <w:tcW w:w="4889" w:type="dxa"/>
            <w:vAlign w:val="top"/>
          </w:tcPr>
          <w:p>
            <w:pPr>
              <w:spacing w:line="243" w:lineRule="auto"/>
              <w:rPr>
                <w:rFonts w:ascii="Arial"/>
                <w:sz w:val="21"/>
              </w:rPr>
            </w:pPr>
            <w:r/>
          </w:p>
          <w:p>
            <w:pPr>
              <w:pStyle w:val="TableText"/>
              <w:ind w:left="17" w:right="6" w:firstLine="10"/>
              <w:spacing w:before="65" w:line="433" w:lineRule="auto"/>
              <w:jc w:val="both"/>
              <w:rPr/>
            </w:pPr>
            <w:r>
              <w:rPr>
                <w:spacing w:val="10"/>
              </w:rPr>
              <w:t>结合本工程特点，依据投标人提出的工程进度网络计</w:t>
            </w:r>
            <w:r>
              <w:rPr>
                <w:spacing w:val="6"/>
              </w:rPr>
              <w:t>划及保证措施进行评审。优良得 1.4（含）-2 </w:t>
            </w:r>
            <w:r>
              <w:rPr>
                <w:spacing w:val="5"/>
              </w:rPr>
              <w:t>分，一</w:t>
            </w:r>
            <w:r>
              <w:rPr>
                <w:spacing w:val="5"/>
              </w:rPr>
              <w:t>般得</w:t>
            </w:r>
            <w:r>
              <w:rPr>
                <w:spacing w:val="-40"/>
              </w:rPr>
              <w:t xml:space="preserve"> </w:t>
            </w:r>
            <w:r>
              <w:rPr>
                <w:spacing w:val="5"/>
              </w:rPr>
              <w:t>0.7（含）-1.4 分，差的得 0-</w:t>
            </w:r>
            <w:r>
              <w:rPr>
                <w:spacing w:val="4"/>
              </w:rPr>
              <w:t>0.7 分。</w:t>
            </w:r>
          </w:p>
        </w:tc>
      </w:tr>
      <w:tr>
        <w:trPr>
          <w:trHeight w:val="1722"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pStyle w:val="TableText"/>
              <w:ind w:left="80" w:hanging="2"/>
              <w:spacing w:before="202" w:line="302" w:lineRule="auto"/>
              <w:jc w:val="both"/>
              <w:rPr/>
            </w:pPr>
            <w:r>
              <w:rPr>
                <w:spacing w:val="33"/>
              </w:rPr>
              <w:t>确保文明施</w:t>
            </w:r>
            <w:r>
              <w:rPr>
                <w:spacing w:val="34"/>
              </w:rPr>
              <w:t>工的管理体</w:t>
            </w:r>
            <w:r>
              <w:rPr/>
              <w:t>系与措施</w:t>
            </w:r>
          </w:p>
        </w:tc>
        <w:tc>
          <w:tcPr>
            <w:tcW w:w="775" w:type="dxa"/>
            <w:vAlign w:val="top"/>
          </w:tcPr>
          <w:p>
            <w:pPr>
              <w:spacing w:line="304" w:lineRule="auto"/>
              <w:rPr>
                <w:rFonts w:ascii="Arial"/>
                <w:sz w:val="21"/>
              </w:rPr>
            </w:pPr>
            <w:r/>
          </w:p>
          <w:p>
            <w:pPr>
              <w:spacing w:line="304" w:lineRule="auto"/>
              <w:rPr>
                <w:rFonts w:ascii="Arial"/>
                <w:sz w:val="21"/>
              </w:rPr>
            </w:pPr>
            <w:r/>
          </w:p>
          <w:p>
            <w:pPr>
              <w:pStyle w:val="TableText"/>
              <w:ind w:left="213"/>
              <w:spacing w:before="65" w:line="228" w:lineRule="auto"/>
              <w:rPr/>
            </w:pPr>
            <w:r>
              <w:rPr>
                <w:rFonts w:ascii="Times New Roman" w:hAnsi="Times New Roman" w:eastAsia="Times New Roman" w:cs="Times New Roman"/>
              </w:rPr>
              <w:t>2</w:t>
            </w:r>
            <w:r>
              <w:rPr>
                <w:rFonts w:ascii="Times New Roman" w:hAnsi="Times New Roman" w:eastAsia="Times New Roman" w:cs="Times New Roman"/>
                <w:spacing w:val="9"/>
              </w:rPr>
              <w:t xml:space="preserve"> </w:t>
            </w:r>
            <w:r>
              <w:rPr/>
              <w:t>分</w:t>
            </w:r>
          </w:p>
        </w:tc>
        <w:tc>
          <w:tcPr>
            <w:tcW w:w="4889" w:type="dxa"/>
            <w:vAlign w:val="top"/>
          </w:tcPr>
          <w:p>
            <w:pPr>
              <w:pStyle w:val="TableText"/>
              <w:ind w:left="21" w:right="7" w:firstLine="6"/>
              <w:spacing w:before="301" w:line="434" w:lineRule="auto"/>
              <w:jc w:val="both"/>
              <w:rPr/>
            </w:pPr>
            <w:r>
              <w:rPr>
                <w:spacing w:val="10"/>
              </w:rPr>
              <w:t>结合本工程特点，依据投标人提出的确保文明施工的</w:t>
            </w:r>
            <w:r>
              <w:rPr>
                <w:spacing w:val="6"/>
              </w:rPr>
              <w:t>管理体系与措施进行评审。优良得 1.4</w:t>
            </w:r>
            <w:r>
              <w:rPr>
                <w:spacing w:val="5"/>
              </w:rPr>
              <w:t>（含）-2 分，</w:t>
            </w:r>
            <w:r>
              <w:rPr>
                <w:spacing w:val="5"/>
              </w:rPr>
              <w:t>一般得 0.7（含）-1.4 分，差的</w:t>
            </w:r>
            <w:r>
              <w:rPr>
                <w:spacing w:val="4"/>
              </w:rPr>
              <w:t>得 0-0.7</w:t>
            </w:r>
            <w:r>
              <w:rPr>
                <w:spacing w:val="13"/>
              </w:rPr>
              <w:t xml:space="preserve"> </w:t>
            </w:r>
            <w:r>
              <w:rPr>
                <w:spacing w:val="4"/>
              </w:rPr>
              <w:t>分。</w:t>
            </w:r>
          </w:p>
        </w:tc>
      </w:tr>
      <w:tr>
        <w:trPr>
          <w:trHeight w:val="2770"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spacing w:line="275" w:lineRule="auto"/>
              <w:rPr>
                <w:rFonts w:ascii="Arial"/>
                <w:sz w:val="21"/>
              </w:rPr>
            </w:pPr>
            <w:r/>
          </w:p>
          <w:p>
            <w:pPr>
              <w:spacing w:line="276" w:lineRule="auto"/>
              <w:rPr>
                <w:rFonts w:ascii="Arial"/>
                <w:sz w:val="21"/>
              </w:rPr>
            </w:pPr>
            <w:r/>
          </w:p>
          <w:p>
            <w:pPr>
              <w:pStyle w:val="TableText"/>
              <w:ind w:left="78"/>
              <w:spacing w:before="65" w:line="228" w:lineRule="auto"/>
              <w:rPr/>
            </w:pPr>
            <w:r>
              <w:rPr>
                <w:spacing w:val="6"/>
              </w:rPr>
              <w:t>售后服务</w:t>
            </w:r>
          </w:p>
          <w:p>
            <w:pPr>
              <w:spacing w:line="341" w:lineRule="auto"/>
              <w:rPr>
                <w:rFonts w:ascii="Arial"/>
                <w:sz w:val="21"/>
              </w:rPr>
            </w:pPr>
            <w:r/>
          </w:p>
          <w:p>
            <w:pPr>
              <w:pStyle w:val="TableText"/>
              <w:ind w:left="79"/>
              <w:spacing w:before="65" w:line="228" w:lineRule="auto"/>
              <w:rPr/>
            </w:pPr>
            <w:r>
              <w:rPr>
                <w:spacing w:val="4"/>
              </w:rPr>
              <w:t>方案</w:t>
            </w:r>
          </w:p>
        </w:tc>
        <w:tc>
          <w:tcPr>
            <w:tcW w:w="775" w:type="dxa"/>
            <w:vAlign w:val="top"/>
          </w:tcPr>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223"/>
              <w:spacing w:before="65" w:line="228" w:lineRule="auto"/>
              <w:rPr/>
            </w:pPr>
            <w:r>
              <w:rPr>
                <w:spacing w:val="-4"/>
              </w:rPr>
              <w:t>3</w:t>
            </w:r>
            <w:r>
              <w:rPr>
                <w:spacing w:val="-38"/>
              </w:rPr>
              <w:t xml:space="preserve"> </w:t>
            </w:r>
            <w:r>
              <w:rPr>
                <w:spacing w:val="-4"/>
              </w:rPr>
              <w:t>分</w:t>
            </w:r>
          </w:p>
        </w:tc>
        <w:tc>
          <w:tcPr>
            <w:tcW w:w="4889" w:type="dxa"/>
            <w:vAlign w:val="top"/>
          </w:tcPr>
          <w:p>
            <w:pPr>
              <w:pStyle w:val="TableText"/>
              <w:ind w:left="17" w:right="7" w:firstLine="9"/>
              <w:spacing w:before="300" w:line="454" w:lineRule="auto"/>
              <w:rPr/>
            </w:pPr>
            <w:r>
              <w:rPr>
                <w:spacing w:val="10"/>
              </w:rPr>
              <w:t>结合本工程特点，依据投标人提供的售后服务能力、</w:t>
            </w:r>
            <w:r>
              <w:rPr>
                <w:spacing w:val="11"/>
              </w:rPr>
              <w:t>信息系统安全运维服务能力、智能化设备安装维修能</w:t>
            </w:r>
            <w:r>
              <w:rPr>
                <w:spacing w:val="11"/>
              </w:rPr>
              <w:t>力、维保服务人员配备科学合理，完备的使用和维护</w:t>
            </w:r>
            <w:r>
              <w:rPr>
                <w:spacing w:val="5"/>
              </w:rPr>
              <w:t>培训服务进行评审。优良得 2（含）-3 分，一般得</w:t>
            </w:r>
            <w:r>
              <w:rPr>
                <w:spacing w:val="26"/>
              </w:rPr>
              <w:t xml:space="preserve"> </w:t>
            </w:r>
            <w:r>
              <w:rPr>
                <w:spacing w:val="5"/>
              </w:rPr>
              <w:t>1</w:t>
            </w:r>
            <w:r>
              <w:rPr/>
              <w:t xml:space="preserve"> </w:t>
            </w:r>
            <w:r>
              <w:rPr>
                <w:spacing w:val="4"/>
              </w:rPr>
              <w:t>（含）-2</w:t>
            </w:r>
            <w:r>
              <w:rPr>
                <w:spacing w:val="-28"/>
              </w:rPr>
              <w:t xml:space="preserve"> </w:t>
            </w:r>
            <w:r>
              <w:rPr>
                <w:spacing w:val="4"/>
              </w:rPr>
              <w:t>分，差的得 0-1 分。</w:t>
            </w:r>
          </w:p>
        </w:tc>
      </w:tr>
      <w:tr>
        <w:trPr>
          <w:trHeight w:val="2887"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spacing w:line="276" w:lineRule="auto"/>
              <w:rPr>
                <w:rFonts w:ascii="Arial"/>
                <w:sz w:val="21"/>
              </w:rPr>
            </w:pPr>
            <w:r/>
          </w:p>
          <w:p>
            <w:pPr>
              <w:spacing w:line="277" w:lineRule="auto"/>
              <w:rPr>
                <w:rFonts w:ascii="Arial"/>
                <w:sz w:val="21"/>
              </w:rPr>
            </w:pPr>
            <w:r/>
          </w:p>
          <w:p>
            <w:pPr>
              <w:pStyle w:val="TableText"/>
              <w:ind w:left="82"/>
              <w:spacing w:before="65" w:line="228" w:lineRule="auto"/>
              <w:rPr/>
            </w:pPr>
            <w:r>
              <w:rPr>
                <w:spacing w:val="7"/>
              </w:rPr>
              <w:t>安装及调试</w:t>
            </w:r>
          </w:p>
          <w:p>
            <w:pPr>
              <w:spacing w:line="274" w:lineRule="auto"/>
              <w:rPr>
                <w:rFonts w:ascii="Arial"/>
                <w:sz w:val="21"/>
              </w:rPr>
            </w:pPr>
            <w:r/>
          </w:p>
          <w:p>
            <w:pPr>
              <w:pStyle w:val="TableText"/>
              <w:ind w:left="79"/>
              <w:spacing w:before="65" w:line="228" w:lineRule="auto"/>
              <w:rPr/>
            </w:pPr>
            <w:r>
              <w:rPr>
                <w:spacing w:val="3"/>
              </w:rPr>
              <w:t>方案</w:t>
            </w:r>
          </w:p>
        </w:tc>
        <w:tc>
          <w:tcPr>
            <w:tcW w:w="775"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23"/>
              <w:spacing w:before="65" w:line="228" w:lineRule="auto"/>
              <w:rPr/>
            </w:pPr>
            <w:r>
              <w:rPr>
                <w:spacing w:val="-4"/>
              </w:rPr>
              <w:t>3</w:t>
            </w:r>
            <w:r>
              <w:rPr>
                <w:spacing w:val="-38"/>
              </w:rPr>
              <w:t xml:space="preserve"> </w:t>
            </w:r>
            <w:r>
              <w:rPr>
                <w:spacing w:val="-4"/>
              </w:rPr>
              <w:t>分</w:t>
            </w:r>
          </w:p>
        </w:tc>
        <w:tc>
          <w:tcPr>
            <w:tcW w:w="4889" w:type="dxa"/>
            <w:vAlign w:val="top"/>
          </w:tcPr>
          <w:p>
            <w:pPr>
              <w:spacing w:line="243" w:lineRule="auto"/>
              <w:rPr>
                <w:rFonts w:ascii="Arial"/>
                <w:sz w:val="21"/>
              </w:rPr>
            </w:pPr>
            <w:r/>
          </w:p>
          <w:p>
            <w:pPr>
              <w:pStyle w:val="TableText"/>
              <w:ind w:left="17" w:right="4"/>
              <w:spacing w:before="65" w:line="474" w:lineRule="auto"/>
              <w:jc w:val="both"/>
              <w:rPr/>
            </w:pPr>
            <w:r>
              <w:rPr>
                <w:spacing w:val="11"/>
              </w:rPr>
              <w:t>根据投标人调试部署准备工作是否充分，各系统调试</w:t>
            </w:r>
            <w:r>
              <w:rPr>
                <w:spacing w:val="11"/>
              </w:rPr>
              <w:t>步骤科学合理性，调试内容是否全面覆盖，配合调试</w:t>
            </w:r>
            <w:r>
              <w:rPr>
                <w:spacing w:val="11"/>
              </w:rPr>
              <w:t>工作方案是否全面，调试方案中安全管理措施及应急</w:t>
            </w:r>
            <w:r>
              <w:rPr>
                <w:spacing w:val="6"/>
              </w:rPr>
              <w:t>预案是否合理等进行评分。优良得 </w:t>
            </w:r>
            <w:r>
              <w:rPr>
                <w:rFonts w:ascii="Times New Roman" w:hAnsi="Times New Roman" w:eastAsia="Times New Roman" w:cs="Times New Roman"/>
                <w:spacing w:val="6"/>
              </w:rPr>
              <w:t>2</w:t>
            </w:r>
            <w:r>
              <w:rPr>
                <w:spacing w:val="6"/>
              </w:rPr>
              <w:t>（含）-</w:t>
            </w:r>
            <w:r>
              <w:rPr>
                <w:rFonts w:ascii="Times New Roman" w:hAnsi="Times New Roman" w:eastAsia="Times New Roman" w:cs="Times New Roman"/>
                <w:spacing w:val="6"/>
              </w:rPr>
              <w:t>3  </w:t>
            </w:r>
            <w:r>
              <w:rPr>
                <w:spacing w:val="6"/>
              </w:rPr>
              <w:t>分，一</w:t>
            </w:r>
            <w:r>
              <w:rPr>
                <w:spacing w:val="4"/>
              </w:rPr>
              <w:t>般得 </w:t>
            </w:r>
            <w:r>
              <w:rPr>
                <w:rFonts w:ascii="Times New Roman" w:hAnsi="Times New Roman" w:eastAsia="Times New Roman" w:cs="Times New Roman"/>
                <w:spacing w:val="4"/>
              </w:rPr>
              <w:t>1</w:t>
            </w:r>
            <w:r>
              <w:rPr>
                <w:spacing w:val="4"/>
              </w:rPr>
              <w:t>（含）-</w:t>
            </w:r>
            <w:r>
              <w:rPr>
                <w:rFonts w:ascii="Times New Roman" w:hAnsi="Times New Roman" w:eastAsia="Times New Roman" w:cs="Times New Roman"/>
                <w:spacing w:val="4"/>
              </w:rPr>
              <w:t>2</w:t>
            </w:r>
            <w:r>
              <w:rPr>
                <w:rFonts w:ascii="Times New Roman" w:hAnsi="Times New Roman" w:eastAsia="Times New Roman" w:cs="Times New Roman"/>
                <w:spacing w:val="14"/>
              </w:rPr>
              <w:t xml:space="preserve"> </w:t>
            </w:r>
            <w:r>
              <w:rPr>
                <w:spacing w:val="4"/>
              </w:rPr>
              <w:t>分，差的得</w:t>
            </w:r>
            <w:r>
              <w:rPr>
                <w:spacing w:val="12"/>
              </w:rPr>
              <w:t xml:space="preserve"> </w:t>
            </w:r>
            <w:r>
              <w:rPr>
                <w:spacing w:val="4"/>
              </w:rPr>
              <w:t>0-</w:t>
            </w:r>
            <w:r>
              <w:rPr>
                <w:rFonts w:ascii="Times New Roman" w:hAnsi="Times New Roman" w:eastAsia="Times New Roman" w:cs="Times New Roman"/>
                <w:spacing w:val="4"/>
              </w:rPr>
              <w:t>1</w:t>
            </w:r>
            <w:r>
              <w:rPr>
                <w:rFonts w:ascii="Times New Roman" w:hAnsi="Times New Roman" w:eastAsia="Times New Roman" w:cs="Times New Roman"/>
                <w:spacing w:val="6"/>
              </w:rPr>
              <w:t xml:space="preserve">  </w:t>
            </w:r>
            <w:r>
              <w:rPr>
                <w:spacing w:val="4"/>
              </w:rPr>
              <w:t>分。</w:t>
            </w:r>
          </w:p>
        </w:tc>
      </w:tr>
      <w:tr>
        <w:trPr>
          <w:trHeight w:val="1897"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pStyle w:val="TableText"/>
              <w:ind w:left="77" w:firstLine="3"/>
              <w:spacing w:before="207" w:line="302" w:lineRule="auto"/>
              <w:jc w:val="both"/>
              <w:rPr/>
            </w:pPr>
            <w:r>
              <w:rPr>
                <w:spacing w:val="34"/>
              </w:rPr>
              <w:t>工程重难点</w:t>
            </w:r>
            <w:r>
              <w:rPr>
                <w:spacing w:val="35"/>
              </w:rPr>
              <w:t>及对应保证</w:t>
            </w:r>
            <w:r>
              <w:rPr>
                <w:spacing w:val="3"/>
              </w:rPr>
              <w:t>措施</w:t>
            </w:r>
          </w:p>
        </w:tc>
        <w:tc>
          <w:tcPr>
            <w:tcW w:w="775" w:type="dxa"/>
            <w:vAlign w:val="top"/>
          </w:tcPr>
          <w:p>
            <w:pPr>
              <w:spacing w:line="443" w:lineRule="auto"/>
              <w:rPr>
                <w:rFonts w:ascii="Arial"/>
                <w:sz w:val="21"/>
              </w:rPr>
            </w:pPr>
            <w:r/>
          </w:p>
          <w:p>
            <w:pPr>
              <w:pStyle w:val="TableText"/>
              <w:ind w:left="221"/>
              <w:spacing w:before="65" w:line="228" w:lineRule="auto"/>
              <w:rPr/>
            </w:pPr>
            <w:r>
              <w:rPr>
                <w:spacing w:val="-3"/>
              </w:rPr>
              <w:t>6</w:t>
            </w:r>
            <w:r>
              <w:rPr>
                <w:spacing w:val="-38"/>
              </w:rPr>
              <w:t xml:space="preserve"> </w:t>
            </w:r>
            <w:r>
              <w:rPr>
                <w:spacing w:val="-3"/>
              </w:rPr>
              <w:t>分</w:t>
            </w:r>
          </w:p>
        </w:tc>
        <w:tc>
          <w:tcPr>
            <w:tcW w:w="4889" w:type="dxa"/>
            <w:vAlign w:val="top"/>
          </w:tcPr>
          <w:p>
            <w:pPr>
              <w:spacing w:line="270" w:lineRule="auto"/>
              <w:rPr>
                <w:rFonts w:ascii="Arial"/>
                <w:sz w:val="21"/>
              </w:rPr>
            </w:pPr>
            <w:r/>
          </w:p>
          <w:p>
            <w:pPr>
              <w:pStyle w:val="TableText"/>
              <w:ind w:left="21" w:firstLine="6"/>
              <w:spacing w:before="65" w:line="477" w:lineRule="auto"/>
              <w:jc w:val="both"/>
              <w:rPr/>
            </w:pPr>
            <w:r>
              <w:rPr>
                <w:spacing w:val="2"/>
              </w:rPr>
              <w:t>结合本工程特点，依据投标人提出的重难点分析、对应</w:t>
            </w:r>
            <w:r>
              <w:rPr>
                <w:spacing w:val="-11"/>
              </w:rPr>
              <w:t>保证措施进行评审。优良得</w:t>
            </w:r>
            <w:r>
              <w:rPr>
                <w:rFonts w:ascii="Times New Roman" w:hAnsi="Times New Roman" w:eastAsia="Times New Roman" w:cs="Times New Roman"/>
                <w:spacing w:val="-11"/>
              </w:rPr>
              <w:t>4</w:t>
            </w:r>
            <w:r>
              <w:rPr>
                <w:spacing w:val="-11"/>
              </w:rPr>
              <w:t>（含）</w:t>
            </w:r>
            <w:r>
              <w:rPr>
                <w:rFonts w:ascii="Times New Roman" w:hAnsi="Times New Roman" w:eastAsia="Times New Roman" w:cs="Times New Roman"/>
                <w:spacing w:val="-11"/>
              </w:rPr>
              <w:t>-6 </w:t>
            </w:r>
            <w:r>
              <w:rPr>
                <w:spacing w:val="-11"/>
              </w:rPr>
              <w:t>分，一般得</w:t>
            </w:r>
            <w:r>
              <w:rPr>
                <w:rFonts w:ascii="Times New Roman" w:hAnsi="Times New Roman" w:eastAsia="Times New Roman" w:cs="Times New Roman"/>
                <w:spacing w:val="-11"/>
              </w:rPr>
              <w:t>2</w:t>
            </w:r>
            <w:r>
              <w:rPr>
                <w:spacing w:val="-11"/>
              </w:rPr>
              <w:t>（含）</w:t>
            </w:r>
            <w:r>
              <w:rPr>
                <w:rFonts w:ascii="Times New Roman" w:hAnsi="Times New Roman" w:eastAsia="Times New Roman" w:cs="Times New Roman"/>
                <w:spacing w:val="-11"/>
              </w:rPr>
              <w:t>-4</w:t>
            </w:r>
            <w:r>
              <w:rPr>
                <w:spacing w:val="3"/>
              </w:rPr>
              <w:t>分，差的得</w:t>
            </w:r>
            <w:r>
              <w:rPr>
                <w:rFonts w:ascii="Times New Roman" w:hAnsi="Times New Roman" w:eastAsia="Times New Roman" w:cs="Times New Roman"/>
                <w:spacing w:val="3"/>
              </w:rPr>
              <w:t>0-2</w:t>
            </w:r>
            <w:r>
              <w:rPr>
                <w:rFonts w:ascii="Times New Roman" w:hAnsi="Times New Roman" w:eastAsia="Times New Roman" w:cs="Times New Roman"/>
                <w:spacing w:val="19"/>
                <w:w w:val="101"/>
              </w:rPr>
              <w:t xml:space="preserve">  </w:t>
            </w:r>
            <w:r>
              <w:rPr>
                <w:spacing w:val="3"/>
              </w:rPr>
              <w:t>分。</w:t>
            </w:r>
          </w:p>
        </w:tc>
      </w:tr>
      <w:tr>
        <w:trPr>
          <w:trHeight w:val="2452" w:hRule="atLeast"/>
        </w:trPr>
        <w:tc>
          <w:tcPr>
            <w:tcW w:w="55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1" w:type="dxa"/>
            <w:vAlign w:val="top"/>
          </w:tcPr>
          <w:p>
            <w:pPr>
              <w:spacing w:line="281" w:lineRule="auto"/>
              <w:rPr>
                <w:rFonts w:ascii="Arial"/>
                <w:sz w:val="21"/>
              </w:rPr>
            </w:pPr>
            <w:r/>
          </w:p>
          <w:p>
            <w:pPr>
              <w:spacing w:line="282" w:lineRule="auto"/>
              <w:rPr>
                <w:rFonts w:ascii="Arial"/>
                <w:sz w:val="21"/>
              </w:rPr>
            </w:pPr>
            <w:r/>
          </w:p>
          <w:p>
            <w:pPr>
              <w:pStyle w:val="TableText"/>
              <w:spacing w:before="65" w:line="228" w:lineRule="auto"/>
              <w:jc w:val="right"/>
              <w:rPr/>
            </w:pPr>
            <w:r>
              <w:rPr>
                <w:spacing w:val="-4"/>
              </w:rPr>
              <w:t>技术文件（横</w:t>
            </w:r>
          </w:p>
          <w:p>
            <w:pPr>
              <w:pStyle w:val="TableText"/>
              <w:spacing w:before="242" w:line="228" w:lineRule="auto"/>
              <w:jc w:val="right"/>
              <w:rPr/>
            </w:pPr>
            <w:r>
              <w:rPr>
                <w:spacing w:val="-8"/>
              </w:rPr>
              <w:t>向暗标）格式</w:t>
            </w:r>
          </w:p>
          <w:p>
            <w:pPr>
              <w:pStyle w:val="TableText"/>
              <w:ind w:left="466"/>
              <w:spacing w:before="243" w:line="228" w:lineRule="auto"/>
              <w:rPr/>
            </w:pPr>
            <w:r>
              <w:rPr>
                <w:spacing w:val="3"/>
              </w:rPr>
              <w:t>扣分</w:t>
            </w:r>
          </w:p>
        </w:tc>
        <w:tc>
          <w:tcPr>
            <w:tcW w:w="775" w:type="dxa"/>
            <w:vAlign w:val="top"/>
          </w:tcPr>
          <w:p>
            <w:pPr>
              <w:rPr>
                <w:rFonts w:ascii="Arial"/>
                <w:sz w:val="21"/>
              </w:rPr>
            </w:pPr>
            <w:r/>
          </w:p>
        </w:tc>
        <w:tc>
          <w:tcPr>
            <w:tcW w:w="4889" w:type="dxa"/>
            <w:vAlign w:val="top"/>
          </w:tcPr>
          <w:p>
            <w:pPr>
              <w:pStyle w:val="TableText"/>
              <w:ind w:left="12" w:right="81" w:firstLine="8"/>
              <w:spacing w:before="144" w:line="451" w:lineRule="auto"/>
              <w:rPr/>
            </w:pPr>
            <w:r>
              <w:rPr>
                <w:spacing w:val="3"/>
              </w:rPr>
              <w:t>（</w:t>
            </w:r>
            <w:r>
              <w:rPr>
                <w:rFonts w:ascii="Times New Roman" w:hAnsi="Times New Roman" w:eastAsia="Times New Roman" w:cs="Times New Roman"/>
                <w:spacing w:val="3"/>
              </w:rPr>
              <w:t>1</w:t>
            </w:r>
            <w:r>
              <w:rPr>
                <w:spacing w:val="3"/>
              </w:rPr>
              <w:t>）投标人制作的技术文件的格式、制作不符合招标</w:t>
            </w:r>
            <w:r>
              <w:rPr>
                <w:spacing w:val="3"/>
              </w:rPr>
              <w:t>文件要求的，该部分对应的评审因素扣</w:t>
            </w:r>
            <w:r>
              <w:rPr>
                <w:spacing w:val="-48"/>
              </w:rPr>
              <w:t xml:space="preserve"> </w:t>
            </w:r>
            <w:r>
              <w:rPr>
                <w:rFonts w:ascii="Times New Roman" w:hAnsi="Times New Roman" w:eastAsia="Times New Roman" w:cs="Times New Roman"/>
                <w:spacing w:val="3"/>
              </w:rPr>
              <w:t>0.2 </w:t>
            </w:r>
            <w:r>
              <w:rPr>
                <w:spacing w:val="3"/>
              </w:rPr>
              <w:t>分。</w:t>
            </w:r>
          </w:p>
          <w:p>
            <w:pPr>
              <w:pStyle w:val="TableText"/>
              <w:ind w:left="14" w:firstLine="6"/>
              <w:spacing w:before="2" w:line="451" w:lineRule="auto"/>
              <w:rPr/>
            </w:pPr>
            <w:r>
              <w:rPr>
                <w:spacing w:val="-2"/>
              </w:rPr>
              <w:t>（</w:t>
            </w:r>
            <w:r>
              <w:rPr>
                <w:rFonts w:ascii="Times New Roman" w:hAnsi="Times New Roman" w:eastAsia="Times New Roman" w:cs="Times New Roman"/>
                <w:spacing w:val="-2"/>
              </w:rPr>
              <w:t>2</w:t>
            </w:r>
            <w:r>
              <w:rPr>
                <w:spacing w:val="-2"/>
              </w:rPr>
              <w:t>）投标人制作的技术文件页数超过招标文件要求的，</w:t>
            </w:r>
            <w:r>
              <w:rPr/>
              <w:t>该部分对应的评审因素扣</w:t>
            </w:r>
            <w:r>
              <w:rPr>
                <w:spacing w:val="-35"/>
              </w:rPr>
              <w:t xml:space="preserve"> </w:t>
            </w:r>
            <w:r>
              <w:rPr>
                <w:rFonts w:ascii="Times New Roman" w:hAnsi="Times New Roman" w:eastAsia="Times New Roman" w:cs="Times New Roman"/>
              </w:rPr>
              <w:t>0.3 </w:t>
            </w:r>
            <w:r>
              <w:rPr/>
              <w:t>分。</w:t>
            </w:r>
          </w:p>
          <w:p>
            <w:pPr>
              <w:pStyle w:val="TableText"/>
              <w:ind w:left="20"/>
              <w:spacing w:line="227" w:lineRule="auto"/>
              <w:rPr/>
            </w:pPr>
            <w:r>
              <w:rPr>
                <w:spacing w:val="3"/>
              </w:rPr>
              <w:t>（</w:t>
            </w:r>
            <w:r>
              <w:rPr>
                <w:rFonts w:ascii="Times New Roman" w:hAnsi="Times New Roman" w:eastAsia="Times New Roman" w:cs="Times New Roman"/>
                <w:spacing w:val="3"/>
              </w:rPr>
              <w:t>3</w:t>
            </w:r>
            <w:r>
              <w:rPr>
                <w:spacing w:val="3"/>
              </w:rPr>
              <w:t>）投标人制作的技术文件出现泄露投标人及个人信</w:t>
            </w:r>
          </w:p>
        </w:tc>
      </w:tr>
    </w:tbl>
    <w:p>
      <w:pPr>
        <w:pStyle w:val="BodyText"/>
        <w:rPr/>
      </w:pPr>
      <w:r/>
    </w:p>
    <w:p>
      <w:pPr>
        <w:sectPr>
          <w:footerReference w:type="default" r:id="rId69"/>
          <w:pgSz w:w="11906" w:h="16839"/>
          <w:pgMar w:top="400" w:right="1746" w:bottom="1157"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60"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5"/>
        <w:gridCol w:w="880"/>
        <w:gridCol w:w="1261"/>
        <w:gridCol w:w="775"/>
        <w:gridCol w:w="4889"/>
      </w:tblGrid>
      <w:tr>
        <w:trPr>
          <w:trHeight w:val="987" w:hRule="atLeast"/>
        </w:trPr>
        <w:tc>
          <w:tcPr>
            <w:tcW w:w="555" w:type="dxa"/>
            <w:vAlign w:val="top"/>
          </w:tcPr>
          <w:p>
            <w:pPr>
              <w:rPr>
                <w:rFonts w:ascii="Arial"/>
                <w:sz w:val="21"/>
              </w:rPr>
            </w:pPr>
            <w:r/>
          </w:p>
        </w:tc>
        <w:tc>
          <w:tcPr>
            <w:tcW w:w="880" w:type="dxa"/>
            <w:vAlign w:val="top"/>
          </w:tcPr>
          <w:p>
            <w:pPr>
              <w:rPr>
                <w:rFonts w:ascii="Arial"/>
                <w:sz w:val="21"/>
              </w:rPr>
            </w:pPr>
            <w:r/>
          </w:p>
        </w:tc>
        <w:tc>
          <w:tcPr>
            <w:tcW w:w="1261" w:type="dxa"/>
            <w:vAlign w:val="top"/>
          </w:tcPr>
          <w:p>
            <w:pPr>
              <w:rPr>
                <w:rFonts w:ascii="Arial"/>
                <w:sz w:val="21"/>
              </w:rPr>
            </w:pPr>
            <w:r/>
          </w:p>
        </w:tc>
        <w:tc>
          <w:tcPr>
            <w:tcW w:w="775" w:type="dxa"/>
            <w:vAlign w:val="top"/>
          </w:tcPr>
          <w:p>
            <w:pPr>
              <w:rPr>
                <w:rFonts w:ascii="Arial"/>
                <w:sz w:val="21"/>
              </w:rPr>
            </w:pPr>
            <w:r/>
          </w:p>
        </w:tc>
        <w:tc>
          <w:tcPr>
            <w:tcW w:w="4889" w:type="dxa"/>
            <w:vAlign w:val="top"/>
          </w:tcPr>
          <w:p>
            <w:pPr>
              <w:pStyle w:val="TableText"/>
              <w:ind w:left="9" w:firstLine="9"/>
              <w:spacing w:before="144" w:line="384" w:lineRule="auto"/>
              <w:rPr/>
            </w:pPr>
            <w:r>
              <w:rPr>
                <w:spacing w:val="2"/>
              </w:rPr>
              <w:t>息的文字、图片、图表、音视频等资料，该部分对应的</w:t>
            </w:r>
            <w:r>
              <w:rPr>
                <w:spacing w:val="3"/>
              </w:rPr>
              <w:t>评审因素作零分处理。</w:t>
            </w:r>
          </w:p>
        </w:tc>
      </w:tr>
      <w:tr>
        <w:trPr>
          <w:trHeight w:val="10596" w:hRule="atLeast"/>
        </w:trPr>
        <w:tc>
          <w:tcPr>
            <w:tcW w:w="555"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69"/>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2.2.2</w:t>
            </w:r>
          </w:p>
          <w:p>
            <w:pPr>
              <w:pStyle w:val="TableText"/>
              <w:ind w:left="31"/>
              <w:spacing w:before="266"/>
              <w:rPr/>
            </w:pPr>
            <w:r>
              <w:rPr>
                <w:spacing w:val="-2"/>
              </w:rPr>
              <w:t>（</w:t>
            </w:r>
            <w:r>
              <w:rPr>
                <w:rFonts w:ascii="Times New Roman" w:hAnsi="Times New Roman" w:eastAsia="Times New Roman" w:cs="Times New Roman"/>
                <w:spacing w:val="-2"/>
              </w:rPr>
              <w:t>2</w:t>
            </w:r>
            <w:r>
              <w:rPr>
                <w:spacing w:val="-2"/>
              </w:rPr>
              <w:t>）</w:t>
            </w:r>
          </w:p>
        </w:tc>
        <w:tc>
          <w:tcPr>
            <w:tcW w:w="880"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1" w:right="22" w:firstLine="5"/>
              <w:spacing w:before="65" w:line="454" w:lineRule="auto"/>
              <w:rPr/>
            </w:pPr>
            <w:r>
              <w:rPr>
                <w:spacing w:val="6"/>
              </w:rPr>
              <w:t>商务文件</w:t>
            </w:r>
            <w:r>
              <w:rPr>
                <w:spacing w:val="7"/>
              </w:rPr>
              <w:t>评分标准</w:t>
            </w:r>
          </w:p>
        </w:tc>
        <w:tc>
          <w:tcPr>
            <w:tcW w:w="1261"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341" w:right="302" w:hanging="197"/>
              <w:spacing w:before="65" w:line="460" w:lineRule="auto"/>
              <w:rPr/>
            </w:pPr>
            <w:r>
              <w:rPr>
                <w:spacing w:val="2"/>
              </w:rPr>
              <w:t>项目经理</w:t>
            </w:r>
            <w:r>
              <w:rPr>
                <w:spacing w:val="4"/>
              </w:rPr>
              <w:t>业绩</w:t>
            </w:r>
          </w:p>
        </w:tc>
        <w:tc>
          <w:tcPr>
            <w:tcW w:w="775" w:type="dxa"/>
            <w:vAlign w:val="top"/>
          </w:tcPr>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223"/>
              <w:spacing w:before="65" w:line="228" w:lineRule="auto"/>
              <w:rPr/>
            </w:pPr>
            <w:r>
              <w:rPr>
                <w:rFonts w:ascii="Times New Roman" w:hAnsi="Times New Roman" w:eastAsia="Times New Roman" w:cs="Times New Roman"/>
                <w:spacing w:val="-10"/>
              </w:rPr>
              <w:t>1</w:t>
            </w:r>
            <w:r>
              <w:rPr>
                <w:rFonts w:ascii="Times New Roman" w:hAnsi="Times New Roman" w:eastAsia="Times New Roman" w:cs="Times New Roman"/>
                <w:spacing w:val="2"/>
              </w:rPr>
              <w:t xml:space="preserve"> </w:t>
            </w:r>
            <w:r>
              <w:rPr>
                <w:spacing w:val="-10"/>
              </w:rPr>
              <w:t>分</w:t>
            </w:r>
          </w:p>
        </w:tc>
        <w:tc>
          <w:tcPr>
            <w:tcW w:w="4889" w:type="dxa"/>
            <w:vAlign w:val="top"/>
          </w:tcPr>
          <w:p>
            <w:pPr>
              <w:pStyle w:val="TableText"/>
              <w:ind w:left="27" w:right="6" w:firstLine="17"/>
              <w:spacing w:before="139" w:line="427" w:lineRule="auto"/>
              <w:jc w:val="both"/>
              <w:rPr/>
            </w:pPr>
            <w:r>
              <w:rPr/>
              <w:t>自</w:t>
            </w:r>
            <w:r>
              <w:rPr>
                <w:spacing w:val="-41"/>
              </w:rPr>
              <w:t xml:space="preserve"> </w:t>
            </w:r>
            <w:r>
              <w:rPr>
                <w:rFonts w:ascii="Times New Roman" w:hAnsi="Times New Roman" w:eastAsia="Times New Roman" w:cs="Times New Roman"/>
              </w:rPr>
              <w:t>2021 </w:t>
            </w:r>
            <w:r>
              <w:rPr/>
              <w:t>年</w:t>
            </w:r>
            <w:r>
              <w:rPr>
                <w:spacing w:val="-23"/>
              </w:rPr>
              <w:t xml:space="preserve"> </w:t>
            </w:r>
            <w:r>
              <w:rPr>
                <w:rFonts w:ascii="Times New Roman" w:hAnsi="Times New Roman" w:eastAsia="Times New Roman" w:cs="Times New Roman"/>
              </w:rPr>
              <w:t>1</w:t>
            </w:r>
            <w:r>
              <w:rPr>
                <w:rFonts w:ascii="Times New Roman" w:hAnsi="Times New Roman" w:eastAsia="Times New Roman" w:cs="Times New Roman"/>
                <w:spacing w:val="18"/>
              </w:rPr>
              <w:t xml:space="preserve"> </w:t>
            </w:r>
            <w:r>
              <w:rPr/>
              <w:t>月</w:t>
            </w:r>
            <w:r>
              <w:rPr>
                <w:spacing w:val="-23"/>
              </w:rPr>
              <w:t xml:space="preserve"> </w:t>
            </w:r>
            <w:r>
              <w:rPr>
                <w:rFonts w:ascii="Times New Roman" w:hAnsi="Times New Roman" w:eastAsia="Times New Roman" w:cs="Times New Roman"/>
              </w:rPr>
              <w:t>1  </w:t>
            </w:r>
            <w:r>
              <w:rPr/>
              <w:t>日以来，拟派项目经理承担过单个合</w:t>
            </w:r>
            <w:r>
              <w:rPr>
                <w:spacing w:val="7"/>
              </w:rPr>
              <w:t>同金额</w:t>
            </w:r>
            <w:r>
              <w:rPr>
                <w:spacing w:val="-32"/>
              </w:rPr>
              <w:t xml:space="preserve"> </w:t>
            </w:r>
            <w:r>
              <w:rPr>
                <w:rFonts w:ascii="Times New Roman" w:hAnsi="Times New Roman" w:eastAsia="Times New Roman" w:cs="Times New Roman"/>
                <w:spacing w:val="7"/>
              </w:rPr>
              <w:t>350</w:t>
            </w:r>
            <w:r>
              <w:rPr>
                <w:rFonts w:ascii="Times New Roman" w:hAnsi="Times New Roman" w:eastAsia="Times New Roman" w:cs="Times New Roman"/>
                <w:spacing w:val="17"/>
                <w:w w:val="101"/>
              </w:rPr>
              <w:t xml:space="preserve"> </w:t>
            </w:r>
            <w:r>
              <w:rPr>
                <w:spacing w:val="7"/>
              </w:rPr>
              <w:t>万元及以上信息化或智能化项目业绩，得</w:t>
            </w:r>
            <w:r>
              <w:rPr>
                <w:rFonts w:ascii="Times New Roman" w:hAnsi="Times New Roman" w:eastAsia="Times New Roman" w:cs="Times New Roman"/>
                <w:spacing w:val="1"/>
              </w:rPr>
              <w:t>1 </w:t>
            </w:r>
            <w:r>
              <w:rPr>
                <w:spacing w:val="1"/>
              </w:rPr>
              <w:t>分，本项满分</w:t>
            </w:r>
            <w:r>
              <w:rPr>
                <w:spacing w:val="-13"/>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12"/>
                <w:w w:val="101"/>
              </w:rPr>
              <w:t xml:space="preserve"> </w:t>
            </w:r>
            <w:r>
              <w:rPr>
                <w:spacing w:val="1"/>
              </w:rPr>
              <w:t>分。</w:t>
            </w:r>
          </w:p>
          <w:p>
            <w:pPr>
              <w:pStyle w:val="TableText"/>
              <w:ind w:left="10"/>
              <w:spacing w:line="226" w:lineRule="auto"/>
              <w:rPr/>
            </w:pPr>
            <w:r>
              <w:rPr>
                <w:b/>
                <w:bCs/>
                <w:spacing w:val="3"/>
              </w:rPr>
              <w:t>注：投标文件中须同时提供：</w:t>
            </w:r>
          </w:p>
          <w:p>
            <w:pPr>
              <w:pStyle w:val="TableText"/>
              <w:ind w:left="9" w:right="33"/>
              <w:spacing w:before="161" w:line="451" w:lineRule="auto"/>
              <w:rPr/>
            </w:pPr>
            <w:r>
              <w:rPr>
                <w:b/>
                <w:bCs/>
                <w:spacing w:val="8"/>
              </w:rPr>
              <w:t>①合同；项目类型、建设内容、合同金额、项目经理</w:t>
            </w:r>
            <w:r>
              <w:rPr>
                <w:b/>
                <w:bCs/>
                <w:spacing w:val="6"/>
              </w:rPr>
              <w:t>等关键评审要素，</w:t>
            </w:r>
            <w:r>
              <w:rPr>
                <w:spacing w:val="-48"/>
              </w:rPr>
              <w:t xml:space="preserve"> </w:t>
            </w:r>
            <w:r>
              <w:rPr>
                <w:b/>
                <w:bCs/>
                <w:spacing w:val="6"/>
              </w:rPr>
              <w:t>以合同所载信息为准，合同无法体</w:t>
            </w:r>
            <w:r>
              <w:rPr>
                <w:b/>
                <w:bCs/>
                <w:spacing w:val="8"/>
              </w:rPr>
              <w:t>现上述关键评审要素的还须提供建设单位盖公章证明</w:t>
            </w:r>
            <w:r>
              <w:rPr>
                <w:b/>
                <w:bCs/>
                <w:spacing w:val="6"/>
              </w:rPr>
              <w:t>材料，否则不予认可；</w:t>
            </w:r>
          </w:p>
          <w:p>
            <w:pPr>
              <w:pStyle w:val="TableText"/>
              <w:ind w:left="12" w:right="33" w:hanging="3"/>
              <w:spacing w:before="2" w:line="451" w:lineRule="auto"/>
              <w:rPr/>
            </w:pPr>
            <w:r>
              <w:rPr>
                <w:b/>
                <w:bCs/>
                <w:spacing w:val="7"/>
              </w:rPr>
              <w:t>②竣工验收证明材料或行业主管部门（或建设单位）</w:t>
            </w:r>
            <w:r>
              <w:rPr>
                <w:b/>
                <w:bCs/>
                <w:spacing w:val="8"/>
              </w:rPr>
              <w:t>出具的已完工证明。业绩时间以竣工验收证明材料或</w:t>
            </w:r>
            <w:r>
              <w:rPr>
                <w:b/>
                <w:bCs/>
                <w:spacing w:val="8"/>
              </w:rPr>
              <w:t>已完工证明所载信息为准，无法体现上述关键评审要</w:t>
            </w:r>
            <w:r>
              <w:rPr>
                <w:b/>
                <w:bCs/>
                <w:spacing w:val="8"/>
              </w:rPr>
              <w:t>素的还须提供建设单位盖公章证明材料，否则不予认</w:t>
            </w:r>
            <w:r>
              <w:rPr>
                <w:b/>
                <w:bCs/>
                <w:spacing w:val="-3"/>
              </w:rPr>
              <w:t>可；</w:t>
            </w:r>
          </w:p>
          <w:p>
            <w:pPr>
              <w:pStyle w:val="TableText"/>
              <w:ind w:left="13" w:right="33" w:hanging="4"/>
              <w:spacing w:before="1" w:line="451" w:lineRule="auto"/>
              <w:rPr/>
            </w:pPr>
            <w:r>
              <w:rPr>
                <w:b/>
                <w:bCs/>
                <w:spacing w:val="8"/>
              </w:rPr>
              <w:t>③项目经理业绩，在合同履行过程中项目经理发生变</w:t>
            </w:r>
            <w:r>
              <w:rPr>
                <w:b/>
                <w:bCs/>
                <w:spacing w:val="8"/>
              </w:rPr>
              <w:t>更的，该业绩属于变更后的项目经理，须提供行业主</w:t>
            </w:r>
            <w:r>
              <w:rPr>
                <w:b/>
                <w:bCs/>
                <w:spacing w:val="8"/>
              </w:rPr>
              <w:t>管部门或建设单位出具的盖公章变更证明材料，否则</w:t>
            </w:r>
            <w:r>
              <w:rPr>
                <w:b/>
                <w:bCs/>
                <w:spacing w:val="4"/>
              </w:rPr>
              <w:t>不予认可；</w:t>
            </w:r>
          </w:p>
          <w:p>
            <w:pPr>
              <w:pStyle w:val="TableText"/>
              <w:ind w:left="10" w:hanging="1"/>
              <w:spacing w:before="5" w:line="423" w:lineRule="auto"/>
              <w:rPr/>
            </w:pPr>
            <w:r>
              <w:rPr>
                <w:b/>
                <w:bCs/>
                <w:spacing w:val="1"/>
              </w:rPr>
              <w:t>④投标人提供的业绩建设内容为物流枢纽、港口码头、</w:t>
            </w:r>
            <w:r>
              <w:rPr>
                <w:b/>
                <w:bCs/>
                <w:spacing w:val="5"/>
              </w:rPr>
              <w:t>产业园区、厂区场景下的智能化、信息化项目，以合</w:t>
            </w:r>
            <w:r>
              <w:rPr>
                <w:b/>
                <w:bCs/>
                <w:spacing w:val="6"/>
              </w:rPr>
              <w:t>同或竣工验收证明材料或已完工证明所载信息为准，</w:t>
            </w:r>
            <w:r>
              <w:rPr>
                <w:b/>
                <w:bCs/>
                <w:spacing w:val="5"/>
              </w:rPr>
              <w:t>无法体现的须提供建设单位盖公章证明材料，否则不</w:t>
            </w:r>
            <w:r>
              <w:rPr>
                <w:b/>
                <w:bCs/>
                <w:spacing w:val="1"/>
              </w:rPr>
              <w:t>予认可。</w:t>
            </w:r>
          </w:p>
        </w:tc>
      </w:tr>
      <w:tr>
        <w:trPr>
          <w:trHeight w:val="1963" w:hRule="atLeast"/>
        </w:trPr>
        <w:tc>
          <w:tcPr>
            <w:tcW w:w="55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1" w:type="dxa"/>
            <w:vAlign w:val="top"/>
          </w:tcPr>
          <w:p>
            <w:pPr>
              <w:spacing w:line="287" w:lineRule="auto"/>
              <w:rPr>
                <w:rFonts w:ascii="Arial"/>
                <w:sz w:val="21"/>
              </w:rPr>
            </w:pPr>
            <w:r/>
          </w:p>
          <w:p>
            <w:pPr>
              <w:spacing w:line="288" w:lineRule="auto"/>
              <w:rPr>
                <w:rFonts w:ascii="Arial"/>
                <w:sz w:val="21"/>
              </w:rPr>
            </w:pPr>
            <w:r/>
          </w:p>
          <w:p>
            <w:pPr>
              <w:pStyle w:val="TableText"/>
              <w:ind w:left="144"/>
              <w:spacing w:before="65" w:line="228" w:lineRule="auto"/>
              <w:rPr/>
            </w:pPr>
            <w:r>
              <w:rPr>
                <w:spacing w:val="2"/>
              </w:rPr>
              <w:t>项目经理</w:t>
            </w:r>
          </w:p>
          <w:p>
            <w:pPr>
              <w:spacing w:line="274" w:lineRule="auto"/>
              <w:rPr>
                <w:rFonts w:ascii="Arial"/>
                <w:sz w:val="21"/>
              </w:rPr>
            </w:pPr>
            <w:r/>
          </w:p>
          <w:p>
            <w:pPr>
              <w:pStyle w:val="TableText"/>
              <w:ind w:left="356"/>
              <w:spacing w:before="65" w:line="229" w:lineRule="auto"/>
              <w:rPr/>
            </w:pPr>
            <w:r>
              <w:rPr>
                <w:spacing w:val="-4"/>
              </w:rPr>
              <w:t>资历</w:t>
            </w:r>
          </w:p>
        </w:tc>
        <w:tc>
          <w:tcPr>
            <w:tcW w:w="775"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33"/>
              <w:spacing w:before="65" w:line="228" w:lineRule="auto"/>
              <w:rPr/>
            </w:pPr>
            <w:r>
              <w:rPr>
                <w:rFonts w:ascii="Times New Roman" w:hAnsi="Times New Roman" w:eastAsia="Times New Roman" w:cs="Times New Roman"/>
                <w:spacing w:val="-10"/>
              </w:rPr>
              <w:t>1</w:t>
            </w:r>
            <w:r>
              <w:rPr>
                <w:rFonts w:ascii="Times New Roman" w:hAnsi="Times New Roman" w:eastAsia="Times New Roman" w:cs="Times New Roman"/>
                <w:spacing w:val="9"/>
              </w:rPr>
              <w:t xml:space="preserve"> </w:t>
            </w:r>
            <w:r>
              <w:rPr>
                <w:spacing w:val="-10"/>
              </w:rPr>
              <w:t>分</w:t>
            </w:r>
          </w:p>
        </w:tc>
        <w:tc>
          <w:tcPr>
            <w:tcW w:w="4889" w:type="dxa"/>
            <w:vAlign w:val="top"/>
          </w:tcPr>
          <w:p>
            <w:pPr>
              <w:pStyle w:val="TableText"/>
              <w:ind w:left="30" w:right="4" w:hanging="17"/>
              <w:spacing w:before="144" w:line="452" w:lineRule="auto"/>
              <w:rPr/>
            </w:pPr>
            <w:r>
              <w:rPr>
                <w:spacing w:val="11"/>
              </w:rPr>
              <w:t>投标人拟派项目经理具有电子与智能化工程相关专业</w:t>
            </w:r>
            <w:r>
              <w:rPr>
                <w:spacing w:val="4"/>
              </w:rPr>
              <w:t>中级及以上职称证书的得 1 分，本项满分</w:t>
            </w:r>
            <w:r>
              <w:rPr>
                <w:spacing w:val="-21"/>
              </w:rPr>
              <w:t xml:space="preserve"> </w:t>
            </w:r>
            <w:r>
              <w:rPr>
                <w:spacing w:val="4"/>
              </w:rPr>
              <w:t>1</w:t>
            </w:r>
            <w:r>
              <w:rPr>
                <w:spacing w:val="-38"/>
              </w:rPr>
              <w:t xml:space="preserve"> </w:t>
            </w:r>
            <w:r>
              <w:rPr>
                <w:spacing w:val="4"/>
              </w:rPr>
              <w:t>分。</w:t>
            </w:r>
          </w:p>
          <w:p>
            <w:pPr>
              <w:pStyle w:val="TableText"/>
              <w:ind w:left="13" w:right="4" w:hanging="3"/>
              <w:spacing w:before="1" w:line="382" w:lineRule="auto"/>
              <w:rPr/>
            </w:pPr>
            <w:r>
              <w:rPr>
                <w:b/>
                <w:bCs/>
                <w:spacing w:val="8"/>
              </w:rPr>
              <w:t>注</w:t>
            </w:r>
            <w:r>
              <w:rPr>
                <w:b/>
                <w:bCs/>
                <w:spacing w:val="-30"/>
              </w:rPr>
              <w:t>：（</w:t>
            </w:r>
            <w:r>
              <w:rPr>
                <w:b/>
                <w:bCs/>
                <w:spacing w:val="8"/>
              </w:rPr>
              <w:t>1）电子与智能化工程相关专业职称包括但不限</w:t>
            </w:r>
            <w:r>
              <w:rPr>
                <w:b/>
                <w:bCs/>
                <w:spacing w:val="9"/>
              </w:rPr>
              <w:t>于电子与智能化工程相关专业职称包括但不限于计算</w:t>
            </w:r>
          </w:p>
        </w:tc>
      </w:tr>
    </w:tbl>
    <w:p>
      <w:pPr>
        <w:pStyle w:val="BodyText"/>
        <w:rPr/>
      </w:pPr>
      <w:r/>
    </w:p>
    <w:p>
      <w:pPr>
        <w:sectPr>
          <w:footerReference w:type="default" r:id="rId70"/>
          <w:pgSz w:w="11906" w:h="16839"/>
          <w:pgMar w:top="400" w:right="1746" w:bottom="1155"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60"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5"/>
        <w:gridCol w:w="880"/>
        <w:gridCol w:w="1261"/>
        <w:gridCol w:w="775"/>
        <w:gridCol w:w="4889"/>
      </w:tblGrid>
      <w:tr>
        <w:trPr>
          <w:trHeight w:val="1965" w:hRule="atLeast"/>
        </w:trPr>
        <w:tc>
          <w:tcPr>
            <w:tcW w:w="555" w:type="dxa"/>
            <w:vAlign w:val="top"/>
            <w:vMerge w:val="restart"/>
            <w:tcBorders>
              <w:bottom w:val="nil"/>
            </w:tcBorders>
          </w:tcPr>
          <w:p>
            <w:pPr>
              <w:rPr>
                <w:rFonts w:ascii="Arial"/>
                <w:sz w:val="21"/>
              </w:rPr>
            </w:pPr>
            <w:r/>
          </w:p>
        </w:tc>
        <w:tc>
          <w:tcPr>
            <w:tcW w:w="880" w:type="dxa"/>
            <w:vAlign w:val="top"/>
            <w:vMerge w:val="restart"/>
            <w:tcBorders>
              <w:bottom w:val="nil"/>
            </w:tcBorders>
          </w:tcPr>
          <w:p>
            <w:pPr>
              <w:rPr>
                <w:rFonts w:ascii="Arial"/>
                <w:sz w:val="21"/>
              </w:rPr>
            </w:pPr>
            <w:r/>
          </w:p>
        </w:tc>
        <w:tc>
          <w:tcPr>
            <w:tcW w:w="1261" w:type="dxa"/>
            <w:vAlign w:val="top"/>
          </w:tcPr>
          <w:p>
            <w:pPr>
              <w:rPr>
                <w:rFonts w:ascii="Arial"/>
                <w:sz w:val="21"/>
              </w:rPr>
            </w:pPr>
            <w:r/>
          </w:p>
        </w:tc>
        <w:tc>
          <w:tcPr>
            <w:tcW w:w="775" w:type="dxa"/>
            <w:vAlign w:val="top"/>
          </w:tcPr>
          <w:p>
            <w:pPr>
              <w:rPr>
                <w:rFonts w:ascii="Arial"/>
                <w:sz w:val="21"/>
              </w:rPr>
            </w:pPr>
            <w:r/>
          </w:p>
        </w:tc>
        <w:tc>
          <w:tcPr>
            <w:tcW w:w="4889" w:type="dxa"/>
            <w:vAlign w:val="top"/>
          </w:tcPr>
          <w:p>
            <w:pPr>
              <w:pStyle w:val="TableText"/>
              <w:ind w:left="9" w:right="4"/>
              <w:spacing w:before="145" w:line="451" w:lineRule="auto"/>
              <w:jc w:val="both"/>
              <w:rPr/>
            </w:pPr>
            <w:r>
              <w:rPr>
                <w:b/>
                <w:bCs/>
                <w:spacing w:val="2"/>
              </w:rPr>
              <w:t>机、</w:t>
            </w:r>
            <w:r>
              <w:rPr>
                <w:spacing w:val="-57"/>
              </w:rPr>
              <w:t xml:space="preserve"> </w:t>
            </w:r>
            <w:r>
              <w:rPr>
                <w:b/>
                <w:bCs/>
                <w:spacing w:val="2"/>
              </w:rPr>
              <w:t>电子、通信、</w:t>
            </w:r>
            <w:r>
              <w:rPr>
                <w:spacing w:val="-50"/>
              </w:rPr>
              <w:t xml:space="preserve"> </w:t>
            </w:r>
            <w:r>
              <w:rPr>
                <w:b/>
                <w:bCs/>
                <w:spacing w:val="2"/>
              </w:rPr>
              <w:t>自动化、</w:t>
            </w:r>
            <w:r>
              <w:rPr>
                <w:spacing w:val="-60"/>
              </w:rPr>
              <w:t xml:space="preserve"> </w:t>
            </w:r>
            <w:r>
              <w:rPr>
                <w:b/>
                <w:bCs/>
                <w:spacing w:val="2"/>
              </w:rPr>
              <w:t>电气、</w:t>
            </w:r>
            <w:r>
              <w:rPr>
                <w:spacing w:val="-59"/>
              </w:rPr>
              <w:t xml:space="preserve"> </w:t>
            </w:r>
            <w:r>
              <w:rPr>
                <w:b/>
                <w:bCs/>
                <w:spacing w:val="2"/>
              </w:rPr>
              <w:t>电子工程、机电工</w:t>
            </w:r>
            <w:r>
              <w:rPr>
                <w:b/>
                <w:bCs/>
                <w:spacing w:val="9"/>
              </w:rPr>
              <w:t>程、弱电智能化、系统集成、应用电子、弱电及自动</w:t>
            </w:r>
            <w:r>
              <w:rPr>
                <w:b/>
                <w:bCs/>
                <w:spacing w:val="4"/>
              </w:rPr>
              <w:t>化控制等专业职称。</w:t>
            </w:r>
          </w:p>
          <w:p>
            <w:pPr>
              <w:pStyle w:val="TableText"/>
              <w:ind w:left="20"/>
              <w:spacing w:line="226" w:lineRule="auto"/>
              <w:rPr/>
            </w:pPr>
            <w:r>
              <w:rPr>
                <w:b/>
                <w:bCs/>
                <w:spacing w:val="4"/>
              </w:rPr>
              <w:t>（2）投标文件中须提供职称证书。</w:t>
            </w:r>
          </w:p>
        </w:tc>
      </w:tr>
      <w:tr>
        <w:trPr>
          <w:trHeight w:val="3915"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79"/>
              <w:spacing w:before="65" w:line="228" w:lineRule="auto"/>
              <w:rPr/>
            </w:pPr>
            <w:r>
              <w:rPr>
                <w:spacing w:val="7"/>
              </w:rPr>
              <w:t>技术负责人</w:t>
            </w:r>
          </w:p>
          <w:p>
            <w:pPr>
              <w:spacing w:line="272" w:lineRule="auto"/>
              <w:rPr>
                <w:rFonts w:ascii="Arial"/>
                <w:sz w:val="21"/>
              </w:rPr>
            </w:pPr>
            <w:r/>
          </w:p>
          <w:p>
            <w:pPr>
              <w:pStyle w:val="TableText"/>
              <w:ind w:left="87"/>
              <w:spacing w:before="65" w:line="229" w:lineRule="auto"/>
              <w:rPr/>
            </w:pPr>
            <w:r>
              <w:rPr>
                <w:spacing w:val="-4"/>
              </w:rPr>
              <w:t>资历</w:t>
            </w:r>
          </w:p>
        </w:tc>
        <w:tc>
          <w:tcPr>
            <w:tcW w:w="775"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13"/>
              <w:spacing w:before="65" w:line="228" w:lineRule="auto"/>
              <w:rPr/>
            </w:pPr>
            <w:r>
              <w:rPr>
                <w:rFonts w:ascii="Times New Roman" w:hAnsi="Times New Roman" w:eastAsia="Times New Roman" w:cs="Times New Roman"/>
              </w:rPr>
              <w:t>2</w:t>
            </w:r>
            <w:r>
              <w:rPr>
                <w:rFonts w:ascii="Times New Roman" w:hAnsi="Times New Roman" w:eastAsia="Times New Roman" w:cs="Times New Roman"/>
                <w:spacing w:val="9"/>
              </w:rPr>
              <w:t xml:space="preserve"> </w:t>
            </w:r>
            <w:r>
              <w:rPr/>
              <w:t>分</w:t>
            </w:r>
          </w:p>
        </w:tc>
        <w:tc>
          <w:tcPr>
            <w:tcW w:w="4889" w:type="dxa"/>
            <w:vAlign w:val="top"/>
          </w:tcPr>
          <w:p>
            <w:pPr>
              <w:pStyle w:val="TableText"/>
              <w:ind w:left="9" w:firstLine="3"/>
              <w:spacing w:before="141" w:line="451" w:lineRule="auto"/>
              <w:jc w:val="both"/>
              <w:rPr/>
            </w:pPr>
            <w:r>
              <w:rPr>
                <w:spacing w:val="8"/>
              </w:rPr>
              <w:t>投标人拟派技术负责人具有电子与智能化工程相关专</w:t>
            </w:r>
            <w:r>
              <w:rPr>
                <w:spacing w:val="4"/>
              </w:rPr>
              <w:t>业中级职称证书的得 1 分，具有电子与智能化工程相</w:t>
            </w:r>
            <w:r>
              <w:rPr>
                <w:spacing w:val="4"/>
              </w:rPr>
              <w:t>关专业高级及以上职称证书的得2</w:t>
            </w:r>
            <w:r>
              <w:rPr>
                <w:spacing w:val="-36"/>
              </w:rPr>
              <w:t xml:space="preserve"> </w:t>
            </w:r>
            <w:r>
              <w:rPr>
                <w:spacing w:val="4"/>
              </w:rPr>
              <w:t>分。本项满分</w:t>
            </w:r>
            <w:r>
              <w:rPr>
                <w:spacing w:val="-41"/>
              </w:rPr>
              <w:t xml:space="preserve"> </w:t>
            </w:r>
            <w:r>
              <w:rPr>
                <w:rFonts w:ascii="Times New Roman" w:hAnsi="Times New Roman" w:eastAsia="Times New Roman" w:cs="Times New Roman"/>
                <w:spacing w:val="4"/>
              </w:rPr>
              <w:t>2 </w:t>
            </w:r>
            <w:r>
              <w:rPr>
                <w:spacing w:val="4"/>
              </w:rPr>
              <w:t>分。</w:t>
            </w:r>
          </w:p>
          <w:p>
            <w:pPr>
              <w:pStyle w:val="TableText"/>
              <w:ind w:left="9" w:right="4"/>
              <w:spacing w:before="1" w:line="451" w:lineRule="auto"/>
              <w:rPr/>
            </w:pPr>
            <w:r>
              <w:rPr>
                <w:b/>
                <w:bCs/>
                <w:spacing w:val="8"/>
              </w:rPr>
              <w:t>注</w:t>
            </w:r>
            <w:r>
              <w:rPr>
                <w:b/>
                <w:bCs/>
                <w:spacing w:val="-30"/>
              </w:rPr>
              <w:t>：（</w:t>
            </w:r>
            <w:r>
              <w:rPr>
                <w:b/>
                <w:bCs/>
                <w:spacing w:val="8"/>
              </w:rPr>
              <w:t>1）电子与智能化工程相关专业职称包括但不限</w:t>
            </w:r>
            <w:r>
              <w:rPr>
                <w:b/>
                <w:bCs/>
                <w:spacing w:val="2"/>
              </w:rPr>
              <w:t>于计算机、</w:t>
            </w:r>
            <w:r>
              <w:rPr>
                <w:spacing w:val="-60"/>
              </w:rPr>
              <w:t xml:space="preserve"> </w:t>
            </w:r>
            <w:r>
              <w:rPr>
                <w:b/>
                <w:bCs/>
                <w:spacing w:val="2"/>
              </w:rPr>
              <w:t>电子、通信、</w:t>
            </w:r>
            <w:r>
              <w:rPr>
                <w:spacing w:val="-48"/>
              </w:rPr>
              <w:t xml:space="preserve"> </w:t>
            </w:r>
            <w:r>
              <w:rPr>
                <w:b/>
                <w:bCs/>
                <w:spacing w:val="2"/>
              </w:rPr>
              <w:t>自动化、</w:t>
            </w:r>
            <w:r>
              <w:rPr>
                <w:spacing w:val="-59"/>
              </w:rPr>
              <w:t xml:space="preserve"> </w:t>
            </w:r>
            <w:r>
              <w:rPr>
                <w:b/>
                <w:bCs/>
                <w:spacing w:val="2"/>
              </w:rPr>
              <w:t>电气、</w:t>
            </w:r>
            <w:r>
              <w:rPr>
                <w:spacing w:val="-59"/>
              </w:rPr>
              <w:t xml:space="preserve"> </w:t>
            </w:r>
            <w:r>
              <w:rPr>
                <w:b/>
                <w:bCs/>
                <w:spacing w:val="2"/>
              </w:rPr>
              <w:t>电子工程、</w:t>
            </w:r>
            <w:r>
              <w:rPr>
                <w:b/>
                <w:bCs/>
                <w:spacing w:val="9"/>
              </w:rPr>
              <w:t>机电工程、弱电智能化、系统集成、应用电子、弱电</w:t>
            </w:r>
            <w:r>
              <w:rPr>
                <w:b/>
                <w:bCs/>
                <w:spacing w:val="5"/>
              </w:rPr>
              <w:t>及自动化控制等专业职称。</w:t>
            </w:r>
          </w:p>
          <w:p>
            <w:pPr>
              <w:pStyle w:val="TableText"/>
              <w:ind w:left="20"/>
              <w:spacing w:line="226" w:lineRule="auto"/>
              <w:rPr/>
            </w:pPr>
            <w:r>
              <w:rPr>
                <w:b/>
                <w:bCs/>
                <w:spacing w:val="4"/>
              </w:rPr>
              <w:t>（2）投标文件中须提供职称证书。</w:t>
            </w:r>
          </w:p>
        </w:tc>
      </w:tr>
      <w:tr>
        <w:trPr>
          <w:trHeight w:val="7337"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pStyle w:val="TableText"/>
              <w:ind w:left="245"/>
              <w:spacing w:before="260" w:line="228" w:lineRule="auto"/>
              <w:rPr/>
            </w:pPr>
            <w:r>
              <w:rPr>
                <w:spacing w:val="3"/>
              </w:rPr>
              <w:t>企业综合</w:t>
            </w:r>
          </w:p>
          <w:p>
            <w:pPr>
              <w:spacing w:line="340" w:lineRule="auto"/>
              <w:rPr>
                <w:rFonts w:ascii="Arial"/>
                <w:sz w:val="21"/>
              </w:rPr>
            </w:pPr>
            <w:r/>
          </w:p>
          <w:p>
            <w:pPr>
              <w:pStyle w:val="TableText"/>
              <w:ind w:left="453"/>
              <w:spacing w:before="65" w:line="228" w:lineRule="auto"/>
              <w:rPr/>
            </w:pPr>
            <w:r>
              <w:rPr>
                <w:spacing w:val="1"/>
              </w:rPr>
              <w:t>实力</w:t>
            </w:r>
          </w:p>
        </w:tc>
        <w:tc>
          <w:tcPr>
            <w:tcW w:w="775" w:type="dxa"/>
            <w:vAlign w:val="top"/>
          </w:tcPr>
          <w:p>
            <w:pPr>
              <w:spacing w:line="270" w:lineRule="auto"/>
              <w:rPr>
                <w:rFonts w:ascii="Arial"/>
                <w:sz w:val="21"/>
              </w:rPr>
            </w:pPr>
            <w:r/>
          </w:p>
          <w:p>
            <w:pPr>
              <w:spacing w:line="270" w:lineRule="auto"/>
              <w:rPr>
                <w:rFonts w:ascii="Arial"/>
                <w:sz w:val="21"/>
              </w:rPr>
            </w:pPr>
            <w:r/>
          </w:p>
          <w:p>
            <w:pPr>
              <w:pStyle w:val="TableText"/>
              <w:ind w:left="217"/>
              <w:spacing w:before="65" w:line="228" w:lineRule="auto"/>
              <w:rPr/>
            </w:pPr>
            <w:r>
              <w:rPr>
                <w:rFonts w:ascii="Times New Roman" w:hAnsi="Times New Roman" w:eastAsia="Times New Roman" w:cs="Times New Roman"/>
                <w:spacing w:val="-3"/>
              </w:rPr>
              <w:t>6</w:t>
            </w:r>
            <w:r>
              <w:rPr>
                <w:rFonts w:ascii="Times New Roman" w:hAnsi="Times New Roman" w:eastAsia="Times New Roman" w:cs="Times New Roman"/>
                <w:spacing w:val="10"/>
              </w:rPr>
              <w:t xml:space="preserve"> </w:t>
            </w:r>
            <w:r>
              <w:rPr>
                <w:spacing w:val="-3"/>
              </w:rPr>
              <w:t>分</w:t>
            </w:r>
          </w:p>
        </w:tc>
        <w:tc>
          <w:tcPr>
            <w:tcW w:w="4889" w:type="dxa"/>
            <w:vAlign w:val="top"/>
          </w:tcPr>
          <w:p>
            <w:pPr>
              <w:pStyle w:val="TableText"/>
              <w:ind w:left="27" w:hanging="1"/>
              <w:spacing w:before="142" w:line="451" w:lineRule="auto"/>
              <w:rPr/>
            </w:pPr>
            <w:r>
              <w:rPr>
                <w:spacing w:val="15"/>
              </w:rPr>
              <w:t>1、投标人具有经国家认证认可监督管理委员会认可</w:t>
            </w:r>
            <w:r>
              <w:rPr>
                <w:spacing w:val="8"/>
              </w:rPr>
              <w:t>的认证机构颁发的以下证书，且在有效期内（3分</w:t>
            </w:r>
            <w:r>
              <w:rPr>
                <w:spacing w:val="-11"/>
              </w:rPr>
              <w:t>）：</w:t>
            </w:r>
          </w:p>
          <w:p>
            <w:pPr>
              <w:pStyle w:val="TableText"/>
              <w:ind w:left="20"/>
              <w:spacing w:line="226" w:lineRule="auto"/>
              <w:rPr/>
            </w:pPr>
            <w:r>
              <w:rPr>
                <w:spacing w:val="4"/>
              </w:rPr>
              <w:t>（1）质量管理认证体系证书的，得</w:t>
            </w:r>
            <w:r>
              <w:rPr>
                <w:spacing w:val="-17"/>
              </w:rPr>
              <w:t xml:space="preserve"> </w:t>
            </w:r>
            <w:r>
              <w:rPr>
                <w:spacing w:val="4"/>
              </w:rPr>
              <w:t>1</w:t>
            </w:r>
            <w:r>
              <w:rPr>
                <w:spacing w:val="-38"/>
              </w:rPr>
              <w:t xml:space="preserve"> </w:t>
            </w:r>
            <w:r>
              <w:rPr>
                <w:spacing w:val="4"/>
              </w:rPr>
              <w:t>分。</w:t>
            </w:r>
          </w:p>
          <w:p>
            <w:pPr>
              <w:pStyle w:val="TableText"/>
              <w:ind w:left="20"/>
              <w:spacing w:before="243" w:line="227" w:lineRule="auto"/>
              <w:rPr/>
            </w:pPr>
            <w:r>
              <w:rPr>
                <w:spacing w:val="4"/>
              </w:rPr>
              <w:t>（2）信息安全管理体系认证证书的，得</w:t>
            </w:r>
            <w:r>
              <w:rPr>
                <w:spacing w:val="-10"/>
              </w:rPr>
              <w:t xml:space="preserve"> </w:t>
            </w:r>
            <w:r>
              <w:rPr>
                <w:spacing w:val="4"/>
              </w:rPr>
              <w:t>1</w:t>
            </w:r>
            <w:r>
              <w:rPr>
                <w:spacing w:val="-38"/>
              </w:rPr>
              <w:t xml:space="preserve"> </w:t>
            </w:r>
            <w:r>
              <w:rPr>
                <w:spacing w:val="4"/>
              </w:rPr>
              <w:t>分。</w:t>
            </w:r>
          </w:p>
          <w:p>
            <w:pPr>
              <w:pStyle w:val="TableText"/>
              <w:ind w:left="20"/>
              <w:spacing w:before="243" w:line="227" w:lineRule="auto"/>
              <w:rPr/>
            </w:pPr>
            <w:r>
              <w:rPr>
                <w:spacing w:val="7"/>
              </w:rPr>
              <w:t>（3）信息技术服务管理体系认证证书的，</w:t>
            </w:r>
            <w:r>
              <w:rPr>
                <w:spacing w:val="6"/>
              </w:rPr>
              <w:t>得</w:t>
            </w:r>
            <w:r>
              <w:rPr>
                <w:spacing w:val="-23"/>
              </w:rPr>
              <w:t xml:space="preserve"> </w:t>
            </w:r>
            <w:r>
              <w:rPr>
                <w:rFonts w:ascii="Times New Roman" w:hAnsi="Times New Roman" w:eastAsia="Times New Roman" w:cs="Times New Roman"/>
                <w:spacing w:val="6"/>
              </w:rPr>
              <w:t>1 </w:t>
            </w:r>
            <w:r>
              <w:rPr>
                <w:spacing w:val="6"/>
              </w:rPr>
              <w:t>分。</w:t>
            </w:r>
          </w:p>
          <w:p>
            <w:pPr>
              <w:pStyle w:val="TableText"/>
              <w:ind w:left="11" w:right="6" w:hanging="1"/>
              <w:spacing w:before="244" w:line="451" w:lineRule="auto"/>
              <w:rPr/>
            </w:pPr>
            <w:r>
              <w:rPr>
                <w:spacing w:val="9"/>
              </w:rPr>
              <w:t>注：</w:t>
            </w:r>
            <w:r>
              <w:rPr>
                <w:b/>
                <w:bCs/>
                <w:spacing w:val="9"/>
              </w:rPr>
              <w:t>投标文件中须提供有效证书扫描件和全国认证认</w:t>
            </w:r>
            <w:r>
              <w:rPr>
                <w:b/>
                <w:bCs/>
                <w:spacing w:val="9"/>
              </w:rPr>
              <w:t>可信息公共服务平台官网证书信息查询截图，未提供</w:t>
            </w:r>
            <w:r>
              <w:rPr>
                <w:b/>
                <w:bCs/>
                <w:spacing w:val="6"/>
              </w:rPr>
              <w:t>或提供不符合要求的不得分。</w:t>
            </w:r>
          </w:p>
          <w:p>
            <w:pPr>
              <w:pStyle w:val="TableText"/>
              <w:ind w:left="10" w:right="2" w:firstLine="2"/>
              <w:spacing w:before="1" w:line="451" w:lineRule="auto"/>
              <w:jc w:val="both"/>
              <w:rPr/>
            </w:pPr>
            <w:r>
              <w:rPr>
                <w:spacing w:val="7"/>
              </w:rPr>
              <w:t>2、投标人或所投软件产品具有具有智慧港口类、安全</w:t>
            </w:r>
            <w:r>
              <w:rPr>
                <w:spacing w:val="12"/>
              </w:rPr>
              <w:t>运营类、货运管理类软件著作权的，每提供一类得</w:t>
            </w:r>
            <w:r>
              <w:rPr>
                <w:spacing w:val="-10"/>
              </w:rPr>
              <w:t xml:space="preserve"> </w:t>
            </w:r>
            <w:r>
              <w:rPr>
                <w:spacing w:val="12"/>
              </w:rPr>
              <w:t>1</w:t>
            </w:r>
            <w:r>
              <w:rPr>
                <w:spacing w:val="2"/>
              </w:rPr>
              <w:t>分，满分</w:t>
            </w:r>
            <w:r>
              <w:rPr>
                <w:spacing w:val="-38"/>
              </w:rPr>
              <w:t xml:space="preserve"> </w:t>
            </w:r>
            <w:r>
              <w:rPr>
                <w:spacing w:val="2"/>
              </w:rPr>
              <w:t>3</w:t>
            </w:r>
            <w:r>
              <w:rPr>
                <w:spacing w:val="-37"/>
              </w:rPr>
              <w:t xml:space="preserve"> </w:t>
            </w:r>
            <w:r>
              <w:rPr>
                <w:spacing w:val="2"/>
              </w:rPr>
              <w:t>分。</w:t>
            </w:r>
          </w:p>
          <w:p>
            <w:pPr>
              <w:pStyle w:val="TableText"/>
              <w:ind w:left="9" w:right="78"/>
              <w:spacing w:before="3" w:line="416" w:lineRule="auto"/>
              <w:jc w:val="both"/>
              <w:rPr/>
            </w:pPr>
            <w:r>
              <w:rPr>
                <w:b/>
                <w:bCs/>
                <w:spacing w:val="6"/>
              </w:rPr>
              <w:t>注：投标文件提供软件著作权证书扫描件；同一软件</w:t>
            </w:r>
            <w:r>
              <w:rPr>
                <w:b/>
                <w:bCs/>
                <w:spacing w:val="6"/>
              </w:rPr>
              <w:t>著作权不得重复归类、重复计分；软著证书名称未直</w:t>
            </w:r>
            <w:r>
              <w:rPr>
                <w:b/>
                <w:bCs/>
                <w:spacing w:val="6"/>
              </w:rPr>
              <w:t>接体现上述类别名称的，投标人还需提供材料佐证软</w:t>
            </w:r>
            <w:r>
              <w:rPr>
                <w:b/>
                <w:bCs/>
                <w:spacing w:val="5"/>
              </w:rPr>
              <w:t>著功能与对应类别范畴相符，否则不予认可。</w:t>
            </w:r>
          </w:p>
        </w:tc>
      </w:tr>
      <w:tr>
        <w:trPr>
          <w:trHeight w:val="481" w:hRule="atLeast"/>
        </w:trPr>
        <w:tc>
          <w:tcPr>
            <w:tcW w:w="55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1" w:type="dxa"/>
            <w:vAlign w:val="top"/>
          </w:tcPr>
          <w:p>
            <w:pPr>
              <w:rPr>
                <w:rFonts w:ascii="Arial"/>
                <w:sz w:val="21"/>
              </w:rPr>
            </w:pPr>
            <w:r/>
          </w:p>
        </w:tc>
        <w:tc>
          <w:tcPr>
            <w:tcW w:w="775" w:type="dxa"/>
            <w:vAlign w:val="top"/>
          </w:tcPr>
          <w:p>
            <w:pPr>
              <w:rPr>
                <w:rFonts w:ascii="Arial"/>
                <w:sz w:val="21"/>
              </w:rPr>
            </w:pPr>
            <w:r/>
          </w:p>
        </w:tc>
        <w:tc>
          <w:tcPr>
            <w:tcW w:w="4889" w:type="dxa"/>
            <w:vAlign w:val="top"/>
          </w:tcPr>
          <w:p>
            <w:pPr>
              <w:pStyle w:val="TableText"/>
              <w:ind w:left="10"/>
              <w:spacing w:before="139" w:line="227" w:lineRule="auto"/>
              <w:rPr/>
            </w:pPr>
            <w:r>
              <w:rPr>
                <w:spacing w:val="11"/>
              </w:rPr>
              <w:t>拟派本项目团队人员（不含项目经理及技术负责人）</w:t>
            </w:r>
          </w:p>
        </w:tc>
      </w:tr>
    </w:tbl>
    <w:p>
      <w:pPr>
        <w:pStyle w:val="BodyText"/>
        <w:rPr/>
      </w:pPr>
      <w:r/>
    </w:p>
    <w:p>
      <w:pPr>
        <w:sectPr>
          <w:footerReference w:type="default" r:id="rId71"/>
          <w:pgSz w:w="11906" w:h="16839"/>
          <w:pgMar w:top="400" w:right="1746" w:bottom="1157"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62"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5"/>
        <w:gridCol w:w="880"/>
        <w:gridCol w:w="1261"/>
        <w:gridCol w:w="775"/>
        <w:gridCol w:w="4891"/>
      </w:tblGrid>
      <w:tr>
        <w:trPr>
          <w:trHeight w:val="6237" w:hRule="atLeast"/>
        </w:trPr>
        <w:tc>
          <w:tcPr>
            <w:tcW w:w="555" w:type="dxa"/>
            <w:vAlign w:val="top"/>
            <w:vMerge w:val="restart"/>
            <w:tcBorders>
              <w:bottom w:val="nil"/>
            </w:tcBorders>
          </w:tcPr>
          <w:p>
            <w:pPr>
              <w:rPr>
                <w:rFonts w:ascii="Arial"/>
                <w:sz w:val="21"/>
              </w:rPr>
            </w:pPr>
            <w:r/>
          </w:p>
        </w:tc>
        <w:tc>
          <w:tcPr>
            <w:tcW w:w="880" w:type="dxa"/>
            <w:vAlign w:val="top"/>
            <w:vMerge w:val="restart"/>
            <w:tcBorders>
              <w:bottom w:val="nil"/>
            </w:tcBorders>
          </w:tcPr>
          <w:p>
            <w:pPr>
              <w:rPr>
                <w:rFonts w:ascii="Arial"/>
                <w:sz w:val="21"/>
              </w:rPr>
            </w:pPr>
            <w:r/>
          </w:p>
        </w:tc>
        <w:tc>
          <w:tcPr>
            <w:tcW w:w="1261" w:type="dxa"/>
            <w:vAlign w:val="top"/>
          </w:tcPr>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TableText"/>
              <w:ind w:left="80"/>
              <w:spacing w:before="65" w:line="229" w:lineRule="auto"/>
              <w:rPr/>
            </w:pPr>
            <w:r>
              <w:rPr>
                <w:spacing w:val="3"/>
              </w:rPr>
              <w:t>人员配备</w:t>
            </w:r>
          </w:p>
        </w:tc>
        <w:tc>
          <w:tcPr>
            <w:tcW w:w="775"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219"/>
              <w:spacing w:before="65" w:line="228" w:lineRule="auto"/>
              <w:rPr/>
            </w:pPr>
            <w:r>
              <w:rPr>
                <w:spacing w:val="-4"/>
              </w:rPr>
              <w:t>2</w:t>
            </w:r>
            <w:r>
              <w:rPr>
                <w:spacing w:val="-40"/>
              </w:rPr>
              <w:t xml:space="preserve"> </w:t>
            </w:r>
            <w:r>
              <w:rPr>
                <w:spacing w:val="-4"/>
              </w:rPr>
              <w:t>分</w:t>
            </w:r>
          </w:p>
        </w:tc>
        <w:tc>
          <w:tcPr>
            <w:tcW w:w="4891" w:type="dxa"/>
            <w:vAlign w:val="top"/>
          </w:tcPr>
          <w:p>
            <w:pPr>
              <w:pStyle w:val="TableText"/>
              <w:ind w:left="20"/>
              <w:spacing w:before="135" w:line="227" w:lineRule="auto"/>
              <w:rPr/>
            </w:pPr>
            <w:r>
              <w:rPr>
                <w:spacing w:val="10"/>
              </w:rPr>
              <w:t>（2名）具有以下证书且在有效期内的：</w:t>
            </w:r>
          </w:p>
          <w:p>
            <w:pPr>
              <w:pStyle w:val="TableText"/>
              <w:ind w:left="26" w:right="6" w:hanging="12"/>
              <w:spacing w:before="226" w:line="434" w:lineRule="auto"/>
              <w:rPr/>
            </w:pPr>
            <w:r>
              <w:rPr>
                <w:spacing w:val="11"/>
              </w:rPr>
              <w:t>具有人力资源社会保障部、工业和信息化部统一组织</w:t>
            </w:r>
            <w:r>
              <w:rPr>
                <w:spacing w:val="11"/>
              </w:rPr>
              <w:t>的计算机技术与软件专业技术资格（水平）考</w:t>
            </w:r>
            <w:r>
              <w:rPr>
                <w:spacing w:val="10"/>
              </w:rPr>
              <w:t>试取得</w:t>
            </w:r>
            <w:r>
              <w:rPr/>
              <w:t>的证书：</w:t>
            </w:r>
          </w:p>
          <w:p>
            <w:pPr>
              <w:pStyle w:val="TableText"/>
              <w:ind w:left="11" w:firstLine="9"/>
              <w:spacing w:before="8" w:line="451" w:lineRule="auto"/>
              <w:rPr/>
            </w:pPr>
            <w:r>
              <w:rPr>
                <w:spacing w:val="1"/>
              </w:rPr>
              <w:t>（1）具有网络工程师证书（或网络规划设计师证书</w:t>
            </w:r>
            <w:r>
              <w:rPr>
                <w:spacing w:val="-30"/>
              </w:rPr>
              <w:t>），</w:t>
            </w:r>
            <w:r>
              <w:rPr>
                <w:spacing w:val="-8"/>
              </w:rPr>
              <w:t>得</w:t>
            </w:r>
            <w:r>
              <w:rPr>
                <w:spacing w:val="-26"/>
              </w:rPr>
              <w:t xml:space="preserve"> </w:t>
            </w:r>
            <w:r>
              <w:rPr>
                <w:spacing w:val="-8"/>
              </w:rPr>
              <w:t>1</w:t>
            </w:r>
            <w:r>
              <w:rPr>
                <w:spacing w:val="-37"/>
              </w:rPr>
              <w:t xml:space="preserve"> </w:t>
            </w:r>
            <w:r>
              <w:rPr>
                <w:spacing w:val="-8"/>
              </w:rPr>
              <w:t>分；</w:t>
            </w:r>
          </w:p>
          <w:p>
            <w:pPr>
              <w:pStyle w:val="TableText"/>
              <w:ind w:left="14" w:right="8" w:firstLine="6"/>
              <w:spacing w:before="2" w:line="451" w:lineRule="auto"/>
              <w:rPr/>
            </w:pPr>
            <w:r>
              <w:rPr>
                <w:spacing w:val="6"/>
              </w:rPr>
              <w:t>（2）具有软件设计师证书（或系统分析师或系统架构</w:t>
            </w:r>
            <w:r>
              <w:rPr>
                <w:spacing w:val="1"/>
              </w:rPr>
              <w:t>设计师证书</w:t>
            </w:r>
            <w:r>
              <w:rPr>
                <w:spacing w:val="18"/>
              </w:rPr>
              <w:t>），</w:t>
            </w:r>
            <w:r>
              <w:rPr>
                <w:spacing w:val="1"/>
              </w:rPr>
              <w:t>得</w:t>
            </w:r>
            <w:r>
              <w:rPr>
                <w:spacing w:val="-22"/>
              </w:rPr>
              <w:t xml:space="preserve"> </w:t>
            </w:r>
            <w:r>
              <w:rPr>
                <w:spacing w:val="1"/>
              </w:rPr>
              <w:t>1</w:t>
            </w:r>
            <w:r>
              <w:rPr>
                <w:spacing w:val="-36"/>
              </w:rPr>
              <w:t xml:space="preserve"> </w:t>
            </w:r>
            <w:r>
              <w:rPr>
                <w:spacing w:val="1"/>
              </w:rPr>
              <w:t>分。</w:t>
            </w:r>
          </w:p>
          <w:p>
            <w:pPr>
              <w:pStyle w:val="TableText"/>
              <w:ind w:left="18" w:right="8" w:hanging="8"/>
              <w:spacing w:before="1" w:line="448" w:lineRule="auto"/>
              <w:rPr/>
            </w:pPr>
            <w:r>
              <w:rPr>
                <w:b/>
                <w:bCs/>
                <w:spacing w:val="8"/>
              </w:rPr>
              <w:t>注</w:t>
            </w:r>
            <w:r>
              <w:rPr>
                <w:b/>
                <w:bCs/>
                <w:spacing w:val="-30"/>
              </w:rPr>
              <w:t>：（</w:t>
            </w:r>
            <w:r>
              <w:rPr>
                <w:rFonts w:ascii="Times New Roman" w:hAnsi="Times New Roman" w:eastAsia="Times New Roman" w:cs="Times New Roman"/>
                <w:b/>
                <w:bCs/>
                <w:spacing w:val="8"/>
              </w:rPr>
              <w:t>1</w:t>
            </w:r>
            <w:r>
              <w:rPr>
                <w:b/>
                <w:bCs/>
                <w:spacing w:val="8"/>
              </w:rPr>
              <w:t>）项目组人员中，同一人具有多项证书的，不</w:t>
            </w:r>
            <w:r>
              <w:rPr>
                <w:b/>
                <w:bCs/>
                <w:spacing w:val="5"/>
              </w:rPr>
              <w:t>累计计分，本项满分</w:t>
            </w:r>
            <w:r>
              <w:rPr>
                <w:spacing w:val="-40"/>
              </w:rPr>
              <w:t xml:space="preserve"> </w:t>
            </w:r>
            <w:r>
              <w:rPr>
                <w:rFonts w:ascii="Times New Roman" w:hAnsi="Times New Roman" w:eastAsia="Times New Roman" w:cs="Times New Roman"/>
                <w:b/>
                <w:bCs/>
                <w:spacing w:val="5"/>
              </w:rPr>
              <w:t>2 </w:t>
            </w:r>
            <w:r>
              <w:rPr>
                <w:b/>
                <w:bCs/>
                <w:spacing w:val="5"/>
              </w:rPr>
              <w:t>分；</w:t>
            </w:r>
          </w:p>
          <w:p>
            <w:pPr>
              <w:pStyle w:val="TableText"/>
              <w:ind w:left="17" w:right="8" w:firstLine="12"/>
              <w:spacing w:before="1" w:line="391" w:lineRule="auto"/>
              <w:jc w:val="both"/>
              <w:rPr/>
            </w:pPr>
            <w:r>
              <w:rPr>
                <w:b/>
                <w:bCs/>
                <w:spacing w:val="4"/>
              </w:rPr>
              <w:t>（</w:t>
            </w:r>
            <w:r>
              <w:rPr>
                <w:rFonts w:ascii="Times New Roman" w:hAnsi="Times New Roman" w:eastAsia="Times New Roman" w:cs="Times New Roman"/>
                <w:b/>
                <w:bCs/>
                <w:spacing w:val="4"/>
              </w:rPr>
              <w:t>2</w:t>
            </w:r>
            <w:r>
              <w:rPr>
                <w:b/>
                <w:bCs/>
                <w:spacing w:val="4"/>
              </w:rPr>
              <w:t>）投标文件中提供证书扫描件及上述人员自投标截</w:t>
            </w:r>
            <w:r>
              <w:rPr>
                <w:b/>
                <w:bCs/>
                <w:spacing w:val="9"/>
              </w:rPr>
              <w:t>止之日前半年内任意连续三个月的社保承诺（格式自</w:t>
            </w:r>
            <w:r>
              <w:rPr>
                <w:b/>
                <w:bCs/>
                <w:spacing w:val="-2"/>
              </w:rPr>
              <w:t>拟）。</w:t>
            </w:r>
          </w:p>
        </w:tc>
      </w:tr>
      <w:tr>
        <w:trPr>
          <w:trHeight w:val="5871" w:hRule="atLeast"/>
        </w:trPr>
        <w:tc>
          <w:tcPr>
            <w:tcW w:w="555" w:type="dxa"/>
            <w:vAlign w:val="top"/>
            <w:vMerge w:val="continue"/>
            <w:tcBorders>
              <w:top w:val="nil"/>
              <w:bottom w:val="nil"/>
            </w:tcBorders>
          </w:tcPr>
          <w:p>
            <w:pPr>
              <w:rPr>
                <w:rFonts w:ascii="Arial"/>
                <w:sz w:val="21"/>
              </w:rPr>
            </w:pPr>
            <w:r/>
          </w:p>
        </w:tc>
        <w:tc>
          <w:tcPr>
            <w:tcW w:w="880" w:type="dxa"/>
            <w:vAlign w:val="top"/>
            <w:vMerge w:val="continue"/>
            <w:tcBorders>
              <w:top w:val="nil"/>
              <w:bottom w:val="nil"/>
            </w:tcBorders>
          </w:tcPr>
          <w:p>
            <w:pPr>
              <w:rPr>
                <w:rFonts w:ascii="Arial"/>
                <w:sz w:val="21"/>
              </w:rPr>
            </w:pPr>
            <w:r/>
          </w:p>
        </w:tc>
        <w:tc>
          <w:tcPr>
            <w:tcW w:w="1261"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53"/>
              <w:spacing w:before="65" w:line="228" w:lineRule="auto"/>
              <w:rPr/>
            </w:pPr>
            <w:r>
              <w:rPr>
                <w:spacing w:val="7"/>
              </w:rPr>
              <w:t>信用评审</w:t>
            </w:r>
          </w:p>
        </w:tc>
        <w:tc>
          <w:tcPr>
            <w:tcW w:w="775"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80" w:right="71"/>
              <w:spacing w:before="65" w:line="452" w:lineRule="auto"/>
              <w:jc w:val="both"/>
              <w:rPr/>
            </w:pPr>
            <w:r>
              <w:rPr>
                <w:spacing w:val="5"/>
              </w:rPr>
              <w:t>不良行</w:t>
            </w:r>
            <w:r>
              <w:rPr>
                <w:spacing w:val="6"/>
              </w:rPr>
              <w:t>为记录</w:t>
            </w:r>
            <w:r>
              <w:rPr>
                <w:spacing w:val="20"/>
                <w:w w:val="118"/>
              </w:rPr>
              <w:t>扣分</w:t>
            </w:r>
          </w:p>
        </w:tc>
        <w:tc>
          <w:tcPr>
            <w:tcW w:w="4891" w:type="dxa"/>
            <w:vAlign w:val="top"/>
          </w:tcPr>
          <w:p>
            <w:pPr>
              <w:pStyle w:val="TableText"/>
              <w:ind w:left="20"/>
              <w:spacing w:before="140" w:line="219" w:lineRule="auto"/>
              <w:rPr/>
            </w:pPr>
            <w:r>
              <w:rPr>
                <w:rFonts w:ascii="Segoe UI Symbol" w:hAnsi="Segoe UI Symbol" w:eastAsia="Segoe UI Symbol" w:cs="Segoe UI Symbol"/>
                <w:spacing w:val="3"/>
              </w:rPr>
              <w:t>☑</w:t>
            </w:r>
            <w:r>
              <w:rPr>
                <w:spacing w:val="3"/>
              </w:rPr>
              <w:t>是</w:t>
            </w:r>
          </w:p>
          <w:p>
            <w:pPr>
              <w:pStyle w:val="TableText"/>
              <w:ind w:left="19"/>
              <w:spacing w:before="246" w:line="216" w:lineRule="auto"/>
              <w:rPr/>
            </w:pPr>
            <w:r>
              <w:rPr>
                <w:rFonts w:ascii="Segoe UI Symbol" w:hAnsi="Segoe UI Symbol" w:eastAsia="Segoe UI Symbol" w:cs="Segoe UI Symbol"/>
                <w:spacing w:val="-1"/>
              </w:rPr>
              <w:t>☐</w:t>
            </w:r>
            <w:r>
              <w:rPr>
                <w:spacing w:val="-1"/>
              </w:rPr>
              <w:t>否</w:t>
            </w:r>
          </w:p>
          <w:p>
            <w:pPr>
              <w:pStyle w:val="TableText"/>
              <w:ind w:left="12"/>
              <w:spacing w:before="235" w:line="451" w:lineRule="auto"/>
              <w:rPr/>
            </w:pPr>
            <w:r>
              <w:rPr>
                <w:spacing w:val="8"/>
              </w:rPr>
              <w:t>投标截止前，投标人不良行为在公示（披露）期内，</w:t>
            </w:r>
            <w:r>
              <w:rPr>
                <w:spacing w:val="1"/>
              </w:rPr>
              <w:t>按以下方式处理（评标委员会通过“评标系统</w:t>
            </w:r>
            <w:r>
              <w:rPr>
                <w:spacing w:val="-52"/>
              </w:rPr>
              <w:t xml:space="preserve"> </w:t>
            </w:r>
            <w:r>
              <w:rPr>
                <w:spacing w:val="1"/>
              </w:rPr>
              <w:t>”查询，</w:t>
            </w:r>
            <w:r>
              <w:rPr>
                <w:spacing w:val="6"/>
              </w:rPr>
              <w:t>并在评标报告中记录</w:t>
            </w:r>
            <w:r>
              <w:rPr>
                <w:spacing w:val="3"/>
              </w:rPr>
              <w:t>）：</w:t>
            </w:r>
          </w:p>
          <w:p>
            <w:pPr>
              <w:pStyle w:val="TableText"/>
              <w:ind w:left="10" w:right="8" w:firstLine="10"/>
              <w:spacing w:before="1" w:line="450" w:lineRule="auto"/>
              <w:rPr/>
            </w:pPr>
            <w:r>
              <w:rPr>
                <w:spacing w:val="6"/>
              </w:rPr>
              <w:t>（</w:t>
            </w:r>
            <w:r>
              <w:rPr>
                <w:rFonts w:ascii="Times New Roman" w:hAnsi="Times New Roman" w:eastAsia="Times New Roman" w:cs="Times New Roman"/>
                <w:spacing w:val="6"/>
              </w:rPr>
              <w:t>1</w:t>
            </w:r>
            <w:r>
              <w:rPr>
                <w:spacing w:val="6"/>
              </w:rPr>
              <w:t>）在商务文件评审中，扣除其不良行为的累计扣分</w:t>
            </w:r>
            <w:r>
              <w:rPr/>
              <w:t>值。</w:t>
            </w:r>
          </w:p>
          <w:p>
            <w:pPr>
              <w:pStyle w:val="TableText"/>
              <w:ind w:left="14" w:right="6" w:firstLine="6"/>
              <w:spacing w:before="2" w:line="451" w:lineRule="auto"/>
              <w:rPr/>
            </w:pPr>
            <w:r>
              <w:rPr>
                <w:spacing w:val="6"/>
              </w:rPr>
              <w:t>（</w:t>
            </w:r>
            <w:r>
              <w:rPr>
                <w:rFonts w:ascii="Times New Roman" w:hAnsi="Times New Roman" w:eastAsia="Times New Roman" w:cs="Times New Roman"/>
                <w:spacing w:val="6"/>
              </w:rPr>
              <w:t>2</w:t>
            </w:r>
            <w:r>
              <w:rPr>
                <w:spacing w:val="6"/>
              </w:rPr>
              <w:t>）扣分以《蚌埠市公共资源交易市场竞争主体不良</w:t>
            </w:r>
            <w:r>
              <w:rPr>
                <w:spacing w:val="8"/>
              </w:rPr>
              <w:t>行为管理办法》认定标准记录为准。</w:t>
            </w:r>
          </w:p>
          <w:p>
            <w:pPr>
              <w:pStyle w:val="TableText"/>
              <w:ind w:left="11" w:right="8" w:firstLine="9"/>
              <w:spacing w:before="2" w:line="405" w:lineRule="auto"/>
              <w:rPr/>
            </w:pPr>
            <w:r>
              <w:rPr>
                <w:spacing w:val="6"/>
              </w:rPr>
              <w:t>（</w:t>
            </w:r>
            <w:r>
              <w:rPr>
                <w:rFonts w:ascii="Times New Roman" w:hAnsi="Times New Roman" w:eastAsia="Times New Roman" w:cs="Times New Roman"/>
                <w:spacing w:val="6"/>
              </w:rPr>
              <w:t>3</w:t>
            </w:r>
            <w:r>
              <w:rPr>
                <w:spacing w:val="6"/>
              </w:rPr>
              <w:t>）联合体投标的，以各联合体成员中不良行为被蚌</w:t>
            </w:r>
            <w:r>
              <w:rPr>
                <w:spacing w:val="9"/>
              </w:rPr>
              <w:t>埠市及其所辖县招标投标行政监督部门累计扣分最高</w:t>
            </w:r>
            <w:r>
              <w:rPr>
                <w:spacing w:val="4"/>
              </w:rPr>
              <w:t>的为准。</w:t>
            </w:r>
          </w:p>
        </w:tc>
      </w:tr>
      <w:tr>
        <w:trPr>
          <w:trHeight w:val="1474" w:hRule="atLeast"/>
        </w:trPr>
        <w:tc>
          <w:tcPr>
            <w:tcW w:w="55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1" w:type="dxa"/>
            <w:vAlign w:val="top"/>
          </w:tcPr>
          <w:p>
            <w:pPr>
              <w:spacing w:line="320" w:lineRule="auto"/>
              <w:rPr>
                <w:rFonts w:ascii="Arial"/>
                <w:sz w:val="21"/>
              </w:rPr>
            </w:pPr>
            <w:r/>
          </w:p>
          <w:p>
            <w:pPr>
              <w:pStyle w:val="TableText"/>
              <w:ind w:left="462" w:right="66" w:hanging="311"/>
              <w:spacing w:before="65" w:line="453" w:lineRule="auto"/>
              <w:rPr/>
            </w:pPr>
            <w:r>
              <w:rPr>
                <w:spacing w:val="7"/>
              </w:rPr>
              <w:t>履职方案和</w:t>
            </w:r>
            <w:r>
              <w:rPr>
                <w:spacing w:val="4"/>
              </w:rPr>
              <w:t>承诺</w:t>
            </w:r>
          </w:p>
        </w:tc>
        <w:tc>
          <w:tcPr>
            <w:tcW w:w="775" w:type="dxa"/>
            <w:vAlign w:val="top"/>
          </w:tcPr>
          <w:p>
            <w:pPr>
              <w:spacing w:line="281" w:lineRule="auto"/>
              <w:rPr>
                <w:rFonts w:ascii="Arial"/>
                <w:sz w:val="21"/>
              </w:rPr>
            </w:pPr>
            <w:r/>
          </w:p>
          <w:p>
            <w:pPr>
              <w:spacing w:line="282" w:lineRule="auto"/>
              <w:rPr>
                <w:rFonts w:ascii="Arial"/>
                <w:sz w:val="21"/>
              </w:rPr>
            </w:pPr>
            <w:r/>
          </w:p>
          <w:p>
            <w:pPr>
              <w:pStyle w:val="TableText"/>
              <w:ind w:left="249"/>
              <w:spacing w:before="65" w:line="228" w:lineRule="auto"/>
              <w:rPr/>
            </w:pPr>
            <w:r>
              <w:rPr>
                <w:rFonts w:ascii="Times New Roman" w:hAnsi="Times New Roman" w:eastAsia="Times New Roman" w:cs="Times New Roman"/>
                <w:spacing w:val="6"/>
              </w:rPr>
              <w:t>/</w:t>
            </w:r>
            <w:r>
              <w:rPr>
                <w:spacing w:val="6"/>
              </w:rPr>
              <w:t>分</w:t>
            </w:r>
          </w:p>
        </w:tc>
        <w:tc>
          <w:tcPr>
            <w:tcW w:w="4891" w:type="dxa"/>
            <w:vAlign w:val="top"/>
          </w:tcPr>
          <w:p>
            <w:pPr>
              <w:pStyle w:val="TableText"/>
              <w:ind w:left="20"/>
              <w:spacing w:before="142" w:line="217" w:lineRule="auto"/>
              <w:rPr/>
            </w:pPr>
            <w:r>
              <w:rPr>
                <w:rFonts w:ascii="Segoe UI Symbol" w:hAnsi="Segoe UI Symbol" w:eastAsia="Segoe UI Symbol" w:cs="Segoe UI Symbol"/>
                <w:spacing w:val="6"/>
              </w:rPr>
              <w:t>☑</w:t>
            </w:r>
            <w:r>
              <w:rPr>
                <w:spacing w:val="6"/>
              </w:rPr>
              <w:t>不要求</w:t>
            </w:r>
          </w:p>
          <w:p>
            <w:pPr>
              <w:pStyle w:val="TableText"/>
              <w:ind w:left="19"/>
              <w:spacing w:before="248" w:line="217" w:lineRule="auto"/>
              <w:rPr/>
            </w:pPr>
            <w:r>
              <w:rPr>
                <w:rFonts w:ascii="Segoe UI Symbol" w:hAnsi="Segoe UI Symbol" w:eastAsia="Segoe UI Symbol" w:cs="Segoe UI Symbol"/>
                <w:spacing w:val="2"/>
              </w:rPr>
              <w:t>☐</w:t>
            </w:r>
            <w:r>
              <w:rPr>
                <w:spacing w:val="2"/>
              </w:rPr>
              <w:t>要求。</w:t>
            </w:r>
          </w:p>
          <w:p>
            <w:pPr>
              <w:pStyle w:val="TableText"/>
              <w:ind w:left="14"/>
              <w:spacing w:before="233" w:line="228" w:lineRule="auto"/>
              <w:rPr/>
            </w:pPr>
            <w:r>
              <w:rPr>
                <w:spacing w:val="9"/>
              </w:rPr>
              <w:t>项目经理主要对项目的履职方案及承诺进行阐</w:t>
            </w:r>
            <w:r>
              <w:rPr>
                <w:spacing w:val="8"/>
              </w:rPr>
              <w:t>述：</w:t>
            </w:r>
          </w:p>
        </w:tc>
      </w:tr>
    </w:tbl>
    <w:p>
      <w:pPr>
        <w:pStyle w:val="BodyText"/>
        <w:rPr/>
      </w:pPr>
      <w:r/>
    </w:p>
    <w:p>
      <w:pPr>
        <w:sectPr>
          <w:footerReference w:type="default" r:id="rId72"/>
          <w:pgSz w:w="11906" w:h="16839"/>
          <w:pgMar w:top="400" w:right="1744" w:bottom="1157"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60"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5"/>
        <w:gridCol w:w="880"/>
        <w:gridCol w:w="1261"/>
        <w:gridCol w:w="775"/>
        <w:gridCol w:w="4889"/>
      </w:tblGrid>
      <w:tr>
        <w:trPr>
          <w:trHeight w:val="7831" w:hRule="atLeast"/>
        </w:trPr>
        <w:tc>
          <w:tcPr>
            <w:tcW w:w="555" w:type="dxa"/>
            <w:vAlign w:val="top"/>
          </w:tcPr>
          <w:p>
            <w:pPr>
              <w:rPr>
                <w:rFonts w:ascii="Arial"/>
                <w:sz w:val="21"/>
              </w:rPr>
            </w:pPr>
            <w:r/>
          </w:p>
        </w:tc>
        <w:tc>
          <w:tcPr>
            <w:tcW w:w="880" w:type="dxa"/>
            <w:vAlign w:val="top"/>
          </w:tcPr>
          <w:p>
            <w:pPr>
              <w:rPr>
                <w:rFonts w:ascii="Arial"/>
                <w:sz w:val="21"/>
              </w:rPr>
            </w:pPr>
            <w:r/>
          </w:p>
        </w:tc>
        <w:tc>
          <w:tcPr>
            <w:tcW w:w="1261" w:type="dxa"/>
            <w:vAlign w:val="top"/>
          </w:tcPr>
          <w:p>
            <w:pPr>
              <w:rPr>
                <w:rFonts w:ascii="Arial"/>
                <w:sz w:val="21"/>
              </w:rPr>
            </w:pPr>
            <w:r/>
          </w:p>
        </w:tc>
        <w:tc>
          <w:tcPr>
            <w:tcW w:w="775" w:type="dxa"/>
            <w:vAlign w:val="top"/>
          </w:tcPr>
          <w:p>
            <w:pPr>
              <w:rPr>
                <w:rFonts w:ascii="Arial"/>
                <w:sz w:val="21"/>
              </w:rPr>
            </w:pPr>
            <w:r/>
          </w:p>
        </w:tc>
        <w:tc>
          <w:tcPr>
            <w:tcW w:w="4889" w:type="dxa"/>
            <w:vAlign w:val="top"/>
          </w:tcPr>
          <w:p>
            <w:pPr>
              <w:pStyle w:val="TableText"/>
              <w:ind w:left="9" w:right="52" w:firstLine="17"/>
              <w:spacing w:before="145" w:line="451" w:lineRule="auto"/>
              <w:rPr/>
            </w:pPr>
            <w:r>
              <w:rPr>
                <w:rFonts w:ascii="Times New Roman" w:hAnsi="Times New Roman" w:eastAsia="Times New Roman" w:cs="Times New Roman"/>
                <w:spacing w:val="8"/>
              </w:rPr>
              <w:t>1.</w:t>
            </w:r>
            <w:r>
              <w:rPr>
                <w:spacing w:val="8"/>
              </w:rPr>
              <w:t>项目经理应充分了解本项目各分部分项工程施工方</w:t>
            </w:r>
            <w:r>
              <w:rPr>
                <w:spacing w:val="9"/>
              </w:rPr>
              <w:t>案与技术措施，由评标委员会对项目经理的陈述进行</w:t>
            </w:r>
            <w:r>
              <w:rPr>
                <w:spacing w:val="8"/>
              </w:rPr>
              <w:t>评分。优良得</w:t>
            </w:r>
            <w:r>
              <w:rPr>
                <w:rFonts w:ascii="Times New Roman" w:hAnsi="Times New Roman" w:eastAsia="Times New Roman" w:cs="Times New Roman"/>
                <w:spacing w:val="8"/>
              </w:rPr>
              <w:t>/</w:t>
            </w:r>
            <w:r>
              <w:rPr>
                <w:spacing w:val="8"/>
              </w:rPr>
              <w:t>分，一般得</w:t>
            </w:r>
            <w:r>
              <w:rPr>
                <w:rFonts w:ascii="Times New Roman" w:hAnsi="Times New Roman" w:eastAsia="Times New Roman" w:cs="Times New Roman"/>
                <w:spacing w:val="8"/>
              </w:rPr>
              <w:t>/</w:t>
            </w:r>
            <w:r>
              <w:rPr>
                <w:spacing w:val="8"/>
              </w:rPr>
              <w:t>分，差的得</w:t>
            </w:r>
            <w:r>
              <w:rPr>
                <w:rFonts w:ascii="Times New Roman" w:hAnsi="Times New Roman" w:eastAsia="Times New Roman" w:cs="Times New Roman"/>
                <w:spacing w:val="8"/>
              </w:rPr>
              <w:t>/</w:t>
            </w:r>
            <w:r>
              <w:rPr>
                <w:spacing w:val="8"/>
              </w:rPr>
              <w:t>分。</w:t>
            </w:r>
          </w:p>
          <w:p>
            <w:pPr>
              <w:pStyle w:val="TableText"/>
              <w:ind w:left="8" w:right="107" w:hanging="2"/>
              <w:spacing w:before="1" w:line="450" w:lineRule="auto"/>
              <w:rPr/>
            </w:pPr>
            <w:r>
              <w:rPr>
                <w:rFonts w:ascii="Times New Roman" w:hAnsi="Times New Roman" w:eastAsia="Times New Roman" w:cs="Times New Roman"/>
                <w:spacing w:val="9"/>
              </w:rPr>
              <w:t>2.</w:t>
            </w:r>
            <w:r>
              <w:rPr>
                <w:spacing w:val="9"/>
              </w:rPr>
              <w:t>项目经理对本项目的重难点进行阐述，由评标委员</w:t>
            </w:r>
            <w:r>
              <w:rPr>
                <w:spacing w:val="8"/>
              </w:rPr>
              <w:t>会进行评分。优良得</w:t>
            </w:r>
            <w:r>
              <w:rPr>
                <w:rFonts w:ascii="Times New Roman" w:hAnsi="Times New Roman" w:eastAsia="Times New Roman" w:cs="Times New Roman"/>
                <w:spacing w:val="8"/>
              </w:rPr>
              <w:t>/</w:t>
            </w:r>
            <w:r>
              <w:rPr>
                <w:spacing w:val="8"/>
              </w:rPr>
              <w:t>分，一般得</w:t>
            </w:r>
            <w:r>
              <w:rPr>
                <w:rFonts w:ascii="Times New Roman" w:hAnsi="Times New Roman" w:eastAsia="Times New Roman" w:cs="Times New Roman"/>
                <w:spacing w:val="8"/>
              </w:rPr>
              <w:t>/</w:t>
            </w:r>
            <w:r>
              <w:rPr>
                <w:spacing w:val="8"/>
              </w:rPr>
              <w:t>分，差的得</w:t>
            </w:r>
            <w:r>
              <w:rPr>
                <w:rFonts w:ascii="Times New Roman" w:hAnsi="Times New Roman" w:eastAsia="Times New Roman" w:cs="Times New Roman"/>
                <w:spacing w:val="8"/>
              </w:rPr>
              <w:t>/</w:t>
            </w:r>
            <w:r>
              <w:rPr>
                <w:spacing w:val="8"/>
              </w:rPr>
              <w:t>分。</w:t>
            </w:r>
          </w:p>
          <w:p>
            <w:pPr>
              <w:pStyle w:val="TableText"/>
              <w:ind w:left="9" w:right="52" w:firstLine="2"/>
              <w:spacing w:before="3" w:line="451" w:lineRule="auto"/>
              <w:rPr/>
            </w:pPr>
            <w:r>
              <w:rPr>
                <w:rFonts w:ascii="Times New Roman" w:hAnsi="Times New Roman" w:eastAsia="Times New Roman" w:cs="Times New Roman"/>
                <w:spacing w:val="9"/>
              </w:rPr>
              <w:t>3.</w:t>
            </w:r>
            <w:r>
              <w:rPr>
                <w:spacing w:val="9"/>
              </w:rPr>
              <w:t>为保障项目顺利完成，项目经理应对项目履约</w:t>
            </w:r>
            <w:r>
              <w:rPr>
                <w:spacing w:val="8"/>
              </w:rPr>
              <w:t>做出</w:t>
            </w:r>
            <w:r>
              <w:rPr>
                <w:spacing w:val="9"/>
              </w:rPr>
              <w:t>符合项目实际需求的承诺及应对措施，由评标委员会</w:t>
            </w:r>
            <w:r>
              <w:rPr>
                <w:spacing w:val="8"/>
              </w:rPr>
              <w:t>进行评分。优良得</w:t>
            </w:r>
            <w:r>
              <w:rPr>
                <w:rFonts w:ascii="Times New Roman" w:hAnsi="Times New Roman" w:eastAsia="Times New Roman" w:cs="Times New Roman"/>
                <w:spacing w:val="8"/>
              </w:rPr>
              <w:t>/</w:t>
            </w:r>
            <w:r>
              <w:rPr>
                <w:spacing w:val="8"/>
              </w:rPr>
              <w:t>分，一般得</w:t>
            </w:r>
            <w:r>
              <w:rPr>
                <w:rFonts w:ascii="Times New Roman" w:hAnsi="Times New Roman" w:eastAsia="Times New Roman" w:cs="Times New Roman"/>
                <w:spacing w:val="8"/>
              </w:rPr>
              <w:t>/</w:t>
            </w:r>
            <w:r>
              <w:rPr>
                <w:spacing w:val="8"/>
              </w:rPr>
              <w:t>分，差的得</w:t>
            </w:r>
            <w:r>
              <w:rPr>
                <w:rFonts w:ascii="Times New Roman" w:hAnsi="Times New Roman" w:eastAsia="Times New Roman" w:cs="Times New Roman"/>
                <w:spacing w:val="8"/>
              </w:rPr>
              <w:t>/</w:t>
            </w:r>
            <w:r>
              <w:rPr>
                <w:spacing w:val="8"/>
              </w:rPr>
              <w:t>分。</w:t>
            </w:r>
          </w:p>
          <w:p>
            <w:pPr>
              <w:pStyle w:val="TableText"/>
              <w:ind w:left="14" w:right="4" w:hanging="4"/>
              <w:spacing w:before="1" w:line="450" w:lineRule="auto"/>
              <w:rPr/>
            </w:pPr>
            <w:r>
              <w:rPr>
                <w:spacing w:val="8"/>
              </w:rPr>
              <w:t>注： </w:t>
            </w:r>
            <w:r>
              <w:rPr>
                <w:rFonts w:ascii="Times New Roman" w:hAnsi="Times New Roman" w:eastAsia="Times New Roman" w:cs="Times New Roman"/>
                <w:spacing w:val="8"/>
              </w:rPr>
              <w:t>1.</w:t>
            </w:r>
            <w:r>
              <w:rPr>
                <w:spacing w:val="8"/>
              </w:rPr>
              <w:t>采用上传</w:t>
            </w:r>
            <w:r>
              <w:rPr>
                <w:b/>
                <w:bCs/>
                <w:spacing w:val="8"/>
              </w:rPr>
              <w:t>履职方案和承诺</w:t>
            </w:r>
            <w:r>
              <w:rPr>
                <w:spacing w:val="8"/>
              </w:rPr>
              <w:t>视频及文字版材料方</w:t>
            </w:r>
            <w:r>
              <w:rPr>
                <w:spacing w:val="6"/>
              </w:rPr>
              <w:t>式，在交易系统“</w:t>
            </w:r>
            <w:r>
              <w:rPr>
                <w:b/>
                <w:bCs/>
                <w:spacing w:val="6"/>
              </w:rPr>
              <w:t>履职方案和承诺</w:t>
            </w:r>
            <w:r>
              <w:rPr>
                <w:spacing w:val="-52"/>
              </w:rPr>
              <w:t xml:space="preserve"> </w:t>
            </w:r>
            <w:r>
              <w:rPr>
                <w:spacing w:val="6"/>
              </w:rPr>
              <w:t>”模块上传。</w:t>
            </w:r>
          </w:p>
          <w:p>
            <w:pPr>
              <w:pStyle w:val="TableText"/>
              <w:ind w:left="9" w:right="168"/>
              <w:spacing w:line="452" w:lineRule="auto"/>
              <w:rPr/>
            </w:pPr>
            <w:r>
              <w:rPr>
                <w:spacing w:val="8"/>
              </w:rPr>
              <w:t>①履职方案和承诺视频：时长不超过</w:t>
            </w:r>
            <w:r>
              <w:rPr>
                <w:spacing w:val="-19"/>
              </w:rPr>
              <w:t xml:space="preserve"> </w:t>
            </w:r>
            <w:r>
              <w:rPr>
                <w:rFonts w:ascii="Times New Roman" w:hAnsi="Times New Roman" w:eastAsia="Times New Roman" w:cs="Times New Roman"/>
                <w:spacing w:val="8"/>
              </w:rPr>
              <w:t>10 </w:t>
            </w:r>
            <w:r>
              <w:rPr>
                <w:spacing w:val="8"/>
              </w:rPr>
              <w:t>分钟；</w:t>
            </w:r>
            <w:r>
              <w:rPr>
                <w:rFonts w:ascii="Times New Roman" w:hAnsi="Times New Roman" w:eastAsia="Times New Roman" w:cs="Times New Roman"/>
              </w:rPr>
              <w:t>MP</w:t>
            </w:r>
            <w:r>
              <w:rPr>
                <w:rFonts w:ascii="Times New Roman" w:hAnsi="Times New Roman" w:eastAsia="Times New Roman" w:cs="Times New Roman"/>
                <w:spacing w:val="8"/>
              </w:rPr>
              <w:t>4</w:t>
            </w:r>
            <w:r>
              <w:rPr>
                <w:spacing w:val="5"/>
              </w:rPr>
              <w:t>格式；大小不超过</w:t>
            </w:r>
            <w:r>
              <w:rPr>
                <w:spacing w:val="-20"/>
              </w:rPr>
              <w:t xml:space="preserve"> </w:t>
            </w:r>
            <w:r>
              <w:rPr>
                <w:rFonts w:ascii="Times New Roman" w:hAnsi="Times New Roman" w:eastAsia="Times New Roman" w:cs="Times New Roman"/>
                <w:spacing w:val="5"/>
              </w:rPr>
              <w:t>100M</w:t>
            </w:r>
            <w:r>
              <w:rPr>
                <w:spacing w:val="5"/>
              </w:rPr>
              <w:t>。</w:t>
            </w:r>
          </w:p>
          <w:p>
            <w:pPr>
              <w:pStyle w:val="TableText"/>
              <w:ind w:left="9" w:right="52"/>
              <w:spacing w:before="2" w:line="450" w:lineRule="auto"/>
              <w:rPr/>
            </w:pPr>
            <w:r>
              <w:rPr>
                <w:spacing w:val="9"/>
              </w:rPr>
              <w:t>②评标委员会仅在投标人提供的视频无法正常播放时</w:t>
            </w:r>
            <w:r>
              <w:rPr>
                <w:spacing w:val="8"/>
              </w:rPr>
              <w:t>对文字版材料进行评审。</w:t>
            </w:r>
          </w:p>
          <w:p>
            <w:pPr>
              <w:pStyle w:val="TableText"/>
              <w:ind w:left="12" w:right="47" w:hanging="3"/>
              <w:spacing w:before="1" w:line="383" w:lineRule="auto"/>
              <w:rPr/>
            </w:pPr>
            <w:r>
              <w:rPr>
                <w:spacing w:val="9"/>
              </w:rPr>
              <w:t>③</w:t>
            </w:r>
            <w:r>
              <w:rPr>
                <w:b/>
                <w:bCs/>
                <w:spacing w:val="9"/>
              </w:rPr>
              <w:t>履职方案和承诺</w:t>
            </w:r>
            <w:r>
              <w:rPr>
                <w:spacing w:val="9"/>
              </w:rPr>
              <w:t>评审不适用于技术文件横向暗标要</w:t>
            </w:r>
            <w:r>
              <w:rPr>
                <w:spacing w:val="-1"/>
              </w:rPr>
              <w:t>求。</w:t>
            </w:r>
          </w:p>
        </w:tc>
      </w:tr>
      <w:tr>
        <w:trPr>
          <w:trHeight w:val="5873" w:hRule="atLeast"/>
        </w:trPr>
        <w:tc>
          <w:tcPr>
            <w:tcW w:w="555"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69"/>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2.2.2</w:t>
            </w:r>
          </w:p>
          <w:p>
            <w:pPr>
              <w:pStyle w:val="TableText"/>
              <w:ind w:left="31"/>
              <w:spacing w:before="264"/>
              <w:rPr/>
            </w:pPr>
            <w:r>
              <w:rPr>
                <w:spacing w:val="-2"/>
              </w:rPr>
              <w:t>（</w:t>
            </w:r>
            <w:r>
              <w:rPr>
                <w:rFonts w:ascii="Times New Roman" w:hAnsi="Times New Roman" w:eastAsia="Times New Roman" w:cs="Times New Roman"/>
                <w:spacing w:val="-2"/>
              </w:rPr>
              <w:t>3</w:t>
            </w:r>
            <w:r>
              <w:rPr>
                <w:spacing w:val="-2"/>
              </w:rPr>
              <w:t>）</w:t>
            </w:r>
          </w:p>
        </w:tc>
        <w:tc>
          <w:tcPr>
            <w:tcW w:w="880"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1" w:right="22"/>
              <w:spacing w:before="65" w:line="451" w:lineRule="auto"/>
              <w:rPr/>
            </w:pPr>
            <w:r>
              <w:rPr>
                <w:spacing w:val="7"/>
              </w:rPr>
              <w:t>报价文件</w:t>
            </w:r>
            <w:r>
              <w:rPr>
                <w:spacing w:val="7"/>
              </w:rPr>
              <w:t>评分标准</w:t>
            </w:r>
          </w:p>
        </w:tc>
        <w:tc>
          <w:tcPr>
            <w:tcW w:w="1261" w:type="dxa"/>
            <w:vAlign w:val="top"/>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20"/>
              <w:spacing w:before="65" w:line="226" w:lineRule="auto"/>
              <w:rPr/>
            </w:pPr>
            <w:r>
              <w:rPr>
                <w:spacing w:val="7"/>
              </w:rPr>
              <w:t>评标价</w:t>
            </w:r>
          </w:p>
        </w:tc>
        <w:tc>
          <w:tcPr>
            <w:tcW w:w="775" w:type="dxa"/>
            <w:vAlign w:val="top"/>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57"/>
              <w:spacing w:before="65" w:line="228" w:lineRule="auto"/>
              <w:rPr/>
            </w:pPr>
            <w:r>
              <w:rPr>
                <w:rFonts w:ascii="Times New Roman" w:hAnsi="Times New Roman" w:eastAsia="Times New Roman" w:cs="Times New Roman"/>
              </w:rPr>
              <w:t>60</w:t>
            </w:r>
            <w:r>
              <w:rPr>
                <w:rFonts w:ascii="Times New Roman" w:hAnsi="Times New Roman" w:eastAsia="Times New Roman" w:cs="Times New Roman"/>
                <w:spacing w:val="12"/>
              </w:rPr>
              <w:t xml:space="preserve"> </w:t>
            </w:r>
            <w:r>
              <w:rPr/>
              <w:t>分</w:t>
            </w:r>
          </w:p>
        </w:tc>
        <w:tc>
          <w:tcPr>
            <w:tcW w:w="4889" w:type="dxa"/>
            <w:vAlign w:val="top"/>
          </w:tcPr>
          <w:p>
            <w:pPr>
              <w:pStyle w:val="TableText"/>
              <w:ind w:left="9"/>
              <w:spacing w:before="143" w:line="226" w:lineRule="auto"/>
              <w:rPr/>
            </w:pPr>
            <w:r>
              <w:rPr>
                <w:spacing w:val="8"/>
              </w:rPr>
              <w:t>评标基准价计算方法：</w:t>
            </w:r>
          </w:p>
          <w:p>
            <w:pPr>
              <w:pStyle w:val="TableText"/>
              <w:ind w:left="9"/>
              <w:spacing w:before="206" w:line="282" w:lineRule="exact"/>
              <w:rPr>
                <w:rFonts w:ascii="Times New Roman" w:hAnsi="Times New Roman" w:eastAsia="Times New Roman" w:cs="Times New Roman"/>
              </w:rPr>
            </w:pPr>
            <w:r>
              <w:rPr>
                <w:spacing w:val="7"/>
                <w:position w:val="1"/>
              </w:rPr>
              <w:t>评标基准价 </w:t>
            </w:r>
            <w:r>
              <w:rPr>
                <w:rFonts w:ascii="Times New Roman" w:hAnsi="Times New Roman" w:eastAsia="Times New Roman" w:cs="Times New Roman"/>
                <w:spacing w:val="7"/>
                <w:position w:val="1"/>
              </w:rPr>
              <w:t>J=A</w:t>
            </w:r>
            <w:r>
              <w:rPr>
                <w:spacing w:val="7"/>
                <w:position w:val="1"/>
              </w:rPr>
              <w:t>×</w:t>
            </w:r>
            <w:r>
              <w:rPr>
                <w:rFonts w:ascii="Times New Roman" w:hAnsi="Times New Roman" w:eastAsia="Times New Roman" w:cs="Times New Roman"/>
                <w:spacing w:val="7"/>
                <w:position w:val="1"/>
              </w:rPr>
              <w:t>K</w:t>
            </w:r>
            <w:r>
              <w:rPr>
                <w:spacing w:val="7"/>
                <w:position w:val="1"/>
              </w:rPr>
              <w:t>×（</w:t>
            </w:r>
            <w:r>
              <w:rPr>
                <w:rFonts w:ascii="Times New Roman" w:hAnsi="Times New Roman" w:eastAsia="Times New Roman" w:cs="Times New Roman"/>
                <w:spacing w:val="7"/>
                <w:position w:val="1"/>
              </w:rPr>
              <w:t>1-C</w:t>
            </w:r>
            <w:r>
              <w:rPr>
                <w:spacing w:val="7"/>
                <w:position w:val="1"/>
              </w:rPr>
              <w:t>）</w:t>
            </w:r>
            <w:r>
              <w:rPr>
                <w:rFonts w:ascii="Times New Roman" w:hAnsi="Times New Roman" w:eastAsia="Times New Roman" w:cs="Times New Roman"/>
                <w:spacing w:val="7"/>
                <w:position w:val="1"/>
              </w:rPr>
              <w:t>+B</w:t>
            </w:r>
            <w:r>
              <w:rPr>
                <w:spacing w:val="7"/>
                <w:position w:val="1"/>
              </w:rPr>
              <w:t>×</w:t>
            </w:r>
            <w:r>
              <w:rPr>
                <w:rFonts w:ascii="Times New Roman" w:hAnsi="Times New Roman" w:eastAsia="Times New Roman" w:cs="Times New Roman"/>
                <w:spacing w:val="7"/>
                <w:position w:val="1"/>
              </w:rPr>
              <w:t>C</w:t>
            </w:r>
          </w:p>
          <w:p>
            <w:pPr>
              <w:pStyle w:val="TableText"/>
              <w:ind w:left="11" w:right="4" w:hanging="7"/>
              <w:spacing w:before="243" w:line="452" w:lineRule="auto"/>
              <w:rPr/>
            </w:pPr>
            <w:r>
              <w:rPr>
                <w:rFonts w:ascii="Times New Roman" w:hAnsi="Times New Roman" w:eastAsia="Times New Roman" w:cs="Times New Roman"/>
                <w:spacing w:val="11"/>
              </w:rPr>
              <w:t>A </w:t>
            </w:r>
            <w:r>
              <w:rPr>
                <w:spacing w:val="11"/>
              </w:rPr>
              <w:t>为招标工程预算造价（不含暂列金和专业工程暂估</w:t>
            </w:r>
            <w:r>
              <w:rPr/>
              <w:t>价）。</w:t>
            </w:r>
          </w:p>
          <w:p>
            <w:pPr>
              <w:pStyle w:val="TableText"/>
              <w:ind w:left="10" w:right="4" w:hanging="4"/>
              <w:spacing w:before="2" w:line="434" w:lineRule="auto"/>
              <w:rPr/>
            </w:pPr>
            <w:r>
              <w:rPr>
                <w:rFonts w:ascii="Times New Roman" w:hAnsi="Times New Roman" w:eastAsia="Times New Roman" w:cs="Times New Roman"/>
                <w:spacing w:val="9"/>
              </w:rPr>
              <w:t>B </w:t>
            </w:r>
            <w:r>
              <w:rPr>
                <w:spacing w:val="9"/>
              </w:rPr>
              <w:t>为所有通过技术文件、商务文件和报价文件初审的</w:t>
            </w:r>
            <w:r>
              <w:rPr>
                <w:spacing w:val="9"/>
              </w:rPr>
              <w:t>合格投标人在评标基准价计算取值范围内的投标报价</w:t>
            </w:r>
            <w:r>
              <w:rPr>
                <w:spacing w:val="9"/>
              </w:rPr>
              <w:t>（不含暂列金和专业工程暂估价）的算术平均值。评</w:t>
            </w:r>
            <w:r>
              <w:rPr>
                <w:spacing w:val="9"/>
              </w:rPr>
              <w:t>标基准价计算取值范围为招标工程预算造价（不含暂</w:t>
            </w:r>
            <w:r>
              <w:rPr>
                <w:spacing w:val="2"/>
              </w:rPr>
              <w:t>列金和专业工程暂估价）的</w:t>
            </w:r>
            <w:r>
              <w:rPr>
                <w:spacing w:val="-18"/>
              </w:rPr>
              <w:t xml:space="preserve"> </w:t>
            </w:r>
            <w:r>
              <w:rPr>
                <w:rFonts w:ascii="Times New Roman" w:hAnsi="Times New Roman" w:eastAsia="Times New Roman" w:cs="Times New Roman"/>
                <w:spacing w:val="2"/>
              </w:rPr>
              <w:t>85%</w:t>
            </w:r>
            <w:r>
              <w:rPr>
                <w:spacing w:val="2"/>
              </w:rPr>
              <w:t>～</w:t>
            </w:r>
            <w:r>
              <w:rPr>
                <w:rFonts w:ascii="Times New Roman" w:hAnsi="Times New Roman" w:eastAsia="Times New Roman" w:cs="Times New Roman"/>
                <w:spacing w:val="2"/>
              </w:rPr>
              <w:t>90%</w:t>
            </w:r>
            <w:r>
              <w:rPr>
                <w:spacing w:val="2"/>
              </w:rPr>
              <w:t>。投标报价（不</w:t>
            </w:r>
            <w:r>
              <w:rPr>
                <w:spacing w:val="9"/>
              </w:rPr>
              <w:t>含暂列金和专业工程暂估价）低于招标工程预算造价</w:t>
            </w:r>
            <w:r>
              <w:rPr>
                <w:spacing w:val="7"/>
              </w:rPr>
              <w:t>（不含暂列金和专业工程暂估价）</w:t>
            </w:r>
            <w:r>
              <w:rPr>
                <w:spacing w:val="-49"/>
              </w:rPr>
              <w:t xml:space="preserve"> </w:t>
            </w:r>
            <w:r>
              <w:rPr>
                <w:spacing w:val="7"/>
              </w:rPr>
              <w:t>×</w:t>
            </w:r>
            <w:r>
              <w:rPr>
                <w:rFonts w:ascii="Times New Roman" w:hAnsi="Times New Roman" w:eastAsia="Times New Roman" w:cs="Times New Roman"/>
                <w:spacing w:val="7"/>
              </w:rPr>
              <w:t>85%</w:t>
            </w:r>
            <w:r>
              <w:rPr>
                <w:spacing w:val="7"/>
              </w:rPr>
              <w:t>的</w:t>
            </w:r>
            <w:r>
              <w:rPr>
                <w:spacing w:val="6"/>
              </w:rPr>
              <w:t>投标报价</w:t>
            </w:r>
            <w:r>
              <w:rPr>
                <w:rFonts w:ascii="Times New Roman" w:hAnsi="Times New Roman" w:eastAsia="Times New Roman" w:cs="Times New Roman"/>
                <w:spacing w:val="6"/>
              </w:rPr>
              <w:t>,</w:t>
            </w:r>
            <w:r>
              <w:rPr>
                <w:spacing w:val="9"/>
              </w:rPr>
              <w:t>不参与本工程评标基准价的计算</w:t>
            </w:r>
            <w:r>
              <w:rPr>
                <w:rFonts w:ascii="Times New Roman" w:hAnsi="Times New Roman" w:eastAsia="Times New Roman" w:cs="Times New Roman"/>
                <w:spacing w:val="9"/>
              </w:rPr>
              <w:t>,</w:t>
            </w:r>
            <w:r>
              <w:rPr>
                <w:spacing w:val="9"/>
              </w:rPr>
              <w:t>但可参与投标报价</w:t>
            </w:r>
          </w:p>
        </w:tc>
      </w:tr>
    </w:tbl>
    <w:p>
      <w:pPr>
        <w:pStyle w:val="BodyText"/>
        <w:rPr/>
      </w:pPr>
      <w:r/>
    </w:p>
    <w:p>
      <w:pPr>
        <w:sectPr>
          <w:footerReference w:type="default" r:id="rId73"/>
          <w:pgSz w:w="11906" w:h="16839"/>
          <w:pgMar w:top="400" w:right="1746" w:bottom="1157" w:left="1785" w:header="0" w:footer="992" w:gutter="0"/>
        </w:sectPr>
        <w:rPr/>
      </w:pPr>
    </w:p>
    <w:p>
      <w:pPr>
        <w:spacing w:before="19"/>
        <w:rPr/>
      </w:pPr>
      <w:r/>
    </w:p>
    <w:p>
      <w:pPr>
        <w:spacing w:before="19"/>
        <w:rPr/>
      </w:pPr>
      <w:r/>
    </w:p>
    <w:p>
      <w:pPr>
        <w:spacing w:before="18"/>
        <w:rPr/>
      </w:pPr>
      <w:r/>
    </w:p>
    <w:p>
      <w:pPr>
        <w:spacing w:before="18"/>
        <w:rPr/>
      </w:pPr>
      <w:r/>
    </w:p>
    <w:tbl>
      <w:tblPr>
        <w:tblStyle w:val="TableNormal"/>
        <w:tblW w:w="8360"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5"/>
        <w:gridCol w:w="880"/>
        <w:gridCol w:w="1261"/>
        <w:gridCol w:w="775"/>
        <w:gridCol w:w="4889"/>
      </w:tblGrid>
      <w:tr>
        <w:trPr>
          <w:trHeight w:val="8808" w:hRule="atLeast"/>
        </w:trPr>
        <w:tc>
          <w:tcPr>
            <w:tcW w:w="555" w:type="dxa"/>
            <w:vAlign w:val="top"/>
          </w:tcPr>
          <w:p>
            <w:pPr>
              <w:rPr>
                <w:rFonts w:ascii="Arial"/>
                <w:sz w:val="21"/>
              </w:rPr>
            </w:pPr>
            <w:r/>
          </w:p>
        </w:tc>
        <w:tc>
          <w:tcPr>
            <w:tcW w:w="880" w:type="dxa"/>
            <w:vAlign w:val="top"/>
          </w:tcPr>
          <w:p>
            <w:pPr>
              <w:rPr>
                <w:rFonts w:ascii="Arial"/>
                <w:sz w:val="21"/>
              </w:rPr>
            </w:pPr>
            <w:r/>
          </w:p>
        </w:tc>
        <w:tc>
          <w:tcPr>
            <w:tcW w:w="1261" w:type="dxa"/>
            <w:vAlign w:val="top"/>
          </w:tcPr>
          <w:p>
            <w:pPr>
              <w:rPr>
                <w:rFonts w:ascii="Arial"/>
                <w:sz w:val="21"/>
              </w:rPr>
            </w:pPr>
            <w:r/>
          </w:p>
        </w:tc>
        <w:tc>
          <w:tcPr>
            <w:tcW w:w="775" w:type="dxa"/>
            <w:vAlign w:val="top"/>
          </w:tcPr>
          <w:p>
            <w:pPr>
              <w:rPr>
                <w:rFonts w:ascii="Arial"/>
                <w:sz w:val="21"/>
              </w:rPr>
            </w:pPr>
            <w:r/>
          </w:p>
        </w:tc>
        <w:tc>
          <w:tcPr>
            <w:tcW w:w="4889" w:type="dxa"/>
            <w:vAlign w:val="top"/>
          </w:tcPr>
          <w:p>
            <w:pPr>
              <w:pStyle w:val="TableText"/>
              <w:ind w:left="11"/>
              <w:spacing w:before="144" w:line="228" w:lineRule="auto"/>
              <w:rPr/>
            </w:pPr>
            <w:r>
              <w:rPr>
                <w:spacing w:val="6"/>
              </w:rPr>
              <w:t>得分的计算。</w:t>
            </w:r>
          </w:p>
          <w:p>
            <w:pPr>
              <w:pStyle w:val="TableText"/>
              <w:ind w:left="10" w:right="4"/>
              <w:spacing w:before="242" w:line="451" w:lineRule="auto"/>
              <w:rPr/>
            </w:pPr>
            <w:r>
              <w:rPr>
                <w:rFonts w:ascii="Times New Roman" w:hAnsi="Times New Roman" w:eastAsia="Times New Roman" w:cs="Times New Roman"/>
                <w:spacing w:val="5"/>
              </w:rPr>
              <w:t>C </w:t>
            </w:r>
            <w:r>
              <w:rPr>
                <w:spacing w:val="5"/>
              </w:rPr>
              <w:t>为 </w:t>
            </w:r>
            <w:r>
              <w:rPr>
                <w:rFonts w:ascii="Times New Roman" w:hAnsi="Times New Roman" w:eastAsia="Times New Roman" w:cs="Times New Roman"/>
                <w:spacing w:val="5"/>
              </w:rPr>
              <w:t>B </w:t>
            </w:r>
            <w:r>
              <w:rPr>
                <w:spacing w:val="5"/>
              </w:rPr>
              <w:t>值的权重，</w:t>
            </w:r>
            <w:r>
              <w:rPr>
                <w:rFonts w:ascii="Times New Roman" w:hAnsi="Times New Roman" w:eastAsia="Times New Roman" w:cs="Times New Roman"/>
                <w:spacing w:val="5"/>
              </w:rPr>
              <w:t>C </w:t>
            </w:r>
            <w:r>
              <w:rPr>
                <w:spacing w:val="5"/>
              </w:rPr>
              <w:t>值的范围为：</w:t>
            </w:r>
            <w:r>
              <w:rPr>
                <w:rFonts w:ascii="Times New Roman" w:hAnsi="Times New Roman" w:eastAsia="Times New Roman" w:cs="Times New Roman"/>
                <w:spacing w:val="5"/>
              </w:rPr>
              <w:t>0.4</w:t>
            </w:r>
            <w:r>
              <w:rPr>
                <w:rFonts w:ascii="Times New Roman" w:hAnsi="Times New Roman" w:eastAsia="Times New Roman" w:cs="Times New Roman"/>
                <w:spacing w:val="-27"/>
              </w:rPr>
              <w:t xml:space="preserve"> </w:t>
            </w:r>
            <w:r>
              <w:rPr>
                <w:spacing w:val="5"/>
              </w:rPr>
              <w:t>、</w:t>
            </w:r>
            <w:r>
              <w:rPr>
                <w:rFonts w:ascii="Times New Roman" w:hAnsi="Times New Roman" w:eastAsia="Times New Roman" w:cs="Times New Roman"/>
                <w:spacing w:val="5"/>
              </w:rPr>
              <w:t>0.45</w:t>
            </w:r>
            <w:r>
              <w:rPr>
                <w:rFonts w:ascii="Times New Roman" w:hAnsi="Times New Roman" w:eastAsia="Times New Roman" w:cs="Times New Roman"/>
                <w:spacing w:val="13"/>
                <w:w w:val="101"/>
              </w:rPr>
              <w:t xml:space="preserve">  </w:t>
            </w:r>
            <w:r>
              <w:rPr>
                <w:spacing w:val="5"/>
              </w:rPr>
              <w:t>、</w:t>
            </w:r>
            <w:r>
              <w:rPr>
                <w:rFonts w:ascii="Times New Roman" w:hAnsi="Times New Roman" w:eastAsia="Times New Roman" w:cs="Times New Roman"/>
                <w:spacing w:val="5"/>
              </w:rPr>
              <w:t>0.5</w:t>
            </w:r>
            <w:r>
              <w:rPr>
                <w:rFonts w:ascii="Times New Roman" w:hAnsi="Times New Roman" w:eastAsia="Times New Roman" w:cs="Times New Roman"/>
                <w:spacing w:val="-26"/>
              </w:rPr>
              <w:t xml:space="preserve"> </w:t>
            </w:r>
            <w:r>
              <w:rPr>
                <w:spacing w:val="5"/>
              </w:rPr>
              <w:t>、</w:t>
            </w:r>
            <w:r>
              <w:rPr/>
              <w:t xml:space="preserve"> </w:t>
            </w:r>
            <w:r>
              <w:rPr>
                <w:rFonts w:ascii="Times New Roman" w:hAnsi="Times New Roman" w:eastAsia="Times New Roman" w:cs="Times New Roman"/>
                <w:spacing w:val="5"/>
              </w:rPr>
              <w:t>0.55  </w:t>
            </w:r>
            <w:r>
              <w:rPr>
                <w:spacing w:val="5"/>
              </w:rPr>
              <w:t>、</w:t>
            </w:r>
            <w:r>
              <w:rPr>
                <w:rFonts w:ascii="Times New Roman" w:hAnsi="Times New Roman" w:eastAsia="Times New Roman" w:cs="Times New Roman"/>
                <w:spacing w:val="5"/>
              </w:rPr>
              <w:t>0.6</w:t>
            </w:r>
            <w:r>
              <w:rPr>
                <w:rFonts w:ascii="Times New Roman" w:hAnsi="Times New Roman" w:eastAsia="Times New Roman" w:cs="Times New Roman"/>
                <w:spacing w:val="-26"/>
              </w:rPr>
              <w:t xml:space="preserve"> </w:t>
            </w:r>
            <w:r>
              <w:rPr>
                <w:spacing w:val="5"/>
              </w:rPr>
              <w:t>，当所有的合格投标人的投标报价（不含暂</w:t>
            </w:r>
            <w:r>
              <w:rPr>
                <w:spacing w:val="9"/>
              </w:rPr>
              <w:t>列金和专业工程暂估价）均在招标文件规定的评标基</w:t>
            </w:r>
            <w:r>
              <w:rPr>
                <w:spacing w:val="7"/>
              </w:rPr>
              <w:t>准价计算取值范围以外的，则 </w:t>
            </w:r>
            <w:r>
              <w:rPr>
                <w:rFonts w:ascii="Times New Roman" w:hAnsi="Times New Roman" w:eastAsia="Times New Roman" w:cs="Times New Roman"/>
                <w:spacing w:val="7"/>
              </w:rPr>
              <w:t>C=0</w:t>
            </w:r>
            <w:r>
              <w:rPr>
                <w:spacing w:val="7"/>
              </w:rPr>
              <w:t>。</w:t>
            </w:r>
          </w:p>
          <w:p>
            <w:pPr>
              <w:pStyle w:val="TableText"/>
              <w:ind w:left="10" w:hanging="4"/>
              <w:spacing w:before="2" w:line="431" w:lineRule="auto"/>
              <w:rPr/>
            </w:pPr>
            <w:r>
              <w:rPr>
                <w:rFonts w:ascii="Times New Roman" w:hAnsi="Times New Roman" w:eastAsia="Times New Roman" w:cs="Times New Roman"/>
                <w:spacing w:val="3"/>
              </w:rPr>
              <w:t>K </w:t>
            </w:r>
            <w:r>
              <w:rPr>
                <w:spacing w:val="3"/>
              </w:rPr>
              <w:t>为招标工程评标基准价的计算参数，</w:t>
            </w:r>
            <w:r>
              <w:rPr>
                <w:rFonts w:ascii="Times New Roman" w:hAnsi="Times New Roman" w:eastAsia="Times New Roman" w:cs="Times New Roman"/>
                <w:spacing w:val="3"/>
              </w:rPr>
              <w:t>K </w:t>
            </w:r>
            <w:r>
              <w:rPr>
                <w:spacing w:val="3"/>
              </w:rPr>
              <w:t>值的范围为：</w:t>
            </w:r>
            <w:r>
              <w:rPr>
                <w:spacing w:val="9"/>
              </w:rPr>
              <w:t xml:space="preserve"> </w:t>
            </w:r>
            <w:r>
              <w:rPr>
                <w:rFonts w:ascii="Times New Roman" w:hAnsi="Times New Roman" w:eastAsia="Times New Roman" w:cs="Times New Roman"/>
                <w:spacing w:val="2"/>
              </w:rPr>
              <w:t>86%  </w:t>
            </w:r>
            <w:r>
              <w:rPr>
                <w:spacing w:val="2"/>
              </w:rPr>
              <w:t>、</w:t>
            </w:r>
            <w:r>
              <w:rPr>
                <w:rFonts w:ascii="Times New Roman" w:hAnsi="Times New Roman" w:eastAsia="Times New Roman" w:cs="Times New Roman"/>
                <w:spacing w:val="2"/>
              </w:rPr>
              <w:t>86.5%</w:t>
            </w:r>
            <w:r>
              <w:rPr>
                <w:rFonts w:ascii="Times New Roman" w:hAnsi="Times New Roman" w:eastAsia="Times New Roman" w:cs="Times New Roman"/>
                <w:spacing w:val="-17"/>
              </w:rPr>
              <w:t xml:space="preserve"> </w:t>
            </w:r>
            <w:r>
              <w:rPr>
                <w:spacing w:val="2"/>
              </w:rPr>
              <w:t>、</w:t>
            </w:r>
            <w:r>
              <w:rPr>
                <w:rFonts w:ascii="Times New Roman" w:hAnsi="Times New Roman" w:eastAsia="Times New Roman" w:cs="Times New Roman"/>
                <w:spacing w:val="2"/>
              </w:rPr>
              <w:t>87%</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87.5%</w:t>
            </w:r>
            <w:r>
              <w:rPr>
                <w:rFonts w:ascii="Times New Roman" w:hAnsi="Times New Roman" w:eastAsia="Times New Roman" w:cs="Times New Roman"/>
                <w:spacing w:val="13"/>
              </w:rPr>
              <w:t xml:space="preserve">  </w:t>
            </w:r>
            <w:r>
              <w:rPr>
                <w:spacing w:val="2"/>
              </w:rPr>
              <w:t>、</w:t>
            </w:r>
            <w:r>
              <w:rPr>
                <w:rFonts w:ascii="Times New Roman" w:hAnsi="Times New Roman" w:eastAsia="Times New Roman" w:cs="Times New Roman"/>
                <w:spacing w:val="2"/>
              </w:rPr>
              <w:t>88%</w:t>
            </w:r>
            <w:r>
              <w:rPr>
                <w:spacing w:val="2"/>
              </w:rPr>
              <w:t>；</w:t>
            </w:r>
            <w:r>
              <w:rPr>
                <w:rFonts w:ascii="Times New Roman" w:hAnsi="Times New Roman" w:eastAsia="Times New Roman" w:cs="Times New Roman"/>
                <w:spacing w:val="2"/>
              </w:rPr>
              <w:t>C=0</w:t>
            </w:r>
            <w:r>
              <w:rPr>
                <w:rFonts w:ascii="Times New Roman" w:hAnsi="Times New Roman" w:eastAsia="Times New Roman" w:cs="Times New Roman"/>
                <w:spacing w:val="12"/>
              </w:rPr>
              <w:t xml:space="preserve">  </w:t>
            </w:r>
            <w:r>
              <w:rPr>
                <w:spacing w:val="2"/>
              </w:rPr>
              <w:t>时，</w:t>
            </w:r>
            <w:r>
              <w:rPr>
                <w:rFonts w:ascii="Times New Roman" w:hAnsi="Times New Roman" w:eastAsia="Times New Roman" w:cs="Times New Roman"/>
                <w:spacing w:val="2"/>
              </w:rPr>
              <w:t>K </w:t>
            </w:r>
            <w:r>
              <w:rPr>
                <w:spacing w:val="2"/>
              </w:rPr>
              <w:t>值</w:t>
            </w:r>
            <w:r>
              <w:rPr>
                <w:spacing w:val="3"/>
              </w:rPr>
              <w:t>应当减小，其范围为：</w:t>
            </w:r>
            <w:r>
              <w:rPr>
                <w:rFonts w:ascii="Times New Roman" w:hAnsi="Times New Roman" w:eastAsia="Times New Roman" w:cs="Times New Roman"/>
                <w:spacing w:val="3"/>
              </w:rPr>
              <w:t>85.5%</w:t>
            </w:r>
            <w:r>
              <w:rPr>
                <w:rFonts w:ascii="Times New Roman" w:hAnsi="Times New Roman" w:eastAsia="Times New Roman" w:cs="Times New Roman"/>
                <w:spacing w:val="-19"/>
              </w:rPr>
              <w:t xml:space="preserve"> </w:t>
            </w:r>
            <w:r>
              <w:rPr>
                <w:spacing w:val="3"/>
              </w:rPr>
              <w:t>、</w:t>
            </w:r>
            <w:r>
              <w:rPr>
                <w:rFonts w:ascii="Times New Roman" w:hAnsi="Times New Roman" w:eastAsia="Times New Roman" w:cs="Times New Roman"/>
                <w:spacing w:val="3"/>
              </w:rPr>
              <w:t>86%</w:t>
            </w:r>
            <w:r>
              <w:rPr>
                <w:rFonts w:ascii="Times New Roman" w:hAnsi="Times New Roman" w:eastAsia="Times New Roman" w:cs="Times New Roman"/>
                <w:spacing w:val="-26"/>
              </w:rPr>
              <w:t xml:space="preserve"> </w:t>
            </w:r>
            <w:r>
              <w:rPr>
                <w:spacing w:val="3"/>
              </w:rPr>
              <w:t>、</w:t>
            </w:r>
            <w:r>
              <w:rPr>
                <w:rFonts w:ascii="Times New Roman" w:hAnsi="Times New Roman" w:eastAsia="Times New Roman" w:cs="Times New Roman"/>
                <w:spacing w:val="3"/>
              </w:rPr>
              <w:t>86.5%</w:t>
            </w:r>
            <w:r>
              <w:rPr>
                <w:rFonts w:ascii="Times New Roman" w:hAnsi="Times New Roman" w:eastAsia="Times New Roman" w:cs="Times New Roman"/>
                <w:spacing w:val="-29"/>
              </w:rPr>
              <w:t xml:space="preserve"> </w:t>
            </w:r>
            <w:r>
              <w:rPr>
                <w:spacing w:val="3"/>
              </w:rPr>
              <w:t>、</w:t>
            </w:r>
            <w:r>
              <w:rPr>
                <w:rFonts w:ascii="Times New Roman" w:hAnsi="Times New Roman" w:eastAsia="Times New Roman" w:cs="Times New Roman"/>
                <w:spacing w:val="3"/>
              </w:rPr>
              <w:t>87%</w:t>
            </w:r>
            <w:r>
              <w:rPr>
                <w:spacing w:val="3"/>
              </w:rPr>
              <w:t>、</w:t>
            </w:r>
          </w:p>
          <w:p>
            <w:pPr>
              <w:pStyle w:val="TableText"/>
              <w:ind w:left="9" w:right="4" w:firstLine="5"/>
              <w:spacing w:before="66" w:line="451" w:lineRule="auto"/>
              <w:rPr/>
            </w:pPr>
            <w:r>
              <w:rPr>
                <w:rFonts w:ascii="Times New Roman" w:hAnsi="Times New Roman" w:eastAsia="Times New Roman" w:cs="Times New Roman"/>
                <w:spacing w:val="5"/>
              </w:rPr>
              <w:t>87.5%</w:t>
            </w:r>
            <w:r>
              <w:rPr>
                <w:spacing w:val="5"/>
              </w:rPr>
              <w:t>。评标委员会完成技术评审、商务评审、报价评</w:t>
            </w:r>
            <w:r>
              <w:rPr>
                <w:spacing w:val="7"/>
              </w:rPr>
              <w:t>审后， </w:t>
            </w:r>
            <w:r>
              <w:rPr>
                <w:rFonts w:ascii="Times New Roman" w:hAnsi="Times New Roman" w:eastAsia="Times New Roman" w:cs="Times New Roman"/>
                <w:spacing w:val="7"/>
              </w:rPr>
              <w:t>K</w:t>
            </w:r>
            <w:r>
              <w:rPr>
                <w:rFonts w:ascii="Times New Roman" w:hAnsi="Times New Roman" w:eastAsia="Times New Roman" w:cs="Times New Roman"/>
                <w:spacing w:val="-28"/>
              </w:rPr>
              <w:t xml:space="preserve"> </w:t>
            </w:r>
            <w:r>
              <w:rPr>
                <w:spacing w:val="7"/>
              </w:rPr>
              <w:t>、</w:t>
            </w:r>
            <w:r>
              <w:rPr>
                <w:rFonts w:ascii="Times New Roman" w:hAnsi="Times New Roman" w:eastAsia="Times New Roman" w:cs="Times New Roman"/>
                <w:spacing w:val="7"/>
              </w:rPr>
              <w:t>C</w:t>
            </w:r>
            <w:r>
              <w:rPr>
                <w:rFonts w:ascii="Times New Roman" w:hAnsi="Times New Roman" w:eastAsia="Times New Roman" w:cs="Times New Roman"/>
                <w:spacing w:val="36"/>
                <w:w w:val="101"/>
              </w:rPr>
              <w:t xml:space="preserve"> </w:t>
            </w:r>
            <w:r>
              <w:rPr>
                <w:spacing w:val="7"/>
              </w:rPr>
              <w:t>由系统随机抽取，投标人参</w:t>
            </w:r>
            <w:r>
              <w:rPr>
                <w:spacing w:val="6"/>
              </w:rPr>
              <w:t>与投标，即</w:t>
            </w:r>
            <w:r>
              <w:rPr>
                <w:spacing w:val="8"/>
              </w:rPr>
              <w:t>视同接受由系统随机抽取。</w:t>
            </w:r>
          </w:p>
          <w:p>
            <w:pPr>
              <w:pStyle w:val="TableText"/>
              <w:ind w:left="13"/>
              <w:spacing w:line="226" w:lineRule="auto"/>
              <w:rPr/>
            </w:pPr>
            <w:r>
              <w:rPr>
                <w:spacing w:val="7"/>
              </w:rPr>
              <w:t>投标报价得分计算式：</w:t>
            </w:r>
          </w:p>
          <w:p>
            <w:pPr>
              <w:pStyle w:val="TableText"/>
              <w:ind w:left="12" w:right="4"/>
              <w:spacing w:before="207" w:line="433" w:lineRule="auto"/>
              <w:rPr>
                <w:rFonts w:ascii="Times New Roman" w:hAnsi="Times New Roman" w:eastAsia="Times New Roman" w:cs="Times New Roman"/>
              </w:rPr>
            </w:pPr>
            <w:r>
              <w:rPr>
                <w:spacing w:val="7"/>
              </w:rPr>
              <w:t>投标报价得分</w:t>
            </w:r>
            <w:r>
              <w:rPr>
                <w:rFonts w:ascii="Times New Roman" w:hAnsi="Times New Roman" w:eastAsia="Times New Roman" w:cs="Times New Roman"/>
                <w:spacing w:val="7"/>
              </w:rPr>
              <w:t>=</w:t>
            </w:r>
            <w:r>
              <w:rPr>
                <w:spacing w:val="7"/>
              </w:rPr>
              <w:t>投标报价分值满分（</w:t>
            </w:r>
            <w:r>
              <w:rPr>
                <w:rFonts w:ascii="Times New Roman" w:hAnsi="Times New Roman" w:eastAsia="Times New Roman" w:cs="Times New Roman"/>
                <w:spacing w:val="7"/>
              </w:rPr>
              <w:t>60</w:t>
            </w:r>
            <w:r>
              <w:rPr>
                <w:spacing w:val="7"/>
              </w:rPr>
              <w:t>）</w:t>
            </w:r>
            <w:r>
              <w:rPr>
                <w:rFonts w:ascii="Times New Roman" w:hAnsi="Times New Roman" w:eastAsia="Times New Roman" w:cs="Times New Roman"/>
                <w:spacing w:val="7"/>
              </w:rPr>
              <w:t>-</w:t>
            </w:r>
            <w:r>
              <w:rPr>
                <w:spacing w:val="7"/>
              </w:rPr>
              <w:t>（</w:t>
            </w:r>
            <w:r>
              <w:rPr>
                <w:rFonts w:ascii="Times New Roman" w:hAnsi="Times New Roman" w:eastAsia="Times New Roman" w:cs="Times New Roman"/>
                <w:spacing w:val="7"/>
              </w:rPr>
              <w:t>|</w:t>
            </w:r>
            <w:r>
              <w:rPr>
                <w:rFonts w:ascii="Times New Roman" w:hAnsi="Times New Roman" w:eastAsia="Times New Roman" w:cs="Times New Roman"/>
              </w:rPr>
              <w:t>Ai</w:t>
            </w:r>
            <w:r>
              <w:rPr>
                <w:rFonts w:ascii="Times New Roman" w:hAnsi="Times New Roman" w:eastAsia="Times New Roman" w:cs="Times New Roman"/>
                <w:spacing w:val="7"/>
              </w:rPr>
              <w:t>-</w:t>
            </w:r>
            <w:r>
              <w:rPr>
                <w:spacing w:val="6"/>
              </w:rPr>
              <w:t>评标基</w:t>
            </w:r>
            <w:r>
              <w:rPr>
                <w:spacing w:val="2"/>
              </w:rPr>
              <w:t>准价</w:t>
            </w:r>
            <w:r>
              <w:rPr>
                <w:rFonts w:ascii="Times New Roman" w:hAnsi="Times New Roman" w:eastAsia="Times New Roman" w:cs="Times New Roman"/>
                <w:spacing w:val="2"/>
              </w:rPr>
              <w:t>|</w:t>
            </w:r>
            <w:r>
              <w:rPr>
                <w:spacing w:val="2"/>
              </w:rPr>
              <w:t>÷评标基准价）</w:t>
            </w:r>
            <w:r>
              <w:rPr>
                <w:spacing w:val="-39"/>
              </w:rPr>
              <w:t xml:space="preserve"> </w:t>
            </w:r>
            <w:r>
              <w:rPr>
                <w:spacing w:val="2"/>
              </w:rPr>
              <w:t>×</w:t>
            </w:r>
            <w:r>
              <w:rPr>
                <w:spacing w:val="-73"/>
              </w:rPr>
              <w:t xml:space="preserve"> </w:t>
            </w:r>
            <w:r>
              <w:rPr>
                <w:rFonts w:ascii="Times New Roman" w:hAnsi="Times New Roman" w:eastAsia="Times New Roman" w:cs="Times New Roman"/>
                <w:spacing w:val="2"/>
              </w:rPr>
              <w:t>100</w:t>
            </w:r>
            <w:r>
              <w:rPr>
                <w:spacing w:val="2"/>
              </w:rPr>
              <w:t>×</w:t>
            </w:r>
            <w:r>
              <w:rPr>
                <w:rFonts w:ascii="Times New Roman" w:hAnsi="Times New Roman" w:eastAsia="Times New Roman" w:cs="Times New Roman"/>
                <w:spacing w:val="2"/>
              </w:rPr>
              <w:t>1</w:t>
            </w:r>
          </w:p>
          <w:p>
            <w:pPr>
              <w:pStyle w:val="TableText"/>
              <w:ind w:left="16" w:right="6" w:hanging="5"/>
              <w:spacing w:before="76" w:line="452" w:lineRule="auto"/>
              <w:rPr/>
            </w:pPr>
            <w:r>
              <w:rPr>
                <w:spacing w:val="7"/>
              </w:rPr>
              <w:t>其中，</w:t>
            </w:r>
            <w:r>
              <w:rPr>
                <w:rFonts w:ascii="Times New Roman" w:hAnsi="Times New Roman" w:eastAsia="Times New Roman" w:cs="Times New Roman"/>
              </w:rPr>
              <w:t>Ai</w:t>
            </w:r>
            <w:r>
              <w:rPr>
                <w:rFonts w:ascii="Times New Roman" w:hAnsi="Times New Roman" w:eastAsia="Times New Roman" w:cs="Times New Roman"/>
                <w:spacing w:val="7"/>
              </w:rPr>
              <w:t xml:space="preserve">  </w:t>
            </w:r>
            <w:r>
              <w:rPr>
                <w:spacing w:val="7"/>
              </w:rPr>
              <w:t>为各投标人的报价（不含暂列金和</w:t>
            </w:r>
            <w:r>
              <w:rPr>
                <w:spacing w:val="6"/>
              </w:rPr>
              <w:t>专业工程</w:t>
            </w:r>
            <w:r>
              <w:rPr>
                <w:spacing w:val="4"/>
              </w:rPr>
              <w:t>暂估价</w:t>
            </w:r>
            <w:r>
              <w:rPr/>
              <w:t>）；</w:t>
            </w:r>
          </w:p>
          <w:p>
            <w:pPr>
              <w:pStyle w:val="TableText"/>
              <w:ind w:left="10" w:right="86" w:firstLine="10"/>
              <w:spacing w:before="1" w:line="382" w:lineRule="auto"/>
              <w:rPr/>
            </w:pPr>
            <w:r>
              <w:rPr>
                <w:spacing w:val="4"/>
              </w:rPr>
              <w:t>（即投标报价每偏离本工程评标基准价</w:t>
            </w:r>
            <w:r>
              <w:rPr>
                <w:spacing w:val="-22"/>
              </w:rPr>
              <w:t xml:space="preserve"> </w:t>
            </w:r>
            <w:r>
              <w:rPr>
                <w:rFonts w:ascii="Times New Roman" w:hAnsi="Times New Roman" w:eastAsia="Times New Roman" w:cs="Times New Roman"/>
                <w:spacing w:val="4"/>
              </w:rPr>
              <w:t>1%</w:t>
            </w:r>
            <w:r>
              <w:rPr>
                <w:spacing w:val="4"/>
              </w:rPr>
              <w:t>扣</w:t>
            </w:r>
            <w:r>
              <w:rPr>
                <w:spacing w:val="30"/>
              </w:rPr>
              <w:t xml:space="preserve"> </w:t>
            </w:r>
            <w:r>
              <w:rPr>
                <w:rFonts w:ascii="Times New Roman" w:hAnsi="Times New Roman" w:eastAsia="Times New Roman" w:cs="Times New Roman"/>
                <w:spacing w:val="4"/>
              </w:rPr>
              <w:t>1  </w:t>
            </w:r>
            <w:r>
              <w:rPr>
                <w:spacing w:val="4"/>
              </w:rPr>
              <w:t>分，</w:t>
            </w:r>
            <w:r>
              <w:rPr>
                <w:spacing w:val="6"/>
              </w:rPr>
              <w:t>偏离不足</w:t>
            </w:r>
            <w:r>
              <w:rPr>
                <w:spacing w:val="35"/>
              </w:rPr>
              <w:t xml:space="preserve"> </w:t>
            </w:r>
            <w:r>
              <w:rPr>
                <w:rFonts w:ascii="Times New Roman" w:hAnsi="Times New Roman" w:eastAsia="Times New Roman" w:cs="Times New Roman"/>
                <w:spacing w:val="6"/>
              </w:rPr>
              <w:t>1%</w:t>
            </w:r>
            <w:r>
              <w:rPr>
                <w:spacing w:val="6"/>
              </w:rPr>
              <w:t>的，按插入法计算。）</w:t>
            </w:r>
          </w:p>
        </w:tc>
      </w:tr>
      <w:tr>
        <w:trPr>
          <w:trHeight w:val="494" w:hRule="atLeast"/>
        </w:trPr>
        <w:tc>
          <w:tcPr>
            <w:tcW w:w="8360" w:type="dxa"/>
            <w:vAlign w:val="top"/>
            <w:gridSpan w:val="5"/>
          </w:tcPr>
          <w:p>
            <w:pPr>
              <w:pStyle w:val="TableText"/>
              <w:ind w:left="3253"/>
              <w:spacing w:before="142" w:line="228" w:lineRule="auto"/>
              <w:rPr/>
            </w:pPr>
            <w:r>
              <w:rPr>
                <w:spacing w:val="7"/>
              </w:rPr>
              <w:t>需要补充的其他内容</w:t>
            </w:r>
          </w:p>
        </w:tc>
      </w:tr>
      <w:tr>
        <w:trPr>
          <w:trHeight w:val="982" w:hRule="atLeast"/>
        </w:trPr>
        <w:tc>
          <w:tcPr>
            <w:tcW w:w="2696" w:type="dxa"/>
            <w:vAlign w:val="top"/>
            <w:gridSpan w:val="3"/>
          </w:tcPr>
          <w:p>
            <w:pPr>
              <w:spacing w:line="320" w:lineRule="auto"/>
              <w:rPr>
                <w:rFonts w:ascii="Arial"/>
                <w:sz w:val="21"/>
              </w:rPr>
            </w:pPr>
            <w:r/>
          </w:p>
          <w:p>
            <w:pPr>
              <w:pStyle w:val="TableText"/>
              <w:ind w:left="205"/>
              <w:spacing w:before="65" w:line="228" w:lineRule="auto"/>
              <w:rPr/>
            </w:pPr>
            <w:r>
              <w:rPr>
                <w:spacing w:val="8"/>
              </w:rPr>
              <w:t>商务及技术文件评分要求</w:t>
            </w:r>
          </w:p>
        </w:tc>
        <w:tc>
          <w:tcPr>
            <w:tcW w:w="5664" w:type="dxa"/>
            <w:vAlign w:val="top"/>
            <w:gridSpan w:val="2"/>
          </w:tcPr>
          <w:p>
            <w:pPr>
              <w:pStyle w:val="TableText"/>
              <w:ind w:left="9" w:right="75"/>
              <w:spacing w:before="142" w:line="383" w:lineRule="auto"/>
              <w:rPr/>
            </w:pPr>
            <w:r>
              <w:rPr>
                <w:spacing w:val="2"/>
              </w:rPr>
              <w:t>对于主观评分项，</w:t>
            </w:r>
            <w:r>
              <w:rPr>
                <w:spacing w:val="-46"/>
              </w:rPr>
              <w:t xml:space="preserve"> </w:t>
            </w:r>
            <w:r>
              <w:rPr>
                <w:spacing w:val="2"/>
              </w:rPr>
              <w:t>以</w:t>
            </w:r>
            <w:r>
              <w:rPr>
                <w:spacing w:val="-40"/>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14"/>
                <w:w w:val="101"/>
              </w:rPr>
              <w:t xml:space="preserve"> </w:t>
            </w:r>
            <w:r>
              <w:rPr>
                <w:spacing w:val="2"/>
              </w:rPr>
              <w:t>分为分割点，即评分依次为</w:t>
            </w:r>
            <w:r>
              <w:rPr>
                <w:spacing w:val="-37"/>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0.</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1</w:t>
            </w:r>
            <w:r>
              <w:rPr>
                <w:spacing w:val="2"/>
              </w:rPr>
              <w:t>、</w:t>
            </w:r>
            <w:r>
              <w:rPr/>
              <w:t xml:space="preserve"> </w:t>
            </w:r>
            <w:r>
              <w:rPr>
                <w:rFonts w:ascii="Times New Roman" w:hAnsi="Times New Roman" w:eastAsia="Times New Roman" w:cs="Times New Roman"/>
                <w:spacing w:val="5"/>
              </w:rPr>
              <w:t>0.2</w:t>
            </w:r>
            <w:r>
              <w:rPr>
                <w:rFonts w:ascii="Times New Roman" w:hAnsi="Times New Roman" w:eastAsia="Times New Roman" w:cs="Times New Roman"/>
                <w:spacing w:val="-29"/>
              </w:rPr>
              <w:t xml:space="preserve"> </w:t>
            </w:r>
            <w:r>
              <w:rPr>
                <w:spacing w:val="5"/>
              </w:rPr>
              <w:t>、</w:t>
            </w:r>
            <w:r>
              <w:rPr>
                <w:rFonts w:ascii="Times New Roman" w:hAnsi="Times New Roman" w:eastAsia="Times New Roman" w:cs="Times New Roman"/>
                <w:spacing w:val="5"/>
              </w:rPr>
              <w:t>0.3</w:t>
            </w:r>
            <w:r>
              <w:rPr>
                <w:rFonts w:ascii="Times New Roman" w:hAnsi="Times New Roman" w:eastAsia="Times New Roman" w:cs="Times New Roman"/>
                <w:spacing w:val="-28"/>
              </w:rPr>
              <w:t xml:space="preserve"> </w:t>
            </w:r>
            <w:r>
              <w:rPr>
                <w:spacing w:val="5"/>
              </w:rPr>
              <w:t>、</w:t>
            </w:r>
            <w:r>
              <w:rPr>
                <w:rFonts w:ascii="Times New Roman" w:hAnsi="Times New Roman" w:eastAsia="Times New Roman" w:cs="Times New Roman"/>
                <w:spacing w:val="5"/>
              </w:rPr>
              <w:t>0.4 </w:t>
            </w:r>
            <w:r>
              <w:rPr>
                <w:spacing w:val="5"/>
              </w:rPr>
              <w:t>等。评审内容缺项的该项得</w:t>
            </w:r>
            <w:r>
              <w:rPr>
                <w:spacing w:val="-38"/>
              </w:rPr>
              <w:t xml:space="preserve"> </w:t>
            </w:r>
            <w:r>
              <w:rPr>
                <w:rFonts w:ascii="Times New Roman" w:hAnsi="Times New Roman" w:eastAsia="Times New Roman" w:cs="Times New Roman"/>
                <w:spacing w:val="4"/>
              </w:rPr>
              <w:t>0 </w:t>
            </w:r>
            <w:r>
              <w:rPr>
                <w:spacing w:val="4"/>
              </w:rPr>
              <w:t>分。</w:t>
            </w:r>
          </w:p>
        </w:tc>
      </w:tr>
      <w:tr>
        <w:trPr>
          <w:trHeight w:val="982" w:hRule="atLeast"/>
        </w:trPr>
        <w:tc>
          <w:tcPr>
            <w:tcW w:w="2696" w:type="dxa"/>
            <w:vAlign w:val="top"/>
            <w:gridSpan w:val="3"/>
          </w:tcPr>
          <w:p>
            <w:pPr>
              <w:pStyle w:val="TableText"/>
              <w:ind w:left="99"/>
              <w:spacing w:before="144" w:line="228" w:lineRule="auto"/>
              <w:rPr/>
            </w:pPr>
            <w:r>
              <w:rPr>
                <w:spacing w:val="8"/>
              </w:rPr>
              <w:t>商务及技术文件评审所需证</w:t>
            </w:r>
          </w:p>
          <w:p>
            <w:pPr>
              <w:pStyle w:val="TableText"/>
              <w:ind w:left="1060"/>
              <w:spacing w:before="242" w:line="227" w:lineRule="auto"/>
              <w:rPr/>
            </w:pPr>
            <w:r>
              <w:rPr/>
              <w:t>明材料</w:t>
            </w:r>
          </w:p>
        </w:tc>
        <w:tc>
          <w:tcPr>
            <w:tcW w:w="5664" w:type="dxa"/>
            <w:vAlign w:val="top"/>
            <w:gridSpan w:val="2"/>
          </w:tcPr>
          <w:p>
            <w:pPr>
              <w:spacing w:line="322" w:lineRule="auto"/>
              <w:rPr>
                <w:rFonts w:ascii="Arial"/>
                <w:sz w:val="21"/>
              </w:rPr>
            </w:pPr>
            <w:r/>
          </w:p>
          <w:p>
            <w:pPr>
              <w:pStyle w:val="TableText"/>
              <w:ind w:left="13"/>
              <w:spacing w:before="65" w:line="228" w:lineRule="auto"/>
              <w:rPr/>
            </w:pPr>
            <w:r>
              <w:rPr>
                <w:spacing w:val="8"/>
              </w:rPr>
              <w:t>详见详细评审标准表</w:t>
            </w:r>
          </w:p>
        </w:tc>
      </w:tr>
      <w:tr>
        <w:trPr>
          <w:trHeight w:val="499" w:hRule="atLeast"/>
        </w:trPr>
        <w:tc>
          <w:tcPr>
            <w:tcW w:w="2696" w:type="dxa"/>
            <w:vAlign w:val="top"/>
            <w:gridSpan w:val="3"/>
          </w:tcPr>
          <w:p>
            <w:pPr>
              <w:pStyle w:val="TableText"/>
              <w:ind w:left="513"/>
              <w:spacing w:before="146" w:line="226" w:lineRule="auto"/>
              <w:rPr/>
            </w:pPr>
            <w:r>
              <w:rPr>
                <w:spacing w:val="8"/>
              </w:rPr>
              <w:t>报价文件评分要求</w:t>
            </w:r>
          </w:p>
        </w:tc>
        <w:tc>
          <w:tcPr>
            <w:tcW w:w="5664" w:type="dxa"/>
            <w:vAlign w:val="top"/>
            <w:gridSpan w:val="2"/>
          </w:tcPr>
          <w:p>
            <w:pPr>
              <w:ind w:left="2"/>
              <w:spacing w:before="17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c>
      </w:tr>
    </w:tbl>
    <w:p>
      <w:pPr>
        <w:pStyle w:val="BodyText"/>
        <w:rPr/>
      </w:pPr>
      <w:r/>
    </w:p>
    <w:p>
      <w:pPr>
        <w:sectPr>
          <w:footerReference w:type="default" r:id="rId74"/>
          <w:pgSz w:w="11906" w:h="16839"/>
          <w:pgMar w:top="400" w:right="1746" w:bottom="1157" w:left="1785" w:header="0" w:footer="992" w:gutter="0"/>
        </w:sectPr>
        <w:rPr/>
      </w:pP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ind w:left="166"/>
        <w:spacing w:before="91" w:line="222" w:lineRule="auto"/>
        <w:rPr>
          <w:rFonts w:ascii="SimHei" w:hAnsi="SimHei" w:eastAsia="SimHei" w:cs="SimHei"/>
          <w:sz w:val="28"/>
          <w:szCs w:val="28"/>
        </w:rPr>
      </w:pPr>
      <w:r>
        <w:rPr>
          <w:rFonts w:ascii="SimHei" w:hAnsi="SimHei" w:eastAsia="SimHei" w:cs="SimHei"/>
          <w:sz w:val="28"/>
          <w:szCs w:val="28"/>
          <w:spacing w:val="-9"/>
        </w:rPr>
        <w:t>附件</w:t>
      </w:r>
      <w:r>
        <w:rPr>
          <w:rFonts w:ascii="SimHei" w:hAnsi="SimHei" w:eastAsia="SimHei" w:cs="SimHei"/>
          <w:sz w:val="28"/>
          <w:szCs w:val="28"/>
          <w:spacing w:val="-33"/>
        </w:rPr>
        <w:t xml:space="preserve"> </w:t>
      </w:r>
      <w:r>
        <w:rPr>
          <w:rFonts w:ascii="Times New Roman" w:hAnsi="Times New Roman" w:eastAsia="Times New Roman" w:cs="Times New Roman"/>
          <w:sz w:val="28"/>
          <w:szCs w:val="28"/>
          <w:spacing w:val="-9"/>
        </w:rPr>
        <w:t>1</w:t>
      </w:r>
      <w:r>
        <w:rPr>
          <w:rFonts w:ascii="Times New Roman" w:hAnsi="Times New Roman" w:eastAsia="Times New Roman" w:cs="Times New Roman"/>
          <w:sz w:val="28"/>
          <w:szCs w:val="28"/>
          <w:spacing w:val="-17"/>
        </w:rPr>
        <w:t xml:space="preserve"> </w:t>
      </w:r>
      <w:r>
        <w:rPr>
          <w:rFonts w:ascii="SimHei" w:hAnsi="SimHei" w:eastAsia="SimHei" w:cs="SimHei"/>
          <w:sz w:val="28"/>
          <w:szCs w:val="28"/>
          <w:spacing w:val="-9"/>
        </w:rPr>
        <w:t>：主观分异常评审情形</w:t>
      </w:r>
    </w:p>
    <w:p>
      <w:pPr>
        <w:ind w:left="147" w:right="143" w:firstLine="420"/>
        <w:spacing w:before="271" w:line="369" w:lineRule="auto"/>
        <w:rPr>
          <w:rFonts w:ascii="SimSun" w:hAnsi="SimSun" w:eastAsia="SimSun" w:cs="SimSun"/>
          <w:sz w:val="20"/>
          <w:szCs w:val="20"/>
        </w:rPr>
      </w:pPr>
      <w:r>
        <w:rPr>
          <w:rFonts w:ascii="SimSun" w:hAnsi="SimSun" w:eastAsia="SimSun" w:cs="SimSun"/>
          <w:sz w:val="20"/>
          <w:szCs w:val="20"/>
          <w:spacing w:val="9"/>
        </w:rPr>
        <w:t>根据评委主观分打分汇总（以下简称“主观分打分</w:t>
      </w:r>
      <w:r>
        <w:rPr>
          <w:rFonts w:ascii="SimSun" w:hAnsi="SimSun" w:eastAsia="SimSun" w:cs="SimSun"/>
          <w:sz w:val="20"/>
          <w:szCs w:val="20"/>
          <w:spacing w:val="-73"/>
        </w:rPr>
        <w:t xml:space="preserve"> </w:t>
      </w:r>
      <w:r>
        <w:rPr>
          <w:rFonts w:ascii="SimSun" w:hAnsi="SimSun" w:eastAsia="SimSun" w:cs="SimSun"/>
          <w:sz w:val="20"/>
          <w:szCs w:val="20"/>
          <w:spacing w:val="9"/>
        </w:rPr>
        <w:t>”，即技术文</w:t>
      </w:r>
      <w:r>
        <w:rPr>
          <w:rFonts w:ascii="SimSun" w:hAnsi="SimSun" w:eastAsia="SimSun" w:cs="SimSun"/>
          <w:sz w:val="20"/>
          <w:szCs w:val="20"/>
          <w:spacing w:val="8"/>
        </w:rPr>
        <w:t>件打分</w:t>
      </w:r>
      <w:r>
        <w:rPr>
          <w:rFonts w:ascii="Times New Roman" w:hAnsi="Times New Roman" w:eastAsia="Times New Roman" w:cs="Times New Roman"/>
          <w:sz w:val="20"/>
          <w:szCs w:val="20"/>
          <w:spacing w:val="8"/>
        </w:rPr>
        <w:t>+</w:t>
      </w:r>
      <w:r>
        <w:rPr>
          <w:rFonts w:ascii="SimSun" w:hAnsi="SimSun" w:eastAsia="SimSun" w:cs="SimSun"/>
          <w:sz w:val="20"/>
          <w:szCs w:val="20"/>
          <w:spacing w:val="8"/>
        </w:rPr>
        <w:t>履职方案和承</w:t>
      </w:r>
      <w:r>
        <w:rPr>
          <w:rFonts w:ascii="SimSun" w:hAnsi="SimSun" w:eastAsia="SimSun" w:cs="SimSun"/>
          <w:sz w:val="20"/>
          <w:szCs w:val="20"/>
          <w:spacing w:val="6"/>
        </w:rPr>
        <w:t>诺打分</w:t>
      </w:r>
      <w:r>
        <w:rPr>
          <w:rFonts w:ascii="SimSun" w:hAnsi="SimSun" w:eastAsia="SimSun" w:cs="SimSun"/>
          <w:sz w:val="20"/>
          <w:szCs w:val="20"/>
          <w:spacing w:val="17"/>
        </w:rPr>
        <w:t>），</w:t>
      </w:r>
      <w:r>
        <w:rPr>
          <w:rFonts w:ascii="SimSun" w:hAnsi="SimSun" w:eastAsia="SimSun" w:cs="SimSun"/>
          <w:sz w:val="20"/>
          <w:szCs w:val="20"/>
          <w:spacing w:val="6"/>
        </w:rPr>
        <w:t>计算偏差率。</w:t>
      </w:r>
    </w:p>
    <w:p>
      <w:pPr>
        <w:ind w:left="150" w:right="89" w:firstLine="417"/>
        <w:spacing w:before="1" w:line="368" w:lineRule="auto"/>
        <w:rPr>
          <w:rFonts w:ascii="SimSun" w:hAnsi="SimSun" w:eastAsia="SimSun" w:cs="SimSun"/>
          <w:sz w:val="20"/>
          <w:szCs w:val="20"/>
        </w:rPr>
      </w:pPr>
      <w:r>
        <w:rPr>
          <w:rFonts w:ascii="SimSun" w:hAnsi="SimSun" w:eastAsia="SimSun" w:cs="SimSun"/>
          <w:sz w:val="20"/>
          <w:szCs w:val="20"/>
          <w:spacing w:val="7"/>
        </w:rPr>
        <w:t>根据评委对其评审的各投标人的主观分打分进行排序，计算该评委最高与最低主观分打</w:t>
      </w:r>
      <w:r>
        <w:rPr>
          <w:rFonts w:ascii="SimSun" w:hAnsi="SimSun" w:eastAsia="SimSun" w:cs="SimSun"/>
          <w:sz w:val="20"/>
          <w:szCs w:val="20"/>
          <w:spacing w:val="7"/>
        </w:rPr>
        <w:t>分的纵向偏差率（该评委最高与最低主观分打分的差值占该评委最高主观分打分的百分比</w:t>
      </w:r>
      <w:r>
        <w:rPr>
          <w:rFonts w:ascii="SimSun" w:hAnsi="SimSun" w:eastAsia="SimSun" w:cs="SimSun"/>
          <w:sz w:val="20"/>
          <w:szCs w:val="20"/>
          <w:spacing w:val="-50"/>
          <w:w w:val="92"/>
        </w:rPr>
        <w:t>）；</w:t>
      </w:r>
    </w:p>
    <w:p>
      <w:pPr>
        <w:ind w:left="146" w:right="141" w:firstLine="420"/>
        <w:spacing w:before="2" w:line="369" w:lineRule="auto"/>
        <w:rPr>
          <w:rFonts w:ascii="SimSun" w:hAnsi="SimSun" w:eastAsia="SimSun" w:cs="SimSun"/>
          <w:sz w:val="20"/>
          <w:szCs w:val="20"/>
        </w:rPr>
      </w:pPr>
      <w:r>
        <w:rPr>
          <w:rFonts w:ascii="SimSun" w:hAnsi="SimSun" w:eastAsia="SimSun" w:cs="SimSun"/>
          <w:sz w:val="20"/>
          <w:szCs w:val="20"/>
          <w:spacing w:val="7"/>
        </w:rPr>
        <w:t>针对上述评委确定的最高主观分打分的投标人，计算该投标人最高主观分打分与其他评</w:t>
      </w:r>
      <w:r>
        <w:rPr>
          <w:rFonts w:ascii="SimSun" w:hAnsi="SimSun" w:eastAsia="SimSun" w:cs="SimSun"/>
          <w:sz w:val="20"/>
          <w:szCs w:val="20"/>
          <w:spacing w:val="7"/>
        </w:rPr>
        <w:t>委对该投标人平均主观分打分（主观分打分的算术平均值）的横向偏差率（该投标人最高主</w:t>
      </w:r>
      <w:r>
        <w:rPr>
          <w:rFonts w:ascii="SimSun" w:hAnsi="SimSun" w:eastAsia="SimSun" w:cs="SimSun"/>
          <w:sz w:val="20"/>
          <w:szCs w:val="20"/>
          <w:spacing w:val="10"/>
        </w:rPr>
        <w:t>观分打分与其他评委对该投标人平均主观分打分的差值占其他评委</w:t>
      </w:r>
      <w:r>
        <w:rPr>
          <w:rFonts w:ascii="SimSun" w:hAnsi="SimSun" w:eastAsia="SimSun" w:cs="SimSun"/>
          <w:sz w:val="20"/>
          <w:szCs w:val="20"/>
          <w:spacing w:val="9"/>
        </w:rPr>
        <w:t>对该投标人平均主观分</w:t>
      </w:r>
      <w:r>
        <w:rPr>
          <w:rFonts w:ascii="SimSun" w:hAnsi="SimSun" w:eastAsia="SimSun" w:cs="SimSun"/>
          <w:sz w:val="20"/>
          <w:szCs w:val="20"/>
          <w:spacing w:val="10"/>
        </w:rPr>
        <w:t>打分的百分比；出现同一评委不同投标人的最高主观分打</w:t>
      </w:r>
      <w:r>
        <w:rPr>
          <w:rFonts w:ascii="SimSun" w:hAnsi="SimSun" w:eastAsia="SimSun" w:cs="SimSun"/>
          <w:sz w:val="20"/>
          <w:szCs w:val="20"/>
          <w:spacing w:val="9"/>
        </w:rPr>
        <w:t>分相同时，分别计算确定</w:t>
      </w:r>
      <w:r>
        <w:rPr>
          <w:rFonts w:ascii="SimSun" w:hAnsi="SimSun" w:eastAsia="SimSun" w:cs="SimSun"/>
          <w:sz w:val="20"/>
          <w:szCs w:val="20"/>
        </w:rPr>
        <w:t>）；</w:t>
      </w:r>
    </w:p>
    <w:p>
      <w:pPr>
        <w:ind w:left="584"/>
        <w:spacing w:line="226"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SimSun" w:hAnsi="SimSun" w:eastAsia="SimSun" w:cs="SimSun"/>
          <w:sz w:val="20"/>
          <w:szCs w:val="20"/>
          <w:spacing w:val="8"/>
        </w:rPr>
        <w:t>）纵向偏差率不得超过</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30%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，否则，评标委员会应进行重</w:t>
      </w:r>
      <w:r>
        <w:rPr>
          <w:rFonts w:ascii="SimSun" w:hAnsi="SimSun" w:eastAsia="SimSun" w:cs="SimSun"/>
          <w:sz w:val="20"/>
          <w:szCs w:val="20"/>
          <w:spacing w:val="7"/>
        </w:rPr>
        <w:t>点复核，并记入评标报告。</w:t>
      </w:r>
    </w:p>
    <w:p>
      <w:pPr>
        <w:ind w:left="146" w:right="141" w:firstLine="417"/>
        <w:spacing w:before="156" w:line="369" w:lineRule="auto"/>
        <w:rPr>
          <w:rFonts w:ascii="SimSun" w:hAnsi="SimSun" w:eastAsia="SimSun" w:cs="SimSun"/>
          <w:sz w:val="20"/>
          <w:szCs w:val="20"/>
        </w:rPr>
      </w:pPr>
      <w:r>
        <w:rPr>
          <w:rFonts w:ascii="Times New Roman" w:hAnsi="Times New Roman" w:eastAsia="Times New Roman" w:cs="Times New Roman"/>
          <w:sz w:val="20"/>
          <w:szCs w:val="20"/>
          <w:spacing w:val="9"/>
        </w:rPr>
        <w:t>2</w:t>
      </w:r>
      <w:r>
        <w:rPr>
          <w:rFonts w:ascii="SimSun" w:hAnsi="SimSun" w:eastAsia="SimSun" w:cs="SimSun"/>
          <w:sz w:val="20"/>
          <w:szCs w:val="20"/>
          <w:spacing w:val="9"/>
        </w:rPr>
        <w:t>）横向偏差率超过</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9"/>
        </w:rPr>
        <w:t>15%</w:t>
      </w:r>
      <w:r>
        <w:rPr>
          <w:rFonts w:ascii="SimSun" w:hAnsi="SimSun" w:eastAsia="SimSun" w:cs="SimSun"/>
          <w:sz w:val="20"/>
          <w:szCs w:val="20"/>
          <w:spacing w:val="9"/>
        </w:rPr>
        <w:t>的，属于异常评审</w:t>
      </w:r>
      <w:r>
        <w:rPr>
          <w:rFonts w:ascii="SimSun" w:hAnsi="SimSun" w:eastAsia="SimSun" w:cs="SimSun"/>
          <w:sz w:val="20"/>
          <w:szCs w:val="20"/>
          <w:spacing w:val="8"/>
        </w:rPr>
        <w:t>行为，必须提出充分理由，经评标委员会集</w:t>
      </w:r>
      <w:r>
        <w:rPr>
          <w:rFonts w:ascii="SimSun" w:hAnsi="SimSun" w:eastAsia="SimSun" w:cs="SimSun"/>
          <w:sz w:val="20"/>
          <w:szCs w:val="20"/>
          <w:spacing w:val="7"/>
        </w:rPr>
        <w:t>体讨论、确认后记入评标报告；理由不够充分的，该评标委员会成员的评审无效，不予支付</w:t>
      </w:r>
      <w:r>
        <w:rPr>
          <w:rFonts w:ascii="SimSun" w:hAnsi="SimSun" w:eastAsia="SimSun" w:cs="SimSun"/>
          <w:sz w:val="20"/>
          <w:szCs w:val="20"/>
          <w:spacing w:val="8"/>
        </w:rPr>
        <w:t>评标劳务费用并记入不良行为记录。</w:t>
      </w:r>
    </w:p>
    <w:p>
      <w:pPr>
        <w:ind w:left="568"/>
        <w:spacing w:before="1" w:line="227" w:lineRule="auto"/>
        <w:rPr>
          <w:rFonts w:ascii="SimSun" w:hAnsi="SimSun" w:eastAsia="SimSun" w:cs="SimSun"/>
          <w:sz w:val="20"/>
          <w:szCs w:val="20"/>
        </w:rPr>
      </w:pPr>
      <w:r>
        <w:rPr>
          <w:rFonts w:ascii="SimSun" w:hAnsi="SimSun" w:eastAsia="SimSun" w:cs="SimSun"/>
          <w:sz w:val="20"/>
          <w:szCs w:val="20"/>
          <w:spacing w:val="6"/>
        </w:rPr>
        <w:t>示例：如某项目的投标人共</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6"/>
        </w:rPr>
        <w:t>6 </w:t>
      </w:r>
      <w:r>
        <w:rPr>
          <w:rFonts w:ascii="SimSun" w:hAnsi="SimSun" w:eastAsia="SimSun" w:cs="SimSun"/>
          <w:sz w:val="20"/>
          <w:szCs w:val="20"/>
          <w:spacing w:val="6"/>
        </w:rPr>
        <w:t>家，共有</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5 </w:t>
      </w:r>
      <w:r>
        <w:rPr>
          <w:rFonts w:ascii="SimSun" w:hAnsi="SimSun" w:eastAsia="SimSun" w:cs="SimSun"/>
          <w:sz w:val="20"/>
          <w:szCs w:val="20"/>
          <w:spacing w:val="6"/>
        </w:rPr>
        <w:t>位评委参与评审，评委进行主观分打分分值见</w:t>
      </w:r>
    </w:p>
    <w:p>
      <w:pPr>
        <w:ind w:left="154"/>
        <w:spacing w:before="152" w:line="227" w:lineRule="auto"/>
        <w:rPr>
          <w:rFonts w:ascii="SimSun" w:hAnsi="SimSun" w:eastAsia="SimSun" w:cs="SimSun"/>
          <w:sz w:val="20"/>
          <w:szCs w:val="20"/>
        </w:rPr>
      </w:pPr>
      <w:r>
        <w:rPr>
          <w:rFonts w:ascii="SimSun" w:hAnsi="SimSun" w:eastAsia="SimSun" w:cs="SimSun"/>
          <w:sz w:val="20"/>
          <w:szCs w:val="20"/>
          <w:spacing w:val="7"/>
        </w:rPr>
        <w:t>下表，现列举其中</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位评委相关计算，具体如下：</w:t>
      </w:r>
    </w:p>
    <w:p>
      <w:pPr>
        <w:spacing w:line="14" w:lineRule="exact"/>
        <w:rPr/>
      </w:pPr>
      <w:r/>
    </w:p>
    <w:tbl>
      <w:tblPr>
        <w:tblStyle w:val="TableNormal"/>
        <w:tblW w:w="857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60"/>
        <w:gridCol w:w="1484"/>
        <w:gridCol w:w="1547"/>
        <w:gridCol w:w="1473"/>
        <w:gridCol w:w="1448"/>
        <w:gridCol w:w="1358"/>
      </w:tblGrid>
      <w:tr>
        <w:trPr>
          <w:trHeight w:val="414" w:hRule="atLeast"/>
        </w:trPr>
        <w:tc>
          <w:tcPr>
            <w:shd w:val="clear" w:fill="BEBEBE"/>
            <w:tcW w:w="8570" w:type="dxa"/>
            <w:vAlign w:val="top"/>
            <w:gridSpan w:val="6"/>
            <w:tcBorders>
              <w:left w:val="single" w:color="000000" w:sz="6" w:space="0"/>
              <w:bottom w:val="single" w:color="000000" w:sz="6" w:space="0"/>
              <w:right w:val="single" w:color="000000" w:sz="6" w:space="0"/>
              <w:top w:val="single" w:color="000000" w:sz="6" w:space="0"/>
            </w:tcBorders>
          </w:tcPr>
          <w:p>
            <w:pPr>
              <w:pStyle w:val="TableText"/>
              <w:ind w:left="3549"/>
              <w:spacing w:before="144" w:line="228" w:lineRule="auto"/>
              <w:rPr/>
            </w:pPr>
            <w:r>
              <w:rPr>
                <w:b/>
                <w:bCs/>
                <w:spacing w:val="7"/>
              </w:rPr>
              <w:t>主观分打分分值</w:t>
            </w:r>
          </w:p>
        </w:tc>
      </w:tr>
      <w:tr>
        <w:trPr>
          <w:trHeight w:val="400" w:hRule="atLeast"/>
        </w:trPr>
        <w:tc>
          <w:tcPr>
            <w:tcW w:w="1260" w:type="dxa"/>
            <w:vAlign w:val="top"/>
            <w:tcBorders>
              <w:top w:val="single" w:color="000000" w:sz="6" w:space="0"/>
            </w:tcBorders>
          </w:tcPr>
          <w:p>
            <w:pPr>
              <w:pStyle w:val="TableText"/>
              <w:ind w:left="211"/>
              <w:spacing w:before="136" w:line="228" w:lineRule="auto"/>
              <w:rPr/>
            </w:pPr>
            <w:r>
              <w:rPr>
                <w:b/>
                <w:bCs/>
                <w:spacing w:val="6"/>
              </w:rPr>
              <w:t>评委名称</w:t>
            </w:r>
          </w:p>
        </w:tc>
        <w:tc>
          <w:tcPr>
            <w:tcW w:w="1484" w:type="dxa"/>
            <w:vAlign w:val="top"/>
            <w:tcBorders>
              <w:top w:val="single" w:color="000000" w:sz="6" w:space="0"/>
            </w:tcBorders>
          </w:tcPr>
          <w:p>
            <w:pPr>
              <w:pStyle w:val="TableText"/>
              <w:ind w:left="453"/>
              <w:spacing w:before="136" w:line="228" w:lineRule="auto"/>
              <w:rPr>
                <w:rFonts w:ascii="Times New Roman" w:hAnsi="Times New Roman" w:eastAsia="Times New Roman" w:cs="Times New Roman"/>
              </w:rPr>
            </w:pPr>
            <w:r>
              <w:rPr>
                <w:b/>
                <w:bCs/>
                <w:spacing w:val="2"/>
              </w:rPr>
              <w:t>评委</w:t>
            </w:r>
            <w:r>
              <w:rPr>
                <w:spacing w:val="-30"/>
              </w:rPr>
              <w:t xml:space="preserve"> </w:t>
            </w:r>
            <w:r>
              <w:rPr>
                <w:rFonts w:ascii="Times New Roman" w:hAnsi="Times New Roman" w:eastAsia="Times New Roman" w:cs="Times New Roman"/>
                <w:b/>
                <w:bCs/>
                <w:spacing w:val="2"/>
              </w:rPr>
              <w:t>1</w:t>
            </w:r>
          </w:p>
        </w:tc>
        <w:tc>
          <w:tcPr>
            <w:tcW w:w="1547" w:type="dxa"/>
            <w:vAlign w:val="top"/>
            <w:tcBorders>
              <w:top w:val="single" w:color="000000" w:sz="6" w:space="0"/>
            </w:tcBorders>
          </w:tcPr>
          <w:p>
            <w:pPr>
              <w:pStyle w:val="TableText"/>
              <w:ind w:left="488"/>
              <w:spacing w:before="136" w:line="228" w:lineRule="auto"/>
              <w:rPr>
                <w:rFonts w:ascii="Times New Roman" w:hAnsi="Times New Roman" w:eastAsia="Times New Roman" w:cs="Times New Roman"/>
              </w:rPr>
            </w:pPr>
            <w:r>
              <w:rPr>
                <w:b/>
                <w:bCs/>
                <w:spacing w:val="2"/>
              </w:rPr>
              <w:t>评委</w:t>
            </w:r>
            <w:r>
              <w:rPr>
                <w:spacing w:val="-41"/>
              </w:rPr>
              <w:t xml:space="preserve"> </w:t>
            </w:r>
            <w:r>
              <w:rPr>
                <w:rFonts w:ascii="Times New Roman" w:hAnsi="Times New Roman" w:eastAsia="Times New Roman" w:cs="Times New Roman"/>
                <w:b/>
                <w:bCs/>
                <w:spacing w:val="2"/>
              </w:rPr>
              <w:t>2</w:t>
            </w:r>
          </w:p>
        </w:tc>
        <w:tc>
          <w:tcPr>
            <w:tcW w:w="1473" w:type="dxa"/>
            <w:vAlign w:val="top"/>
            <w:tcBorders>
              <w:top w:val="single" w:color="000000" w:sz="6" w:space="0"/>
            </w:tcBorders>
          </w:tcPr>
          <w:p>
            <w:pPr>
              <w:pStyle w:val="TableText"/>
              <w:ind w:left="453"/>
              <w:spacing w:before="136" w:line="228" w:lineRule="auto"/>
              <w:rPr>
                <w:rFonts w:ascii="Times New Roman" w:hAnsi="Times New Roman" w:eastAsia="Times New Roman" w:cs="Times New Roman"/>
              </w:rPr>
            </w:pPr>
            <w:r>
              <w:rPr>
                <w:b/>
                <w:bCs/>
                <w:spacing w:val="3"/>
              </w:rPr>
              <w:t>评委</w:t>
            </w:r>
            <w:r>
              <w:rPr>
                <w:spacing w:val="-45"/>
              </w:rPr>
              <w:t xml:space="preserve"> </w:t>
            </w:r>
            <w:r>
              <w:rPr>
                <w:rFonts w:ascii="Times New Roman" w:hAnsi="Times New Roman" w:eastAsia="Times New Roman" w:cs="Times New Roman"/>
                <w:b/>
                <w:bCs/>
                <w:spacing w:val="3"/>
              </w:rPr>
              <w:t>3</w:t>
            </w:r>
          </w:p>
        </w:tc>
        <w:tc>
          <w:tcPr>
            <w:tcW w:w="1448" w:type="dxa"/>
            <w:vAlign w:val="top"/>
            <w:tcBorders>
              <w:top w:val="single" w:color="000000" w:sz="6" w:space="0"/>
            </w:tcBorders>
          </w:tcPr>
          <w:p>
            <w:pPr>
              <w:pStyle w:val="TableText"/>
              <w:ind w:left="442"/>
              <w:spacing w:before="136" w:line="228" w:lineRule="auto"/>
              <w:rPr>
                <w:rFonts w:ascii="Times New Roman" w:hAnsi="Times New Roman" w:eastAsia="Times New Roman" w:cs="Times New Roman"/>
              </w:rPr>
            </w:pPr>
            <w:r>
              <w:rPr>
                <w:b/>
                <w:bCs/>
                <w:spacing w:val="2"/>
              </w:rPr>
              <w:t>评委</w:t>
            </w:r>
            <w:r>
              <w:rPr>
                <w:spacing w:val="-39"/>
              </w:rPr>
              <w:t xml:space="preserve"> </w:t>
            </w:r>
            <w:r>
              <w:rPr>
                <w:rFonts w:ascii="Times New Roman" w:hAnsi="Times New Roman" w:eastAsia="Times New Roman" w:cs="Times New Roman"/>
                <w:b/>
                <w:bCs/>
                <w:spacing w:val="2"/>
              </w:rPr>
              <w:t>4</w:t>
            </w:r>
          </w:p>
        </w:tc>
        <w:tc>
          <w:tcPr>
            <w:tcW w:w="1358" w:type="dxa"/>
            <w:vAlign w:val="top"/>
            <w:tcBorders>
              <w:top w:val="single" w:color="000000" w:sz="6" w:space="0"/>
            </w:tcBorders>
          </w:tcPr>
          <w:p>
            <w:pPr>
              <w:pStyle w:val="TableText"/>
              <w:ind w:left="396"/>
              <w:spacing w:before="136" w:line="228" w:lineRule="auto"/>
              <w:rPr>
                <w:rFonts w:ascii="Times New Roman" w:hAnsi="Times New Roman" w:eastAsia="Times New Roman" w:cs="Times New Roman"/>
              </w:rPr>
            </w:pPr>
            <w:r>
              <w:rPr>
                <w:b/>
                <w:bCs/>
                <w:spacing w:val="2"/>
              </w:rPr>
              <w:t>评委</w:t>
            </w:r>
            <w:r>
              <w:rPr>
                <w:spacing w:val="-39"/>
              </w:rPr>
              <w:t xml:space="preserve"> </w:t>
            </w:r>
            <w:r>
              <w:rPr>
                <w:rFonts w:ascii="Times New Roman" w:hAnsi="Times New Roman" w:eastAsia="Times New Roman" w:cs="Times New Roman"/>
                <w:b/>
                <w:bCs/>
                <w:spacing w:val="2"/>
              </w:rPr>
              <w:t>5</w:t>
            </w:r>
          </w:p>
        </w:tc>
      </w:tr>
      <w:tr>
        <w:trPr>
          <w:trHeight w:val="982" w:hRule="atLeast"/>
        </w:trPr>
        <w:tc>
          <w:tcPr>
            <w:tcW w:w="1260" w:type="dxa"/>
            <w:vAlign w:val="top"/>
          </w:tcPr>
          <w:p>
            <w:pPr>
              <w:spacing w:line="317" w:lineRule="auto"/>
              <w:rPr>
                <w:rFonts w:ascii="Arial"/>
                <w:sz w:val="21"/>
              </w:rPr>
            </w:pPr>
            <w:r/>
          </w:p>
          <w:p>
            <w:pPr>
              <w:pStyle w:val="TableText"/>
              <w:ind w:left="241"/>
              <w:spacing w:before="65" w:line="228" w:lineRule="auto"/>
              <w:rPr>
                <w:rFonts w:ascii="Times New Roman" w:hAnsi="Times New Roman" w:eastAsia="Times New Roman" w:cs="Times New Roman"/>
              </w:rPr>
            </w:pPr>
            <w:r>
              <w:rPr>
                <w:spacing w:val="4"/>
              </w:rPr>
              <w:t>投标人</w:t>
            </w:r>
            <w:r>
              <w:rPr>
                <w:spacing w:val="-20"/>
              </w:rPr>
              <w:t xml:space="preserve"> </w:t>
            </w:r>
            <w:r>
              <w:rPr>
                <w:rFonts w:ascii="Times New Roman" w:hAnsi="Times New Roman" w:eastAsia="Times New Roman" w:cs="Times New Roman"/>
                <w:spacing w:val="4"/>
              </w:rPr>
              <w:t>1</w:t>
            </w:r>
          </w:p>
        </w:tc>
        <w:tc>
          <w:tcPr>
            <w:tcW w:w="1484" w:type="dxa"/>
            <w:vAlign w:val="top"/>
          </w:tcPr>
          <w:p>
            <w:pPr>
              <w:pStyle w:val="TableText"/>
              <w:ind w:left="424"/>
              <w:spacing w:before="141" w:line="228" w:lineRule="auto"/>
              <w:rPr/>
            </w:pPr>
            <w:r>
              <w:rPr>
                <w:rFonts w:ascii="Times New Roman" w:hAnsi="Times New Roman" w:eastAsia="Times New Roman" w:cs="Times New Roman"/>
                <w:spacing w:val="2"/>
              </w:rPr>
              <w:t>28.0</w:t>
            </w:r>
            <w:r>
              <w:rPr>
                <w:rFonts w:ascii="Times New Roman" w:hAnsi="Times New Roman" w:eastAsia="Times New Roman" w:cs="Times New Roman"/>
                <w:spacing w:val="15"/>
              </w:rPr>
              <w:t xml:space="preserve"> </w:t>
            </w:r>
            <w:r>
              <w:rPr>
                <w:spacing w:val="2"/>
              </w:rPr>
              <w:t>分</w:t>
            </w:r>
          </w:p>
          <w:p>
            <w:pPr>
              <w:pStyle w:val="TableText"/>
              <w:ind w:left="229"/>
              <w:spacing w:before="239" w:line="228" w:lineRule="auto"/>
              <w:rPr/>
            </w:pPr>
            <w:r>
              <w:rPr>
                <w:spacing w:val="3"/>
              </w:rPr>
              <w:t>（最高分）</w:t>
            </w:r>
          </w:p>
        </w:tc>
        <w:tc>
          <w:tcPr>
            <w:tcW w:w="1547" w:type="dxa"/>
            <w:vAlign w:val="top"/>
          </w:tcPr>
          <w:p>
            <w:pPr>
              <w:pStyle w:val="TableText"/>
              <w:ind w:left="463"/>
              <w:spacing w:before="141" w:line="228" w:lineRule="auto"/>
              <w:rPr/>
            </w:pPr>
            <w:r>
              <w:rPr>
                <w:rFonts w:ascii="Times New Roman" w:hAnsi="Times New Roman" w:eastAsia="Times New Roman" w:cs="Times New Roman"/>
                <w:spacing w:val="1"/>
              </w:rPr>
              <w:t>30.0</w:t>
            </w:r>
            <w:r>
              <w:rPr>
                <w:rFonts w:ascii="Times New Roman" w:hAnsi="Times New Roman" w:eastAsia="Times New Roman" w:cs="Times New Roman"/>
                <w:spacing w:val="16"/>
              </w:rPr>
              <w:t xml:space="preserve"> </w:t>
            </w:r>
            <w:r>
              <w:rPr>
                <w:spacing w:val="1"/>
              </w:rPr>
              <w:t>分</w:t>
            </w:r>
          </w:p>
          <w:p>
            <w:pPr>
              <w:pStyle w:val="TableText"/>
              <w:ind w:left="264"/>
              <w:spacing w:before="239" w:line="228" w:lineRule="auto"/>
              <w:rPr/>
            </w:pPr>
            <w:r>
              <w:rPr>
                <w:spacing w:val="3"/>
              </w:rPr>
              <w:t>（最高分）</w:t>
            </w:r>
          </w:p>
        </w:tc>
        <w:tc>
          <w:tcPr>
            <w:tcW w:w="1473" w:type="dxa"/>
            <w:vAlign w:val="top"/>
          </w:tcPr>
          <w:p>
            <w:pPr>
              <w:pStyle w:val="TableText"/>
              <w:ind w:left="424"/>
              <w:spacing w:before="141" w:line="228" w:lineRule="auto"/>
              <w:rPr/>
            </w:pPr>
            <w:r>
              <w:rPr>
                <w:rFonts w:ascii="Times New Roman" w:hAnsi="Times New Roman" w:eastAsia="Times New Roman" w:cs="Times New Roman"/>
                <w:spacing w:val="2"/>
              </w:rPr>
              <w:t>22.0</w:t>
            </w:r>
            <w:r>
              <w:rPr>
                <w:rFonts w:ascii="Times New Roman" w:hAnsi="Times New Roman" w:eastAsia="Times New Roman" w:cs="Times New Roman"/>
                <w:spacing w:val="15"/>
              </w:rPr>
              <w:t xml:space="preserve"> </w:t>
            </w:r>
            <w:r>
              <w:rPr>
                <w:spacing w:val="2"/>
              </w:rPr>
              <w:t>分</w:t>
            </w:r>
          </w:p>
          <w:p>
            <w:pPr>
              <w:pStyle w:val="TableText"/>
              <w:ind w:left="229"/>
              <w:spacing w:before="239" w:line="228" w:lineRule="auto"/>
              <w:rPr/>
            </w:pPr>
            <w:r>
              <w:rPr>
                <w:spacing w:val="3"/>
              </w:rPr>
              <w:t>（最低分）</w:t>
            </w:r>
          </w:p>
        </w:tc>
        <w:tc>
          <w:tcPr>
            <w:tcW w:w="1448" w:type="dxa"/>
            <w:vAlign w:val="top"/>
          </w:tcPr>
          <w:p>
            <w:pPr>
              <w:pStyle w:val="TableText"/>
              <w:ind w:left="415"/>
              <w:spacing w:before="141" w:line="228" w:lineRule="auto"/>
              <w:rPr/>
            </w:pPr>
            <w:r>
              <w:rPr>
                <w:rFonts w:ascii="Times New Roman" w:hAnsi="Times New Roman" w:eastAsia="Times New Roman" w:cs="Times New Roman"/>
                <w:spacing w:val="2"/>
              </w:rPr>
              <w:t>25.0</w:t>
            </w:r>
            <w:r>
              <w:rPr>
                <w:rFonts w:ascii="Times New Roman" w:hAnsi="Times New Roman" w:eastAsia="Times New Roman" w:cs="Times New Roman"/>
                <w:spacing w:val="15"/>
              </w:rPr>
              <w:t xml:space="preserve"> </w:t>
            </w:r>
            <w:r>
              <w:rPr>
                <w:spacing w:val="2"/>
              </w:rPr>
              <w:t>分</w:t>
            </w:r>
          </w:p>
          <w:p>
            <w:pPr>
              <w:pStyle w:val="TableText"/>
              <w:ind w:left="218"/>
              <w:spacing w:before="239" w:line="228" w:lineRule="auto"/>
              <w:rPr/>
            </w:pPr>
            <w:r>
              <w:rPr>
                <w:spacing w:val="3"/>
              </w:rPr>
              <w:t>（最高分）</w:t>
            </w:r>
          </w:p>
        </w:tc>
        <w:tc>
          <w:tcPr>
            <w:tcW w:w="1358" w:type="dxa"/>
            <w:vAlign w:val="top"/>
          </w:tcPr>
          <w:p>
            <w:pPr>
              <w:pStyle w:val="TableText"/>
              <w:ind w:left="366"/>
              <w:spacing w:before="141" w:line="228" w:lineRule="auto"/>
              <w:rPr/>
            </w:pPr>
            <w:r>
              <w:rPr>
                <w:rFonts w:ascii="Times New Roman" w:hAnsi="Times New Roman" w:eastAsia="Times New Roman" w:cs="Times New Roman"/>
                <w:spacing w:val="2"/>
              </w:rPr>
              <w:t>20.0</w:t>
            </w:r>
            <w:r>
              <w:rPr>
                <w:rFonts w:ascii="Times New Roman" w:hAnsi="Times New Roman" w:eastAsia="Times New Roman" w:cs="Times New Roman"/>
                <w:spacing w:val="15"/>
              </w:rPr>
              <w:t xml:space="preserve"> </w:t>
            </w:r>
            <w:r>
              <w:rPr>
                <w:spacing w:val="2"/>
              </w:rPr>
              <w:t>分</w:t>
            </w:r>
          </w:p>
          <w:p>
            <w:pPr>
              <w:pStyle w:val="TableText"/>
              <w:ind w:left="171"/>
              <w:spacing w:before="239" w:line="228" w:lineRule="auto"/>
              <w:rPr/>
            </w:pPr>
            <w:r>
              <w:rPr>
                <w:spacing w:val="3"/>
              </w:rPr>
              <w:t>（最低分）</w:t>
            </w:r>
          </w:p>
        </w:tc>
      </w:tr>
      <w:tr>
        <w:trPr>
          <w:trHeight w:val="1471" w:hRule="atLeast"/>
        </w:trPr>
        <w:tc>
          <w:tcPr>
            <w:tcW w:w="1260" w:type="dxa"/>
            <w:vAlign w:val="top"/>
          </w:tcPr>
          <w:p>
            <w:pPr>
              <w:spacing w:line="281" w:lineRule="auto"/>
              <w:rPr>
                <w:rFonts w:ascii="Arial"/>
                <w:sz w:val="21"/>
              </w:rPr>
            </w:pPr>
            <w:r/>
          </w:p>
          <w:p>
            <w:pPr>
              <w:spacing w:line="281" w:lineRule="auto"/>
              <w:rPr>
                <w:rFonts w:ascii="Arial"/>
                <w:sz w:val="21"/>
              </w:rPr>
            </w:pPr>
            <w:r/>
          </w:p>
          <w:p>
            <w:pPr>
              <w:pStyle w:val="TableText"/>
              <w:ind w:left="241"/>
              <w:spacing w:before="65" w:line="228" w:lineRule="auto"/>
              <w:rPr>
                <w:rFonts w:ascii="Times New Roman" w:hAnsi="Times New Roman" w:eastAsia="Times New Roman" w:cs="Times New Roman"/>
              </w:rPr>
            </w:pPr>
            <w:r>
              <w:rPr>
                <w:spacing w:val="4"/>
              </w:rPr>
              <w:t>投标人</w:t>
            </w:r>
            <w:r>
              <w:rPr>
                <w:spacing w:val="-40"/>
              </w:rPr>
              <w:t xml:space="preserve"> </w:t>
            </w:r>
            <w:r>
              <w:rPr>
                <w:rFonts w:ascii="Times New Roman" w:hAnsi="Times New Roman" w:eastAsia="Times New Roman" w:cs="Times New Roman"/>
                <w:spacing w:val="4"/>
              </w:rPr>
              <w:t>2</w:t>
            </w:r>
          </w:p>
        </w:tc>
        <w:tc>
          <w:tcPr>
            <w:tcW w:w="1484" w:type="dxa"/>
            <w:vAlign w:val="top"/>
          </w:tcPr>
          <w:p>
            <w:pPr>
              <w:spacing w:line="319" w:lineRule="auto"/>
              <w:rPr>
                <w:rFonts w:ascii="Arial"/>
                <w:sz w:val="21"/>
              </w:rPr>
            </w:pPr>
            <w:r/>
          </w:p>
          <w:p>
            <w:pPr>
              <w:pStyle w:val="TableText"/>
              <w:ind w:left="229" w:right="237" w:firstLine="194"/>
              <w:spacing w:before="65" w:line="453" w:lineRule="auto"/>
              <w:rPr/>
            </w:pPr>
            <w:r>
              <w:rPr>
                <w:rFonts w:ascii="Times New Roman" w:hAnsi="Times New Roman" w:eastAsia="Times New Roman" w:cs="Times New Roman"/>
                <w:spacing w:val="2"/>
              </w:rPr>
              <w:t>28.0</w:t>
            </w:r>
            <w:r>
              <w:rPr>
                <w:rFonts w:ascii="Times New Roman" w:hAnsi="Times New Roman" w:eastAsia="Times New Roman" w:cs="Times New Roman"/>
                <w:spacing w:val="13"/>
                <w:w w:val="101"/>
              </w:rPr>
              <w:t xml:space="preserve"> </w:t>
            </w:r>
            <w:r>
              <w:rPr>
                <w:spacing w:val="2"/>
              </w:rPr>
              <w:t>分</w:t>
            </w:r>
            <w:r>
              <w:rPr>
                <w:spacing w:val="2"/>
              </w:rPr>
              <w:t>（最高分）</w:t>
            </w:r>
          </w:p>
        </w:tc>
        <w:tc>
          <w:tcPr>
            <w:tcW w:w="1547" w:type="dxa"/>
            <w:vAlign w:val="top"/>
          </w:tcPr>
          <w:p>
            <w:pPr>
              <w:spacing w:line="319" w:lineRule="auto"/>
              <w:rPr>
                <w:rFonts w:ascii="Arial"/>
                <w:sz w:val="21"/>
              </w:rPr>
            </w:pPr>
            <w:r/>
          </w:p>
          <w:p>
            <w:pPr>
              <w:pStyle w:val="TableText"/>
              <w:ind w:left="264" w:right="264" w:firstLine="194"/>
              <w:spacing w:before="65" w:line="453" w:lineRule="auto"/>
              <w:rPr/>
            </w:pPr>
            <w:r>
              <w:rPr>
                <w:rFonts w:ascii="Times New Roman" w:hAnsi="Times New Roman" w:eastAsia="Times New Roman" w:cs="Times New Roman"/>
                <w:spacing w:val="2"/>
              </w:rPr>
              <w:t>28.0</w:t>
            </w:r>
            <w:r>
              <w:rPr>
                <w:rFonts w:ascii="Times New Roman" w:hAnsi="Times New Roman" w:eastAsia="Times New Roman" w:cs="Times New Roman"/>
                <w:spacing w:val="13"/>
                <w:w w:val="101"/>
              </w:rPr>
              <w:t xml:space="preserve"> </w:t>
            </w:r>
            <w:r>
              <w:rPr>
                <w:spacing w:val="2"/>
              </w:rPr>
              <w:t>分</w:t>
            </w:r>
            <w:r>
              <w:rPr>
                <w:spacing w:val="2"/>
              </w:rPr>
              <w:t>（次高分）</w:t>
            </w:r>
          </w:p>
        </w:tc>
        <w:tc>
          <w:tcPr>
            <w:tcW w:w="1473" w:type="dxa"/>
            <w:vAlign w:val="top"/>
          </w:tcPr>
          <w:p>
            <w:pPr>
              <w:spacing w:line="319" w:lineRule="auto"/>
              <w:rPr>
                <w:rFonts w:ascii="Arial"/>
                <w:sz w:val="21"/>
              </w:rPr>
            </w:pPr>
            <w:r/>
          </w:p>
          <w:p>
            <w:pPr>
              <w:pStyle w:val="TableText"/>
              <w:ind w:left="229" w:right="225" w:firstLine="194"/>
              <w:spacing w:before="65" w:line="453" w:lineRule="auto"/>
              <w:rPr/>
            </w:pPr>
            <w:r>
              <w:rPr>
                <w:rFonts w:ascii="Times New Roman" w:hAnsi="Times New Roman" w:eastAsia="Times New Roman" w:cs="Times New Roman"/>
                <w:spacing w:val="2"/>
              </w:rPr>
              <w:t>28.0</w:t>
            </w:r>
            <w:r>
              <w:rPr>
                <w:rFonts w:ascii="Times New Roman" w:hAnsi="Times New Roman" w:eastAsia="Times New Roman" w:cs="Times New Roman"/>
                <w:spacing w:val="13"/>
                <w:w w:val="101"/>
              </w:rPr>
              <w:t xml:space="preserve"> </w:t>
            </w:r>
            <w:r>
              <w:rPr>
                <w:spacing w:val="2"/>
              </w:rPr>
              <w:t>分</w:t>
            </w:r>
            <w:r>
              <w:rPr>
                <w:spacing w:val="2"/>
              </w:rPr>
              <w:t>（最高分）</w:t>
            </w:r>
          </w:p>
        </w:tc>
        <w:tc>
          <w:tcPr>
            <w:tcW w:w="1448" w:type="dxa"/>
            <w:vAlign w:val="top"/>
          </w:tcPr>
          <w:p>
            <w:pPr>
              <w:spacing w:line="319" w:lineRule="auto"/>
              <w:rPr>
                <w:rFonts w:ascii="Arial"/>
                <w:sz w:val="21"/>
              </w:rPr>
            </w:pPr>
            <w:r/>
          </w:p>
          <w:p>
            <w:pPr>
              <w:pStyle w:val="TableText"/>
              <w:ind w:left="218" w:right="212" w:firstLine="197"/>
              <w:spacing w:before="65" w:line="453" w:lineRule="auto"/>
              <w:rPr/>
            </w:pPr>
            <w:r>
              <w:rPr>
                <w:rFonts w:ascii="Times New Roman" w:hAnsi="Times New Roman" w:eastAsia="Times New Roman" w:cs="Times New Roman"/>
                <w:spacing w:val="2"/>
              </w:rPr>
              <w:t>24.0</w:t>
            </w:r>
            <w:r>
              <w:rPr>
                <w:rFonts w:ascii="Times New Roman" w:hAnsi="Times New Roman" w:eastAsia="Times New Roman" w:cs="Times New Roman"/>
                <w:spacing w:val="13"/>
                <w:w w:val="101"/>
              </w:rPr>
              <w:t xml:space="preserve"> </w:t>
            </w:r>
            <w:r>
              <w:rPr>
                <w:spacing w:val="2"/>
              </w:rPr>
              <w:t>分</w:t>
            </w:r>
            <w:r>
              <w:rPr>
                <w:spacing w:val="2"/>
              </w:rPr>
              <w:t>（次高分）</w:t>
            </w:r>
          </w:p>
        </w:tc>
        <w:tc>
          <w:tcPr>
            <w:tcW w:w="1358" w:type="dxa"/>
            <w:vAlign w:val="top"/>
          </w:tcPr>
          <w:p>
            <w:pPr>
              <w:pStyle w:val="TableText"/>
              <w:ind w:left="275" w:right="258" w:firstLine="91"/>
              <w:spacing w:before="141" w:line="406" w:lineRule="auto"/>
              <w:tabs>
                <w:tab w:val="left" w:pos="477"/>
              </w:tabs>
              <w:jc w:val="both"/>
              <w:rPr/>
            </w:pPr>
            <w:r>
              <w:rPr>
                <w:rFonts w:ascii="Times New Roman" w:hAnsi="Times New Roman" w:eastAsia="Times New Roman" w:cs="Times New Roman"/>
                <w:spacing w:val="2"/>
              </w:rPr>
              <w:t>22.0</w:t>
            </w:r>
            <w:r>
              <w:rPr>
                <w:rFonts w:ascii="Times New Roman" w:hAnsi="Times New Roman" w:eastAsia="Times New Roman" w:cs="Times New Roman"/>
                <w:spacing w:val="13"/>
                <w:w w:val="101"/>
              </w:rPr>
              <w:t xml:space="preserve"> </w:t>
            </w:r>
            <w:r>
              <w:rPr>
                <w:spacing w:val="2"/>
              </w:rPr>
              <w:t>分</w:t>
            </w:r>
            <w:r>
              <w:rPr>
                <w:spacing w:val="4"/>
              </w:rPr>
              <w:t>（次次高</w:t>
            </w:r>
            <w:r>
              <w:rPr/>
              <w:tab/>
            </w:r>
            <w:r>
              <w:rPr>
                <w:spacing w:val="-1"/>
              </w:rPr>
              <w:t>分）</w:t>
            </w:r>
          </w:p>
        </w:tc>
      </w:tr>
      <w:tr>
        <w:trPr>
          <w:trHeight w:val="982" w:hRule="atLeast"/>
        </w:trPr>
        <w:tc>
          <w:tcPr>
            <w:tcW w:w="1260" w:type="dxa"/>
            <w:vAlign w:val="top"/>
          </w:tcPr>
          <w:p>
            <w:pPr>
              <w:spacing w:line="318" w:lineRule="auto"/>
              <w:rPr>
                <w:rFonts w:ascii="Arial"/>
                <w:sz w:val="21"/>
              </w:rPr>
            </w:pPr>
            <w:r/>
          </w:p>
          <w:p>
            <w:pPr>
              <w:pStyle w:val="TableText"/>
              <w:ind w:left="241"/>
              <w:spacing w:before="65" w:line="228" w:lineRule="auto"/>
              <w:rPr>
                <w:rFonts w:ascii="Times New Roman" w:hAnsi="Times New Roman" w:eastAsia="Times New Roman" w:cs="Times New Roman"/>
              </w:rPr>
            </w:pPr>
            <w:r>
              <w:rPr>
                <w:spacing w:val="4"/>
              </w:rPr>
              <w:t>投标人</w:t>
            </w:r>
            <w:r>
              <w:rPr>
                <w:spacing w:val="-36"/>
              </w:rPr>
              <w:t xml:space="preserve"> </w:t>
            </w:r>
            <w:r>
              <w:rPr>
                <w:rFonts w:ascii="Times New Roman" w:hAnsi="Times New Roman" w:eastAsia="Times New Roman" w:cs="Times New Roman"/>
                <w:spacing w:val="4"/>
              </w:rPr>
              <w:t>3</w:t>
            </w:r>
          </w:p>
        </w:tc>
        <w:tc>
          <w:tcPr>
            <w:tcW w:w="1484" w:type="dxa"/>
            <w:vAlign w:val="top"/>
          </w:tcPr>
          <w:p>
            <w:pPr>
              <w:pStyle w:val="TableText"/>
              <w:ind w:left="424"/>
              <w:spacing w:before="143" w:line="228" w:lineRule="auto"/>
              <w:rPr/>
            </w:pPr>
            <w:r>
              <w:rPr>
                <w:rFonts w:ascii="Times New Roman" w:hAnsi="Times New Roman" w:eastAsia="Times New Roman" w:cs="Times New Roman"/>
                <w:spacing w:val="2"/>
              </w:rPr>
              <w:t>26.0</w:t>
            </w:r>
            <w:r>
              <w:rPr>
                <w:rFonts w:ascii="Times New Roman" w:hAnsi="Times New Roman" w:eastAsia="Times New Roman" w:cs="Times New Roman"/>
                <w:spacing w:val="15"/>
              </w:rPr>
              <w:t xml:space="preserve"> </w:t>
            </w:r>
            <w:r>
              <w:rPr>
                <w:spacing w:val="2"/>
              </w:rPr>
              <w:t>分</w:t>
            </w:r>
          </w:p>
          <w:p>
            <w:pPr>
              <w:pStyle w:val="TableText"/>
              <w:ind w:left="229"/>
              <w:spacing w:before="239" w:line="228" w:lineRule="auto"/>
              <w:rPr/>
            </w:pPr>
            <w:r>
              <w:rPr>
                <w:spacing w:val="3"/>
              </w:rPr>
              <w:t>（次高分）</w:t>
            </w:r>
          </w:p>
        </w:tc>
        <w:tc>
          <w:tcPr>
            <w:tcW w:w="1547" w:type="dxa"/>
            <w:vAlign w:val="top"/>
          </w:tcPr>
          <w:p>
            <w:pPr>
              <w:pStyle w:val="TableText"/>
              <w:ind w:left="459"/>
              <w:spacing w:before="143" w:line="228" w:lineRule="auto"/>
              <w:rPr/>
            </w:pPr>
            <w:r>
              <w:rPr>
                <w:rFonts w:ascii="Times New Roman" w:hAnsi="Times New Roman" w:eastAsia="Times New Roman" w:cs="Times New Roman"/>
                <w:spacing w:val="2"/>
              </w:rPr>
              <w:t>28.0</w:t>
            </w:r>
            <w:r>
              <w:rPr>
                <w:rFonts w:ascii="Times New Roman" w:hAnsi="Times New Roman" w:eastAsia="Times New Roman" w:cs="Times New Roman"/>
                <w:spacing w:val="15"/>
              </w:rPr>
              <w:t xml:space="preserve"> </w:t>
            </w:r>
            <w:r>
              <w:rPr>
                <w:spacing w:val="2"/>
              </w:rPr>
              <w:t>分</w:t>
            </w:r>
          </w:p>
          <w:p>
            <w:pPr>
              <w:pStyle w:val="TableText"/>
              <w:ind w:left="264"/>
              <w:spacing w:before="239" w:line="228" w:lineRule="auto"/>
              <w:rPr/>
            </w:pPr>
            <w:r>
              <w:rPr>
                <w:spacing w:val="3"/>
              </w:rPr>
              <w:t>（次高分）</w:t>
            </w:r>
          </w:p>
        </w:tc>
        <w:tc>
          <w:tcPr>
            <w:tcW w:w="1473" w:type="dxa"/>
            <w:vAlign w:val="top"/>
          </w:tcPr>
          <w:p>
            <w:pPr>
              <w:pStyle w:val="TableText"/>
              <w:ind w:left="424"/>
              <w:spacing w:before="143" w:line="228" w:lineRule="auto"/>
              <w:rPr/>
            </w:pPr>
            <w:r>
              <w:rPr>
                <w:rFonts w:ascii="Times New Roman" w:hAnsi="Times New Roman" w:eastAsia="Times New Roman" w:cs="Times New Roman"/>
                <w:spacing w:val="2"/>
              </w:rPr>
              <w:t>25.0</w:t>
            </w:r>
            <w:r>
              <w:rPr>
                <w:rFonts w:ascii="Times New Roman" w:hAnsi="Times New Roman" w:eastAsia="Times New Roman" w:cs="Times New Roman"/>
                <w:spacing w:val="15"/>
              </w:rPr>
              <w:t xml:space="preserve"> </w:t>
            </w:r>
            <w:r>
              <w:rPr>
                <w:spacing w:val="2"/>
              </w:rPr>
              <w:t>分</w:t>
            </w:r>
          </w:p>
          <w:p>
            <w:pPr>
              <w:pStyle w:val="TableText"/>
              <w:ind w:left="229"/>
              <w:spacing w:before="239" w:line="228" w:lineRule="auto"/>
              <w:rPr/>
            </w:pPr>
            <w:r>
              <w:rPr>
                <w:spacing w:val="3"/>
              </w:rPr>
              <w:t>（次高分）</w:t>
            </w:r>
          </w:p>
        </w:tc>
        <w:tc>
          <w:tcPr>
            <w:tcW w:w="1448" w:type="dxa"/>
            <w:vAlign w:val="top"/>
          </w:tcPr>
          <w:p>
            <w:pPr>
              <w:pStyle w:val="TableText"/>
              <w:ind w:left="415"/>
              <w:spacing w:before="143" w:line="228" w:lineRule="auto"/>
              <w:rPr/>
            </w:pPr>
            <w:r>
              <w:rPr>
                <w:rFonts w:ascii="Times New Roman" w:hAnsi="Times New Roman" w:eastAsia="Times New Roman" w:cs="Times New Roman"/>
                <w:spacing w:val="2"/>
              </w:rPr>
              <w:t>25.0</w:t>
            </w:r>
            <w:r>
              <w:rPr>
                <w:rFonts w:ascii="Times New Roman" w:hAnsi="Times New Roman" w:eastAsia="Times New Roman" w:cs="Times New Roman"/>
                <w:spacing w:val="15"/>
              </w:rPr>
              <w:t xml:space="preserve"> </w:t>
            </w:r>
            <w:r>
              <w:rPr>
                <w:spacing w:val="2"/>
              </w:rPr>
              <w:t>分</w:t>
            </w:r>
          </w:p>
          <w:p>
            <w:pPr>
              <w:pStyle w:val="TableText"/>
              <w:ind w:left="218"/>
              <w:spacing w:before="239" w:line="228" w:lineRule="auto"/>
              <w:rPr/>
            </w:pPr>
            <w:r>
              <w:rPr>
                <w:spacing w:val="3"/>
              </w:rPr>
              <w:t>（最高分）</w:t>
            </w:r>
          </w:p>
        </w:tc>
        <w:tc>
          <w:tcPr>
            <w:tcW w:w="1358" w:type="dxa"/>
            <w:vAlign w:val="top"/>
          </w:tcPr>
          <w:p>
            <w:pPr>
              <w:pStyle w:val="TableText"/>
              <w:ind w:left="366"/>
              <w:spacing w:before="143" w:line="228" w:lineRule="auto"/>
              <w:rPr/>
            </w:pPr>
            <w:r>
              <w:rPr>
                <w:rFonts w:ascii="Times New Roman" w:hAnsi="Times New Roman" w:eastAsia="Times New Roman" w:cs="Times New Roman"/>
                <w:spacing w:val="2"/>
              </w:rPr>
              <w:t>23.0</w:t>
            </w:r>
            <w:r>
              <w:rPr>
                <w:rFonts w:ascii="Times New Roman" w:hAnsi="Times New Roman" w:eastAsia="Times New Roman" w:cs="Times New Roman"/>
                <w:spacing w:val="15"/>
              </w:rPr>
              <w:t xml:space="preserve"> </w:t>
            </w:r>
            <w:r>
              <w:rPr>
                <w:spacing w:val="2"/>
              </w:rPr>
              <w:t>分</w:t>
            </w:r>
          </w:p>
          <w:p>
            <w:pPr>
              <w:pStyle w:val="TableText"/>
              <w:ind w:left="171"/>
              <w:spacing w:before="239" w:line="228" w:lineRule="auto"/>
              <w:rPr/>
            </w:pPr>
            <w:r>
              <w:rPr>
                <w:spacing w:val="3"/>
              </w:rPr>
              <w:t>（次高分）</w:t>
            </w:r>
          </w:p>
        </w:tc>
      </w:tr>
      <w:tr>
        <w:trPr>
          <w:trHeight w:val="982" w:hRule="atLeast"/>
        </w:trPr>
        <w:tc>
          <w:tcPr>
            <w:tcW w:w="1260" w:type="dxa"/>
            <w:vAlign w:val="top"/>
          </w:tcPr>
          <w:p>
            <w:pPr>
              <w:spacing w:line="320" w:lineRule="auto"/>
              <w:rPr>
                <w:rFonts w:ascii="Arial"/>
                <w:sz w:val="21"/>
              </w:rPr>
            </w:pPr>
            <w:r/>
          </w:p>
          <w:p>
            <w:pPr>
              <w:pStyle w:val="TableText"/>
              <w:ind w:left="241"/>
              <w:spacing w:before="65" w:line="228" w:lineRule="auto"/>
              <w:rPr>
                <w:rFonts w:ascii="Times New Roman" w:hAnsi="Times New Roman" w:eastAsia="Times New Roman" w:cs="Times New Roman"/>
              </w:rPr>
            </w:pPr>
            <w:r>
              <w:rPr>
                <w:spacing w:val="4"/>
              </w:rPr>
              <w:t>投标人</w:t>
            </w:r>
            <w:r>
              <w:rPr>
                <w:spacing w:val="-40"/>
              </w:rPr>
              <w:t xml:space="preserve"> </w:t>
            </w:r>
            <w:r>
              <w:rPr>
                <w:rFonts w:ascii="Times New Roman" w:hAnsi="Times New Roman" w:eastAsia="Times New Roman" w:cs="Times New Roman"/>
                <w:spacing w:val="4"/>
              </w:rPr>
              <w:t>4</w:t>
            </w:r>
          </w:p>
        </w:tc>
        <w:tc>
          <w:tcPr>
            <w:tcW w:w="1484" w:type="dxa"/>
            <w:vAlign w:val="top"/>
          </w:tcPr>
          <w:p>
            <w:pPr>
              <w:pStyle w:val="TableText"/>
              <w:ind w:left="123" w:right="133" w:firstLine="274"/>
              <w:spacing w:before="142" w:line="383" w:lineRule="auto"/>
              <w:rPr/>
            </w:pPr>
            <w:r>
              <w:rPr>
                <w:rFonts w:ascii="Times New Roman" w:hAnsi="Times New Roman" w:eastAsia="Times New Roman" w:cs="Times New Roman"/>
                <w:spacing w:val="2"/>
              </w:rPr>
              <w:t>24.0</w:t>
            </w:r>
            <w:r>
              <w:rPr>
                <w:rFonts w:ascii="Times New Roman" w:hAnsi="Times New Roman" w:eastAsia="Times New Roman" w:cs="Times New Roman"/>
                <w:spacing w:val="8"/>
              </w:rPr>
              <w:t xml:space="preserve">  </w:t>
            </w:r>
            <w:r>
              <w:rPr>
                <w:spacing w:val="2"/>
              </w:rPr>
              <w:t>分</w:t>
            </w:r>
            <w:r>
              <w:rPr/>
              <w:t xml:space="preserve"> </w:t>
            </w:r>
            <w:r>
              <w:rPr>
                <w:spacing w:val="3"/>
              </w:rPr>
              <w:t>（次次高分）</w:t>
            </w:r>
          </w:p>
        </w:tc>
        <w:tc>
          <w:tcPr>
            <w:tcW w:w="1547" w:type="dxa"/>
            <w:vAlign w:val="top"/>
          </w:tcPr>
          <w:p>
            <w:pPr>
              <w:pStyle w:val="TableText"/>
              <w:ind w:left="159" w:right="161" w:firstLine="274"/>
              <w:spacing w:before="142" w:line="383" w:lineRule="auto"/>
              <w:rPr/>
            </w:pPr>
            <w:r>
              <w:rPr>
                <w:rFonts w:ascii="Times New Roman" w:hAnsi="Times New Roman" w:eastAsia="Times New Roman" w:cs="Times New Roman"/>
                <w:spacing w:val="2"/>
              </w:rPr>
              <w:t>24.0</w:t>
            </w:r>
            <w:r>
              <w:rPr>
                <w:rFonts w:ascii="Times New Roman" w:hAnsi="Times New Roman" w:eastAsia="Times New Roman" w:cs="Times New Roman"/>
                <w:spacing w:val="8"/>
              </w:rPr>
              <w:t xml:space="preserve">  </w:t>
            </w:r>
            <w:r>
              <w:rPr>
                <w:spacing w:val="2"/>
              </w:rPr>
              <w:t>分</w:t>
            </w:r>
            <w:r>
              <w:rPr/>
              <w:t xml:space="preserve"> </w:t>
            </w:r>
            <w:r>
              <w:rPr>
                <w:spacing w:val="3"/>
              </w:rPr>
              <w:t>（次次高分）</w:t>
            </w:r>
          </w:p>
        </w:tc>
        <w:tc>
          <w:tcPr>
            <w:tcW w:w="1473" w:type="dxa"/>
            <w:vAlign w:val="top"/>
          </w:tcPr>
          <w:p>
            <w:pPr>
              <w:pStyle w:val="TableText"/>
              <w:ind w:left="398"/>
              <w:spacing w:before="142" w:line="228" w:lineRule="auto"/>
              <w:rPr/>
            </w:pPr>
            <w:r>
              <w:rPr>
                <w:rFonts w:ascii="Times New Roman" w:hAnsi="Times New Roman" w:eastAsia="Times New Roman" w:cs="Times New Roman"/>
                <w:spacing w:val="2"/>
              </w:rPr>
              <w:t>28.0</w:t>
            </w:r>
            <w:r>
              <w:rPr>
                <w:rFonts w:ascii="Times New Roman" w:hAnsi="Times New Roman" w:eastAsia="Times New Roman" w:cs="Times New Roman"/>
                <w:spacing w:val="9"/>
              </w:rPr>
              <w:t xml:space="preserve">  </w:t>
            </w:r>
            <w:r>
              <w:rPr>
                <w:spacing w:val="2"/>
              </w:rPr>
              <w:t>分</w:t>
            </w:r>
          </w:p>
          <w:p>
            <w:pPr>
              <w:pStyle w:val="TableText"/>
              <w:ind w:left="229"/>
              <w:spacing w:before="241" w:line="228" w:lineRule="auto"/>
              <w:rPr/>
            </w:pPr>
            <w:r>
              <w:rPr>
                <w:spacing w:val="3"/>
              </w:rPr>
              <w:t>（最高分）</w:t>
            </w:r>
          </w:p>
        </w:tc>
        <w:tc>
          <w:tcPr>
            <w:tcW w:w="1448" w:type="dxa"/>
            <w:vAlign w:val="top"/>
          </w:tcPr>
          <w:p>
            <w:pPr>
              <w:pStyle w:val="TableText"/>
              <w:ind w:left="127" w:right="94" w:firstLine="259"/>
              <w:spacing w:before="142" w:line="383" w:lineRule="auto"/>
              <w:rPr/>
            </w:pPr>
            <w:r>
              <w:rPr>
                <w:rFonts w:ascii="Times New Roman" w:hAnsi="Times New Roman" w:eastAsia="Times New Roman" w:cs="Times New Roman"/>
                <w:spacing w:val="2"/>
              </w:rPr>
              <w:t>23.0</w:t>
            </w:r>
            <w:r>
              <w:rPr>
                <w:rFonts w:ascii="Times New Roman" w:hAnsi="Times New Roman" w:eastAsia="Times New Roman" w:cs="Times New Roman"/>
                <w:spacing w:val="8"/>
              </w:rPr>
              <w:t xml:space="preserve">  </w:t>
            </w:r>
            <w:r>
              <w:rPr>
                <w:spacing w:val="2"/>
              </w:rPr>
              <w:t>分</w:t>
            </w:r>
            <w:r>
              <w:rPr/>
              <w:t xml:space="preserve"> </w:t>
            </w:r>
            <w:r>
              <w:rPr>
                <w:spacing w:val="3"/>
              </w:rPr>
              <w:t>（次次高分）</w:t>
            </w:r>
          </w:p>
        </w:tc>
        <w:tc>
          <w:tcPr>
            <w:tcW w:w="1358" w:type="dxa"/>
            <w:vAlign w:val="top"/>
          </w:tcPr>
          <w:p>
            <w:pPr>
              <w:pStyle w:val="TableText"/>
              <w:ind w:left="340"/>
              <w:spacing w:before="142" w:line="228" w:lineRule="auto"/>
              <w:rPr/>
            </w:pPr>
            <w:r>
              <w:rPr>
                <w:rFonts w:ascii="Times New Roman" w:hAnsi="Times New Roman" w:eastAsia="Times New Roman" w:cs="Times New Roman"/>
                <w:spacing w:val="2"/>
              </w:rPr>
              <w:t>20.0</w:t>
            </w:r>
            <w:r>
              <w:rPr>
                <w:rFonts w:ascii="Times New Roman" w:hAnsi="Times New Roman" w:eastAsia="Times New Roman" w:cs="Times New Roman"/>
                <w:spacing w:val="9"/>
              </w:rPr>
              <w:t xml:space="preserve">  </w:t>
            </w:r>
            <w:r>
              <w:rPr>
                <w:spacing w:val="2"/>
              </w:rPr>
              <w:t>分</w:t>
            </w:r>
          </w:p>
          <w:p>
            <w:pPr>
              <w:pStyle w:val="TableText"/>
              <w:ind w:left="171"/>
              <w:spacing w:before="241" w:line="228" w:lineRule="auto"/>
              <w:rPr/>
            </w:pPr>
            <w:r>
              <w:rPr>
                <w:spacing w:val="3"/>
              </w:rPr>
              <w:t>（最低分）</w:t>
            </w:r>
          </w:p>
        </w:tc>
      </w:tr>
      <w:tr>
        <w:trPr>
          <w:trHeight w:val="1471" w:hRule="atLeast"/>
        </w:trPr>
        <w:tc>
          <w:tcPr>
            <w:tcW w:w="1260" w:type="dxa"/>
            <w:vAlign w:val="top"/>
          </w:tcPr>
          <w:p>
            <w:pPr>
              <w:spacing w:line="282" w:lineRule="auto"/>
              <w:rPr>
                <w:rFonts w:ascii="Arial"/>
                <w:sz w:val="21"/>
              </w:rPr>
            </w:pPr>
            <w:r/>
          </w:p>
          <w:p>
            <w:pPr>
              <w:spacing w:line="283" w:lineRule="auto"/>
              <w:rPr>
                <w:rFonts w:ascii="Arial"/>
                <w:sz w:val="21"/>
              </w:rPr>
            </w:pPr>
            <w:r/>
          </w:p>
          <w:p>
            <w:pPr>
              <w:pStyle w:val="TableText"/>
              <w:ind w:left="241"/>
              <w:spacing w:before="65" w:line="228" w:lineRule="auto"/>
              <w:rPr>
                <w:rFonts w:ascii="Times New Roman" w:hAnsi="Times New Roman" w:eastAsia="Times New Roman" w:cs="Times New Roman"/>
              </w:rPr>
            </w:pPr>
            <w:r>
              <w:rPr>
                <w:spacing w:val="4"/>
              </w:rPr>
              <w:t>投标人</w:t>
            </w:r>
            <w:r>
              <w:rPr>
                <w:spacing w:val="-34"/>
              </w:rPr>
              <w:t xml:space="preserve"> </w:t>
            </w:r>
            <w:r>
              <w:rPr>
                <w:rFonts w:ascii="Times New Roman" w:hAnsi="Times New Roman" w:eastAsia="Times New Roman" w:cs="Times New Roman"/>
                <w:spacing w:val="4"/>
              </w:rPr>
              <w:t>5</w:t>
            </w:r>
          </w:p>
        </w:tc>
        <w:tc>
          <w:tcPr>
            <w:tcW w:w="1484" w:type="dxa"/>
            <w:vAlign w:val="top"/>
          </w:tcPr>
          <w:p>
            <w:pPr>
              <w:spacing w:line="322" w:lineRule="auto"/>
              <w:rPr>
                <w:rFonts w:ascii="Arial"/>
                <w:sz w:val="21"/>
              </w:rPr>
            </w:pPr>
            <w:r/>
          </w:p>
          <w:p>
            <w:pPr>
              <w:pStyle w:val="TableText"/>
              <w:ind w:left="229" w:right="237" w:firstLine="194"/>
              <w:spacing w:before="65" w:line="451" w:lineRule="auto"/>
              <w:rPr/>
            </w:pPr>
            <w:r>
              <w:rPr>
                <w:rFonts w:ascii="Times New Roman" w:hAnsi="Times New Roman" w:eastAsia="Times New Roman" w:cs="Times New Roman"/>
                <w:spacing w:val="2"/>
              </w:rPr>
              <w:t>22.0</w:t>
            </w:r>
            <w:r>
              <w:rPr>
                <w:rFonts w:ascii="Times New Roman" w:hAnsi="Times New Roman" w:eastAsia="Times New Roman" w:cs="Times New Roman"/>
                <w:spacing w:val="13"/>
                <w:w w:val="101"/>
              </w:rPr>
              <w:t xml:space="preserve"> </w:t>
            </w:r>
            <w:r>
              <w:rPr>
                <w:spacing w:val="2"/>
              </w:rPr>
              <w:t>分</w:t>
            </w:r>
            <w:r>
              <w:rPr>
                <w:spacing w:val="2"/>
              </w:rPr>
              <w:t>（最低分）</w:t>
            </w:r>
          </w:p>
        </w:tc>
        <w:tc>
          <w:tcPr>
            <w:tcW w:w="1547" w:type="dxa"/>
            <w:vAlign w:val="top"/>
          </w:tcPr>
          <w:p>
            <w:pPr>
              <w:spacing w:line="322" w:lineRule="auto"/>
              <w:rPr>
                <w:rFonts w:ascii="Arial"/>
                <w:sz w:val="21"/>
              </w:rPr>
            </w:pPr>
            <w:r/>
          </w:p>
          <w:p>
            <w:pPr>
              <w:pStyle w:val="TableText"/>
              <w:ind w:left="264" w:right="264" w:firstLine="194"/>
              <w:spacing w:before="65" w:line="451" w:lineRule="auto"/>
              <w:rPr/>
            </w:pPr>
            <w:r>
              <w:rPr>
                <w:rFonts w:ascii="Times New Roman" w:hAnsi="Times New Roman" w:eastAsia="Times New Roman" w:cs="Times New Roman"/>
                <w:spacing w:val="2"/>
              </w:rPr>
              <w:t>22.0</w:t>
            </w:r>
            <w:r>
              <w:rPr>
                <w:rFonts w:ascii="Times New Roman" w:hAnsi="Times New Roman" w:eastAsia="Times New Roman" w:cs="Times New Roman"/>
                <w:spacing w:val="13"/>
                <w:w w:val="101"/>
              </w:rPr>
              <w:t xml:space="preserve"> </w:t>
            </w:r>
            <w:r>
              <w:rPr>
                <w:spacing w:val="2"/>
              </w:rPr>
              <w:t>分</w:t>
            </w:r>
            <w:r>
              <w:rPr>
                <w:spacing w:val="2"/>
              </w:rPr>
              <w:t>（最低分）</w:t>
            </w:r>
          </w:p>
        </w:tc>
        <w:tc>
          <w:tcPr>
            <w:tcW w:w="1473" w:type="dxa"/>
            <w:vAlign w:val="top"/>
          </w:tcPr>
          <w:p>
            <w:pPr>
              <w:spacing w:line="322" w:lineRule="auto"/>
              <w:rPr>
                <w:rFonts w:ascii="Arial"/>
                <w:sz w:val="21"/>
              </w:rPr>
            </w:pPr>
            <w:r/>
          </w:p>
          <w:p>
            <w:pPr>
              <w:pStyle w:val="TableText"/>
              <w:ind w:left="424"/>
              <w:spacing w:before="65" w:line="228" w:lineRule="auto"/>
              <w:rPr/>
            </w:pPr>
            <w:r>
              <w:rPr>
                <w:rFonts w:ascii="Times New Roman" w:hAnsi="Times New Roman" w:eastAsia="Times New Roman" w:cs="Times New Roman"/>
                <w:spacing w:val="2"/>
              </w:rPr>
              <w:t>24.0</w:t>
            </w:r>
            <w:r>
              <w:rPr>
                <w:rFonts w:ascii="Times New Roman" w:hAnsi="Times New Roman" w:eastAsia="Times New Roman" w:cs="Times New Roman"/>
                <w:spacing w:val="15"/>
              </w:rPr>
              <w:t xml:space="preserve"> </w:t>
            </w:r>
            <w:r>
              <w:rPr>
                <w:spacing w:val="2"/>
              </w:rPr>
              <w:t>分</w:t>
            </w:r>
          </w:p>
          <w:p>
            <w:pPr>
              <w:pStyle w:val="TableText"/>
              <w:ind w:left="124"/>
              <w:spacing w:before="239" w:line="228" w:lineRule="auto"/>
              <w:rPr/>
            </w:pPr>
            <w:r>
              <w:rPr>
                <w:spacing w:val="5"/>
              </w:rPr>
              <w:t>（次次高分）</w:t>
            </w:r>
          </w:p>
        </w:tc>
        <w:tc>
          <w:tcPr>
            <w:tcW w:w="1448" w:type="dxa"/>
            <w:vAlign w:val="top"/>
          </w:tcPr>
          <w:p>
            <w:pPr>
              <w:spacing w:line="322" w:lineRule="auto"/>
              <w:rPr>
                <w:rFonts w:ascii="Arial"/>
                <w:sz w:val="21"/>
              </w:rPr>
            </w:pPr>
            <w:r/>
          </w:p>
          <w:p>
            <w:pPr>
              <w:pStyle w:val="TableText"/>
              <w:ind w:left="218" w:right="212" w:firstLine="197"/>
              <w:spacing w:before="65" w:line="451" w:lineRule="auto"/>
              <w:rPr/>
            </w:pPr>
            <w:r>
              <w:rPr>
                <w:rFonts w:ascii="Times New Roman" w:hAnsi="Times New Roman" w:eastAsia="Times New Roman" w:cs="Times New Roman"/>
                <w:spacing w:val="2"/>
              </w:rPr>
              <w:t>22.0</w:t>
            </w:r>
            <w:r>
              <w:rPr>
                <w:rFonts w:ascii="Times New Roman" w:hAnsi="Times New Roman" w:eastAsia="Times New Roman" w:cs="Times New Roman"/>
                <w:spacing w:val="13"/>
                <w:w w:val="101"/>
              </w:rPr>
              <w:t xml:space="preserve"> </w:t>
            </w:r>
            <w:r>
              <w:rPr>
                <w:spacing w:val="2"/>
              </w:rPr>
              <w:t>分</w:t>
            </w:r>
            <w:r>
              <w:rPr>
                <w:spacing w:val="2"/>
              </w:rPr>
              <w:t>（最低分）</w:t>
            </w:r>
          </w:p>
        </w:tc>
        <w:tc>
          <w:tcPr>
            <w:tcW w:w="1358" w:type="dxa"/>
            <w:vAlign w:val="top"/>
          </w:tcPr>
          <w:p>
            <w:pPr>
              <w:pStyle w:val="TableText"/>
              <w:ind w:left="275" w:right="258" w:firstLine="91"/>
              <w:spacing w:before="144" w:line="405" w:lineRule="auto"/>
              <w:tabs>
                <w:tab w:val="left" w:pos="477"/>
              </w:tabs>
              <w:jc w:val="both"/>
              <w:rPr/>
            </w:pPr>
            <w:r>
              <w:rPr>
                <w:rFonts w:ascii="Times New Roman" w:hAnsi="Times New Roman" w:eastAsia="Times New Roman" w:cs="Times New Roman"/>
                <w:spacing w:val="2"/>
              </w:rPr>
              <w:t>22.0</w:t>
            </w:r>
            <w:r>
              <w:rPr>
                <w:rFonts w:ascii="Times New Roman" w:hAnsi="Times New Roman" w:eastAsia="Times New Roman" w:cs="Times New Roman"/>
                <w:spacing w:val="13"/>
                <w:w w:val="101"/>
              </w:rPr>
              <w:t xml:space="preserve"> </w:t>
            </w:r>
            <w:r>
              <w:rPr>
                <w:spacing w:val="2"/>
              </w:rPr>
              <w:t>分</w:t>
            </w:r>
            <w:r>
              <w:rPr>
                <w:spacing w:val="4"/>
              </w:rPr>
              <w:t>（次次高</w:t>
            </w:r>
            <w:r>
              <w:rPr/>
              <w:tab/>
            </w:r>
            <w:r>
              <w:rPr>
                <w:spacing w:val="-1"/>
              </w:rPr>
              <w:t>分）</w:t>
            </w:r>
          </w:p>
        </w:tc>
      </w:tr>
      <w:tr>
        <w:trPr>
          <w:trHeight w:val="575" w:hRule="atLeast"/>
        </w:trPr>
        <w:tc>
          <w:tcPr>
            <w:tcW w:w="1260" w:type="dxa"/>
            <w:vAlign w:val="top"/>
          </w:tcPr>
          <w:p>
            <w:pPr>
              <w:pStyle w:val="TableText"/>
              <w:ind w:left="241"/>
              <w:spacing w:before="185" w:line="228" w:lineRule="auto"/>
              <w:rPr>
                <w:rFonts w:ascii="Times New Roman" w:hAnsi="Times New Roman" w:eastAsia="Times New Roman" w:cs="Times New Roman"/>
              </w:rPr>
            </w:pPr>
            <w:r>
              <w:rPr>
                <w:spacing w:val="4"/>
              </w:rPr>
              <w:t>投标人</w:t>
            </w:r>
            <w:r>
              <w:rPr>
                <w:spacing w:val="-35"/>
              </w:rPr>
              <w:t xml:space="preserve"> </w:t>
            </w:r>
            <w:r>
              <w:rPr>
                <w:rFonts w:ascii="Times New Roman" w:hAnsi="Times New Roman" w:eastAsia="Times New Roman" w:cs="Times New Roman"/>
                <w:spacing w:val="4"/>
              </w:rPr>
              <w:t>6</w:t>
            </w:r>
          </w:p>
        </w:tc>
        <w:tc>
          <w:tcPr>
            <w:tcW w:w="1484" w:type="dxa"/>
            <w:vAlign w:val="top"/>
          </w:tcPr>
          <w:p>
            <w:pPr>
              <w:pStyle w:val="TableText"/>
              <w:ind w:left="424"/>
              <w:spacing w:before="185" w:line="228" w:lineRule="auto"/>
              <w:rPr/>
            </w:pPr>
            <w:r>
              <w:rPr>
                <w:rFonts w:ascii="Times New Roman" w:hAnsi="Times New Roman" w:eastAsia="Times New Roman" w:cs="Times New Roman"/>
                <w:spacing w:val="2"/>
              </w:rPr>
              <w:t>22.0</w:t>
            </w:r>
            <w:r>
              <w:rPr>
                <w:rFonts w:ascii="Times New Roman" w:hAnsi="Times New Roman" w:eastAsia="Times New Roman" w:cs="Times New Roman"/>
                <w:spacing w:val="15"/>
              </w:rPr>
              <w:t xml:space="preserve"> </w:t>
            </w:r>
            <w:r>
              <w:rPr>
                <w:spacing w:val="2"/>
              </w:rPr>
              <w:t>分</w:t>
            </w:r>
          </w:p>
        </w:tc>
        <w:tc>
          <w:tcPr>
            <w:tcW w:w="1547" w:type="dxa"/>
            <w:vAlign w:val="top"/>
          </w:tcPr>
          <w:p>
            <w:pPr>
              <w:pStyle w:val="TableText"/>
              <w:ind w:left="459"/>
              <w:spacing w:before="185" w:line="228" w:lineRule="auto"/>
              <w:rPr/>
            </w:pPr>
            <w:r>
              <w:rPr>
                <w:rFonts w:ascii="Times New Roman" w:hAnsi="Times New Roman" w:eastAsia="Times New Roman" w:cs="Times New Roman"/>
                <w:spacing w:val="2"/>
              </w:rPr>
              <w:t>22.0</w:t>
            </w:r>
            <w:r>
              <w:rPr>
                <w:rFonts w:ascii="Times New Roman" w:hAnsi="Times New Roman" w:eastAsia="Times New Roman" w:cs="Times New Roman"/>
                <w:spacing w:val="15"/>
              </w:rPr>
              <w:t xml:space="preserve"> </w:t>
            </w:r>
            <w:r>
              <w:rPr>
                <w:spacing w:val="2"/>
              </w:rPr>
              <w:t>分</w:t>
            </w:r>
          </w:p>
        </w:tc>
        <w:tc>
          <w:tcPr>
            <w:tcW w:w="1473" w:type="dxa"/>
            <w:vAlign w:val="top"/>
          </w:tcPr>
          <w:p>
            <w:pPr>
              <w:pStyle w:val="TableText"/>
              <w:ind w:left="424"/>
              <w:spacing w:before="185" w:line="228" w:lineRule="auto"/>
              <w:rPr/>
            </w:pPr>
            <w:r>
              <w:rPr>
                <w:rFonts w:ascii="Times New Roman" w:hAnsi="Times New Roman" w:eastAsia="Times New Roman" w:cs="Times New Roman"/>
                <w:spacing w:val="2"/>
              </w:rPr>
              <w:t>22.0</w:t>
            </w:r>
            <w:r>
              <w:rPr>
                <w:rFonts w:ascii="Times New Roman" w:hAnsi="Times New Roman" w:eastAsia="Times New Roman" w:cs="Times New Roman"/>
                <w:spacing w:val="15"/>
              </w:rPr>
              <w:t xml:space="preserve"> </w:t>
            </w:r>
            <w:r>
              <w:rPr>
                <w:spacing w:val="2"/>
              </w:rPr>
              <w:t>分</w:t>
            </w:r>
          </w:p>
        </w:tc>
        <w:tc>
          <w:tcPr>
            <w:tcW w:w="1448" w:type="dxa"/>
            <w:vAlign w:val="top"/>
          </w:tcPr>
          <w:p>
            <w:pPr>
              <w:pStyle w:val="TableText"/>
              <w:ind w:left="415"/>
              <w:spacing w:before="185" w:line="228" w:lineRule="auto"/>
              <w:rPr/>
            </w:pPr>
            <w:r>
              <w:rPr>
                <w:rFonts w:ascii="Times New Roman" w:hAnsi="Times New Roman" w:eastAsia="Times New Roman" w:cs="Times New Roman"/>
                <w:spacing w:val="2"/>
              </w:rPr>
              <w:t>22.0</w:t>
            </w:r>
            <w:r>
              <w:rPr>
                <w:rFonts w:ascii="Times New Roman" w:hAnsi="Times New Roman" w:eastAsia="Times New Roman" w:cs="Times New Roman"/>
                <w:spacing w:val="15"/>
              </w:rPr>
              <w:t xml:space="preserve"> </w:t>
            </w:r>
            <w:r>
              <w:rPr>
                <w:spacing w:val="2"/>
              </w:rPr>
              <w:t>分</w:t>
            </w:r>
          </w:p>
        </w:tc>
        <w:tc>
          <w:tcPr>
            <w:tcW w:w="1358" w:type="dxa"/>
            <w:vAlign w:val="top"/>
          </w:tcPr>
          <w:p>
            <w:pPr>
              <w:pStyle w:val="TableText"/>
              <w:ind w:left="370"/>
              <w:spacing w:before="185" w:line="228" w:lineRule="auto"/>
              <w:rPr/>
            </w:pPr>
            <w:r>
              <w:rPr>
                <w:rFonts w:ascii="Times New Roman" w:hAnsi="Times New Roman" w:eastAsia="Times New Roman" w:cs="Times New Roman"/>
                <w:spacing w:val="1"/>
              </w:rPr>
              <w:t>30.0</w:t>
            </w:r>
            <w:r>
              <w:rPr>
                <w:rFonts w:ascii="Times New Roman" w:hAnsi="Times New Roman" w:eastAsia="Times New Roman" w:cs="Times New Roman"/>
                <w:spacing w:val="16"/>
              </w:rPr>
              <w:t xml:space="preserve"> </w:t>
            </w:r>
            <w:r>
              <w:rPr>
                <w:spacing w:val="1"/>
              </w:rPr>
              <w:t>分</w:t>
            </w:r>
          </w:p>
        </w:tc>
      </w:tr>
    </w:tbl>
    <w:p>
      <w:pPr>
        <w:pStyle w:val="BodyText"/>
        <w:rPr/>
      </w:pPr>
      <w:r/>
    </w:p>
    <w:p>
      <w:pPr>
        <w:sectPr>
          <w:footerReference w:type="default" r:id="rId75"/>
          <w:pgSz w:w="11906" w:h="16839"/>
          <w:pgMar w:top="400" w:right="1660" w:bottom="1157" w:left="1660" w:header="0" w:footer="992" w:gutter="0"/>
        </w:sectPr>
        <w:rPr/>
      </w:pPr>
    </w:p>
    <w:p>
      <w:pPr>
        <w:spacing w:before="19"/>
        <w:rPr/>
      </w:pPr>
      <w:r/>
    </w:p>
    <w:p>
      <w:pPr>
        <w:spacing w:before="19"/>
        <w:rPr/>
      </w:pPr>
      <w:r/>
    </w:p>
    <w:p>
      <w:pPr>
        <w:spacing w:before="18"/>
        <w:rPr/>
      </w:pPr>
      <w:r/>
    </w:p>
    <w:p>
      <w:pPr>
        <w:spacing w:before="18"/>
        <w:rPr/>
      </w:pPr>
      <w:r/>
    </w:p>
    <w:tbl>
      <w:tblPr>
        <w:tblStyle w:val="TableNormal"/>
        <w:tblW w:w="857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7"/>
        <w:gridCol w:w="129"/>
        <w:gridCol w:w="1357"/>
        <w:gridCol w:w="1549"/>
        <w:gridCol w:w="1474"/>
        <w:gridCol w:w="1449"/>
        <w:gridCol w:w="1355"/>
      </w:tblGrid>
      <w:tr>
        <w:trPr>
          <w:trHeight w:val="576" w:hRule="atLeast"/>
        </w:trPr>
        <w:tc>
          <w:tcPr>
            <w:tcW w:w="1257" w:type="dxa"/>
            <w:vAlign w:val="top"/>
          </w:tcPr>
          <w:p>
            <w:pPr>
              <w:rPr>
                <w:rFonts w:ascii="Arial"/>
                <w:sz w:val="21"/>
              </w:rPr>
            </w:pPr>
            <w:r/>
          </w:p>
        </w:tc>
        <w:tc>
          <w:tcPr>
            <w:tcW w:w="1486" w:type="dxa"/>
            <w:vAlign w:val="top"/>
            <w:gridSpan w:val="2"/>
          </w:tcPr>
          <w:p>
            <w:pPr>
              <w:pStyle w:val="TableText"/>
              <w:ind w:left="232"/>
              <w:spacing w:before="144" w:line="228" w:lineRule="auto"/>
              <w:rPr/>
            </w:pPr>
            <w:r>
              <w:rPr>
                <w:spacing w:val="3"/>
              </w:rPr>
              <w:t>（最低分）</w:t>
            </w:r>
          </w:p>
        </w:tc>
        <w:tc>
          <w:tcPr>
            <w:tcW w:w="1549" w:type="dxa"/>
            <w:vAlign w:val="top"/>
          </w:tcPr>
          <w:p>
            <w:pPr>
              <w:pStyle w:val="TableText"/>
              <w:ind w:left="265"/>
              <w:spacing w:before="144" w:line="228" w:lineRule="auto"/>
              <w:rPr/>
            </w:pPr>
            <w:r>
              <w:rPr>
                <w:spacing w:val="3"/>
              </w:rPr>
              <w:t>（最低分）</w:t>
            </w:r>
          </w:p>
        </w:tc>
        <w:tc>
          <w:tcPr>
            <w:tcW w:w="1474" w:type="dxa"/>
            <w:vAlign w:val="top"/>
          </w:tcPr>
          <w:p>
            <w:pPr>
              <w:pStyle w:val="TableText"/>
              <w:ind w:left="228"/>
              <w:spacing w:before="144" w:line="228" w:lineRule="auto"/>
              <w:rPr/>
            </w:pPr>
            <w:r>
              <w:rPr>
                <w:spacing w:val="3"/>
              </w:rPr>
              <w:t>（最低分）</w:t>
            </w:r>
          </w:p>
        </w:tc>
        <w:tc>
          <w:tcPr>
            <w:tcW w:w="1449" w:type="dxa"/>
            <w:vAlign w:val="top"/>
          </w:tcPr>
          <w:p>
            <w:pPr>
              <w:pStyle w:val="TableText"/>
              <w:ind w:left="216"/>
              <w:spacing w:before="144" w:line="228" w:lineRule="auto"/>
              <w:rPr/>
            </w:pPr>
            <w:r>
              <w:rPr>
                <w:spacing w:val="3"/>
              </w:rPr>
              <w:t>（最低分）</w:t>
            </w:r>
          </w:p>
        </w:tc>
        <w:tc>
          <w:tcPr>
            <w:tcW w:w="1355" w:type="dxa"/>
            <w:vAlign w:val="top"/>
          </w:tcPr>
          <w:p>
            <w:pPr>
              <w:pStyle w:val="TableText"/>
              <w:ind w:left="169"/>
              <w:spacing w:before="144" w:line="228" w:lineRule="auto"/>
              <w:rPr/>
            </w:pPr>
            <w:r>
              <w:rPr>
                <w:spacing w:val="3"/>
              </w:rPr>
              <w:t>（最高分）</w:t>
            </w:r>
          </w:p>
        </w:tc>
      </w:tr>
      <w:tr>
        <w:trPr>
          <w:trHeight w:val="419" w:hRule="atLeast"/>
        </w:trPr>
        <w:tc>
          <w:tcPr>
            <w:shd w:val="clear" w:fill="BEBEBE"/>
            <w:tcW w:w="8570" w:type="dxa"/>
            <w:vAlign w:val="top"/>
            <w:gridSpan w:val="7"/>
          </w:tcPr>
          <w:p>
            <w:pPr>
              <w:pStyle w:val="TableText"/>
              <w:ind w:left="3029"/>
              <w:spacing w:before="147" w:line="227" w:lineRule="auto"/>
              <w:rPr/>
            </w:pPr>
            <w:r>
              <w:rPr>
                <w:b/>
                <w:bCs/>
                <w:spacing w:val="5"/>
              </w:rPr>
              <w:t>列举评委</w:t>
            </w:r>
            <w:r>
              <w:rPr>
                <w:spacing w:val="-34"/>
              </w:rPr>
              <w:t xml:space="preserve"> </w:t>
            </w:r>
            <w:r>
              <w:rPr>
                <w:rFonts w:ascii="Times New Roman" w:hAnsi="Times New Roman" w:eastAsia="Times New Roman" w:cs="Times New Roman"/>
                <w:b/>
                <w:bCs/>
                <w:spacing w:val="5"/>
              </w:rPr>
              <w:t>1</w:t>
            </w:r>
            <w:r>
              <w:rPr>
                <w:rFonts w:ascii="Times New Roman" w:hAnsi="Times New Roman" w:eastAsia="Times New Roman" w:cs="Times New Roman"/>
                <w:b/>
                <w:bCs/>
                <w:spacing w:val="15"/>
              </w:rPr>
              <w:t xml:space="preserve"> </w:t>
            </w:r>
            <w:r>
              <w:rPr>
                <w:b/>
                <w:bCs/>
                <w:spacing w:val="5"/>
              </w:rPr>
              <w:t>纵向偏差率计算</w:t>
            </w:r>
          </w:p>
        </w:tc>
      </w:tr>
      <w:tr>
        <w:trPr>
          <w:trHeight w:val="476" w:hRule="atLeast"/>
        </w:trPr>
        <w:tc>
          <w:tcPr>
            <w:tcW w:w="2743" w:type="dxa"/>
            <w:vAlign w:val="top"/>
            <w:gridSpan w:val="3"/>
          </w:tcPr>
          <w:p>
            <w:pPr>
              <w:pStyle w:val="TableText"/>
              <w:ind w:left="535"/>
              <w:spacing w:before="179" w:line="228" w:lineRule="auto"/>
              <w:rPr/>
            </w:pPr>
            <w:r>
              <w:rPr>
                <w:spacing w:val="2"/>
              </w:rPr>
              <w:t>评委</w:t>
            </w:r>
            <w:r>
              <w:rPr>
                <w:spacing w:val="-19"/>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29"/>
              </w:rPr>
              <w:t xml:space="preserve"> </w:t>
            </w:r>
            <w:r>
              <w:rPr>
                <w:spacing w:val="2"/>
              </w:rPr>
              <w:t>的纵向偏差率</w:t>
            </w:r>
          </w:p>
        </w:tc>
        <w:tc>
          <w:tcPr>
            <w:tcW w:w="5827" w:type="dxa"/>
            <w:vAlign w:val="top"/>
            <w:gridSpan w:val="4"/>
          </w:tcPr>
          <w:p>
            <w:pPr>
              <w:pStyle w:val="TableText"/>
              <w:ind w:left="423"/>
              <w:spacing w:before="141" w:line="281" w:lineRule="exact"/>
              <w:rPr>
                <w:rFonts w:ascii="Times New Roman" w:hAnsi="Times New Roman" w:eastAsia="Times New Roman" w:cs="Times New Roman"/>
              </w:rPr>
            </w:pPr>
            <w:r>
              <w:rPr>
                <w:spacing w:val="2"/>
                <w:position w:val="1"/>
              </w:rPr>
              <w:t>【（</w:t>
            </w:r>
            <w:r>
              <w:rPr>
                <w:rFonts w:ascii="Times New Roman" w:hAnsi="Times New Roman" w:eastAsia="Times New Roman" w:cs="Times New Roman"/>
                <w:spacing w:val="2"/>
                <w:position w:val="1"/>
              </w:rPr>
              <w:t>28.0-22.0</w:t>
            </w:r>
            <w:r>
              <w:rPr>
                <w:spacing w:val="2"/>
                <w:position w:val="1"/>
              </w:rPr>
              <w:t>）</w:t>
            </w:r>
            <w:r>
              <w:rPr>
                <w:spacing w:val="-57"/>
                <w:position w:val="1"/>
              </w:rPr>
              <w:t xml:space="preserve"> </w:t>
            </w:r>
            <w:r>
              <w:rPr>
                <w:spacing w:val="2"/>
                <w:position w:val="1"/>
              </w:rPr>
              <w:t>÷</w:t>
            </w:r>
            <w:r>
              <w:rPr>
                <w:rFonts w:ascii="Times New Roman" w:hAnsi="Times New Roman" w:eastAsia="Times New Roman" w:cs="Times New Roman"/>
                <w:spacing w:val="2"/>
                <w:position w:val="1"/>
              </w:rPr>
              <w:t>28.0</w:t>
            </w:r>
            <w:r>
              <w:rPr>
                <w:spacing w:val="2"/>
                <w:position w:val="1"/>
              </w:rPr>
              <w:t>】</w:t>
            </w:r>
            <w:r>
              <w:rPr>
                <w:spacing w:val="-53"/>
                <w:position w:val="1"/>
              </w:rPr>
              <w:t xml:space="preserve"> </w:t>
            </w:r>
            <w:r>
              <w:rPr>
                <w:spacing w:val="2"/>
                <w:position w:val="1"/>
              </w:rPr>
              <w:t>×</w:t>
            </w:r>
            <w:r>
              <w:rPr>
                <w:spacing w:val="-76"/>
                <w:position w:val="1"/>
              </w:rPr>
              <w:t xml:space="preserve"> </w:t>
            </w:r>
            <w:r>
              <w:rPr>
                <w:rFonts w:ascii="Times New Roman" w:hAnsi="Times New Roman" w:eastAsia="Times New Roman" w:cs="Times New Roman"/>
                <w:spacing w:val="2"/>
                <w:position w:val="1"/>
              </w:rPr>
              <w:t>100%=21.429%</w:t>
            </w:r>
          </w:p>
        </w:tc>
      </w:tr>
      <w:tr>
        <w:trPr>
          <w:trHeight w:val="416" w:hRule="atLeast"/>
        </w:trPr>
        <w:tc>
          <w:tcPr>
            <w:shd w:val="clear" w:fill="BEBEBE"/>
            <w:tcW w:w="8570" w:type="dxa"/>
            <w:vAlign w:val="top"/>
            <w:gridSpan w:val="7"/>
          </w:tcPr>
          <w:p>
            <w:pPr>
              <w:pStyle w:val="TableText"/>
              <w:ind w:left="3029"/>
              <w:spacing w:before="149" w:line="227" w:lineRule="auto"/>
              <w:rPr/>
            </w:pPr>
            <w:r>
              <w:rPr>
                <w:b/>
                <w:bCs/>
                <w:spacing w:val="5"/>
              </w:rPr>
              <w:t>列举评委</w:t>
            </w:r>
            <w:r>
              <w:rPr>
                <w:spacing w:val="-25"/>
              </w:rPr>
              <w:t xml:space="preserve"> </w:t>
            </w:r>
            <w:r>
              <w:rPr>
                <w:rFonts w:ascii="Times New Roman" w:hAnsi="Times New Roman" w:eastAsia="Times New Roman" w:cs="Times New Roman"/>
                <w:b/>
                <w:bCs/>
                <w:spacing w:val="5"/>
              </w:rPr>
              <w:t>1 </w:t>
            </w:r>
            <w:r>
              <w:rPr>
                <w:b/>
                <w:bCs/>
                <w:spacing w:val="5"/>
              </w:rPr>
              <w:t>横向偏差率计算</w:t>
            </w:r>
          </w:p>
        </w:tc>
      </w:tr>
      <w:tr>
        <w:trPr>
          <w:trHeight w:val="1021" w:hRule="atLeast"/>
        </w:trPr>
        <w:tc>
          <w:tcPr>
            <w:tcW w:w="1386" w:type="dxa"/>
            <w:vAlign w:val="top"/>
            <w:gridSpan w:val="2"/>
            <w:vMerge w:val="restart"/>
            <w:tcBorders>
              <w:bottom w:val="nil"/>
            </w:tcBorders>
          </w:tcPr>
          <w:p>
            <w:pPr>
              <w:spacing w:line="294" w:lineRule="auto"/>
              <w:rPr>
                <w:rFonts w:ascii="Arial"/>
                <w:sz w:val="21"/>
              </w:rPr>
            </w:pPr>
            <w:r/>
          </w:p>
          <w:p>
            <w:pPr>
              <w:spacing w:line="295" w:lineRule="auto"/>
              <w:rPr>
                <w:rFonts w:ascii="Arial"/>
                <w:sz w:val="21"/>
              </w:rPr>
            </w:pPr>
            <w:r/>
          </w:p>
          <w:p>
            <w:pPr>
              <w:pStyle w:val="TableText"/>
              <w:ind w:left="403" w:right="168" w:hanging="230"/>
              <w:spacing w:before="65" w:line="451" w:lineRule="auto"/>
              <w:rPr/>
            </w:pPr>
            <w:r>
              <w:rPr>
                <w:spacing w:val="-4"/>
              </w:rPr>
              <w:t>评委</w:t>
            </w:r>
            <w:r>
              <w:rPr>
                <w:spacing w:val="-19"/>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7"/>
              </w:rPr>
              <w:t xml:space="preserve"> </w:t>
            </w:r>
            <w:r>
              <w:rPr>
                <w:spacing w:val="-4"/>
              </w:rPr>
              <w:t>的横</w:t>
            </w:r>
            <w:r>
              <w:rPr>
                <w:spacing w:val="-1"/>
              </w:rPr>
              <w:t>向偏差</w:t>
            </w:r>
          </w:p>
        </w:tc>
        <w:tc>
          <w:tcPr>
            <w:tcW w:w="7184" w:type="dxa"/>
            <w:vAlign w:val="top"/>
            <w:gridSpan w:val="5"/>
          </w:tcPr>
          <w:p>
            <w:pPr>
              <w:pStyle w:val="TableText"/>
              <w:ind w:left="111"/>
              <w:spacing w:before="125" w:line="281" w:lineRule="exact"/>
              <w:rPr/>
            </w:pPr>
            <w:r>
              <w:rPr>
                <w:spacing w:val="4"/>
                <w:position w:val="2"/>
              </w:rPr>
              <w:t>对投标人</w:t>
            </w:r>
            <w:r>
              <w:rPr>
                <w:spacing w:val="-9"/>
                <w:position w:val="2"/>
              </w:rPr>
              <w:t xml:space="preserve"> </w:t>
            </w:r>
            <w:r>
              <w:rPr>
                <w:rFonts w:ascii="Times New Roman" w:hAnsi="Times New Roman" w:eastAsia="Times New Roman" w:cs="Times New Roman"/>
                <w:spacing w:val="4"/>
                <w:position w:val="2"/>
              </w:rPr>
              <w:t>1 </w:t>
            </w:r>
            <w:r>
              <w:rPr>
                <w:spacing w:val="4"/>
                <w:position w:val="2"/>
              </w:rPr>
              <w:t>计算横向偏差</w:t>
            </w:r>
            <w:r>
              <w:rPr>
                <w:rFonts w:ascii="Times New Roman" w:hAnsi="Times New Roman" w:eastAsia="Times New Roman" w:cs="Times New Roman"/>
                <w:spacing w:val="4"/>
                <w:position w:val="2"/>
              </w:rPr>
              <w:t>={28.0-[</w:t>
            </w:r>
            <w:r>
              <w:rPr>
                <w:spacing w:val="4"/>
                <w:position w:val="2"/>
              </w:rPr>
              <w:t>（</w:t>
            </w:r>
            <w:r>
              <w:rPr>
                <w:rFonts w:ascii="Times New Roman" w:hAnsi="Times New Roman" w:eastAsia="Times New Roman" w:cs="Times New Roman"/>
                <w:spacing w:val="4"/>
                <w:position w:val="2"/>
              </w:rPr>
              <w:t>30.0+22.0+25.0+20.0</w:t>
            </w:r>
            <w:r>
              <w:rPr>
                <w:spacing w:val="4"/>
                <w:position w:val="2"/>
              </w:rPr>
              <w:t>）</w:t>
            </w:r>
            <w:r>
              <w:rPr>
                <w:spacing w:val="-60"/>
                <w:position w:val="2"/>
              </w:rPr>
              <w:t xml:space="preserve"> </w:t>
            </w:r>
            <w:r>
              <w:rPr>
                <w:spacing w:val="4"/>
                <w:position w:val="2"/>
              </w:rPr>
              <w:t>÷</w:t>
            </w:r>
            <w:r>
              <w:rPr>
                <w:rFonts w:ascii="Times New Roman" w:hAnsi="Times New Roman" w:eastAsia="Times New Roman" w:cs="Times New Roman"/>
                <w:spacing w:val="4"/>
                <w:position w:val="2"/>
              </w:rPr>
              <w:t>4]}</w:t>
            </w:r>
            <w:r>
              <w:rPr>
                <w:rFonts w:ascii="Times New Roman" w:hAnsi="Times New Roman" w:eastAsia="Times New Roman" w:cs="Times New Roman"/>
                <w:spacing w:val="-20"/>
                <w:position w:val="2"/>
              </w:rPr>
              <w:t xml:space="preserve"> </w:t>
            </w:r>
            <w:r>
              <w:rPr>
                <w:spacing w:val="4"/>
                <w:position w:val="2"/>
              </w:rPr>
              <w:t>÷</w:t>
            </w:r>
          </w:p>
          <w:p>
            <w:pPr>
              <w:pStyle w:val="TableText"/>
              <w:ind w:left="121"/>
              <w:spacing w:before="206" w:line="281" w:lineRule="exact"/>
              <w:rPr>
                <w:rFonts w:ascii="Times New Roman" w:hAnsi="Times New Roman" w:eastAsia="Times New Roman" w:cs="Times New Roman"/>
              </w:rPr>
            </w:pPr>
            <w:r>
              <w:rPr>
                <w:rFonts w:ascii="Times New Roman" w:hAnsi="Times New Roman" w:eastAsia="Times New Roman" w:cs="Times New Roman"/>
                <w:spacing w:val="3"/>
                <w:position w:val="3"/>
              </w:rPr>
              <w:t>[</w:t>
            </w:r>
            <w:r>
              <w:rPr>
                <w:spacing w:val="3"/>
                <w:position w:val="3"/>
              </w:rPr>
              <w:t>（</w:t>
            </w:r>
            <w:r>
              <w:rPr>
                <w:rFonts w:ascii="Times New Roman" w:hAnsi="Times New Roman" w:eastAsia="Times New Roman" w:cs="Times New Roman"/>
                <w:spacing w:val="3"/>
                <w:position w:val="3"/>
              </w:rPr>
              <w:t>30.0+22.0+25.0+20.0</w:t>
            </w:r>
            <w:r>
              <w:rPr>
                <w:spacing w:val="3"/>
                <w:position w:val="3"/>
              </w:rPr>
              <w:t>）÷</w:t>
            </w:r>
            <w:r>
              <w:rPr>
                <w:rFonts w:ascii="Times New Roman" w:hAnsi="Times New Roman" w:eastAsia="Times New Roman" w:cs="Times New Roman"/>
                <w:spacing w:val="3"/>
                <w:position w:val="3"/>
              </w:rPr>
              <w:t>4]</w:t>
            </w:r>
            <w:r>
              <w:rPr>
                <w:spacing w:val="3"/>
                <w:position w:val="3"/>
              </w:rPr>
              <w:t>×</w:t>
            </w:r>
            <w:r>
              <w:rPr>
                <w:rFonts w:ascii="Times New Roman" w:hAnsi="Times New Roman" w:eastAsia="Times New Roman" w:cs="Times New Roman"/>
                <w:spacing w:val="3"/>
                <w:position w:val="3"/>
              </w:rPr>
              <w:t>100%={28.0-24.25}</w:t>
            </w:r>
            <w:r>
              <w:rPr>
                <w:spacing w:val="3"/>
                <w:position w:val="3"/>
              </w:rPr>
              <w:t>÷</w:t>
            </w:r>
            <w:r>
              <w:rPr>
                <w:rFonts w:ascii="Times New Roman" w:hAnsi="Times New Roman" w:eastAsia="Times New Roman" w:cs="Times New Roman"/>
                <w:spacing w:val="3"/>
                <w:position w:val="3"/>
              </w:rPr>
              <w:t>[24.25]</w:t>
            </w:r>
            <w:r>
              <w:rPr>
                <w:spacing w:val="3"/>
                <w:position w:val="3"/>
              </w:rPr>
              <w:t>×</w:t>
            </w:r>
            <w:r>
              <w:rPr>
                <w:spacing w:val="-55"/>
                <w:position w:val="3"/>
              </w:rPr>
              <w:t xml:space="preserve"> </w:t>
            </w:r>
            <w:r>
              <w:rPr>
                <w:rFonts w:ascii="Times New Roman" w:hAnsi="Times New Roman" w:eastAsia="Times New Roman" w:cs="Times New Roman"/>
                <w:spacing w:val="3"/>
                <w:position w:val="3"/>
              </w:rPr>
              <w:t>100%=</w:t>
            </w:r>
            <w:r>
              <w:rPr>
                <w:rFonts w:ascii="Times New Roman" w:hAnsi="Times New Roman" w:eastAsia="Times New Roman" w:cs="Times New Roman"/>
                <w:spacing w:val="-26"/>
                <w:position w:val="3"/>
              </w:rPr>
              <w:t xml:space="preserve"> </w:t>
            </w:r>
            <w:r>
              <w:rPr>
                <w:rFonts w:ascii="Times New Roman" w:hAnsi="Times New Roman" w:eastAsia="Times New Roman" w:cs="Times New Roman"/>
                <w:spacing w:val="3"/>
                <w:position w:val="3"/>
              </w:rPr>
              <w:t>15.464%</w:t>
            </w:r>
          </w:p>
        </w:tc>
      </w:tr>
      <w:tr>
        <w:trPr>
          <w:trHeight w:val="987" w:hRule="atLeast"/>
        </w:trPr>
        <w:tc>
          <w:tcPr>
            <w:tcW w:w="1386" w:type="dxa"/>
            <w:vAlign w:val="top"/>
            <w:gridSpan w:val="2"/>
            <w:vMerge w:val="continue"/>
            <w:tcBorders>
              <w:top w:val="nil"/>
            </w:tcBorders>
          </w:tcPr>
          <w:p>
            <w:pPr>
              <w:rPr>
                <w:rFonts w:ascii="Arial"/>
                <w:sz w:val="21"/>
              </w:rPr>
            </w:pPr>
            <w:r/>
          </w:p>
        </w:tc>
        <w:tc>
          <w:tcPr>
            <w:tcW w:w="7184" w:type="dxa"/>
            <w:vAlign w:val="top"/>
            <w:gridSpan w:val="5"/>
          </w:tcPr>
          <w:p>
            <w:pPr>
              <w:pStyle w:val="TableText"/>
              <w:ind w:left="111"/>
              <w:spacing w:before="107" w:line="281" w:lineRule="exact"/>
              <w:rPr/>
            </w:pPr>
            <w:r>
              <w:rPr>
                <w:spacing w:val="5"/>
                <w:position w:val="2"/>
              </w:rPr>
              <w:t>对投标人</w:t>
            </w:r>
            <w:r>
              <w:rPr>
                <w:spacing w:val="-43"/>
                <w:position w:val="2"/>
              </w:rPr>
              <w:t xml:space="preserve"> </w:t>
            </w:r>
            <w:r>
              <w:rPr>
                <w:rFonts w:ascii="Times New Roman" w:hAnsi="Times New Roman" w:eastAsia="Times New Roman" w:cs="Times New Roman"/>
                <w:spacing w:val="5"/>
                <w:position w:val="2"/>
              </w:rPr>
              <w:t>2 </w:t>
            </w:r>
            <w:r>
              <w:rPr>
                <w:spacing w:val="5"/>
                <w:position w:val="2"/>
              </w:rPr>
              <w:t>计算横向偏差</w:t>
            </w:r>
            <w:r>
              <w:rPr>
                <w:rFonts w:ascii="Times New Roman" w:hAnsi="Times New Roman" w:eastAsia="Times New Roman" w:cs="Times New Roman"/>
                <w:spacing w:val="5"/>
                <w:position w:val="2"/>
              </w:rPr>
              <w:t>={28.0-[</w:t>
            </w:r>
            <w:r>
              <w:rPr>
                <w:spacing w:val="5"/>
                <w:position w:val="2"/>
              </w:rPr>
              <w:t>（</w:t>
            </w:r>
            <w:r>
              <w:rPr>
                <w:rFonts w:ascii="Times New Roman" w:hAnsi="Times New Roman" w:eastAsia="Times New Roman" w:cs="Times New Roman"/>
                <w:spacing w:val="5"/>
                <w:position w:val="2"/>
              </w:rPr>
              <w:t>28.0+28.0+24.</w:t>
            </w:r>
            <w:r>
              <w:rPr>
                <w:rFonts w:ascii="Times New Roman" w:hAnsi="Times New Roman" w:eastAsia="Times New Roman" w:cs="Times New Roman"/>
                <w:spacing w:val="4"/>
                <w:position w:val="2"/>
              </w:rPr>
              <w:t>0+22.0</w:t>
            </w:r>
            <w:r>
              <w:rPr>
                <w:spacing w:val="4"/>
                <w:position w:val="2"/>
              </w:rPr>
              <w:t>）</w:t>
            </w:r>
            <w:r>
              <w:rPr>
                <w:spacing w:val="-60"/>
                <w:position w:val="2"/>
              </w:rPr>
              <w:t xml:space="preserve"> </w:t>
            </w:r>
            <w:r>
              <w:rPr>
                <w:spacing w:val="4"/>
                <w:position w:val="2"/>
              </w:rPr>
              <w:t>÷</w:t>
            </w:r>
            <w:r>
              <w:rPr>
                <w:rFonts w:ascii="Times New Roman" w:hAnsi="Times New Roman" w:eastAsia="Times New Roman" w:cs="Times New Roman"/>
                <w:spacing w:val="4"/>
                <w:position w:val="2"/>
              </w:rPr>
              <w:t>4]}</w:t>
            </w:r>
            <w:r>
              <w:rPr>
                <w:rFonts w:ascii="Times New Roman" w:hAnsi="Times New Roman" w:eastAsia="Times New Roman" w:cs="Times New Roman"/>
                <w:spacing w:val="-20"/>
                <w:position w:val="2"/>
              </w:rPr>
              <w:t xml:space="preserve"> </w:t>
            </w:r>
            <w:r>
              <w:rPr>
                <w:spacing w:val="4"/>
                <w:position w:val="2"/>
              </w:rPr>
              <w:t>÷</w:t>
            </w:r>
          </w:p>
          <w:p>
            <w:pPr>
              <w:pStyle w:val="TableText"/>
              <w:ind w:left="121"/>
              <w:spacing w:before="206" w:line="281" w:lineRule="exact"/>
              <w:rPr>
                <w:rFonts w:ascii="Times New Roman" w:hAnsi="Times New Roman" w:eastAsia="Times New Roman" w:cs="Times New Roman"/>
              </w:rPr>
            </w:pPr>
            <w:r>
              <w:rPr>
                <w:rFonts w:ascii="Times New Roman" w:hAnsi="Times New Roman" w:eastAsia="Times New Roman" w:cs="Times New Roman"/>
                <w:spacing w:val="3"/>
                <w:position w:val="3"/>
              </w:rPr>
              <w:t>[</w:t>
            </w:r>
            <w:r>
              <w:rPr>
                <w:spacing w:val="3"/>
                <w:position w:val="3"/>
              </w:rPr>
              <w:t>（</w:t>
            </w:r>
            <w:r>
              <w:rPr>
                <w:rFonts w:ascii="Times New Roman" w:hAnsi="Times New Roman" w:eastAsia="Times New Roman" w:cs="Times New Roman"/>
                <w:spacing w:val="3"/>
                <w:position w:val="3"/>
              </w:rPr>
              <w:t>28.0+28.0+24.0+22.0</w:t>
            </w:r>
            <w:r>
              <w:rPr>
                <w:spacing w:val="3"/>
                <w:position w:val="3"/>
              </w:rPr>
              <w:t>）</w:t>
            </w:r>
            <w:r>
              <w:rPr>
                <w:spacing w:val="-43"/>
                <w:position w:val="3"/>
              </w:rPr>
              <w:t xml:space="preserve"> </w:t>
            </w:r>
            <w:r>
              <w:rPr>
                <w:spacing w:val="3"/>
                <w:position w:val="3"/>
              </w:rPr>
              <w:t>÷</w:t>
            </w:r>
            <w:r>
              <w:rPr>
                <w:rFonts w:ascii="Times New Roman" w:hAnsi="Times New Roman" w:eastAsia="Times New Roman" w:cs="Times New Roman"/>
                <w:spacing w:val="3"/>
                <w:position w:val="3"/>
              </w:rPr>
              <w:t>4]</w:t>
            </w:r>
            <w:r>
              <w:rPr>
                <w:rFonts w:ascii="Times New Roman" w:hAnsi="Times New Roman" w:eastAsia="Times New Roman" w:cs="Times New Roman"/>
                <w:spacing w:val="-12"/>
                <w:position w:val="3"/>
              </w:rPr>
              <w:t xml:space="preserve"> </w:t>
            </w:r>
            <w:r>
              <w:rPr>
                <w:spacing w:val="3"/>
                <w:position w:val="3"/>
              </w:rPr>
              <w:t>×</w:t>
            </w:r>
            <w:r>
              <w:rPr>
                <w:rFonts w:ascii="Times New Roman" w:hAnsi="Times New Roman" w:eastAsia="Times New Roman" w:cs="Times New Roman"/>
                <w:spacing w:val="3"/>
                <w:position w:val="3"/>
              </w:rPr>
              <w:t>100%={28.0-25.50}</w:t>
            </w:r>
            <w:r>
              <w:rPr>
                <w:spacing w:val="3"/>
                <w:position w:val="3"/>
              </w:rPr>
              <w:t>÷</w:t>
            </w:r>
            <w:r>
              <w:rPr>
                <w:rFonts w:ascii="Times New Roman" w:hAnsi="Times New Roman" w:eastAsia="Times New Roman" w:cs="Times New Roman"/>
                <w:spacing w:val="3"/>
                <w:position w:val="3"/>
              </w:rPr>
              <w:t>[25.50]</w:t>
            </w:r>
            <w:r>
              <w:rPr>
                <w:spacing w:val="3"/>
                <w:position w:val="3"/>
              </w:rPr>
              <w:t>×</w:t>
            </w:r>
            <w:r>
              <w:rPr>
                <w:spacing w:val="-73"/>
                <w:position w:val="3"/>
              </w:rPr>
              <w:t xml:space="preserve"> </w:t>
            </w:r>
            <w:r>
              <w:rPr>
                <w:rFonts w:ascii="Times New Roman" w:hAnsi="Times New Roman" w:eastAsia="Times New Roman" w:cs="Times New Roman"/>
                <w:spacing w:val="3"/>
                <w:position w:val="3"/>
              </w:rPr>
              <w:t>100%=9.804%</w:t>
            </w:r>
          </w:p>
        </w:tc>
      </w:tr>
    </w:tbl>
    <w:p>
      <w:pPr>
        <w:pStyle w:val="BodyText"/>
        <w:rPr/>
      </w:pPr>
      <w:r/>
    </w:p>
    <w:p>
      <w:pPr>
        <w:sectPr>
          <w:footerReference w:type="default" r:id="rId76"/>
          <w:pgSz w:w="11906" w:h="16839"/>
          <w:pgMar w:top="400" w:right="1665" w:bottom="1157" w:left="1665" w:header="0" w:footer="992" w:gutter="0"/>
        </w:sectPr>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706"/>
        <w:spacing w:before="91" w:line="222" w:lineRule="auto"/>
        <w:rPr>
          <w:rFonts w:ascii="SimHei" w:hAnsi="SimHei" w:eastAsia="SimHei" w:cs="SimHei"/>
          <w:sz w:val="28"/>
          <w:szCs w:val="28"/>
        </w:rPr>
      </w:pPr>
      <w:r>
        <w:rPr>
          <w:rFonts w:ascii="SimHei" w:hAnsi="SimHei" w:eastAsia="SimHei" w:cs="SimHei"/>
          <w:sz w:val="28"/>
          <w:szCs w:val="28"/>
          <w:spacing w:val="-2"/>
        </w:rPr>
        <w:t>附件</w:t>
      </w:r>
      <w:r>
        <w:rPr>
          <w:rFonts w:ascii="SimHei" w:hAnsi="SimHei" w:eastAsia="SimHei" w:cs="SimHei"/>
          <w:sz w:val="28"/>
          <w:szCs w:val="28"/>
          <w:spacing w:val="-54"/>
        </w:rPr>
        <w:t xml:space="preserve"> </w:t>
      </w:r>
      <w:r>
        <w:rPr>
          <w:rFonts w:ascii="Times New Roman" w:hAnsi="Times New Roman" w:eastAsia="Times New Roman" w:cs="Times New Roman"/>
          <w:sz w:val="28"/>
          <w:szCs w:val="28"/>
          <w:spacing w:val="-2"/>
        </w:rPr>
        <w:t>2</w:t>
      </w:r>
      <w:r>
        <w:rPr>
          <w:rFonts w:ascii="SimHei" w:hAnsi="SimHei" w:eastAsia="SimHei" w:cs="SimHei"/>
          <w:sz w:val="28"/>
          <w:szCs w:val="28"/>
          <w:spacing w:val="-2"/>
        </w:rPr>
        <w:t>：确定入围第三阶段报价文件评审的规定</w:t>
      </w:r>
    </w:p>
    <w:p>
      <w:pPr>
        <w:ind w:left="268" w:right="25" w:firstLine="420"/>
        <w:spacing w:before="126" w:line="368" w:lineRule="auto"/>
        <w:rPr>
          <w:rFonts w:ascii="SimSun" w:hAnsi="SimSun" w:eastAsia="SimSun" w:cs="SimSun"/>
          <w:sz w:val="20"/>
          <w:szCs w:val="20"/>
        </w:rPr>
      </w:pPr>
      <w:r>
        <w:rPr>
          <w:rFonts w:ascii="SimSun" w:hAnsi="SimSun" w:eastAsia="SimSun" w:cs="SimSun"/>
          <w:sz w:val="20"/>
          <w:szCs w:val="20"/>
          <w:spacing w:val="9"/>
        </w:rPr>
        <w:t>按商务及技术文件评审得分由高到低的顺序，确定得分前</w:t>
      </w:r>
      <w:r>
        <w:rPr>
          <w:rFonts w:ascii="Times New Roman" w:hAnsi="Times New Roman" w:eastAsia="Times New Roman" w:cs="Times New Roman"/>
          <w:sz w:val="20"/>
          <w:szCs w:val="20"/>
          <w:b/>
          <w:bCs/>
          <w:u w:val="single" w:color="auto"/>
          <w:spacing w:val="9"/>
        </w:rPr>
        <w:t xml:space="preserve">  8  </w:t>
      </w:r>
      <w:r>
        <w:rPr>
          <w:rFonts w:ascii="SimSun" w:hAnsi="SimSun" w:eastAsia="SimSun" w:cs="SimSun"/>
          <w:sz w:val="20"/>
          <w:szCs w:val="20"/>
          <w:spacing w:val="9"/>
        </w:rPr>
        <w:t>家投标人进</w:t>
      </w:r>
      <w:r>
        <w:rPr>
          <w:rFonts w:ascii="SimSun" w:hAnsi="SimSun" w:eastAsia="SimSun" w:cs="SimSun"/>
          <w:sz w:val="20"/>
          <w:szCs w:val="20"/>
          <w:spacing w:val="8"/>
        </w:rPr>
        <w:t>入第三阶段报</w:t>
      </w:r>
      <w:r>
        <w:rPr>
          <w:rFonts w:ascii="SimSun" w:hAnsi="SimSun" w:eastAsia="SimSun" w:cs="SimSun"/>
          <w:sz w:val="20"/>
          <w:szCs w:val="20"/>
          <w:spacing w:val="6"/>
        </w:rPr>
        <w:t>价文件评审；</w:t>
      </w:r>
    </w:p>
    <w:p>
      <w:pPr>
        <w:ind w:left="267" w:right="15" w:firstLine="422"/>
        <w:spacing w:line="369" w:lineRule="auto"/>
        <w:rPr>
          <w:rFonts w:ascii="SimSun" w:hAnsi="SimSun" w:eastAsia="SimSun" w:cs="SimSun"/>
          <w:sz w:val="20"/>
          <w:szCs w:val="20"/>
        </w:rPr>
      </w:pPr>
      <w:r>
        <w:rPr>
          <w:rFonts w:ascii="SimSun" w:hAnsi="SimSun" w:eastAsia="SimSun" w:cs="SimSun"/>
          <w:sz w:val="20"/>
          <w:szCs w:val="20"/>
          <w:spacing w:val="7"/>
        </w:rPr>
        <w:t>符合上述原则得分相同且排序最末的投标人均进入第三阶段报价文件评审。当参与商务</w:t>
      </w:r>
      <w:r>
        <w:rPr>
          <w:rFonts w:ascii="SimSun" w:hAnsi="SimSun" w:eastAsia="SimSun" w:cs="SimSun"/>
          <w:sz w:val="20"/>
          <w:szCs w:val="20"/>
          <w:spacing w:val="9"/>
        </w:rPr>
        <w:t>及技术文件评审不足规定数量时，全部入围第三阶段报价文件评审。</w:t>
      </w:r>
    </w:p>
    <w:p>
      <w:pPr>
        <w:ind w:left="267" w:right="16" w:firstLine="433"/>
        <w:spacing w:before="2" w:line="369" w:lineRule="auto"/>
        <w:rPr>
          <w:rFonts w:ascii="SimSun" w:hAnsi="SimSun" w:eastAsia="SimSun" w:cs="SimSun"/>
          <w:sz w:val="20"/>
          <w:szCs w:val="20"/>
        </w:rPr>
      </w:pPr>
      <w:r>
        <w:rPr>
          <w:rFonts w:ascii="SimSun" w:hAnsi="SimSun" w:eastAsia="SimSun" w:cs="SimSun"/>
          <w:sz w:val="20"/>
          <w:szCs w:val="20"/>
          <w:spacing w:val="7"/>
        </w:rPr>
        <w:t>当进入第三阶段的部分投标人未通过报价文件初步评审，导致入围第三阶段</w:t>
      </w:r>
      <w:r>
        <w:rPr>
          <w:rFonts w:ascii="SimSun" w:hAnsi="SimSun" w:eastAsia="SimSun" w:cs="SimSun"/>
          <w:sz w:val="20"/>
          <w:szCs w:val="20"/>
          <w:spacing w:val="6"/>
        </w:rPr>
        <w:t>的投标人数</w:t>
      </w:r>
      <w:r>
        <w:rPr>
          <w:rFonts w:ascii="SimSun" w:hAnsi="SimSun" w:eastAsia="SimSun" w:cs="SimSun"/>
          <w:sz w:val="20"/>
          <w:szCs w:val="20"/>
          <w:spacing w:val="9"/>
        </w:rPr>
        <w:t>量小于规定的入围数量，按照上述原则进行递补。</w:t>
      </w:r>
    </w:p>
    <w:p>
      <w:pPr>
        <w:ind w:left="687"/>
        <w:spacing w:line="226" w:lineRule="auto"/>
        <w:rPr>
          <w:rFonts w:ascii="SimSun" w:hAnsi="SimSun" w:eastAsia="SimSun" w:cs="SimSun"/>
          <w:sz w:val="20"/>
          <w:szCs w:val="20"/>
        </w:rPr>
      </w:pPr>
      <w:r>
        <w:rPr>
          <w:rFonts w:ascii="SimSun" w:hAnsi="SimSun" w:eastAsia="SimSun" w:cs="SimSun"/>
          <w:sz w:val="20"/>
          <w:szCs w:val="20"/>
          <w:spacing w:val="8"/>
        </w:rPr>
        <w:t>例：如项目确定得分前</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8"/>
        </w:rPr>
        <w:t>6 </w:t>
      </w:r>
      <w:r>
        <w:rPr>
          <w:rFonts w:ascii="SimSun" w:hAnsi="SimSun" w:eastAsia="SimSun" w:cs="SimSun"/>
          <w:sz w:val="20"/>
          <w:szCs w:val="20"/>
          <w:spacing w:val="8"/>
        </w:rPr>
        <w:t>名进入第三阶段报价文件评审，共</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9 </w:t>
      </w:r>
      <w:r>
        <w:rPr>
          <w:rFonts w:ascii="SimSun" w:hAnsi="SimSun" w:eastAsia="SimSun" w:cs="SimSun"/>
          <w:sz w:val="20"/>
          <w:szCs w:val="20"/>
          <w:spacing w:val="8"/>
        </w:rPr>
        <w:t>家单位，得分如下：</w:t>
      </w:r>
    </w:p>
    <w:p>
      <w:pPr>
        <w:spacing w:line="144" w:lineRule="auto"/>
        <w:rPr>
          <w:rFonts w:ascii="Arial"/>
          <w:sz w:val="2"/>
        </w:rPr>
      </w:pPr>
      <w:r>
        <w:rPr>
          <w:rFonts w:ascii="Arial"/>
          <w:sz w:val="2"/>
        </w:rPr>
      </w:r>
    </w:p>
    <w:tbl>
      <w:tblPr>
        <w:tblStyle w:val="TableNormal"/>
        <w:tblW w:w="844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0"/>
        <w:gridCol w:w="829"/>
        <w:gridCol w:w="829"/>
        <w:gridCol w:w="829"/>
        <w:gridCol w:w="829"/>
        <w:gridCol w:w="829"/>
        <w:gridCol w:w="829"/>
        <w:gridCol w:w="829"/>
        <w:gridCol w:w="830"/>
        <w:gridCol w:w="834"/>
      </w:tblGrid>
      <w:tr>
        <w:trPr>
          <w:trHeight w:val="408" w:hRule="atLeast"/>
        </w:trPr>
        <w:tc>
          <w:tcPr>
            <w:tcW w:w="980" w:type="dxa"/>
            <w:vAlign w:val="top"/>
          </w:tcPr>
          <w:p>
            <w:pPr>
              <w:pStyle w:val="TableText"/>
              <w:ind w:left="183"/>
              <w:spacing w:before="144" w:line="228" w:lineRule="auto"/>
              <w:rPr/>
            </w:pPr>
            <w:r>
              <w:rPr>
                <w:spacing w:val="6"/>
              </w:rPr>
              <w:t>投标人</w:t>
            </w:r>
          </w:p>
        </w:tc>
        <w:tc>
          <w:tcPr>
            <w:tcW w:w="829" w:type="dxa"/>
            <w:vAlign w:val="top"/>
          </w:tcPr>
          <w:p>
            <w:pPr>
              <w:ind w:left="381"/>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829" w:type="dxa"/>
            <w:vAlign w:val="top"/>
          </w:tcPr>
          <w:p>
            <w:pPr>
              <w:ind w:left="362"/>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829" w:type="dxa"/>
            <w:vAlign w:val="top"/>
          </w:tcPr>
          <w:p>
            <w:pPr>
              <w:ind w:left="366"/>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829" w:type="dxa"/>
            <w:vAlign w:val="top"/>
          </w:tcPr>
          <w:p>
            <w:pPr>
              <w:ind w:left="359"/>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829" w:type="dxa"/>
            <w:vAlign w:val="top"/>
          </w:tcPr>
          <w:p>
            <w:pPr>
              <w:ind w:left="368"/>
              <w:spacing w:before="18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829" w:type="dxa"/>
            <w:vAlign w:val="top"/>
          </w:tcPr>
          <w:p>
            <w:pPr>
              <w:ind w:left="368"/>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829" w:type="dxa"/>
            <w:vAlign w:val="top"/>
          </w:tcPr>
          <w:p>
            <w:pPr>
              <w:ind w:left="368"/>
              <w:spacing w:before="18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c>
          <w:tcPr>
            <w:tcW w:w="830" w:type="dxa"/>
            <w:vAlign w:val="top"/>
          </w:tcPr>
          <w:p>
            <w:pPr>
              <w:ind w:left="374"/>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834" w:type="dxa"/>
            <w:vAlign w:val="top"/>
          </w:tcPr>
          <w:p>
            <w:pPr>
              <w:ind w:left="370"/>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tc>
      </w:tr>
      <w:tr>
        <w:trPr>
          <w:trHeight w:val="403" w:hRule="atLeast"/>
        </w:trPr>
        <w:tc>
          <w:tcPr>
            <w:tcW w:w="980" w:type="dxa"/>
            <w:vAlign w:val="top"/>
          </w:tcPr>
          <w:p>
            <w:pPr>
              <w:pStyle w:val="TableText"/>
              <w:ind w:left="287"/>
              <w:spacing w:before="141" w:line="228" w:lineRule="auto"/>
              <w:rPr/>
            </w:pPr>
            <w:r>
              <w:rPr>
                <w:spacing w:val="4"/>
              </w:rPr>
              <w:t>得分</w:t>
            </w:r>
          </w:p>
        </w:tc>
        <w:tc>
          <w:tcPr>
            <w:tcW w:w="829" w:type="dxa"/>
            <w:vAlign w:val="top"/>
          </w:tcPr>
          <w:p>
            <w:pPr>
              <w:ind w:left="308"/>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w:t>
            </w:r>
          </w:p>
        </w:tc>
        <w:tc>
          <w:tcPr>
            <w:tcW w:w="829" w:type="dxa"/>
            <w:vAlign w:val="top"/>
          </w:tcPr>
          <w:p>
            <w:pPr>
              <w:ind w:left="330"/>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19</w:t>
            </w:r>
          </w:p>
        </w:tc>
        <w:tc>
          <w:tcPr>
            <w:tcW w:w="829" w:type="dxa"/>
            <w:vAlign w:val="top"/>
          </w:tcPr>
          <w:p>
            <w:pPr>
              <w:ind w:left="329"/>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18</w:t>
            </w:r>
          </w:p>
        </w:tc>
        <w:tc>
          <w:tcPr>
            <w:tcW w:w="829" w:type="dxa"/>
            <w:vAlign w:val="top"/>
          </w:tcPr>
          <w:p>
            <w:pPr>
              <w:ind w:left="330"/>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17</w:t>
            </w:r>
          </w:p>
        </w:tc>
        <w:tc>
          <w:tcPr>
            <w:tcW w:w="829" w:type="dxa"/>
            <w:vAlign w:val="top"/>
          </w:tcPr>
          <w:p>
            <w:pPr>
              <w:ind w:left="332"/>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17</w:t>
            </w:r>
          </w:p>
        </w:tc>
        <w:tc>
          <w:tcPr>
            <w:tcW w:w="829" w:type="dxa"/>
            <w:vAlign w:val="top"/>
          </w:tcPr>
          <w:p>
            <w:pPr>
              <w:ind w:left="331"/>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17</w:t>
            </w:r>
          </w:p>
        </w:tc>
        <w:tc>
          <w:tcPr>
            <w:tcW w:w="829" w:type="dxa"/>
            <w:vAlign w:val="top"/>
          </w:tcPr>
          <w:p>
            <w:pPr>
              <w:ind w:left="332"/>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17</w:t>
            </w:r>
          </w:p>
        </w:tc>
        <w:tc>
          <w:tcPr>
            <w:tcW w:w="830" w:type="dxa"/>
            <w:vAlign w:val="top"/>
          </w:tcPr>
          <w:p>
            <w:pPr>
              <w:ind w:left="333"/>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13</w:t>
            </w:r>
          </w:p>
        </w:tc>
        <w:tc>
          <w:tcPr>
            <w:tcW w:w="834" w:type="dxa"/>
            <w:vAlign w:val="top"/>
          </w:tcPr>
          <w:p>
            <w:pPr>
              <w:ind w:left="334"/>
              <w:spacing w:before="17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13</w:t>
            </w:r>
          </w:p>
        </w:tc>
      </w:tr>
      <w:tr>
        <w:trPr>
          <w:trHeight w:val="408" w:hRule="atLeast"/>
        </w:trPr>
        <w:tc>
          <w:tcPr>
            <w:tcW w:w="980" w:type="dxa"/>
            <w:vAlign w:val="top"/>
          </w:tcPr>
          <w:p>
            <w:pPr>
              <w:pStyle w:val="TableText"/>
              <w:ind w:left="286"/>
              <w:spacing w:before="144" w:line="230" w:lineRule="auto"/>
              <w:rPr/>
            </w:pPr>
            <w:r>
              <w:rPr>
                <w:spacing w:val="4"/>
              </w:rPr>
              <w:t>排名</w:t>
            </w:r>
          </w:p>
        </w:tc>
        <w:tc>
          <w:tcPr>
            <w:tcW w:w="829" w:type="dxa"/>
            <w:vAlign w:val="top"/>
          </w:tcPr>
          <w:p>
            <w:pPr>
              <w:ind w:left="381"/>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829" w:type="dxa"/>
            <w:vAlign w:val="top"/>
          </w:tcPr>
          <w:p>
            <w:pPr>
              <w:ind w:left="362"/>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829" w:type="dxa"/>
            <w:vAlign w:val="top"/>
          </w:tcPr>
          <w:p>
            <w:pPr>
              <w:ind w:left="366"/>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829" w:type="dxa"/>
            <w:vAlign w:val="top"/>
          </w:tcPr>
          <w:p>
            <w:pPr>
              <w:ind w:left="359"/>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829" w:type="dxa"/>
            <w:vAlign w:val="top"/>
          </w:tcPr>
          <w:p>
            <w:pPr>
              <w:ind w:left="361"/>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829" w:type="dxa"/>
            <w:vAlign w:val="top"/>
          </w:tcPr>
          <w:p>
            <w:pPr>
              <w:ind w:left="362"/>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829" w:type="dxa"/>
            <w:vAlign w:val="top"/>
          </w:tcPr>
          <w:p>
            <w:pPr>
              <w:ind w:left="364"/>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830" w:type="dxa"/>
            <w:vAlign w:val="top"/>
          </w:tcPr>
          <w:p>
            <w:pPr>
              <w:ind w:left="374"/>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834" w:type="dxa"/>
            <w:vAlign w:val="top"/>
          </w:tcPr>
          <w:p>
            <w:pPr>
              <w:ind w:left="375"/>
              <w:spacing w:before="1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r>
    </w:tbl>
    <w:p>
      <w:pPr>
        <w:ind w:right="15"/>
        <w:spacing w:before="140" w:line="228" w:lineRule="auto"/>
        <w:jc w:val="right"/>
        <w:rPr>
          <w:rFonts w:ascii="SimSun" w:hAnsi="SimSun" w:eastAsia="SimSun" w:cs="SimSun"/>
          <w:sz w:val="20"/>
          <w:szCs w:val="20"/>
        </w:rPr>
      </w:pPr>
      <w:r>
        <w:rPr>
          <w:rFonts w:ascii="SimSun" w:hAnsi="SimSun" w:eastAsia="SimSun" w:cs="SimSun"/>
          <w:sz w:val="20"/>
          <w:szCs w:val="20"/>
          <w:spacing w:val="2"/>
        </w:rPr>
        <w:t>则投标人</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4</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5</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6</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7 </w:t>
      </w:r>
      <w:r>
        <w:rPr>
          <w:rFonts w:ascii="SimSun" w:hAnsi="SimSun" w:eastAsia="SimSun" w:cs="SimSun"/>
          <w:sz w:val="20"/>
          <w:szCs w:val="20"/>
          <w:spacing w:val="2"/>
        </w:rPr>
        <w:t>入围第三阶段，如投标人</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2"/>
        </w:rPr>
        <w:t>2 </w:t>
      </w:r>
      <w:r>
        <w:rPr>
          <w:rFonts w:ascii="SimSun" w:hAnsi="SimSun" w:eastAsia="SimSun" w:cs="SimSun"/>
          <w:sz w:val="20"/>
          <w:szCs w:val="20"/>
          <w:spacing w:val="2"/>
        </w:rPr>
        <w:t>被否决，剩余投标人仍满足</w:t>
      </w:r>
    </w:p>
    <w:p>
      <w:pPr>
        <w:ind w:left="268" w:right="78"/>
        <w:spacing w:before="153" w:line="370" w:lineRule="auto"/>
        <w:rPr>
          <w:rFonts w:ascii="SimSun" w:hAnsi="SimSun" w:eastAsia="SimSun" w:cs="SimSun"/>
          <w:sz w:val="20"/>
          <w:szCs w:val="20"/>
        </w:rPr>
      </w:pPr>
      <w:r>
        <w:rPr>
          <w:rFonts w:ascii="Times New Roman" w:hAnsi="Times New Roman" w:eastAsia="Times New Roman" w:cs="Times New Roman"/>
          <w:sz w:val="20"/>
          <w:szCs w:val="20"/>
          <w:spacing w:val="7"/>
        </w:rPr>
        <w:t>6 </w:t>
      </w:r>
      <w:r>
        <w:rPr>
          <w:rFonts w:ascii="SimSun" w:hAnsi="SimSun" w:eastAsia="SimSun" w:cs="SimSun"/>
          <w:sz w:val="20"/>
          <w:szCs w:val="20"/>
          <w:spacing w:val="7"/>
        </w:rPr>
        <w:t>家，则不进行递补。如投标人</w:t>
      </w:r>
      <w:r>
        <w:rPr>
          <w:rFonts w:ascii="SimSun" w:hAnsi="SimSun" w:eastAsia="SimSun" w:cs="SimSun"/>
          <w:sz w:val="20"/>
          <w:szCs w:val="20"/>
          <w:spacing w:val="-5"/>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2 </w:t>
      </w:r>
      <w:r>
        <w:rPr>
          <w:rFonts w:ascii="SimSun" w:hAnsi="SimSun" w:eastAsia="SimSun" w:cs="SimSun"/>
          <w:sz w:val="20"/>
          <w:szCs w:val="20"/>
          <w:spacing w:val="7"/>
        </w:rPr>
        <w:t>被否决，剩余投标人不足</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7"/>
        </w:rPr>
        <w:t>6 </w:t>
      </w:r>
      <w:r>
        <w:rPr>
          <w:rFonts w:ascii="SimSun" w:hAnsi="SimSun" w:eastAsia="SimSun" w:cs="SimSun"/>
          <w:sz w:val="20"/>
          <w:szCs w:val="20"/>
          <w:spacing w:val="7"/>
        </w:rPr>
        <w:t>家，则按照上述原则进行</w:t>
      </w:r>
      <w:r>
        <w:rPr>
          <w:rFonts w:ascii="SimSun" w:hAnsi="SimSun" w:eastAsia="SimSun" w:cs="SimSun"/>
          <w:sz w:val="20"/>
          <w:szCs w:val="20"/>
          <w:spacing w:val="2"/>
        </w:rPr>
        <w:t>递补，入围单位为投标人</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4</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5</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6</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7</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8</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9</w:t>
      </w:r>
      <w:r>
        <w:rPr>
          <w:rFonts w:ascii="SimSun" w:hAnsi="SimSun" w:eastAsia="SimSun" w:cs="SimSun"/>
          <w:sz w:val="20"/>
          <w:szCs w:val="20"/>
          <w:spacing w:val="1"/>
        </w:rPr>
        <w:t>。</w:t>
      </w:r>
    </w:p>
    <w:p>
      <w:pPr>
        <w:spacing w:line="370" w:lineRule="auto"/>
        <w:sectPr>
          <w:footerReference w:type="default" r:id="rId77"/>
          <w:pgSz w:w="11906" w:h="16839"/>
          <w:pgMar w:top="400" w:right="1785" w:bottom="1157" w:left="1540" w:header="0" w:footer="992" w:gutter="0"/>
        </w:sectPr>
        <w:rPr>
          <w:rFonts w:ascii="SimSun" w:hAnsi="SimSun" w:eastAsia="SimSun" w:cs="SimSun"/>
          <w:sz w:val="20"/>
          <w:szCs w:val="20"/>
        </w:rPr>
      </w:pP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ind w:left="40"/>
        <w:spacing w:before="91" w:line="223" w:lineRule="auto"/>
        <w:rPr>
          <w:rFonts w:ascii="SimHei" w:hAnsi="SimHei" w:eastAsia="SimHei" w:cs="SimHei"/>
          <w:sz w:val="28"/>
          <w:szCs w:val="28"/>
        </w:rPr>
      </w:pPr>
      <w:r>
        <w:rPr>
          <w:rFonts w:ascii="SimHei" w:hAnsi="SimHei" w:eastAsia="SimHei" w:cs="SimHei"/>
          <w:sz w:val="28"/>
          <w:szCs w:val="28"/>
          <w:spacing w:val="-7"/>
        </w:rPr>
        <w:t>附件</w:t>
      </w:r>
      <w:r>
        <w:rPr>
          <w:rFonts w:ascii="SimHei" w:hAnsi="SimHei" w:eastAsia="SimHei" w:cs="SimHei"/>
          <w:sz w:val="28"/>
          <w:szCs w:val="28"/>
          <w:spacing w:val="-59"/>
        </w:rPr>
        <w:t xml:space="preserve"> </w:t>
      </w:r>
      <w:r>
        <w:rPr>
          <w:rFonts w:ascii="Times New Roman" w:hAnsi="Times New Roman" w:eastAsia="Times New Roman" w:cs="Times New Roman"/>
          <w:sz w:val="28"/>
          <w:szCs w:val="28"/>
          <w:spacing w:val="-7"/>
        </w:rPr>
        <w:t>3</w:t>
      </w:r>
      <w:r>
        <w:rPr>
          <w:rFonts w:ascii="Times New Roman" w:hAnsi="Times New Roman" w:eastAsia="Times New Roman" w:cs="Times New Roman"/>
          <w:sz w:val="28"/>
          <w:szCs w:val="28"/>
          <w:spacing w:val="-17"/>
        </w:rPr>
        <w:t xml:space="preserve"> </w:t>
      </w:r>
      <w:r>
        <w:rPr>
          <w:rFonts w:ascii="SimHei" w:hAnsi="SimHei" w:eastAsia="SimHei" w:cs="SimHei"/>
          <w:sz w:val="28"/>
          <w:szCs w:val="28"/>
          <w:spacing w:val="-7"/>
        </w:rPr>
        <w:t>：否决投标的其他情形</w:t>
      </w:r>
    </w:p>
    <w:p>
      <w:pPr>
        <w:ind w:left="21" w:firstLine="437"/>
        <w:spacing w:before="271" w:line="369" w:lineRule="auto"/>
        <w:jc w:val="both"/>
        <w:rPr>
          <w:rFonts w:ascii="SimSun" w:hAnsi="SimSun" w:eastAsia="SimSun" w:cs="SimSun"/>
          <w:sz w:val="20"/>
          <w:szCs w:val="20"/>
        </w:rPr>
      </w:pPr>
      <w:r>
        <w:rPr>
          <w:rFonts w:ascii="Times New Roman" w:hAnsi="Times New Roman" w:eastAsia="Times New Roman" w:cs="Times New Roman"/>
          <w:sz w:val="20"/>
          <w:szCs w:val="20"/>
          <w:spacing w:val="8"/>
        </w:rPr>
        <w:t>1.</w:t>
      </w:r>
      <w:r>
        <w:rPr>
          <w:rFonts w:ascii="SimSun" w:hAnsi="SimSun" w:eastAsia="SimSun" w:cs="SimSun"/>
          <w:sz w:val="20"/>
          <w:szCs w:val="20"/>
          <w:spacing w:val="8"/>
        </w:rPr>
        <w:t>评标委员会应对在评标过程中发现的投标人与投标人之间、投标人与招标人</w:t>
      </w:r>
      <w:r>
        <w:rPr>
          <w:rFonts w:ascii="SimSun" w:hAnsi="SimSun" w:eastAsia="SimSun" w:cs="SimSun"/>
          <w:sz w:val="20"/>
          <w:szCs w:val="20"/>
          <w:spacing w:val="7"/>
        </w:rPr>
        <w:t>之间存在</w:t>
      </w:r>
      <w:r>
        <w:rPr>
          <w:rFonts w:ascii="SimSun" w:hAnsi="SimSun" w:eastAsia="SimSun" w:cs="SimSun"/>
          <w:sz w:val="20"/>
          <w:szCs w:val="20"/>
          <w:spacing w:val="8"/>
        </w:rPr>
        <w:t>的串通投标的情形进行评审和认定。投标人存在串通投标、弄虚作假、行贿等违法行为的，</w:t>
      </w:r>
      <w:r>
        <w:rPr>
          <w:rFonts w:ascii="SimSun" w:hAnsi="SimSun" w:eastAsia="SimSun" w:cs="SimSun"/>
          <w:sz w:val="20"/>
          <w:szCs w:val="20"/>
          <w:spacing w:val="8"/>
        </w:rPr>
        <w:t>评标委员会应否决其投标。</w:t>
      </w:r>
    </w:p>
    <w:p>
      <w:pPr>
        <w:ind w:left="346"/>
        <w:spacing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）有下列情形之一的，属于投标人相互串通投标：</w:t>
      </w:r>
    </w:p>
    <w:p>
      <w:pPr>
        <w:ind w:left="441"/>
        <w:spacing w:before="151" w:line="225" w:lineRule="auto"/>
        <w:rPr>
          <w:rFonts w:ascii="SimSun" w:hAnsi="SimSun" w:eastAsia="SimSun" w:cs="SimSun"/>
          <w:sz w:val="20"/>
          <w:szCs w:val="20"/>
        </w:rPr>
      </w:pPr>
      <w:r>
        <w:rPr>
          <w:rFonts w:ascii="SimSun" w:hAnsi="SimSun" w:eastAsia="SimSun" w:cs="SimSun"/>
          <w:sz w:val="20"/>
          <w:szCs w:val="20"/>
          <w:spacing w:val="9"/>
        </w:rPr>
        <w:t>①投标人之间协商投标报价等投标文件的实质性内容；</w:t>
      </w:r>
    </w:p>
    <w:p>
      <w:pPr>
        <w:ind w:left="440"/>
        <w:spacing w:before="157" w:line="225" w:lineRule="auto"/>
        <w:rPr>
          <w:rFonts w:ascii="SimSun" w:hAnsi="SimSun" w:eastAsia="SimSun" w:cs="SimSun"/>
          <w:sz w:val="20"/>
          <w:szCs w:val="20"/>
        </w:rPr>
      </w:pPr>
      <w:r>
        <w:rPr>
          <w:rFonts w:ascii="SimSun" w:hAnsi="SimSun" w:eastAsia="SimSun" w:cs="SimSun"/>
          <w:sz w:val="20"/>
          <w:szCs w:val="20"/>
          <w:spacing w:val="8"/>
        </w:rPr>
        <w:t>②投标人之间约定中标人；</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③投标人之间约定部分投标人放弃投标或中标；</w:t>
      </w:r>
    </w:p>
    <w:p>
      <w:pPr>
        <w:ind w:left="440"/>
        <w:spacing w:before="154" w:line="225" w:lineRule="auto"/>
        <w:rPr>
          <w:rFonts w:ascii="SimSun" w:hAnsi="SimSun" w:eastAsia="SimSun" w:cs="SimSun"/>
          <w:sz w:val="20"/>
          <w:szCs w:val="20"/>
        </w:rPr>
      </w:pPr>
      <w:r>
        <w:rPr>
          <w:rFonts w:ascii="SimSun" w:hAnsi="SimSun" w:eastAsia="SimSun" w:cs="SimSun"/>
          <w:sz w:val="20"/>
          <w:szCs w:val="20"/>
          <w:spacing w:val="9"/>
        </w:rPr>
        <w:t>④属于同一集团、协会、商会等组织成员的投标人按照该组织要求协同投标；</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⑤投标人之间为谋取中标或排斥特定投标人而采取的其他联合行动。</w:t>
      </w:r>
    </w:p>
    <w:p>
      <w:pPr>
        <w:ind w:left="346"/>
        <w:spacing w:before="157"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）有下列情形之一的，视为投标人相互串通投标：</w:t>
      </w:r>
    </w:p>
    <w:p>
      <w:pPr>
        <w:ind w:left="441"/>
        <w:spacing w:before="152" w:line="225" w:lineRule="auto"/>
        <w:rPr>
          <w:rFonts w:ascii="SimSun" w:hAnsi="SimSun" w:eastAsia="SimSun" w:cs="SimSun"/>
          <w:sz w:val="20"/>
          <w:szCs w:val="20"/>
        </w:rPr>
      </w:pPr>
      <w:r>
        <w:rPr>
          <w:rFonts w:ascii="SimSun" w:hAnsi="SimSun" w:eastAsia="SimSun" w:cs="SimSun"/>
          <w:sz w:val="20"/>
          <w:szCs w:val="20"/>
          <w:spacing w:val="9"/>
        </w:rPr>
        <w:t>①不同投标人的投标文件由同一单位或个人编制；</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②不同投标人委托同一单位或个人办理投标事宜；</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③不同投标人的投标文件载明的项目管理成员为同一人；</w:t>
      </w:r>
    </w:p>
    <w:p>
      <w:pPr>
        <w:ind w:left="440"/>
        <w:spacing w:before="154" w:line="225" w:lineRule="auto"/>
        <w:rPr>
          <w:rFonts w:ascii="SimSun" w:hAnsi="SimSun" w:eastAsia="SimSun" w:cs="SimSun"/>
          <w:sz w:val="20"/>
          <w:szCs w:val="20"/>
        </w:rPr>
      </w:pPr>
      <w:r>
        <w:rPr>
          <w:rFonts w:ascii="SimSun" w:hAnsi="SimSun" w:eastAsia="SimSun" w:cs="SimSun"/>
          <w:sz w:val="20"/>
          <w:szCs w:val="20"/>
          <w:spacing w:val="9"/>
        </w:rPr>
        <w:t>④不同投标人的投标文件异常一致或投标报价呈规律性差异；</w:t>
      </w:r>
    </w:p>
    <w:p>
      <w:pPr>
        <w:ind w:left="440"/>
        <w:spacing w:before="158" w:line="225" w:lineRule="auto"/>
        <w:rPr>
          <w:rFonts w:ascii="SimSun" w:hAnsi="SimSun" w:eastAsia="SimSun" w:cs="SimSun"/>
          <w:sz w:val="20"/>
          <w:szCs w:val="20"/>
        </w:rPr>
      </w:pPr>
      <w:r>
        <w:rPr>
          <w:rFonts w:ascii="SimSun" w:hAnsi="SimSun" w:eastAsia="SimSun" w:cs="SimSun"/>
          <w:sz w:val="20"/>
          <w:szCs w:val="20"/>
          <w:spacing w:val="8"/>
        </w:rPr>
        <w:t>⑤不同投标人的投标文件相互混装；</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⑥不同投标人的投标保证金从同一单位或个人的账户转出。</w:t>
      </w:r>
    </w:p>
    <w:p>
      <w:pPr>
        <w:ind w:left="440"/>
        <w:spacing w:before="154" w:line="225" w:lineRule="auto"/>
        <w:rPr>
          <w:rFonts w:ascii="SimSun" w:hAnsi="SimSun" w:eastAsia="SimSun" w:cs="SimSun"/>
          <w:sz w:val="20"/>
          <w:szCs w:val="20"/>
        </w:rPr>
      </w:pPr>
      <w:r>
        <w:rPr>
          <w:rFonts w:ascii="SimSun" w:hAnsi="SimSun" w:eastAsia="SimSun" w:cs="SimSun"/>
          <w:sz w:val="20"/>
          <w:szCs w:val="20"/>
          <w:spacing w:val="6"/>
        </w:rPr>
        <w:t>⑦其他行为：</w:t>
      </w:r>
    </w:p>
    <w:p>
      <w:pPr>
        <w:ind w:left="441"/>
        <w:spacing w:before="157" w:line="227" w:lineRule="auto"/>
        <w:rPr>
          <w:rFonts w:ascii="SimSun" w:hAnsi="SimSun" w:eastAsia="SimSun" w:cs="SimSun"/>
          <w:sz w:val="20"/>
          <w:szCs w:val="20"/>
        </w:rPr>
      </w:pPr>
      <w:r>
        <w:rPr>
          <w:rFonts w:ascii="Times New Roman" w:hAnsi="Times New Roman" w:eastAsia="Times New Roman" w:cs="Times New Roman"/>
          <w:sz w:val="20"/>
          <w:szCs w:val="20"/>
          <w:spacing w:val="10"/>
        </w:rPr>
        <w:t>a </w:t>
      </w:r>
      <w:r>
        <w:rPr>
          <w:rFonts w:ascii="SimSun" w:hAnsi="SimSun" w:eastAsia="SimSun" w:cs="SimSun"/>
          <w:sz w:val="20"/>
          <w:szCs w:val="20"/>
          <w:spacing w:val="10"/>
        </w:rPr>
        <w:t>通过同一单位的</w:t>
      </w:r>
      <w:r>
        <w:rPr>
          <w:rFonts w:ascii="SimSun" w:hAnsi="SimSun" w:eastAsia="SimSun" w:cs="SimSun"/>
          <w:sz w:val="20"/>
          <w:szCs w:val="20"/>
          <w:spacing w:val="-25"/>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地址或同一</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地址下载招标文件或上传投标文件；</w:t>
      </w:r>
    </w:p>
    <w:p>
      <w:pPr>
        <w:ind w:left="433"/>
        <w:spacing w:before="155" w:line="227" w:lineRule="auto"/>
        <w:rPr>
          <w:rFonts w:ascii="SimSun" w:hAnsi="SimSun" w:eastAsia="SimSun" w:cs="SimSun"/>
          <w:sz w:val="20"/>
          <w:szCs w:val="20"/>
        </w:rPr>
      </w:pPr>
      <w:r>
        <w:rPr>
          <w:rFonts w:ascii="Times New Roman" w:hAnsi="Times New Roman" w:eastAsia="Times New Roman" w:cs="Times New Roman"/>
          <w:sz w:val="20"/>
          <w:szCs w:val="20"/>
          <w:spacing w:val="9"/>
        </w:rPr>
        <w:t>b </w:t>
      </w:r>
      <w:r>
        <w:rPr>
          <w:rFonts w:ascii="SimSun" w:hAnsi="SimSun" w:eastAsia="SimSun" w:cs="SimSun"/>
          <w:sz w:val="20"/>
          <w:szCs w:val="20"/>
          <w:spacing w:val="9"/>
        </w:rPr>
        <w:t>不同投标人制作或上传投标文件电脑文件制作机器码一致；</w:t>
      </w:r>
    </w:p>
    <w:p>
      <w:pPr>
        <w:ind w:left="441"/>
        <w:spacing w:before="152" w:line="227" w:lineRule="auto"/>
        <w:rPr>
          <w:rFonts w:ascii="SimSun" w:hAnsi="SimSun" w:eastAsia="SimSun" w:cs="SimSun"/>
          <w:sz w:val="20"/>
          <w:szCs w:val="20"/>
        </w:rPr>
      </w:pPr>
      <w:r>
        <w:rPr>
          <w:rFonts w:ascii="Times New Roman" w:hAnsi="Times New Roman" w:eastAsia="Times New Roman" w:cs="Times New Roman"/>
          <w:sz w:val="20"/>
          <w:szCs w:val="20"/>
          <w:spacing w:val="9"/>
        </w:rPr>
        <w:t>c </w:t>
      </w:r>
      <w:r>
        <w:rPr>
          <w:rFonts w:ascii="SimSun" w:hAnsi="SimSun" w:eastAsia="SimSun" w:cs="SimSun"/>
          <w:sz w:val="20"/>
          <w:szCs w:val="20"/>
          <w:spacing w:val="9"/>
        </w:rPr>
        <w:t>不同投标人制作或上传投标文件电脑文件创</w:t>
      </w:r>
      <w:r>
        <w:rPr>
          <w:rFonts w:ascii="SimSun" w:hAnsi="SimSun" w:eastAsia="SimSun" w:cs="SimSun"/>
          <w:sz w:val="20"/>
          <w:szCs w:val="20"/>
          <w:spacing w:val="8"/>
        </w:rPr>
        <w:t>建标识码一致；</w:t>
      </w:r>
    </w:p>
    <w:p>
      <w:pPr>
        <w:ind w:left="440"/>
        <w:spacing w:before="155" w:line="228" w:lineRule="auto"/>
        <w:rPr>
          <w:rFonts w:ascii="SimSun" w:hAnsi="SimSun" w:eastAsia="SimSun" w:cs="SimSun"/>
          <w:sz w:val="20"/>
          <w:szCs w:val="20"/>
        </w:rPr>
      </w:pPr>
      <w:r>
        <w:rPr>
          <w:rFonts w:ascii="Times New Roman" w:hAnsi="Times New Roman" w:eastAsia="Times New Roman" w:cs="Times New Roman"/>
          <w:sz w:val="20"/>
          <w:szCs w:val="20"/>
          <w:spacing w:val="8"/>
        </w:rPr>
        <w:t>d </w:t>
      </w:r>
      <w:r>
        <w:rPr>
          <w:rFonts w:ascii="SimSun" w:hAnsi="SimSun" w:eastAsia="SimSun" w:cs="SimSun"/>
          <w:sz w:val="20"/>
          <w:szCs w:val="20"/>
          <w:spacing w:val="8"/>
        </w:rPr>
        <w:t>不同投标人制作投标文件使用的软件锁编码一致；</w:t>
      </w:r>
    </w:p>
    <w:p>
      <w:pPr>
        <w:ind w:left="441"/>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7"/>
        </w:rPr>
        <w:t>e </w:t>
      </w:r>
      <w:r>
        <w:rPr>
          <w:rFonts w:ascii="SimSun" w:hAnsi="SimSun" w:eastAsia="SimSun" w:cs="SimSun"/>
          <w:sz w:val="20"/>
          <w:szCs w:val="20"/>
          <w:spacing w:val="7"/>
        </w:rPr>
        <w:t>不同投标人联系电话号码一致；</w:t>
      </w:r>
    </w:p>
    <w:p>
      <w:pPr>
        <w:ind w:left="442"/>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9"/>
        </w:rPr>
        <w:t>f</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9"/>
        </w:rPr>
        <w:t>法律法规规定的其他视为串通投标的情形。</w:t>
      </w:r>
    </w:p>
    <w:p>
      <w:pPr>
        <w:ind w:left="346"/>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）有下列情形之一的，属于招标人与投标人串通投标：</w:t>
      </w:r>
    </w:p>
    <w:p>
      <w:pPr>
        <w:ind w:left="441"/>
        <w:spacing w:before="154" w:line="225" w:lineRule="auto"/>
        <w:rPr>
          <w:rFonts w:ascii="SimSun" w:hAnsi="SimSun" w:eastAsia="SimSun" w:cs="SimSun"/>
          <w:sz w:val="20"/>
          <w:szCs w:val="20"/>
        </w:rPr>
      </w:pPr>
      <w:r>
        <w:rPr>
          <w:rFonts w:ascii="SimSun" w:hAnsi="SimSun" w:eastAsia="SimSun" w:cs="SimSun"/>
          <w:sz w:val="20"/>
          <w:szCs w:val="20"/>
          <w:spacing w:val="9"/>
        </w:rPr>
        <w:t>①招标人在开标前开启投标文件并将有关信息泄露给其他投标人；</w:t>
      </w:r>
    </w:p>
    <w:p>
      <w:pPr>
        <w:ind w:left="440"/>
        <w:spacing w:before="155" w:line="225" w:lineRule="auto"/>
        <w:rPr>
          <w:rFonts w:ascii="SimSun" w:hAnsi="SimSun" w:eastAsia="SimSun" w:cs="SimSun"/>
          <w:sz w:val="20"/>
          <w:szCs w:val="20"/>
        </w:rPr>
      </w:pPr>
      <w:r>
        <w:rPr>
          <w:rFonts w:ascii="SimSun" w:hAnsi="SimSun" w:eastAsia="SimSun" w:cs="SimSun"/>
          <w:sz w:val="20"/>
          <w:szCs w:val="20"/>
          <w:spacing w:val="9"/>
        </w:rPr>
        <w:t>②招标人直接或间接向投标人泄露标底、评标委员会成员等信息；</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③招标人明示或暗示投标人压低或抬高投标报价；</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④招标人授意投标人撤换、修改投标文件；</w:t>
      </w:r>
    </w:p>
    <w:p>
      <w:pPr>
        <w:ind w:left="440"/>
        <w:spacing w:before="155" w:line="225" w:lineRule="auto"/>
        <w:rPr>
          <w:rFonts w:ascii="SimSun" w:hAnsi="SimSun" w:eastAsia="SimSun" w:cs="SimSun"/>
          <w:sz w:val="20"/>
          <w:szCs w:val="20"/>
        </w:rPr>
      </w:pPr>
      <w:r>
        <w:rPr>
          <w:rFonts w:ascii="SimSun" w:hAnsi="SimSun" w:eastAsia="SimSun" w:cs="SimSun"/>
          <w:sz w:val="20"/>
          <w:szCs w:val="20"/>
          <w:spacing w:val="9"/>
        </w:rPr>
        <w:t>⑤招标人明示或暗示投标人为特定投标人中标提供方便；</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⑥招标人与投标人为谋求特定投标人中标而采取的其他串通行为。</w:t>
      </w:r>
    </w:p>
    <w:p>
      <w:pPr>
        <w:ind w:left="346"/>
        <w:spacing w:before="156"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）投标人有下列情形之一的，属于弄虚作假的行为：</w:t>
      </w:r>
    </w:p>
    <w:p>
      <w:pPr>
        <w:ind w:left="441"/>
        <w:spacing w:before="153" w:line="225" w:lineRule="auto"/>
        <w:rPr>
          <w:rFonts w:ascii="SimSun" w:hAnsi="SimSun" w:eastAsia="SimSun" w:cs="SimSun"/>
          <w:sz w:val="20"/>
          <w:szCs w:val="20"/>
        </w:rPr>
      </w:pPr>
      <w:r>
        <w:rPr>
          <w:rFonts w:ascii="SimSun" w:hAnsi="SimSun" w:eastAsia="SimSun" w:cs="SimSun"/>
          <w:sz w:val="20"/>
          <w:szCs w:val="20"/>
          <w:spacing w:val="9"/>
        </w:rPr>
        <w:t>①使用通过受让或租借等方式获取的资格、资质证书投标；</w:t>
      </w:r>
    </w:p>
    <w:p>
      <w:pPr>
        <w:ind w:left="440"/>
        <w:spacing w:before="157" w:line="225" w:lineRule="auto"/>
        <w:rPr>
          <w:rFonts w:ascii="SimSun" w:hAnsi="SimSun" w:eastAsia="SimSun" w:cs="SimSun"/>
          <w:sz w:val="20"/>
          <w:szCs w:val="20"/>
        </w:rPr>
      </w:pPr>
      <w:r>
        <w:rPr>
          <w:rFonts w:ascii="SimSun" w:hAnsi="SimSun" w:eastAsia="SimSun" w:cs="SimSun"/>
          <w:sz w:val="20"/>
          <w:szCs w:val="20"/>
          <w:spacing w:val="8"/>
        </w:rPr>
        <w:t>②使用伪造、变造的许可证件；</w:t>
      </w:r>
    </w:p>
    <w:p>
      <w:pPr>
        <w:spacing w:line="225" w:lineRule="auto"/>
        <w:sectPr>
          <w:footerReference w:type="default" r:id="rId78"/>
          <w:pgSz w:w="11906" w:h="16839"/>
          <w:pgMar w:top="400" w:right="1759"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ind w:left="440"/>
        <w:spacing w:before="65" w:line="225" w:lineRule="auto"/>
        <w:rPr>
          <w:rFonts w:ascii="SimSun" w:hAnsi="SimSun" w:eastAsia="SimSun" w:cs="SimSun"/>
          <w:sz w:val="20"/>
          <w:szCs w:val="20"/>
        </w:rPr>
      </w:pPr>
      <w:r>
        <w:rPr>
          <w:rFonts w:ascii="SimSun" w:hAnsi="SimSun" w:eastAsia="SimSun" w:cs="SimSun"/>
          <w:sz w:val="20"/>
          <w:szCs w:val="20"/>
          <w:spacing w:val="8"/>
        </w:rPr>
        <w:t>③提供虚假的财务状况或业绩；</w:t>
      </w:r>
    </w:p>
    <w:p>
      <w:pPr>
        <w:ind w:left="440"/>
        <w:spacing w:before="157" w:line="225" w:lineRule="auto"/>
        <w:rPr>
          <w:rFonts w:ascii="SimSun" w:hAnsi="SimSun" w:eastAsia="SimSun" w:cs="SimSun"/>
          <w:sz w:val="20"/>
          <w:szCs w:val="20"/>
        </w:rPr>
      </w:pPr>
      <w:r>
        <w:rPr>
          <w:rFonts w:ascii="SimSun" w:hAnsi="SimSun" w:eastAsia="SimSun" w:cs="SimSun"/>
          <w:sz w:val="20"/>
          <w:szCs w:val="20"/>
          <w:spacing w:val="9"/>
        </w:rPr>
        <w:t>④提供虚假的项目经理或主要技术人员简历、劳动关系证明；</w:t>
      </w:r>
    </w:p>
    <w:p>
      <w:pPr>
        <w:ind w:left="440"/>
        <w:spacing w:before="154" w:line="225" w:lineRule="auto"/>
        <w:rPr>
          <w:rFonts w:ascii="SimSun" w:hAnsi="SimSun" w:eastAsia="SimSun" w:cs="SimSun"/>
          <w:sz w:val="20"/>
          <w:szCs w:val="20"/>
        </w:rPr>
      </w:pPr>
      <w:r>
        <w:rPr>
          <w:rFonts w:ascii="SimSun" w:hAnsi="SimSun" w:eastAsia="SimSun" w:cs="SimSun"/>
          <w:sz w:val="20"/>
          <w:szCs w:val="20"/>
          <w:spacing w:val="8"/>
        </w:rPr>
        <w:t>⑤提供虚假的信用状况；</w:t>
      </w:r>
    </w:p>
    <w:p>
      <w:pPr>
        <w:ind w:left="440"/>
        <w:spacing w:before="157" w:line="225" w:lineRule="auto"/>
        <w:rPr>
          <w:rFonts w:ascii="SimSun" w:hAnsi="SimSun" w:eastAsia="SimSun" w:cs="SimSun"/>
          <w:sz w:val="20"/>
          <w:szCs w:val="20"/>
        </w:rPr>
      </w:pPr>
      <w:r>
        <w:rPr>
          <w:rFonts w:ascii="SimSun" w:hAnsi="SimSun" w:eastAsia="SimSun" w:cs="SimSun"/>
          <w:sz w:val="20"/>
          <w:szCs w:val="20"/>
          <w:spacing w:val="8"/>
        </w:rPr>
        <w:t>⑥其他弄虚作假的行为。</w:t>
      </w:r>
    </w:p>
    <w:p>
      <w:pPr>
        <w:ind w:left="438"/>
        <w:spacing w:before="188" w:line="199" w:lineRule="auto"/>
        <w:outlineLvl w:val="1"/>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w:t>
      </w:r>
    </w:p>
    <w:p>
      <w:pPr>
        <w:spacing w:line="199" w:lineRule="auto"/>
        <w:sectPr>
          <w:footerReference w:type="default" r:id="rId79"/>
          <w:pgSz w:w="11906" w:h="16839"/>
          <w:pgMar w:top="400" w:right="1785" w:bottom="1157" w:left="1785" w:header="0" w:footer="992" w:gutter="0"/>
        </w:sectPr>
        <w:rPr>
          <w:rFonts w:ascii="Times New Roman" w:hAnsi="Times New Roman" w:eastAsia="Times New Roman" w:cs="Times New Roman"/>
          <w:sz w:val="20"/>
          <w:szCs w:val="20"/>
        </w:rPr>
      </w:pPr>
    </w:p>
    <w:p>
      <w:pPr>
        <w:pStyle w:val="BodyText"/>
        <w:spacing w:line="280" w:lineRule="auto"/>
        <w:rPr/>
      </w:pPr>
      <w:r/>
    </w:p>
    <w:p>
      <w:pPr>
        <w:pStyle w:val="BodyText"/>
        <w:spacing w:line="280" w:lineRule="auto"/>
        <w:rPr/>
      </w:pPr>
      <w:r/>
    </w:p>
    <w:p>
      <w:pPr>
        <w:pStyle w:val="BodyText"/>
        <w:spacing w:line="281" w:lineRule="auto"/>
        <w:rPr/>
      </w:pPr>
      <w:r/>
    </w:p>
    <w:p>
      <w:pPr>
        <w:pStyle w:val="BodyText"/>
        <w:spacing w:line="281" w:lineRule="auto"/>
        <w:rPr/>
      </w:pPr>
      <w:r/>
    </w:p>
    <w:p>
      <w:pPr>
        <w:ind w:left="113"/>
        <w:spacing w:before="91" w:line="222" w:lineRule="auto"/>
        <w:rPr>
          <w:rFonts w:ascii="SimHei" w:hAnsi="SimHei" w:eastAsia="SimHei" w:cs="SimHei"/>
          <w:sz w:val="28"/>
          <w:szCs w:val="28"/>
        </w:rPr>
      </w:pPr>
      <w:r>
        <w:rPr>
          <w:rFonts w:ascii="SimHei" w:hAnsi="SimHei" w:eastAsia="SimHei" w:cs="SimHei"/>
          <w:sz w:val="28"/>
          <w:szCs w:val="28"/>
          <w:spacing w:val="-9"/>
        </w:rPr>
        <w:t>附件</w:t>
      </w:r>
      <w:r>
        <w:rPr>
          <w:rFonts w:ascii="SimHei" w:hAnsi="SimHei" w:eastAsia="SimHei" w:cs="SimHei"/>
          <w:sz w:val="28"/>
          <w:szCs w:val="28"/>
          <w:spacing w:val="-60"/>
        </w:rPr>
        <w:t xml:space="preserve"> </w:t>
      </w:r>
      <w:r>
        <w:rPr>
          <w:rFonts w:ascii="Times New Roman" w:hAnsi="Times New Roman" w:eastAsia="Times New Roman" w:cs="Times New Roman"/>
          <w:sz w:val="28"/>
          <w:szCs w:val="28"/>
          <w:spacing w:val="-9"/>
        </w:rPr>
        <w:t>4</w:t>
      </w:r>
      <w:r>
        <w:rPr>
          <w:rFonts w:ascii="Times New Roman" w:hAnsi="Times New Roman" w:eastAsia="Times New Roman" w:cs="Times New Roman"/>
          <w:sz w:val="28"/>
          <w:szCs w:val="28"/>
          <w:spacing w:val="-17"/>
        </w:rPr>
        <w:t xml:space="preserve"> </w:t>
      </w:r>
      <w:r>
        <w:rPr>
          <w:rFonts w:ascii="SimHei" w:hAnsi="SimHei" w:eastAsia="SimHei" w:cs="SimHei"/>
          <w:sz w:val="28"/>
          <w:szCs w:val="28"/>
          <w:spacing w:val="-9"/>
        </w:rPr>
        <w:t>：异常低价评审</w:t>
      </w:r>
    </w:p>
    <w:p>
      <w:pPr>
        <w:ind w:right="174" w:firstLine="514"/>
        <w:spacing w:before="123" w:line="370" w:lineRule="auto"/>
        <w:rPr>
          <w:rFonts w:ascii="SimSun" w:hAnsi="SimSun" w:eastAsia="SimSun" w:cs="SimSun"/>
          <w:sz w:val="20"/>
          <w:szCs w:val="20"/>
        </w:rPr>
      </w:pPr>
      <w:r>
        <w:rPr>
          <w:rFonts w:ascii="SimSun" w:hAnsi="SimSun" w:eastAsia="SimSun" w:cs="SimSun"/>
          <w:sz w:val="20"/>
          <w:szCs w:val="20"/>
          <w:spacing w:val="10"/>
        </w:rPr>
        <w:t>评标委员会在推荐中标候选人前，对拟推荐中标候选人的投标</w:t>
      </w:r>
      <w:r>
        <w:rPr>
          <w:rFonts w:ascii="SimSun" w:hAnsi="SimSun" w:eastAsia="SimSun" w:cs="SimSun"/>
          <w:sz w:val="20"/>
          <w:szCs w:val="20"/>
          <w:spacing w:val="9"/>
        </w:rPr>
        <w:t>报价进行异常低价评审</w:t>
      </w:r>
      <w:r>
        <w:rPr>
          <w:rFonts w:ascii="SimSun" w:hAnsi="SimSun" w:eastAsia="SimSun" w:cs="SimSun"/>
          <w:sz w:val="20"/>
          <w:szCs w:val="20"/>
          <w:spacing w:val="9"/>
        </w:rPr>
        <w:t>（本招标项目是否执行异常低价评审见评标办</w:t>
      </w:r>
      <w:r>
        <w:rPr>
          <w:rFonts w:ascii="SimSun" w:hAnsi="SimSun" w:eastAsia="SimSun" w:cs="SimSun"/>
          <w:sz w:val="20"/>
          <w:szCs w:val="20"/>
          <w:spacing w:val="8"/>
        </w:rPr>
        <w:t>法前附表</w:t>
      </w:r>
      <w:r>
        <w:rPr>
          <w:rFonts w:ascii="SimSun" w:hAnsi="SimSun" w:eastAsia="SimSun" w:cs="SimSun"/>
          <w:sz w:val="20"/>
          <w:szCs w:val="20"/>
          <w:spacing w:val="16"/>
        </w:rPr>
        <w:t>），</w:t>
      </w:r>
      <w:r>
        <w:rPr>
          <w:rFonts w:ascii="SimSun" w:hAnsi="SimSun" w:eastAsia="SimSun" w:cs="SimSun"/>
          <w:sz w:val="20"/>
          <w:szCs w:val="20"/>
          <w:spacing w:val="8"/>
        </w:rPr>
        <w:t>具体要求如下：</w:t>
      </w:r>
    </w:p>
    <w:p>
      <w:pPr>
        <w:ind w:left="98" w:right="58" w:firstLine="321"/>
        <w:spacing w:line="36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）评审要求：投标人投标总报价低于最高投标限价的异常低价规定指标（见评</w:t>
      </w:r>
      <w:r>
        <w:rPr>
          <w:rFonts w:ascii="SimSun" w:hAnsi="SimSun" w:eastAsia="SimSun" w:cs="SimSun"/>
          <w:sz w:val="20"/>
          <w:szCs w:val="20"/>
          <w:spacing w:val="6"/>
        </w:rPr>
        <w:t>标办法</w:t>
      </w:r>
      <w:r>
        <w:rPr>
          <w:rFonts w:ascii="SimSun" w:hAnsi="SimSun" w:eastAsia="SimSun" w:cs="SimSun"/>
          <w:sz w:val="20"/>
          <w:szCs w:val="20"/>
          <w:spacing w:val="8"/>
        </w:rPr>
        <w:t>前附表）的，评标委员会将进行异常低价评审。</w:t>
      </w:r>
    </w:p>
    <w:p>
      <w:pPr>
        <w:ind w:left="95" w:right="58" w:firstLine="324"/>
        <w:spacing w:before="2"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）证明材料要求：投标人填报的单位工程投标报价金额低于异常低价规定指标</w:t>
      </w:r>
      <w:r>
        <w:rPr>
          <w:rFonts w:ascii="SimSun" w:hAnsi="SimSun" w:eastAsia="SimSun" w:cs="SimSun"/>
          <w:sz w:val="20"/>
          <w:szCs w:val="20"/>
          <w:spacing w:val="6"/>
        </w:rPr>
        <w:t>，对该</w:t>
      </w:r>
      <w:r>
        <w:rPr>
          <w:rFonts w:ascii="SimSun" w:hAnsi="SimSun" w:eastAsia="SimSun" w:cs="SimSun"/>
          <w:sz w:val="20"/>
          <w:szCs w:val="20"/>
          <w:spacing w:val="7"/>
        </w:rPr>
        <w:t>单位工程投标报价进行异常低价评审；拟推荐的中标候选人的报价存在异常低价的，评标委</w:t>
      </w:r>
      <w:r>
        <w:rPr>
          <w:rFonts w:ascii="SimSun" w:hAnsi="SimSun" w:eastAsia="SimSun" w:cs="SimSun"/>
          <w:sz w:val="20"/>
          <w:szCs w:val="20"/>
          <w:spacing w:val="7"/>
        </w:rPr>
        <w:t>员会应当在推荐前要求投标人在合理期限内作出澄清或者说明，并提供必要的证明材料（包</w:t>
      </w:r>
      <w:r>
        <w:rPr>
          <w:rFonts w:ascii="SimSun" w:hAnsi="SimSun" w:eastAsia="SimSun" w:cs="SimSun"/>
          <w:sz w:val="20"/>
          <w:szCs w:val="20"/>
          <w:spacing w:val="7"/>
        </w:rPr>
        <w:t>括但不限于在人工、材料、机械消耗量、价格、施工措施、方案及其他方面）。（投标人已</w:t>
      </w:r>
      <w:r>
        <w:rPr>
          <w:rFonts w:ascii="SimSun" w:hAnsi="SimSun" w:eastAsia="SimSun" w:cs="SimSun"/>
          <w:sz w:val="20"/>
          <w:szCs w:val="20"/>
          <w:spacing w:val="7"/>
        </w:rPr>
        <w:t>经在投标文件报价文件中作出澄清或者说明，并提供降低工程造价的相关证明材料的，无须</w:t>
      </w:r>
      <w:r>
        <w:rPr>
          <w:rFonts w:ascii="SimSun" w:hAnsi="SimSun" w:eastAsia="SimSun" w:cs="SimSun"/>
          <w:sz w:val="20"/>
          <w:szCs w:val="20"/>
          <w:spacing w:val="7"/>
        </w:rPr>
        <w:t>重复作出澄清或者说明）。</w:t>
      </w:r>
    </w:p>
    <w:p>
      <w:pPr>
        <w:ind w:left="420"/>
        <w:spacing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）以下情形不得作为异常低价投标说明的依据：</w:t>
      </w:r>
    </w:p>
    <w:p>
      <w:pPr>
        <w:ind w:left="514"/>
        <w:spacing w:before="156" w:line="225" w:lineRule="auto"/>
        <w:rPr>
          <w:rFonts w:ascii="SimSun" w:hAnsi="SimSun" w:eastAsia="SimSun" w:cs="SimSun"/>
          <w:sz w:val="20"/>
          <w:szCs w:val="20"/>
        </w:rPr>
      </w:pPr>
      <w:r>
        <w:rPr>
          <w:rFonts w:ascii="SimSun" w:hAnsi="SimSun" w:eastAsia="SimSun" w:cs="SimSun"/>
          <w:sz w:val="20"/>
          <w:szCs w:val="20"/>
          <w:spacing w:val="9"/>
        </w:rPr>
        <w:t>①自有弃土场土源或与临近项目签订的土方倒运协议；</w:t>
      </w:r>
    </w:p>
    <w:p>
      <w:pPr>
        <w:ind w:left="513"/>
        <w:spacing w:before="154" w:line="225" w:lineRule="auto"/>
        <w:rPr>
          <w:rFonts w:ascii="SimSun" w:hAnsi="SimSun" w:eastAsia="SimSun" w:cs="SimSun"/>
          <w:sz w:val="20"/>
          <w:szCs w:val="20"/>
        </w:rPr>
      </w:pPr>
      <w:r>
        <w:rPr>
          <w:rFonts w:ascii="SimSun" w:hAnsi="SimSun" w:eastAsia="SimSun" w:cs="SimSun"/>
          <w:sz w:val="20"/>
          <w:szCs w:val="20"/>
          <w:spacing w:val="6"/>
        </w:rPr>
        <w:t>②人员闲置；</w:t>
      </w:r>
    </w:p>
    <w:p>
      <w:pPr>
        <w:ind w:left="513"/>
        <w:spacing w:before="157" w:line="225" w:lineRule="auto"/>
        <w:rPr>
          <w:rFonts w:ascii="SimSun" w:hAnsi="SimSun" w:eastAsia="SimSun" w:cs="SimSun"/>
          <w:sz w:val="20"/>
          <w:szCs w:val="20"/>
        </w:rPr>
      </w:pPr>
      <w:r>
        <w:rPr>
          <w:rFonts w:ascii="SimSun" w:hAnsi="SimSun" w:eastAsia="SimSun" w:cs="SimSun"/>
          <w:sz w:val="20"/>
          <w:szCs w:val="20"/>
          <w:spacing w:val="6"/>
        </w:rPr>
        <w:t>③亏本让利；</w:t>
      </w:r>
    </w:p>
    <w:p>
      <w:pPr>
        <w:ind w:left="513"/>
        <w:spacing w:before="157" w:line="225" w:lineRule="auto"/>
        <w:rPr>
          <w:rFonts w:ascii="SimSun" w:hAnsi="SimSun" w:eastAsia="SimSun" w:cs="SimSun"/>
          <w:sz w:val="20"/>
          <w:szCs w:val="20"/>
        </w:rPr>
      </w:pPr>
      <w:r>
        <w:rPr>
          <w:rFonts w:ascii="SimSun" w:hAnsi="SimSun" w:eastAsia="SimSun" w:cs="SimSun"/>
          <w:sz w:val="20"/>
          <w:szCs w:val="20"/>
          <w:spacing w:val="8"/>
        </w:rPr>
        <w:t>④企业市场拓展或品牌宣传；</w:t>
      </w:r>
    </w:p>
    <w:p>
      <w:pPr>
        <w:ind w:left="513"/>
        <w:spacing w:before="155" w:line="225" w:lineRule="auto"/>
        <w:rPr>
          <w:rFonts w:ascii="SimSun" w:hAnsi="SimSun" w:eastAsia="SimSun" w:cs="SimSun"/>
          <w:sz w:val="20"/>
          <w:szCs w:val="20"/>
        </w:rPr>
      </w:pPr>
      <w:r>
        <w:rPr>
          <w:rFonts w:ascii="SimSun" w:hAnsi="SimSun" w:eastAsia="SimSun" w:cs="SimSun"/>
          <w:sz w:val="20"/>
          <w:szCs w:val="20"/>
          <w:spacing w:val="9"/>
        </w:rPr>
        <w:t>⑤降低或改变原设计方案、技术工艺、施工标准的；</w:t>
      </w:r>
    </w:p>
    <w:p>
      <w:pPr>
        <w:ind w:left="513"/>
        <w:spacing w:before="157" w:line="225" w:lineRule="auto"/>
        <w:rPr>
          <w:rFonts w:ascii="SimSun" w:hAnsi="SimSun" w:eastAsia="SimSun" w:cs="SimSun"/>
          <w:sz w:val="20"/>
          <w:szCs w:val="20"/>
        </w:rPr>
      </w:pPr>
      <w:r>
        <w:rPr>
          <w:rFonts w:ascii="SimSun" w:hAnsi="SimSun" w:eastAsia="SimSun" w:cs="SimSun"/>
          <w:sz w:val="20"/>
          <w:szCs w:val="20"/>
          <w:spacing w:val="7"/>
        </w:rPr>
        <w:t>⑥类似项目业绩；</w:t>
      </w:r>
    </w:p>
    <w:p>
      <w:pPr>
        <w:ind w:left="97" w:firstLine="322"/>
        <w:spacing w:before="155" w:line="370"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）评审标准：评标委员会对通过评审的异常低价中标候选人合同履行能力及工</w:t>
      </w:r>
      <w:r>
        <w:rPr>
          <w:rFonts w:ascii="SimSun" w:hAnsi="SimSun" w:eastAsia="SimSun" w:cs="SimSun"/>
          <w:sz w:val="20"/>
          <w:szCs w:val="20"/>
          <w:spacing w:val="6"/>
        </w:rPr>
        <w:t>程质量</w:t>
      </w:r>
      <w:r>
        <w:rPr>
          <w:rFonts w:ascii="SimSun" w:hAnsi="SimSun" w:eastAsia="SimSun" w:cs="SimSun"/>
          <w:sz w:val="20"/>
          <w:szCs w:val="20"/>
          <w:spacing w:val="9"/>
        </w:rPr>
        <w:t>安全等风险进行全面评估，并作为评标结果的附件提交给招标人。投标</w:t>
      </w:r>
      <w:r>
        <w:rPr>
          <w:rFonts w:ascii="SimSun" w:hAnsi="SimSun" w:eastAsia="SimSun" w:cs="SimSun"/>
          <w:sz w:val="20"/>
          <w:szCs w:val="20"/>
          <w:spacing w:val="8"/>
        </w:rPr>
        <w:t>人未作出有效澄清、</w:t>
      </w:r>
      <w:r>
        <w:rPr>
          <w:rFonts w:ascii="SimSun" w:hAnsi="SimSun" w:eastAsia="SimSun" w:cs="SimSun"/>
          <w:sz w:val="20"/>
          <w:szCs w:val="20"/>
          <w:spacing w:val="7"/>
        </w:rPr>
        <w:t>说明或评标委员会认定（按照少数服从多数的原则）其存在履约及质量安全风险的，评标委</w:t>
      </w:r>
      <w:r>
        <w:rPr>
          <w:rFonts w:ascii="SimSun" w:hAnsi="SimSun" w:eastAsia="SimSun" w:cs="SimSun"/>
          <w:sz w:val="20"/>
          <w:szCs w:val="20"/>
          <w:spacing w:val="8"/>
        </w:rPr>
        <w:t>员会应否决其投标，不推荐其为中标候选人。</w:t>
      </w:r>
    </w:p>
    <w:p>
      <w:pPr>
        <w:spacing w:line="370" w:lineRule="auto"/>
        <w:sectPr>
          <w:footerReference w:type="default" r:id="rId80"/>
          <w:pgSz w:w="11906" w:h="16839"/>
          <w:pgMar w:top="400" w:right="1743" w:bottom="1157" w:left="1712" w:header="0" w:footer="992" w:gutter="0"/>
        </w:sectPr>
        <w:rPr>
          <w:rFonts w:ascii="SimSun" w:hAnsi="SimSun" w:eastAsia="SimSun" w:cs="SimSun"/>
          <w:sz w:val="20"/>
          <w:szCs w:val="20"/>
        </w:rPr>
      </w:pP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2" w:lineRule="auto"/>
        <w:rPr/>
      </w:pPr>
      <w:r/>
    </w:p>
    <w:p>
      <w:pPr>
        <w:ind w:left="46"/>
        <w:spacing w:before="91" w:line="222" w:lineRule="auto"/>
        <w:rPr>
          <w:rFonts w:ascii="SimHei" w:hAnsi="SimHei" w:eastAsia="SimHei" w:cs="SimHei"/>
          <w:sz w:val="28"/>
          <w:szCs w:val="28"/>
        </w:rPr>
      </w:pPr>
      <w:r>
        <w:rPr>
          <w:rFonts w:ascii="Times New Roman" w:hAnsi="Times New Roman" w:eastAsia="Times New Roman" w:cs="Times New Roman"/>
          <w:sz w:val="28"/>
          <w:szCs w:val="28"/>
          <w:spacing w:val="-6"/>
        </w:rPr>
        <w:t>1.</w:t>
      </w:r>
      <w:r>
        <w:rPr>
          <w:rFonts w:ascii="SimHei" w:hAnsi="SimHei" w:eastAsia="SimHei" w:cs="SimHei"/>
          <w:sz w:val="28"/>
          <w:szCs w:val="28"/>
          <w:spacing w:val="-6"/>
        </w:rPr>
        <w:t>评标方法</w:t>
      </w:r>
    </w:p>
    <w:p>
      <w:pPr>
        <w:ind w:left="443"/>
        <w:spacing w:before="273" w:line="226" w:lineRule="auto"/>
        <w:rPr>
          <w:rFonts w:ascii="SimSun" w:hAnsi="SimSun" w:eastAsia="SimSun" w:cs="SimSun"/>
          <w:sz w:val="20"/>
          <w:szCs w:val="20"/>
        </w:rPr>
      </w:pPr>
      <w:r>
        <w:rPr>
          <w:rFonts w:ascii="SimSun" w:hAnsi="SimSun" w:eastAsia="SimSun" w:cs="SimSun"/>
          <w:sz w:val="20"/>
          <w:szCs w:val="20"/>
          <w:spacing w:val="8"/>
        </w:rPr>
        <w:t>本次评标采用综合评估法一。</w:t>
      </w:r>
    </w:p>
    <w:p>
      <w:pPr>
        <w:ind w:left="21" w:right="15" w:firstLine="420"/>
        <w:spacing w:before="155" w:line="369" w:lineRule="auto"/>
        <w:rPr>
          <w:rFonts w:ascii="SimSun" w:hAnsi="SimSun" w:eastAsia="SimSun" w:cs="SimSun"/>
          <w:sz w:val="20"/>
          <w:szCs w:val="20"/>
        </w:rPr>
      </w:pPr>
      <w:r>
        <w:rPr>
          <w:rFonts w:ascii="SimSun" w:hAnsi="SimSun" w:eastAsia="SimSun" w:cs="SimSun"/>
          <w:sz w:val="20"/>
          <w:szCs w:val="20"/>
          <w:spacing w:val="7"/>
        </w:rPr>
        <w:t>评标委员会对所有按规定递交并成功导入评标系统的投标文件进行初步评审。评标委员</w:t>
      </w:r>
      <w:r>
        <w:rPr>
          <w:rFonts w:ascii="SimSun" w:hAnsi="SimSun" w:eastAsia="SimSun" w:cs="SimSun"/>
          <w:sz w:val="20"/>
          <w:szCs w:val="20"/>
          <w:spacing w:val="8"/>
        </w:rPr>
        <w:t>会对满足招标文件实质性要求的投标文件，按照本章第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2.2 </w:t>
      </w:r>
      <w:r>
        <w:rPr>
          <w:rFonts w:ascii="SimSun" w:hAnsi="SimSun" w:eastAsia="SimSun" w:cs="SimSun"/>
          <w:sz w:val="20"/>
          <w:szCs w:val="20"/>
          <w:spacing w:val="8"/>
        </w:rPr>
        <w:t>款规定的评分标准进行打分，并</w:t>
      </w:r>
      <w:r>
        <w:rPr>
          <w:rFonts w:ascii="SimSun" w:hAnsi="SimSun" w:eastAsia="SimSun" w:cs="SimSun"/>
          <w:sz w:val="20"/>
          <w:szCs w:val="20"/>
          <w:spacing w:val="8"/>
        </w:rPr>
        <w:t>按本章</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3.8 </w:t>
      </w:r>
      <w:r>
        <w:rPr>
          <w:rFonts w:ascii="SimSun" w:hAnsi="SimSun" w:eastAsia="SimSun" w:cs="SimSun"/>
          <w:sz w:val="20"/>
          <w:szCs w:val="20"/>
          <w:spacing w:val="8"/>
        </w:rPr>
        <w:t>款规定推荐中标候选人，或根据招标人授权直接确定中标人，但投标报价低</w:t>
      </w:r>
      <w:r>
        <w:rPr>
          <w:rFonts w:ascii="SimSun" w:hAnsi="SimSun" w:eastAsia="SimSun" w:cs="SimSun"/>
          <w:sz w:val="20"/>
          <w:szCs w:val="20"/>
          <w:spacing w:val="7"/>
        </w:rPr>
        <w:t>于其</w:t>
      </w:r>
      <w:r>
        <w:rPr>
          <w:rFonts w:ascii="SimSun" w:hAnsi="SimSun" w:eastAsia="SimSun" w:cs="SimSun"/>
          <w:sz w:val="20"/>
          <w:szCs w:val="20"/>
          <w:spacing w:val="8"/>
        </w:rPr>
        <w:t>成本或经评审被认定为异常低价的除外。</w:t>
      </w:r>
    </w:p>
    <w:p>
      <w:pPr>
        <w:ind w:left="460"/>
        <w:spacing w:line="226" w:lineRule="auto"/>
        <w:rPr>
          <w:rFonts w:ascii="SimSun" w:hAnsi="SimSun" w:eastAsia="SimSun" w:cs="SimSun"/>
          <w:sz w:val="20"/>
          <w:szCs w:val="20"/>
        </w:rPr>
      </w:pPr>
      <w:r>
        <w:rPr>
          <w:rFonts w:ascii="SimSun" w:hAnsi="SimSun" w:eastAsia="SimSun" w:cs="SimSun"/>
          <w:sz w:val="20"/>
          <w:szCs w:val="20"/>
          <w:spacing w:val="9"/>
        </w:rPr>
        <w:t>出现多个投标人排序并列时，按照评标办法前附表中的规定确定中标候选人</w:t>
      </w:r>
      <w:r>
        <w:rPr>
          <w:rFonts w:ascii="SimSun" w:hAnsi="SimSun" w:eastAsia="SimSun" w:cs="SimSun"/>
          <w:sz w:val="20"/>
          <w:szCs w:val="20"/>
          <w:spacing w:val="8"/>
        </w:rPr>
        <w:t>顺序。</w:t>
      </w:r>
    </w:p>
    <w:p>
      <w:pPr>
        <w:ind w:left="22" w:right="15" w:firstLine="420"/>
        <w:spacing w:before="154" w:line="369" w:lineRule="auto"/>
        <w:rPr>
          <w:rFonts w:ascii="SimSun" w:hAnsi="SimSun" w:eastAsia="SimSun" w:cs="SimSun"/>
          <w:sz w:val="20"/>
          <w:szCs w:val="20"/>
        </w:rPr>
      </w:pPr>
      <w:r>
        <w:rPr>
          <w:rFonts w:ascii="SimSun" w:hAnsi="SimSun" w:eastAsia="SimSun" w:cs="SimSun"/>
          <w:sz w:val="20"/>
          <w:szCs w:val="20"/>
          <w:spacing w:val="7"/>
        </w:rPr>
        <w:t>本次评标的先后顺序及最多可中标段数量详见评标办法前附表。投标人使用相同的项目</w:t>
      </w:r>
      <w:r>
        <w:rPr>
          <w:rFonts w:ascii="SimSun" w:hAnsi="SimSun" w:eastAsia="SimSun" w:cs="SimSun"/>
          <w:sz w:val="20"/>
          <w:szCs w:val="20"/>
          <w:spacing w:val="7"/>
        </w:rPr>
        <w:t>经理或主要管理人员投多个标段的，最多只能中一个标段。被推荐为第一中标候选人的标段</w:t>
      </w:r>
      <w:r>
        <w:rPr>
          <w:rFonts w:ascii="SimSun" w:hAnsi="SimSun" w:eastAsia="SimSun" w:cs="SimSun"/>
          <w:sz w:val="20"/>
          <w:szCs w:val="20"/>
          <w:spacing w:val="7"/>
        </w:rPr>
        <w:t>个数已达到最多允许中标的标段个数的投标人，在后续标段不再被推荐为中标候选人，但仍</w:t>
      </w:r>
      <w:r>
        <w:rPr>
          <w:rFonts w:ascii="SimSun" w:hAnsi="SimSun" w:eastAsia="SimSun" w:cs="SimSun"/>
          <w:sz w:val="20"/>
          <w:szCs w:val="20"/>
          <w:spacing w:val="5"/>
        </w:rPr>
        <w:t>参与评审。</w:t>
      </w:r>
    </w:p>
    <w:p>
      <w:pPr>
        <w:ind w:left="441"/>
        <w:spacing w:before="1" w:line="227" w:lineRule="auto"/>
        <w:rPr>
          <w:rFonts w:ascii="SimSun" w:hAnsi="SimSun" w:eastAsia="SimSun" w:cs="SimSun"/>
          <w:sz w:val="20"/>
          <w:szCs w:val="20"/>
        </w:rPr>
      </w:pPr>
      <w:r>
        <w:rPr>
          <w:rFonts w:ascii="SimSun" w:hAnsi="SimSun" w:eastAsia="SimSun" w:cs="SimSun"/>
          <w:sz w:val="20"/>
          <w:szCs w:val="20"/>
          <w:spacing w:val="9"/>
        </w:rPr>
        <w:t>评标结束后如有某标段的第一中标候选人发生变化的情况，不影响其他标段排序。</w:t>
      </w:r>
    </w:p>
    <w:p>
      <w:pPr>
        <w:ind w:left="24" w:right="131" w:firstLine="418"/>
        <w:spacing w:before="154" w:line="371" w:lineRule="auto"/>
        <w:rPr>
          <w:rFonts w:ascii="SimSun" w:hAnsi="SimSun" w:eastAsia="SimSun" w:cs="SimSun"/>
          <w:sz w:val="20"/>
          <w:szCs w:val="20"/>
        </w:rPr>
      </w:pPr>
      <w:r>
        <w:rPr>
          <w:rFonts w:ascii="SimSun" w:hAnsi="SimSun" w:eastAsia="SimSun" w:cs="SimSun"/>
          <w:sz w:val="20"/>
          <w:szCs w:val="20"/>
          <w:spacing w:val="10"/>
        </w:rPr>
        <w:t>招标人应当根据项目的实际情况，在评标办法正文及前附</w:t>
      </w:r>
      <w:r>
        <w:rPr>
          <w:rFonts w:ascii="SimSun" w:hAnsi="SimSun" w:eastAsia="SimSun" w:cs="SimSun"/>
          <w:sz w:val="20"/>
          <w:szCs w:val="20"/>
          <w:spacing w:val="9"/>
        </w:rPr>
        <w:t>表中列明所有否决投标的情</w:t>
      </w:r>
      <w:r>
        <w:rPr>
          <w:rFonts w:ascii="SimSun" w:hAnsi="SimSun" w:eastAsia="SimSun" w:cs="SimSun"/>
          <w:sz w:val="20"/>
          <w:szCs w:val="20"/>
          <w:spacing w:val="8"/>
        </w:rPr>
        <w:t>形；第三章“评标办法</w:t>
      </w:r>
      <w:r>
        <w:rPr>
          <w:rFonts w:ascii="SimSun" w:hAnsi="SimSun" w:eastAsia="SimSun" w:cs="SimSun"/>
          <w:sz w:val="20"/>
          <w:szCs w:val="20"/>
          <w:spacing w:val="-55"/>
        </w:rPr>
        <w:t xml:space="preserve"> </w:t>
      </w:r>
      <w:r>
        <w:rPr>
          <w:rFonts w:ascii="SimSun" w:hAnsi="SimSun" w:eastAsia="SimSun" w:cs="SimSun"/>
          <w:sz w:val="20"/>
          <w:szCs w:val="20"/>
          <w:spacing w:val="8"/>
        </w:rPr>
        <w:t>”没有列明的否决投标的情形，一律不得作为评审依据。</w:t>
      </w:r>
    </w:p>
    <w:p>
      <w:pPr>
        <w:ind w:left="20"/>
        <w:spacing w:before="35"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2.</w:t>
      </w:r>
      <w:r>
        <w:rPr>
          <w:rFonts w:ascii="SimHei" w:hAnsi="SimHei" w:eastAsia="SimHei" w:cs="SimHei"/>
          <w:sz w:val="28"/>
          <w:szCs w:val="28"/>
          <w:spacing w:val="-2"/>
        </w:rPr>
        <w:t>评审标准</w:t>
      </w:r>
    </w:p>
    <w:p>
      <w:pPr>
        <w:ind w:left="19"/>
        <w:spacing w:before="9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2.1  </w:t>
      </w:r>
      <w:r>
        <w:rPr>
          <w:rFonts w:ascii="SimHei" w:hAnsi="SimHei" w:eastAsia="SimHei" w:cs="SimHei"/>
          <w:sz w:val="24"/>
          <w:szCs w:val="24"/>
          <w:spacing w:val="-1"/>
        </w:rPr>
        <w:t>初步评审标准</w:t>
      </w:r>
    </w:p>
    <w:p>
      <w:pPr>
        <w:ind w:left="438"/>
        <w:spacing w:before="137" w:line="227" w:lineRule="auto"/>
        <w:rPr>
          <w:rFonts w:ascii="SimSun" w:hAnsi="SimSun" w:eastAsia="SimSun" w:cs="SimSun"/>
          <w:sz w:val="20"/>
          <w:szCs w:val="20"/>
        </w:rPr>
      </w:pPr>
      <w:r>
        <w:rPr>
          <w:rFonts w:ascii="Times New Roman" w:hAnsi="Times New Roman" w:eastAsia="Times New Roman" w:cs="Times New Roman"/>
          <w:sz w:val="20"/>
          <w:szCs w:val="20"/>
          <w:spacing w:val="5"/>
        </w:rPr>
        <w:t>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形式评审标准：见评标办法前附表。</w:t>
      </w:r>
    </w:p>
    <w:p>
      <w:pPr>
        <w:ind w:left="438"/>
        <w:spacing w:before="155" w:line="227" w:lineRule="auto"/>
        <w:rPr>
          <w:rFonts w:ascii="SimSun" w:hAnsi="SimSun" w:eastAsia="SimSun" w:cs="SimSun"/>
          <w:sz w:val="20"/>
          <w:szCs w:val="20"/>
        </w:rPr>
      </w:pP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6"/>
        </w:rPr>
        <w:t>1.2  </w:t>
      </w:r>
      <w:r>
        <w:rPr>
          <w:rFonts w:ascii="SimSun" w:hAnsi="SimSun" w:eastAsia="SimSun" w:cs="SimSun"/>
          <w:sz w:val="20"/>
          <w:szCs w:val="20"/>
          <w:spacing w:val="6"/>
        </w:rPr>
        <w:t>资格评审标准：见评标办法前附表。</w:t>
      </w:r>
    </w:p>
    <w:p>
      <w:pPr>
        <w:ind w:left="438"/>
        <w:spacing w:before="155" w:line="227" w:lineRule="auto"/>
        <w:rPr>
          <w:rFonts w:ascii="SimSun" w:hAnsi="SimSun" w:eastAsia="SimSun" w:cs="SimSun"/>
          <w:sz w:val="20"/>
          <w:szCs w:val="20"/>
        </w:rPr>
      </w:pP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6"/>
        </w:rPr>
        <w:t>1.3  </w:t>
      </w:r>
      <w:r>
        <w:rPr>
          <w:rFonts w:ascii="SimSun" w:hAnsi="SimSun" w:eastAsia="SimSun" w:cs="SimSun"/>
          <w:sz w:val="20"/>
          <w:szCs w:val="20"/>
          <w:spacing w:val="6"/>
        </w:rPr>
        <w:t>响应性评审标准：见评标办法前附表。</w:t>
      </w:r>
    </w:p>
    <w:p>
      <w:pPr>
        <w:ind w:left="438"/>
        <w:spacing w:before="152" w:line="227"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1.4  </w:t>
      </w:r>
      <w:r>
        <w:rPr>
          <w:rFonts w:ascii="SimSun" w:hAnsi="SimSun" w:eastAsia="SimSun" w:cs="SimSun"/>
          <w:sz w:val="20"/>
          <w:szCs w:val="20"/>
          <w:spacing w:val="7"/>
        </w:rPr>
        <w:t>施工组织设计评审标准：见评标办</w:t>
      </w:r>
      <w:r>
        <w:rPr>
          <w:rFonts w:ascii="SimSun" w:hAnsi="SimSun" w:eastAsia="SimSun" w:cs="SimSun"/>
          <w:sz w:val="20"/>
          <w:szCs w:val="20"/>
          <w:spacing w:val="6"/>
        </w:rPr>
        <w:t>法前附表。</w:t>
      </w:r>
    </w:p>
    <w:p>
      <w:pPr>
        <w:ind w:left="19"/>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2.2  </w:t>
      </w:r>
      <w:r>
        <w:rPr>
          <w:rFonts w:ascii="SimHei" w:hAnsi="SimHei" w:eastAsia="SimHei" w:cs="SimHei"/>
          <w:sz w:val="24"/>
          <w:szCs w:val="24"/>
          <w:spacing w:val="-1"/>
        </w:rPr>
        <w:t>详细评审标准</w:t>
      </w:r>
    </w:p>
    <w:p>
      <w:pPr>
        <w:ind w:left="438"/>
        <w:spacing w:before="140" w:line="226" w:lineRule="auto"/>
        <w:rPr>
          <w:rFonts w:ascii="SimSun" w:hAnsi="SimSun" w:eastAsia="SimSun" w:cs="SimSun"/>
          <w:sz w:val="20"/>
          <w:szCs w:val="20"/>
        </w:rPr>
      </w:pPr>
      <w:r>
        <w:rPr>
          <w:rFonts w:ascii="Times New Roman" w:hAnsi="Times New Roman" w:eastAsia="Times New Roman" w:cs="Times New Roman"/>
          <w:sz w:val="20"/>
          <w:szCs w:val="20"/>
          <w:spacing w:val="7"/>
        </w:rPr>
        <w:t>2.2.</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商务、技术和报价文件分值构成：见评标办法前附表。</w:t>
      </w:r>
    </w:p>
    <w:p>
      <w:pPr>
        <w:ind w:left="438"/>
        <w:spacing w:before="153" w:line="226" w:lineRule="auto"/>
        <w:rPr>
          <w:rFonts w:ascii="SimSun" w:hAnsi="SimSun" w:eastAsia="SimSun" w:cs="SimSun"/>
          <w:sz w:val="20"/>
          <w:szCs w:val="20"/>
        </w:rPr>
      </w:pPr>
      <w:r>
        <w:rPr>
          <w:rFonts w:ascii="Times New Roman" w:hAnsi="Times New Roman" w:eastAsia="Times New Roman" w:cs="Times New Roman"/>
          <w:sz w:val="20"/>
          <w:szCs w:val="20"/>
          <w:spacing w:val="7"/>
        </w:rPr>
        <w:t>2.2.2  </w:t>
      </w:r>
      <w:r>
        <w:rPr>
          <w:rFonts w:ascii="SimSun" w:hAnsi="SimSun" w:eastAsia="SimSun" w:cs="SimSun"/>
          <w:sz w:val="20"/>
          <w:szCs w:val="20"/>
          <w:spacing w:val="7"/>
        </w:rPr>
        <w:t>商务、技术和报价文件评分标准</w:t>
      </w:r>
    </w:p>
    <w:p>
      <w:pPr>
        <w:ind w:left="346"/>
        <w:spacing w:before="156"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）技术文件评分标准：见评标办法前附表；</w:t>
      </w:r>
    </w:p>
    <w:p>
      <w:pPr>
        <w:ind w:left="346"/>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）商务文件评分标准：见评标办法前附表；</w:t>
      </w:r>
    </w:p>
    <w:p>
      <w:pPr>
        <w:ind w:left="346"/>
        <w:spacing w:before="152"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）报价文件评分标准：见评标办法前附表。</w:t>
      </w:r>
    </w:p>
    <w:p>
      <w:pPr>
        <w:ind w:left="25"/>
        <w:spacing w:before="196"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3.</w:t>
      </w:r>
      <w:r>
        <w:rPr>
          <w:rFonts w:ascii="SimHei" w:hAnsi="SimHei" w:eastAsia="SimHei" w:cs="SimHei"/>
          <w:sz w:val="28"/>
          <w:szCs w:val="28"/>
          <w:spacing w:val="-2"/>
        </w:rPr>
        <w:t>评标程序</w:t>
      </w:r>
    </w:p>
    <w:p>
      <w:pPr>
        <w:ind w:left="23"/>
        <w:spacing w:before="9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3.1  </w:t>
      </w:r>
      <w:r>
        <w:rPr>
          <w:rFonts w:ascii="SimHei" w:hAnsi="SimHei" w:eastAsia="SimHei" w:cs="SimHei"/>
          <w:sz w:val="24"/>
          <w:szCs w:val="24"/>
          <w:spacing w:val="-1"/>
        </w:rPr>
        <w:t>商务、技术文件初步评审</w:t>
      </w:r>
    </w:p>
    <w:p>
      <w:pPr>
        <w:ind w:left="25" w:right="15" w:firstLine="415"/>
        <w:spacing w:before="138" w:line="358" w:lineRule="auto"/>
        <w:rPr>
          <w:rFonts w:ascii="SimSun" w:hAnsi="SimSun" w:eastAsia="SimSun" w:cs="SimSun"/>
          <w:sz w:val="20"/>
          <w:szCs w:val="20"/>
        </w:rPr>
      </w:pPr>
      <w:r>
        <w:rPr>
          <w:rFonts w:ascii="SimSun" w:hAnsi="SimSun" w:eastAsia="SimSun" w:cs="SimSun"/>
          <w:sz w:val="20"/>
          <w:szCs w:val="20"/>
          <w:spacing w:val="7"/>
        </w:rPr>
        <w:t>评标委员会依据本章第</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款规定的标准对商务文件及技术文件进行初步评审。有一项</w:t>
      </w:r>
      <w:r>
        <w:rPr>
          <w:rFonts w:ascii="SimSun" w:hAnsi="SimSun" w:eastAsia="SimSun" w:cs="SimSun"/>
          <w:sz w:val="20"/>
          <w:szCs w:val="20"/>
          <w:spacing w:val="8"/>
        </w:rPr>
        <w:t>不符合评审标准的，评标委员会应否决其投标。</w:t>
      </w:r>
    </w:p>
    <w:p>
      <w:pPr>
        <w:ind w:left="23"/>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3.2  </w:t>
      </w:r>
      <w:r>
        <w:rPr>
          <w:rFonts w:ascii="SimHei" w:hAnsi="SimHei" w:eastAsia="SimHei" w:cs="SimHei"/>
          <w:sz w:val="24"/>
          <w:szCs w:val="24"/>
          <w:spacing w:val="-1"/>
        </w:rPr>
        <w:t>商务、技术文件详细评审</w:t>
      </w:r>
    </w:p>
    <w:p>
      <w:pPr>
        <w:ind w:left="23" w:right="78" w:firstLine="418"/>
        <w:spacing w:before="138" w:line="371" w:lineRule="auto"/>
        <w:rPr>
          <w:rFonts w:ascii="SimSun" w:hAnsi="SimSun" w:eastAsia="SimSun" w:cs="SimSun"/>
          <w:sz w:val="20"/>
          <w:szCs w:val="20"/>
        </w:rPr>
      </w:pPr>
      <w:r>
        <w:rPr>
          <w:rFonts w:ascii="Times New Roman" w:hAnsi="Times New Roman" w:eastAsia="Times New Roman" w:cs="Times New Roman"/>
          <w:sz w:val="20"/>
          <w:szCs w:val="20"/>
          <w:spacing w:val="8"/>
        </w:rPr>
        <w:t>3.2.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评标委员会按照本章第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2.2 </w:t>
      </w:r>
      <w:r>
        <w:rPr>
          <w:rFonts w:ascii="SimSun" w:hAnsi="SimSun" w:eastAsia="SimSun" w:cs="SimSun"/>
          <w:sz w:val="20"/>
          <w:szCs w:val="20"/>
          <w:spacing w:val="8"/>
        </w:rPr>
        <w:t>款</w:t>
      </w:r>
      <w:r>
        <w:rPr>
          <w:rFonts w:ascii="SimSun" w:hAnsi="SimSun" w:eastAsia="SimSun" w:cs="SimSun"/>
          <w:sz w:val="20"/>
          <w:szCs w:val="20"/>
          <w:spacing w:val="7"/>
        </w:rPr>
        <w:t>规定的量化因素和分值进行打分，并计算出各投标</w:t>
      </w:r>
      <w:r>
        <w:rPr>
          <w:rFonts w:ascii="SimSun" w:hAnsi="SimSun" w:eastAsia="SimSun" w:cs="SimSun"/>
          <w:sz w:val="20"/>
          <w:szCs w:val="20"/>
          <w:spacing w:val="7"/>
        </w:rPr>
        <w:t>人的商务、技术得分。</w:t>
      </w:r>
    </w:p>
    <w:p>
      <w:pPr>
        <w:spacing w:line="371" w:lineRule="auto"/>
        <w:sectPr>
          <w:footerReference w:type="default" r:id="rId81"/>
          <w:pgSz w:w="11906" w:h="16839"/>
          <w:pgMar w:top="400" w:right="1785"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346"/>
        <w:spacing w:before="6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）按本章第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2.2.2</w:t>
      </w: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w:t>
      </w:r>
      <w:r>
        <w:rPr>
          <w:rFonts w:ascii="SimSun" w:hAnsi="SimSun" w:eastAsia="SimSun" w:cs="SimSun"/>
          <w:sz w:val="20"/>
          <w:szCs w:val="20"/>
          <w:spacing w:val="-42"/>
        </w:rPr>
        <w:t xml:space="preserve"> </w:t>
      </w:r>
      <w:r>
        <w:rPr>
          <w:rFonts w:ascii="SimSun" w:hAnsi="SimSun" w:eastAsia="SimSun" w:cs="SimSun"/>
          <w:sz w:val="20"/>
          <w:szCs w:val="20"/>
          <w:spacing w:val="8"/>
        </w:rPr>
        <w:t>目规定的评审因素和分</w:t>
      </w:r>
      <w:r>
        <w:rPr>
          <w:rFonts w:ascii="SimSun" w:hAnsi="SimSun" w:eastAsia="SimSun" w:cs="SimSun"/>
          <w:sz w:val="20"/>
          <w:szCs w:val="20"/>
          <w:spacing w:val="7"/>
        </w:rPr>
        <w:t>值计算出技术文件得分</w:t>
      </w:r>
      <w:r>
        <w:rPr>
          <w:rFonts w:ascii="Times New Roman" w:hAnsi="Times New Roman" w:eastAsia="Times New Roman" w:cs="Times New Roman"/>
          <w:sz w:val="20"/>
          <w:szCs w:val="20"/>
          <w:spacing w:val="7"/>
        </w:rPr>
        <w:t>A</w:t>
      </w:r>
      <w:r>
        <w:rPr>
          <w:rFonts w:ascii="SimSun" w:hAnsi="SimSun" w:eastAsia="SimSun" w:cs="SimSun"/>
          <w:sz w:val="20"/>
          <w:szCs w:val="20"/>
          <w:spacing w:val="7"/>
        </w:rPr>
        <w:t>；</w:t>
      </w:r>
    </w:p>
    <w:p>
      <w:pPr>
        <w:ind w:left="346"/>
        <w:spacing w:before="154" w:line="227"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）按本章第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2.2.2</w:t>
      </w: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w:t>
      </w:r>
      <w:r>
        <w:rPr>
          <w:rFonts w:ascii="SimSun" w:hAnsi="SimSun" w:eastAsia="SimSun" w:cs="SimSun"/>
          <w:sz w:val="20"/>
          <w:szCs w:val="20"/>
          <w:spacing w:val="-42"/>
        </w:rPr>
        <w:t xml:space="preserve"> </w:t>
      </w:r>
      <w:r>
        <w:rPr>
          <w:rFonts w:ascii="SimSun" w:hAnsi="SimSun" w:eastAsia="SimSun" w:cs="SimSun"/>
          <w:sz w:val="20"/>
          <w:szCs w:val="20"/>
          <w:spacing w:val="6"/>
        </w:rPr>
        <w:t>目规定的评审因素和分值计算出商务文件得分</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6"/>
        </w:rPr>
        <w:t>B</w:t>
      </w:r>
      <w:r>
        <w:rPr>
          <w:rFonts w:ascii="SimSun" w:hAnsi="SimSun" w:eastAsia="SimSun" w:cs="SimSun"/>
          <w:sz w:val="20"/>
          <w:szCs w:val="20"/>
          <w:spacing w:val="6"/>
        </w:rPr>
        <w:t>；</w:t>
      </w:r>
    </w:p>
    <w:p>
      <w:pPr>
        <w:ind w:left="442"/>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6"/>
        </w:rPr>
        <w:t>3.2.2  </w:t>
      </w:r>
      <w:r>
        <w:rPr>
          <w:rFonts w:ascii="SimSun" w:hAnsi="SimSun" w:eastAsia="SimSun" w:cs="SimSun"/>
          <w:sz w:val="20"/>
          <w:szCs w:val="20"/>
          <w:spacing w:val="6"/>
        </w:rPr>
        <w:t>得分计算的确定</w:t>
      </w:r>
    </w:p>
    <w:p>
      <w:pPr>
        <w:ind w:left="346"/>
        <w:spacing w:before="153"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）技术文件详细评审得分计算</w:t>
      </w:r>
    </w:p>
    <w:p>
      <w:pPr>
        <w:ind w:left="21" w:right="82" w:firstLine="421"/>
        <w:spacing w:before="154" w:line="369" w:lineRule="auto"/>
        <w:rPr>
          <w:rFonts w:ascii="SimSun" w:hAnsi="SimSun" w:eastAsia="SimSun" w:cs="SimSun"/>
          <w:sz w:val="20"/>
          <w:szCs w:val="20"/>
        </w:rPr>
      </w:pPr>
      <w:r>
        <w:rPr>
          <w:rFonts w:ascii="SimSun" w:hAnsi="SimSun" w:eastAsia="SimSun" w:cs="SimSun"/>
          <w:sz w:val="20"/>
          <w:szCs w:val="20"/>
          <w:spacing w:val="5"/>
        </w:rPr>
        <w:t>本章第</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5"/>
        </w:rPr>
        <w:t>2.2.2</w:t>
      </w: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w:t>
      </w:r>
      <w:r>
        <w:rPr>
          <w:rFonts w:ascii="SimSun" w:hAnsi="SimSun" w:eastAsia="SimSun" w:cs="SimSun"/>
          <w:sz w:val="20"/>
          <w:szCs w:val="20"/>
          <w:spacing w:val="-45"/>
        </w:rPr>
        <w:t xml:space="preserve"> </w:t>
      </w:r>
      <w:r>
        <w:rPr>
          <w:rFonts w:ascii="SimSun" w:hAnsi="SimSun" w:eastAsia="SimSun" w:cs="SimSun"/>
          <w:sz w:val="20"/>
          <w:szCs w:val="20"/>
          <w:spacing w:val="5"/>
        </w:rPr>
        <w:t>目属于技术文件详细评审内容，投标人第</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2.2.2</w:t>
      </w: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w:t>
      </w:r>
      <w:r>
        <w:rPr>
          <w:rFonts w:ascii="SimSun" w:hAnsi="SimSun" w:eastAsia="SimSun" w:cs="SimSun"/>
          <w:sz w:val="20"/>
          <w:szCs w:val="20"/>
          <w:spacing w:val="-42"/>
        </w:rPr>
        <w:t xml:space="preserve"> </w:t>
      </w:r>
      <w:r>
        <w:rPr>
          <w:rFonts w:ascii="SimSun" w:hAnsi="SimSun" w:eastAsia="SimSun" w:cs="SimSun"/>
          <w:sz w:val="20"/>
          <w:szCs w:val="20"/>
          <w:spacing w:val="5"/>
        </w:rPr>
        <w:t>目的得分以评标</w:t>
      </w:r>
      <w:r>
        <w:rPr>
          <w:rFonts w:ascii="SimSun" w:hAnsi="SimSun" w:eastAsia="SimSun" w:cs="SimSun"/>
          <w:sz w:val="20"/>
          <w:szCs w:val="20"/>
          <w:spacing w:val="8"/>
        </w:rPr>
        <w:t>委员会各成员对该目的打分平均值确定。</w:t>
      </w:r>
    </w:p>
    <w:p>
      <w:pPr>
        <w:ind w:left="346"/>
        <w:spacing w:before="1"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）商务文件详细评审得分计算</w:t>
      </w:r>
    </w:p>
    <w:p>
      <w:pPr>
        <w:ind w:left="21" w:right="82" w:firstLine="421"/>
        <w:spacing w:before="153" w:line="369" w:lineRule="auto"/>
        <w:rPr>
          <w:rFonts w:ascii="SimSun" w:hAnsi="SimSun" w:eastAsia="SimSun" w:cs="SimSun"/>
          <w:sz w:val="20"/>
          <w:szCs w:val="20"/>
        </w:rPr>
      </w:pPr>
      <w:r>
        <w:rPr>
          <w:rFonts w:ascii="SimSun" w:hAnsi="SimSun" w:eastAsia="SimSun" w:cs="SimSun"/>
          <w:sz w:val="20"/>
          <w:szCs w:val="20"/>
          <w:spacing w:val="5"/>
        </w:rPr>
        <w:t>本章第</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5"/>
        </w:rPr>
        <w:t>2.2.2</w:t>
      </w:r>
      <w:r>
        <w:rPr>
          <w:rFonts w:ascii="SimSun" w:hAnsi="SimSun" w:eastAsia="SimSun" w:cs="SimSun"/>
          <w:sz w:val="20"/>
          <w:szCs w:val="20"/>
          <w:spacing w:val="5"/>
        </w:rPr>
        <w:t>（</w:t>
      </w:r>
      <w:r>
        <w:rPr>
          <w:rFonts w:ascii="Times New Roman" w:hAnsi="Times New Roman" w:eastAsia="Times New Roman" w:cs="Times New Roman"/>
          <w:sz w:val="20"/>
          <w:szCs w:val="20"/>
          <w:spacing w:val="5"/>
        </w:rPr>
        <w:t>2</w:t>
      </w:r>
      <w:r>
        <w:rPr>
          <w:rFonts w:ascii="SimSun" w:hAnsi="SimSun" w:eastAsia="SimSun" w:cs="SimSun"/>
          <w:sz w:val="20"/>
          <w:szCs w:val="20"/>
          <w:spacing w:val="5"/>
        </w:rPr>
        <w:t>）</w:t>
      </w:r>
      <w:r>
        <w:rPr>
          <w:rFonts w:ascii="SimSun" w:hAnsi="SimSun" w:eastAsia="SimSun" w:cs="SimSun"/>
          <w:sz w:val="20"/>
          <w:szCs w:val="20"/>
          <w:spacing w:val="-45"/>
        </w:rPr>
        <w:t xml:space="preserve"> </w:t>
      </w:r>
      <w:r>
        <w:rPr>
          <w:rFonts w:ascii="SimSun" w:hAnsi="SimSun" w:eastAsia="SimSun" w:cs="SimSun"/>
          <w:sz w:val="20"/>
          <w:szCs w:val="20"/>
          <w:spacing w:val="5"/>
        </w:rPr>
        <w:t>目属于商务文件详细评审内容，投标人第</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2.2.2</w:t>
      </w:r>
      <w:r>
        <w:rPr>
          <w:rFonts w:ascii="SimSun" w:hAnsi="SimSun" w:eastAsia="SimSun" w:cs="SimSun"/>
          <w:sz w:val="20"/>
          <w:szCs w:val="20"/>
          <w:spacing w:val="5"/>
        </w:rPr>
        <w:t>（</w:t>
      </w:r>
      <w:r>
        <w:rPr>
          <w:rFonts w:ascii="Times New Roman" w:hAnsi="Times New Roman" w:eastAsia="Times New Roman" w:cs="Times New Roman"/>
          <w:sz w:val="20"/>
          <w:szCs w:val="20"/>
          <w:spacing w:val="5"/>
        </w:rPr>
        <w:t>2</w:t>
      </w:r>
      <w:r>
        <w:rPr>
          <w:rFonts w:ascii="SimSun" w:hAnsi="SimSun" w:eastAsia="SimSun" w:cs="SimSun"/>
          <w:sz w:val="20"/>
          <w:szCs w:val="20"/>
          <w:spacing w:val="5"/>
        </w:rPr>
        <w:t>）</w:t>
      </w:r>
      <w:r>
        <w:rPr>
          <w:rFonts w:ascii="SimSun" w:hAnsi="SimSun" w:eastAsia="SimSun" w:cs="SimSun"/>
          <w:sz w:val="20"/>
          <w:szCs w:val="20"/>
          <w:spacing w:val="-42"/>
        </w:rPr>
        <w:t xml:space="preserve"> </w:t>
      </w:r>
      <w:r>
        <w:rPr>
          <w:rFonts w:ascii="SimSun" w:hAnsi="SimSun" w:eastAsia="SimSun" w:cs="SimSun"/>
          <w:sz w:val="20"/>
          <w:szCs w:val="20"/>
          <w:spacing w:val="5"/>
        </w:rPr>
        <w:t>目的得分以评标</w:t>
      </w:r>
      <w:r>
        <w:rPr>
          <w:rFonts w:ascii="SimSun" w:hAnsi="SimSun" w:eastAsia="SimSun" w:cs="SimSun"/>
          <w:sz w:val="20"/>
          <w:szCs w:val="20"/>
          <w:spacing w:val="8"/>
        </w:rPr>
        <w:t>委员会各成员对该目的打分平均值确定。</w:t>
      </w:r>
    </w:p>
    <w:p>
      <w:pPr>
        <w:ind w:left="443"/>
        <w:spacing w:line="227" w:lineRule="auto"/>
        <w:rPr>
          <w:rFonts w:ascii="SimSun" w:hAnsi="SimSun" w:eastAsia="SimSun" w:cs="SimSun"/>
          <w:sz w:val="20"/>
          <w:szCs w:val="20"/>
        </w:rPr>
      </w:pPr>
      <w:r>
        <w:rPr>
          <w:rFonts w:ascii="SimSun" w:hAnsi="SimSun" w:eastAsia="SimSun" w:cs="SimSun"/>
          <w:sz w:val="20"/>
          <w:szCs w:val="20"/>
          <w:spacing w:val="8"/>
        </w:rPr>
        <w:t>主观分异常评审情形见评标办法前附表。</w:t>
      </w:r>
    </w:p>
    <w:p>
      <w:pPr>
        <w:ind w:left="442"/>
        <w:spacing w:before="118" w:line="281"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3.2.3  </w:t>
      </w:r>
      <w:r>
        <w:rPr>
          <w:rFonts w:ascii="SimSun" w:hAnsi="SimSun" w:eastAsia="SimSun" w:cs="SimSun"/>
          <w:sz w:val="20"/>
          <w:szCs w:val="20"/>
          <w:spacing w:val="6"/>
          <w:position w:val="1"/>
        </w:rPr>
        <w:t>投标人商务、技术文件得分</w:t>
      </w:r>
      <w:r>
        <w:rPr>
          <w:rFonts w:ascii="Times New Roman" w:hAnsi="Times New Roman" w:eastAsia="Times New Roman" w:cs="Times New Roman"/>
          <w:sz w:val="20"/>
          <w:szCs w:val="20"/>
          <w:spacing w:val="6"/>
          <w:position w:val="1"/>
        </w:rPr>
        <w:t>=A+B</w:t>
      </w:r>
      <w:r>
        <w:rPr>
          <w:rFonts w:ascii="SimSun" w:hAnsi="SimSun" w:eastAsia="SimSun" w:cs="SimSun"/>
          <w:sz w:val="20"/>
          <w:szCs w:val="20"/>
          <w:spacing w:val="6"/>
          <w:position w:val="1"/>
        </w:rPr>
        <w:t>。</w:t>
      </w:r>
    </w:p>
    <w:p>
      <w:pPr>
        <w:ind w:left="442"/>
        <w:spacing w:before="155" w:line="226" w:lineRule="auto"/>
        <w:rPr>
          <w:rFonts w:ascii="SimSun" w:hAnsi="SimSun" w:eastAsia="SimSun" w:cs="SimSun"/>
          <w:sz w:val="20"/>
          <w:szCs w:val="20"/>
        </w:rPr>
      </w:pPr>
      <w:r>
        <w:rPr>
          <w:rFonts w:ascii="Times New Roman" w:hAnsi="Times New Roman" w:eastAsia="Times New Roman" w:cs="Times New Roman"/>
          <w:sz w:val="20"/>
          <w:szCs w:val="20"/>
          <w:spacing w:val="8"/>
        </w:rPr>
        <w:t>3.2.4  </w:t>
      </w:r>
      <w:r>
        <w:rPr>
          <w:rFonts w:ascii="SimSun" w:hAnsi="SimSun" w:eastAsia="SimSun" w:cs="SimSun"/>
          <w:sz w:val="20"/>
          <w:szCs w:val="20"/>
          <w:spacing w:val="8"/>
        </w:rPr>
        <w:t>按照评标办法前附表入围规则，确定进入第三阶段报价评审的入围单位。</w:t>
      </w:r>
    </w:p>
    <w:p>
      <w:pPr>
        <w:ind w:left="21" w:firstLine="421"/>
        <w:spacing w:before="156" w:line="361" w:lineRule="auto"/>
        <w:rPr>
          <w:rFonts w:ascii="SimSun" w:hAnsi="SimSun" w:eastAsia="SimSun" w:cs="SimSun"/>
          <w:sz w:val="20"/>
          <w:szCs w:val="20"/>
        </w:rPr>
      </w:pPr>
      <w:r>
        <w:rPr>
          <w:rFonts w:ascii="Times New Roman" w:hAnsi="Times New Roman" w:eastAsia="Times New Roman" w:cs="Times New Roman"/>
          <w:sz w:val="20"/>
          <w:szCs w:val="20"/>
          <w:spacing w:val="5"/>
        </w:rPr>
        <w:t>3.2.5  </w:t>
      </w:r>
      <w:r>
        <w:rPr>
          <w:rFonts w:ascii="SimSun" w:hAnsi="SimSun" w:eastAsia="SimSun" w:cs="SimSun"/>
          <w:sz w:val="20"/>
          <w:szCs w:val="20"/>
          <w:spacing w:val="5"/>
        </w:rPr>
        <w:t>评委对技术文件评分在招标文件第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2.2.</w:t>
      </w:r>
      <w:r>
        <w:rPr>
          <w:rFonts w:ascii="Times New Roman" w:hAnsi="Times New Roman" w:eastAsia="Times New Roman" w:cs="Times New Roman"/>
          <w:sz w:val="20"/>
          <w:szCs w:val="20"/>
          <w:spacing w:val="4"/>
        </w:rPr>
        <w:t>2</w:t>
      </w:r>
      <w:r>
        <w:rPr>
          <w:rFonts w:ascii="SimSun" w:hAnsi="SimSun" w:eastAsia="SimSun" w:cs="SimSun"/>
          <w:sz w:val="20"/>
          <w:szCs w:val="20"/>
          <w:spacing w:val="4"/>
        </w:rPr>
        <w:t>（</w:t>
      </w:r>
      <w:r>
        <w:rPr>
          <w:rFonts w:ascii="Times New Roman" w:hAnsi="Times New Roman" w:eastAsia="Times New Roman" w:cs="Times New Roman"/>
          <w:sz w:val="20"/>
          <w:szCs w:val="20"/>
          <w:spacing w:val="4"/>
        </w:rPr>
        <w:t>1</w:t>
      </w:r>
      <w:r>
        <w:rPr>
          <w:rFonts w:ascii="SimSun" w:hAnsi="SimSun" w:eastAsia="SimSun" w:cs="SimSun"/>
          <w:sz w:val="20"/>
          <w:szCs w:val="20"/>
          <w:spacing w:val="4"/>
        </w:rPr>
        <w:t>）</w:t>
      </w:r>
      <w:r>
        <w:rPr>
          <w:rFonts w:ascii="SimSun" w:hAnsi="SimSun" w:eastAsia="SimSun" w:cs="SimSun"/>
          <w:sz w:val="20"/>
          <w:szCs w:val="20"/>
          <w:spacing w:val="-54"/>
        </w:rPr>
        <w:t xml:space="preserve"> </w:t>
      </w:r>
      <w:r>
        <w:rPr>
          <w:rFonts w:ascii="SimSun" w:hAnsi="SimSun" w:eastAsia="SimSun" w:cs="SimSun"/>
          <w:sz w:val="20"/>
          <w:szCs w:val="20"/>
          <w:spacing w:val="4"/>
        </w:rPr>
        <w:t>目规定评审总分的</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90%</w:t>
      </w:r>
      <w:r>
        <w:rPr>
          <w:rFonts w:ascii="SimSun" w:hAnsi="SimSun" w:eastAsia="SimSun" w:cs="SimSun"/>
          <w:sz w:val="20"/>
          <w:szCs w:val="20"/>
          <w:spacing w:val="4"/>
        </w:rPr>
        <w:t>以上（含）、</w:t>
      </w:r>
      <w:r>
        <w:rPr>
          <w:rFonts w:ascii="SimSun" w:hAnsi="SimSun" w:eastAsia="SimSun" w:cs="SimSun"/>
          <w:sz w:val="20"/>
          <w:szCs w:val="20"/>
        </w:rPr>
        <w:t xml:space="preserve"> </w:t>
      </w:r>
      <w:r>
        <w:rPr>
          <w:rFonts w:ascii="Times New Roman" w:hAnsi="Times New Roman" w:eastAsia="Times New Roman" w:cs="Times New Roman"/>
          <w:sz w:val="20"/>
          <w:szCs w:val="20"/>
          <w:spacing w:val="8"/>
        </w:rPr>
        <w:t>60%</w:t>
      </w:r>
      <w:r>
        <w:rPr>
          <w:rFonts w:ascii="SimSun" w:hAnsi="SimSun" w:eastAsia="SimSun" w:cs="SimSun"/>
          <w:sz w:val="20"/>
          <w:szCs w:val="20"/>
          <w:spacing w:val="8"/>
        </w:rPr>
        <w:t>以下（含）的投标人，评委应提出充足的理由，该理由在评标委员会集体讨论并确认后</w:t>
      </w:r>
      <w:r>
        <w:rPr>
          <w:rFonts w:ascii="SimSun" w:hAnsi="SimSun" w:eastAsia="SimSun" w:cs="SimSun"/>
          <w:sz w:val="20"/>
          <w:szCs w:val="20"/>
          <w:spacing w:val="9"/>
        </w:rPr>
        <w:t>记入评标报告，否则该评委应当重新提出充足的理由。</w:t>
      </w:r>
    </w:p>
    <w:p>
      <w:pPr>
        <w:ind w:left="23"/>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3.3  </w:t>
      </w:r>
      <w:r>
        <w:rPr>
          <w:rFonts w:ascii="SimHei" w:hAnsi="SimHei" w:eastAsia="SimHei" w:cs="SimHei"/>
          <w:sz w:val="24"/>
          <w:szCs w:val="24"/>
          <w:spacing w:val="-1"/>
        </w:rPr>
        <w:t>报价文件开标</w:t>
      </w:r>
    </w:p>
    <w:p>
      <w:pPr>
        <w:ind w:left="446"/>
        <w:spacing w:before="139" w:line="226" w:lineRule="auto"/>
        <w:rPr>
          <w:rFonts w:ascii="SimSun" w:hAnsi="SimSun" w:eastAsia="SimSun" w:cs="SimSun"/>
          <w:sz w:val="20"/>
          <w:szCs w:val="20"/>
        </w:rPr>
      </w:pPr>
      <w:r>
        <w:rPr>
          <w:rFonts w:ascii="SimSun" w:hAnsi="SimSun" w:eastAsia="SimSun" w:cs="SimSun"/>
          <w:sz w:val="20"/>
          <w:szCs w:val="20"/>
          <w:spacing w:val="9"/>
        </w:rPr>
        <w:t>商务及技术文件评审结束后，招标人公布所有投标人的报价。</w:t>
      </w:r>
    </w:p>
    <w:p>
      <w:pPr>
        <w:ind w:left="23"/>
        <w:spacing w:before="12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3.4  </w:t>
      </w:r>
      <w:r>
        <w:rPr>
          <w:rFonts w:ascii="SimHei" w:hAnsi="SimHei" w:eastAsia="SimHei" w:cs="SimHei"/>
          <w:sz w:val="24"/>
          <w:szCs w:val="24"/>
          <w:spacing w:val="-1"/>
        </w:rPr>
        <w:t>报价文件初步评审</w:t>
      </w:r>
    </w:p>
    <w:p>
      <w:pPr>
        <w:ind w:left="21" w:right="133" w:firstLine="421"/>
        <w:spacing w:before="137" w:line="369" w:lineRule="auto"/>
        <w:rPr>
          <w:rFonts w:ascii="SimSun" w:hAnsi="SimSun" w:eastAsia="SimSun" w:cs="SimSun"/>
          <w:sz w:val="20"/>
          <w:szCs w:val="20"/>
        </w:rPr>
      </w:pPr>
      <w:r>
        <w:rPr>
          <w:rFonts w:ascii="Times New Roman" w:hAnsi="Times New Roman" w:eastAsia="Times New Roman" w:cs="Times New Roman"/>
          <w:sz w:val="20"/>
          <w:szCs w:val="20"/>
          <w:spacing w:val="7"/>
        </w:rPr>
        <w:t>3.4.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评标委员会依据本章第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款规定的评审标准对入围第三阶段报价文件进</w:t>
      </w:r>
      <w:r>
        <w:rPr>
          <w:rFonts w:ascii="SimSun" w:hAnsi="SimSun" w:eastAsia="SimSun" w:cs="SimSun"/>
          <w:sz w:val="20"/>
          <w:szCs w:val="20"/>
          <w:spacing w:val="6"/>
        </w:rPr>
        <w:t>行初步</w:t>
      </w:r>
      <w:r>
        <w:rPr>
          <w:rFonts w:ascii="SimSun" w:hAnsi="SimSun" w:eastAsia="SimSun" w:cs="SimSun"/>
          <w:sz w:val="20"/>
          <w:szCs w:val="20"/>
          <w:spacing w:val="9"/>
        </w:rPr>
        <w:t>评审。有一项不符合评审标准的，评标委员会应否决其投标。</w:t>
      </w:r>
    </w:p>
    <w:p>
      <w:pPr>
        <w:ind w:left="21" w:firstLine="421"/>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9"/>
        </w:rPr>
        <w:t>3.4.2  </w:t>
      </w:r>
      <w:r>
        <w:rPr>
          <w:rFonts w:ascii="SimSun" w:hAnsi="SimSun" w:eastAsia="SimSun" w:cs="SimSun"/>
          <w:sz w:val="20"/>
          <w:szCs w:val="20"/>
          <w:spacing w:val="9"/>
        </w:rPr>
        <w:t>初步评审时，评标委员会应对报价文件进</w:t>
      </w:r>
      <w:r>
        <w:rPr>
          <w:rFonts w:ascii="SimSun" w:hAnsi="SimSun" w:eastAsia="SimSun" w:cs="SimSun"/>
          <w:sz w:val="20"/>
          <w:szCs w:val="20"/>
          <w:spacing w:val="8"/>
        </w:rPr>
        <w:t>行分析和整理工作（简称“清标</w:t>
      </w:r>
      <w:r>
        <w:rPr>
          <w:rFonts w:ascii="SimSun" w:hAnsi="SimSun" w:eastAsia="SimSun" w:cs="SimSun"/>
          <w:sz w:val="20"/>
          <w:szCs w:val="20"/>
          <w:spacing w:val="-69"/>
        </w:rPr>
        <w:t xml:space="preserve"> </w:t>
      </w:r>
      <w:r>
        <w:rPr>
          <w:rFonts w:ascii="SimSun" w:hAnsi="SimSun" w:eastAsia="SimSun" w:cs="SimSun"/>
          <w:sz w:val="20"/>
          <w:szCs w:val="20"/>
          <w:spacing w:val="8"/>
        </w:rPr>
        <w:t>”</w:t>
      </w:r>
      <w:r>
        <w:rPr>
          <w:rFonts w:ascii="SimSun" w:hAnsi="SimSun" w:eastAsia="SimSun" w:cs="SimSun"/>
          <w:sz w:val="20"/>
          <w:szCs w:val="20"/>
          <w:spacing w:val="1"/>
        </w:rPr>
        <w:t>），</w:t>
      </w:r>
      <w:r>
        <w:rPr>
          <w:rFonts w:ascii="SimSun" w:hAnsi="SimSun" w:eastAsia="SimSun" w:cs="SimSun"/>
          <w:sz w:val="20"/>
          <w:szCs w:val="20"/>
          <w:spacing w:val="9"/>
        </w:rPr>
        <w:t>从而发现并提取其中可能存在的对招标范围理解的偏差、投标报价的算术性错误、缺漏项、</w:t>
      </w:r>
      <w:r>
        <w:rPr>
          <w:rFonts w:ascii="SimSun" w:hAnsi="SimSun" w:eastAsia="SimSun" w:cs="SimSun"/>
          <w:sz w:val="20"/>
          <w:szCs w:val="20"/>
          <w:spacing w:val="4"/>
        </w:rPr>
        <w:t>投标报价构成不合理、不平衡报价等存在明显异常的问题，并就这些问题整理形成清标成果。</w:t>
      </w:r>
      <w:r>
        <w:rPr>
          <w:rFonts w:ascii="SimSun" w:hAnsi="SimSun" w:eastAsia="SimSun" w:cs="SimSun"/>
          <w:sz w:val="20"/>
          <w:szCs w:val="20"/>
          <w:spacing w:val="7"/>
        </w:rPr>
        <w:t>评标委员会对清标成果审议后，决定需要投标人进行书面澄清、说明的问题，向投标人发出</w:t>
      </w:r>
      <w:r>
        <w:rPr>
          <w:rFonts w:ascii="SimSun" w:hAnsi="SimSun" w:eastAsia="SimSun" w:cs="SimSun"/>
          <w:sz w:val="20"/>
          <w:szCs w:val="20"/>
          <w:spacing w:val="9"/>
        </w:rPr>
        <w:t>问题澄清通知。清标工作可以使用计算机评标系统辅助评标委员会完成。</w:t>
      </w:r>
    </w:p>
    <w:p>
      <w:pPr>
        <w:ind w:left="442"/>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5"/>
        </w:rPr>
        <w:t>3.4.3  </w:t>
      </w:r>
      <w:r>
        <w:rPr>
          <w:rFonts w:ascii="SimSun" w:hAnsi="SimSun" w:eastAsia="SimSun" w:cs="SimSun"/>
          <w:sz w:val="20"/>
          <w:szCs w:val="20"/>
          <w:spacing w:val="5"/>
        </w:rPr>
        <w:t>清标的内容和步骤：</w:t>
      </w:r>
    </w:p>
    <w:p>
      <w:pPr>
        <w:ind w:left="346"/>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）投标文件在符合性、响应性等方面存在的偏差；</w:t>
      </w:r>
    </w:p>
    <w:p>
      <w:pPr>
        <w:ind w:left="346"/>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）投标文件存在的算术计算错误和修正结果；</w:t>
      </w:r>
    </w:p>
    <w:p>
      <w:pPr>
        <w:ind w:left="25" w:right="70" w:firstLine="321"/>
        <w:spacing w:before="154"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）在列出的所有偏差中，属于重大偏差的情形和相关依据；在列出的所有偏差</w:t>
      </w:r>
      <w:r>
        <w:rPr>
          <w:rFonts w:ascii="SimSun" w:hAnsi="SimSun" w:eastAsia="SimSun" w:cs="SimSun"/>
          <w:sz w:val="20"/>
          <w:szCs w:val="20"/>
          <w:spacing w:val="6"/>
        </w:rPr>
        <w:t>中，属</w:t>
      </w:r>
      <w:r>
        <w:rPr>
          <w:rFonts w:ascii="SimSun" w:hAnsi="SimSun" w:eastAsia="SimSun" w:cs="SimSun"/>
          <w:sz w:val="20"/>
          <w:szCs w:val="20"/>
          <w:spacing w:val="7"/>
        </w:rPr>
        <w:t>于细微偏差的情形；</w:t>
      </w:r>
    </w:p>
    <w:p>
      <w:pPr>
        <w:ind w:left="346"/>
        <w:spacing w:before="1"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）评标委员会审核确认清标结果。</w:t>
      </w:r>
    </w:p>
    <w:p>
      <w:pPr>
        <w:ind w:left="21" w:right="133" w:firstLine="421"/>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3"/>
        </w:rPr>
        <w:t>3.4.4  </w:t>
      </w:r>
      <w:r>
        <w:rPr>
          <w:rFonts w:ascii="SimSun" w:hAnsi="SimSun" w:eastAsia="SimSun" w:cs="SimSun"/>
          <w:sz w:val="20"/>
          <w:szCs w:val="20"/>
          <w:spacing w:val="3"/>
        </w:rPr>
        <w:t>除按照第二章“投标人须知</w:t>
      </w:r>
      <w:r>
        <w:rPr>
          <w:rFonts w:ascii="SimSun" w:hAnsi="SimSun" w:eastAsia="SimSun" w:cs="SimSun"/>
          <w:sz w:val="20"/>
          <w:szCs w:val="20"/>
          <w:spacing w:val="-68"/>
        </w:rPr>
        <w:t xml:space="preserve"> </w:t>
      </w:r>
      <w:r>
        <w:rPr>
          <w:rFonts w:ascii="SimSun" w:hAnsi="SimSun" w:eastAsia="SimSun" w:cs="SimSun"/>
          <w:sz w:val="20"/>
          <w:szCs w:val="20"/>
          <w:spacing w:val="3"/>
        </w:rPr>
        <w:t>”第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12.3</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项、第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12.4</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项对细微偏差进行处理外，</w:t>
      </w:r>
      <w:r>
        <w:rPr>
          <w:rFonts w:ascii="SimSun" w:hAnsi="SimSun" w:eastAsia="SimSun" w:cs="SimSun"/>
          <w:sz w:val="20"/>
          <w:szCs w:val="20"/>
          <w:spacing w:val="8"/>
        </w:rPr>
        <w:t>对于其他细微偏差按以下规定处理：</w:t>
      </w:r>
    </w:p>
    <w:p>
      <w:pPr>
        <w:ind w:left="346"/>
        <w:spacing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）投标文件中填报的工程量清单报价书中的分部分项工程量清单项目名称、计</w:t>
      </w:r>
      <w:r>
        <w:rPr>
          <w:rFonts w:ascii="SimSun" w:hAnsi="SimSun" w:eastAsia="SimSun" w:cs="SimSun"/>
          <w:sz w:val="20"/>
          <w:szCs w:val="20"/>
          <w:spacing w:val="6"/>
        </w:rPr>
        <w:t>量单位</w:t>
      </w:r>
    </w:p>
    <w:p>
      <w:pPr>
        <w:spacing w:line="226" w:lineRule="auto"/>
        <w:sectPr>
          <w:footerReference w:type="default" r:id="rId82"/>
          <w:pgSz w:w="11906" w:h="16839"/>
          <w:pgMar w:top="400" w:right="1731"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23" w:right="174" w:hanging="2"/>
        <w:spacing w:before="65" w:line="369" w:lineRule="auto"/>
        <w:rPr>
          <w:rFonts w:ascii="SimSun" w:hAnsi="SimSun" w:eastAsia="SimSun" w:cs="SimSun"/>
          <w:sz w:val="20"/>
          <w:szCs w:val="20"/>
        </w:rPr>
      </w:pPr>
      <w:r>
        <w:rPr>
          <w:rFonts w:ascii="SimSun" w:hAnsi="SimSun" w:eastAsia="SimSun" w:cs="SimSun"/>
          <w:sz w:val="20"/>
          <w:szCs w:val="20"/>
          <w:spacing w:val="10"/>
        </w:rPr>
        <w:t>及工程量等与招标人提供的工程量清单中非实质性内容不一致时，</w:t>
      </w:r>
      <w:r>
        <w:rPr>
          <w:rFonts w:ascii="SimSun" w:hAnsi="SimSun" w:eastAsia="SimSun" w:cs="SimSun"/>
          <w:sz w:val="20"/>
          <w:szCs w:val="20"/>
          <w:spacing w:val="9"/>
        </w:rPr>
        <w:t>以招标人提供的内容为</w:t>
      </w:r>
      <w:r>
        <w:rPr>
          <w:rFonts w:ascii="SimSun" w:hAnsi="SimSun" w:eastAsia="SimSun" w:cs="SimSun"/>
          <w:sz w:val="20"/>
          <w:szCs w:val="20"/>
          <w:spacing w:val="-1"/>
        </w:rPr>
        <w:t>准；</w:t>
      </w:r>
    </w:p>
    <w:p>
      <w:pPr>
        <w:ind w:left="346"/>
        <w:spacing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）投标文件中填报的投标报价前后不一</w:t>
      </w:r>
      <w:r>
        <w:rPr>
          <w:rFonts w:ascii="SimSun" w:hAnsi="SimSun" w:eastAsia="SimSun" w:cs="SimSun"/>
          <w:sz w:val="20"/>
          <w:szCs w:val="20"/>
          <w:spacing w:val="7"/>
        </w:rPr>
        <w:t>致时，</w:t>
      </w:r>
      <w:r>
        <w:rPr>
          <w:rFonts w:ascii="SimSun" w:hAnsi="SimSun" w:eastAsia="SimSun" w:cs="SimSun"/>
          <w:sz w:val="20"/>
          <w:szCs w:val="20"/>
          <w:spacing w:val="-60"/>
        </w:rPr>
        <w:t xml:space="preserve"> </w:t>
      </w:r>
      <w:r>
        <w:rPr>
          <w:rFonts w:ascii="SimSun" w:hAnsi="SimSun" w:eastAsia="SimSun" w:cs="SimSun"/>
          <w:sz w:val="20"/>
          <w:szCs w:val="20"/>
          <w:spacing w:val="7"/>
        </w:rPr>
        <w:t>以投标函填报的为准；</w:t>
      </w:r>
    </w:p>
    <w:p>
      <w:pPr>
        <w:ind w:left="346"/>
        <w:spacing w:before="155"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）投标报价计算错误的修正：</w:t>
      </w:r>
    </w:p>
    <w:p>
      <w:pPr>
        <w:ind w:left="441"/>
        <w:spacing w:before="156" w:line="225" w:lineRule="auto"/>
        <w:rPr>
          <w:rFonts w:ascii="SimSun" w:hAnsi="SimSun" w:eastAsia="SimSun" w:cs="SimSun"/>
          <w:sz w:val="20"/>
          <w:szCs w:val="20"/>
        </w:rPr>
      </w:pPr>
      <w:r>
        <w:rPr>
          <w:rFonts w:ascii="SimSun" w:hAnsi="SimSun" w:eastAsia="SimSun" w:cs="SimSun"/>
          <w:sz w:val="20"/>
          <w:szCs w:val="20"/>
          <w:spacing w:val="8"/>
        </w:rPr>
        <w:t>①投标文件中的大写金额与小写金额不一致的，</w:t>
      </w:r>
      <w:r>
        <w:rPr>
          <w:rFonts w:ascii="SimSun" w:hAnsi="SimSun" w:eastAsia="SimSun" w:cs="SimSun"/>
          <w:sz w:val="20"/>
          <w:szCs w:val="20"/>
          <w:spacing w:val="-59"/>
        </w:rPr>
        <w:t xml:space="preserve"> </w:t>
      </w:r>
      <w:r>
        <w:rPr>
          <w:rFonts w:ascii="SimSun" w:hAnsi="SimSun" w:eastAsia="SimSun" w:cs="SimSun"/>
          <w:sz w:val="20"/>
          <w:szCs w:val="20"/>
          <w:spacing w:val="8"/>
        </w:rPr>
        <w:t>以大写金</w:t>
      </w:r>
      <w:r>
        <w:rPr>
          <w:rFonts w:ascii="SimSun" w:hAnsi="SimSun" w:eastAsia="SimSun" w:cs="SimSun"/>
          <w:sz w:val="20"/>
          <w:szCs w:val="20"/>
          <w:spacing w:val="7"/>
        </w:rPr>
        <w:t>额为准；</w:t>
      </w:r>
    </w:p>
    <w:p>
      <w:pPr>
        <w:ind w:left="27" w:right="58" w:firstLine="412"/>
        <w:spacing w:before="154" w:line="370" w:lineRule="auto"/>
        <w:rPr>
          <w:rFonts w:ascii="SimSun" w:hAnsi="SimSun" w:eastAsia="SimSun" w:cs="SimSun"/>
          <w:sz w:val="20"/>
          <w:szCs w:val="20"/>
        </w:rPr>
      </w:pPr>
      <w:r>
        <w:rPr>
          <w:rFonts w:ascii="SimSun" w:hAnsi="SimSun" w:eastAsia="SimSun" w:cs="SimSun"/>
          <w:sz w:val="20"/>
          <w:szCs w:val="20"/>
          <w:spacing w:val="7"/>
        </w:rPr>
        <w:t>②总价金额与依据单价计算出的结果不一致的，以单价金额为准修正总价，但单价金额</w:t>
      </w:r>
      <w:r>
        <w:rPr>
          <w:rFonts w:ascii="SimSun" w:hAnsi="SimSun" w:eastAsia="SimSun" w:cs="SimSun"/>
          <w:sz w:val="20"/>
          <w:szCs w:val="20"/>
          <w:spacing w:val="7"/>
        </w:rPr>
        <w:t>小数点有明显错误的除外；</w:t>
      </w:r>
    </w:p>
    <w:p>
      <w:pPr>
        <w:ind w:left="22" w:right="58" w:firstLine="418"/>
        <w:spacing w:line="368" w:lineRule="auto"/>
        <w:rPr>
          <w:rFonts w:ascii="SimSun" w:hAnsi="SimSun" w:eastAsia="SimSun" w:cs="SimSun"/>
          <w:sz w:val="20"/>
          <w:szCs w:val="20"/>
        </w:rPr>
      </w:pPr>
      <w:r>
        <w:rPr>
          <w:rFonts w:ascii="SimSun" w:hAnsi="SimSun" w:eastAsia="SimSun" w:cs="SimSun"/>
          <w:sz w:val="20"/>
          <w:szCs w:val="20"/>
          <w:spacing w:val="7"/>
        </w:rPr>
        <w:t>③当单价与数量相乘不等于合价时，以单价计算为准，如果单价有明显的小数点位置差</w:t>
      </w:r>
      <w:r>
        <w:rPr>
          <w:rFonts w:ascii="SimSun" w:hAnsi="SimSun" w:eastAsia="SimSun" w:cs="SimSun"/>
          <w:sz w:val="20"/>
          <w:szCs w:val="20"/>
          <w:spacing w:val="9"/>
        </w:rPr>
        <w:t>错，应以标出的合价为准，同时对单价予以修正；</w:t>
      </w:r>
    </w:p>
    <w:p>
      <w:pPr>
        <w:ind w:left="440"/>
        <w:spacing w:before="2" w:line="225" w:lineRule="auto"/>
        <w:rPr>
          <w:rFonts w:ascii="SimSun" w:hAnsi="SimSun" w:eastAsia="SimSun" w:cs="SimSun"/>
          <w:sz w:val="20"/>
          <w:szCs w:val="20"/>
        </w:rPr>
      </w:pPr>
      <w:r>
        <w:rPr>
          <w:rFonts w:ascii="SimSun" w:hAnsi="SimSun" w:eastAsia="SimSun" w:cs="SimSun"/>
          <w:sz w:val="20"/>
          <w:szCs w:val="20"/>
          <w:spacing w:val="9"/>
        </w:rPr>
        <w:t>④当各子目的合价累计不等于总价时，应以各子目合价累计数为准，修正总价；</w:t>
      </w:r>
    </w:p>
    <w:p>
      <w:pPr>
        <w:ind w:left="25" w:right="176" w:firstLine="414"/>
        <w:spacing w:before="157" w:line="368" w:lineRule="auto"/>
        <w:rPr>
          <w:rFonts w:ascii="SimSun" w:hAnsi="SimSun" w:eastAsia="SimSun" w:cs="SimSun"/>
          <w:sz w:val="20"/>
          <w:szCs w:val="20"/>
        </w:rPr>
      </w:pPr>
      <w:r>
        <w:rPr>
          <w:rFonts w:ascii="SimSun" w:hAnsi="SimSun" w:eastAsia="SimSun" w:cs="SimSun"/>
          <w:sz w:val="20"/>
          <w:szCs w:val="20"/>
          <w:spacing w:val="10"/>
        </w:rPr>
        <w:t>⑤工程量清单报价表中综合单价与工程量清单项目综合单</w:t>
      </w:r>
      <w:r>
        <w:rPr>
          <w:rFonts w:ascii="SimSun" w:hAnsi="SimSun" w:eastAsia="SimSun" w:cs="SimSun"/>
          <w:sz w:val="20"/>
          <w:szCs w:val="20"/>
          <w:spacing w:val="9"/>
        </w:rPr>
        <w:t>价分析表相对应综合单价不</w:t>
      </w:r>
      <w:r>
        <w:rPr>
          <w:rFonts w:ascii="SimSun" w:hAnsi="SimSun" w:eastAsia="SimSun" w:cs="SimSun"/>
          <w:sz w:val="20"/>
          <w:szCs w:val="20"/>
          <w:spacing w:val="8"/>
        </w:rPr>
        <w:t>一致时，</w:t>
      </w:r>
      <w:r>
        <w:rPr>
          <w:rFonts w:ascii="SimSun" w:hAnsi="SimSun" w:eastAsia="SimSun" w:cs="SimSun"/>
          <w:sz w:val="20"/>
          <w:szCs w:val="20"/>
          <w:spacing w:val="-59"/>
        </w:rPr>
        <w:t xml:space="preserve"> </w:t>
      </w:r>
      <w:r>
        <w:rPr>
          <w:rFonts w:ascii="SimSun" w:hAnsi="SimSun" w:eastAsia="SimSun" w:cs="SimSun"/>
          <w:sz w:val="20"/>
          <w:szCs w:val="20"/>
          <w:spacing w:val="8"/>
        </w:rPr>
        <w:t>以工程量清单项目综合单价分析表中标出的综合</w:t>
      </w:r>
      <w:r>
        <w:rPr>
          <w:rFonts w:ascii="SimSun" w:hAnsi="SimSun" w:eastAsia="SimSun" w:cs="SimSun"/>
          <w:sz w:val="20"/>
          <w:szCs w:val="20"/>
          <w:spacing w:val="7"/>
        </w:rPr>
        <w:t>单价为准。</w:t>
      </w:r>
    </w:p>
    <w:p>
      <w:pPr>
        <w:ind w:left="23" w:right="58" w:firstLine="323"/>
        <w:spacing w:before="1" w:line="35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）投标报价存在细微偏差的，评标委员会按以上原则对投标报价进行处理，并</w:t>
      </w:r>
      <w:r>
        <w:rPr>
          <w:rFonts w:ascii="SimSun" w:hAnsi="SimSun" w:eastAsia="SimSun" w:cs="SimSun"/>
          <w:sz w:val="20"/>
          <w:szCs w:val="20"/>
          <w:spacing w:val="6"/>
        </w:rPr>
        <w:t>要求投</w:t>
      </w:r>
      <w:r>
        <w:rPr>
          <w:rFonts w:ascii="SimSun" w:hAnsi="SimSun" w:eastAsia="SimSun" w:cs="SimSun"/>
          <w:sz w:val="20"/>
          <w:szCs w:val="20"/>
          <w:spacing w:val="9"/>
        </w:rPr>
        <w:t>标人书面澄清确认，投标人拒不澄清确认的，评标委员会应当否决其投标。</w:t>
      </w:r>
    </w:p>
    <w:p>
      <w:pPr>
        <w:ind w:left="23"/>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3.5  </w:t>
      </w:r>
      <w:r>
        <w:rPr>
          <w:rFonts w:ascii="SimHei" w:hAnsi="SimHei" w:eastAsia="SimHei" w:cs="SimHei"/>
          <w:sz w:val="24"/>
          <w:szCs w:val="24"/>
          <w:spacing w:val="-1"/>
        </w:rPr>
        <w:t>报价文件详细评审</w:t>
      </w:r>
    </w:p>
    <w:p>
      <w:pPr>
        <w:ind w:left="32" w:right="121" w:firstLine="409"/>
        <w:spacing w:before="137" w:line="369" w:lineRule="auto"/>
        <w:rPr>
          <w:rFonts w:ascii="SimSun" w:hAnsi="SimSun" w:eastAsia="SimSun" w:cs="SimSun"/>
          <w:sz w:val="20"/>
          <w:szCs w:val="20"/>
        </w:rPr>
      </w:pPr>
      <w:r>
        <w:rPr>
          <w:rFonts w:ascii="Times New Roman" w:hAnsi="Times New Roman" w:eastAsia="Times New Roman" w:cs="Times New Roman"/>
          <w:sz w:val="20"/>
          <w:szCs w:val="20"/>
          <w:spacing w:val="6"/>
        </w:rPr>
        <w:t>3.5.</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评标委员会按照本章第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2.2.2</w:t>
      </w: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w:t>
      </w:r>
      <w:r>
        <w:rPr>
          <w:rFonts w:ascii="SimSun" w:hAnsi="SimSun" w:eastAsia="SimSun" w:cs="SimSun"/>
          <w:sz w:val="20"/>
          <w:szCs w:val="20"/>
          <w:spacing w:val="-42"/>
        </w:rPr>
        <w:t xml:space="preserve"> </w:t>
      </w:r>
      <w:r>
        <w:rPr>
          <w:rFonts w:ascii="SimSun" w:hAnsi="SimSun" w:eastAsia="SimSun" w:cs="SimSun"/>
          <w:sz w:val="20"/>
          <w:szCs w:val="20"/>
          <w:spacing w:val="6"/>
        </w:rPr>
        <w:t>目规定的评审标准对入围第三阶段报价文件评</w:t>
      </w:r>
      <w:r>
        <w:rPr>
          <w:rFonts w:ascii="SimSun" w:hAnsi="SimSun" w:eastAsia="SimSun" w:cs="SimSun"/>
          <w:sz w:val="20"/>
          <w:szCs w:val="20"/>
          <w:spacing w:val="9"/>
        </w:rPr>
        <w:t>审且报价文件初步评审通过的投标人报价文件进行详细评审，计算出报价</w:t>
      </w:r>
      <w:r>
        <w:rPr>
          <w:rFonts w:ascii="SimSun" w:hAnsi="SimSun" w:eastAsia="SimSun" w:cs="SimSun"/>
          <w:sz w:val="20"/>
          <w:szCs w:val="20"/>
          <w:spacing w:val="8"/>
        </w:rPr>
        <w:t>文件得分</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C</w:t>
      </w:r>
      <w:r>
        <w:rPr>
          <w:rFonts w:ascii="SimSun" w:hAnsi="SimSun" w:eastAsia="SimSun" w:cs="SimSun"/>
          <w:sz w:val="20"/>
          <w:szCs w:val="20"/>
          <w:spacing w:val="8"/>
        </w:rPr>
        <w:t>。</w:t>
      </w:r>
    </w:p>
    <w:p>
      <w:pPr>
        <w:ind w:left="23" w:right="58" w:firstLine="419"/>
        <w:spacing w:before="1" w:line="363" w:lineRule="auto"/>
        <w:rPr>
          <w:rFonts w:ascii="SimSun" w:hAnsi="SimSun" w:eastAsia="SimSun" w:cs="SimSun"/>
          <w:sz w:val="20"/>
          <w:szCs w:val="20"/>
        </w:rPr>
      </w:pPr>
      <w:r>
        <w:rPr>
          <w:rFonts w:ascii="Times New Roman" w:hAnsi="Times New Roman" w:eastAsia="Times New Roman" w:cs="Times New Roman"/>
          <w:sz w:val="20"/>
          <w:szCs w:val="20"/>
          <w:spacing w:val="9"/>
        </w:rPr>
        <w:t>3.5.2  </w:t>
      </w:r>
      <w:r>
        <w:rPr>
          <w:rFonts w:ascii="SimSun" w:hAnsi="SimSun" w:eastAsia="SimSun" w:cs="SimSun"/>
          <w:sz w:val="20"/>
          <w:szCs w:val="20"/>
          <w:spacing w:val="9"/>
        </w:rPr>
        <w:t>评标委员会发现投标人的报价明显低于其他投标</w:t>
      </w:r>
      <w:r>
        <w:rPr>
          <w:rFonts w:ascii="SimSun" w:hAnsi="SimSun" w:eastAsia="SimSun" w:cs="SimSun"/>
          <w:sz w:val="20"/>
          <w:szCs w:val="20"/>
          <w:spacing w:val="8"/>
        </w:rPr>
        <w:t>报价，使得其投标报价可能低于</w:t>
      </w:r>
      <w:r>
        <w:rPr>
          <w:rFonts w:ascii="SimSun" w:hAnsi="SimSun" w:eastAsia="SimSun" w:cs="SimSun"/>
          <w:sz w:val="20"/>
          <w:szCs w:val="20"/>
          <w:spacing w:val="7"/>
        </w:rPr>
        <w:t>其成本的，应当要求该投标人作出书面说明并提供相应的证明材料。投标人不能合理说明或</w:t>
      </w:r>
      <w:r>
        <w:rPr>
          <w:rFonts w:ascii="SimSun" w:hAnsi="SimSun" w:eastAsia="SimSun" w:cs="SimSun"/>
          <w:sz w:val="20"/>
          <w:szCs w:val="20"/>
          <w:spacing w:val="7"/>
        </w:rPr>
        <w:t>者不能提供相应证明材料的，评标委员会应当认定该投标人以低于成本报价竞标，否决其投</w:t>
      </w:r>
      <w:r>
        <w:rPr>
          <w:rFonts w:ascii="SimSun" w:hAnsi="SimSun" w:eastAsia="SimSun" w:cs="SimSun"/>
          <w:sz w:val="20"/>
          <w:szCs w:val="20"/>
          <w:spacing w:val="9"/>
        </w:rPr>
        <w:t>标。否决后，评标基准价不变，中标候选人依次递补。</w:t>
      </w:r>
    </w:p>
    <w:p>
      <w:pPr>
        <w:ind w:left="23"/>
        <w:spacing w:before="1"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3.6  </w:t>
      </w:r>
      <w:r>
        <w:rPr>
          <w:rFonts w:ascii="SimHei" w:hAnsi="SimHei" w:eastAsia="SimHei" w:cs="SimHei"/>
          <w:sz w:val="24"/>
          <w:szCs w:val="24"/>
          <w:spacing w:val="-1"/>
        </w:rPr>
        <w:t>否决投标的情形</w:t>
      </w:r>
    </w:p>
    <w:p>
      <w:pPr>
        <w:ind w:left="442"/>
        <w:spacing w:before="138"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3.6.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投标人不符合本章第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款、第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3.4</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款、第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3.5 </w:t>
      </w:r>
      <w:r>
        <w:rPr>
          <w:rFonts w:ascii="SimSun" w:hAnsi="SimSun" w:eastAsia="SimSun" w:cs="SimSun"/>
          <w:sz w:val="20"/>
          <w:szCs w:val="20"/>
          <w:spacing w:val="4"/>
        </w:rPr>
        <w:t>款的，以及投标人未通过本章第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4"/>
        </w:rPr>
        <w:t>3.</w:t>
      </w:r>
    </w:p>
    <w:p>
      <w:pPr>
        <w:ind w:left="23"/>
        <w:spacing w:before="152" w:line="227" w:lineRule="auto"/>
        <w:rPr>
          <w:rFonts w:ascii="SimSun" w:hAnsi="SimSun" w:eastAsia="SimSun" w:cs="SimSun"/>
          <w:sz w:val="20"/>
          <w:szCs w:val="20"/>
        </w:rPr>
      </w:pPr>
      <w:r>
        <w:rPr>
          <w:rFonts w:ascii="Times New Roman" w:hAnsi="Times New Roman" w:eastAsia="Times New Roman" w:cs="Times New Roman"/>
          <w:sz w:val="20"/>
          <w:szCs w:val="20"/>
          <w:spacing w:val="6"/>
        </w:rPr>
        <w:t>6.2</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项、第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3.6.3 </w:t>
      </w:r>
      <w:r>
        <w:rPr>
          <w:rFonts w:ascii="SimSun" w:hAnsi="SimSun" w:eastAsia="SimSun" w:cs="SimSun"/>
          <w:sz w:val="20"/>
          <w:szCs w:val="20"/>
          <w:spacing w:val="6"/>
        </w:rPr>
        <w:t>项、第</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6"/>
        </w:rPr>
        <w:t>3.6.4</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项评审的，评标委员会应否</w:t>
      </w:r>
      <w:r>
        <w:rPr>
          <w:rFonts w:ascii="SimSun" w:hAnsi="SimSun" w:eastAsia="SimSun" w:cs="SimSun"/>
          <w:sz w:val="20"/>
          <w:szCs w:val="20"/>
          <w:spacing w:val="5"/>
        </w:rPr>
        <w:t>决其投标。</w:t>
      </w:r>
    </w:p>
    <w:p>
      <w:pPr>
        <w:ind w:left="442"/>
        <w:spacing w:before="155" w:line="227" w:lineRule="auto"/>
        <w:rPr>
          <w:rFonts w:ascii="SimSun" w:hAnsi="SimSun" w:eastAsia="SimSun" w:cs="SimSun"/>
          <w:sz w:val="20"/>
          <w:szCs w:val="20"/>
        </w:rPr>
      </w:pPr>
      <w:r>
        <w:rPr>
          <w:rFonts w:ascii="Times New Roman" w:hAnsi="Times New Roman" w:eastAsia="Times New Roman" w:cs="Times New Roman"/>
          <w:sz w:val="20"/>
          <w:szCs w:val="20"/>
          <w:spacing w:val="7"/>
        </w:rPr>
        <w:t>3.6.2  </w:t>
      </w:r>
      <w:r>
        <w:rPr>
          <w:rFonts w:ascii="SimSun" w:hAnsi="SimSun" w:eastAsia="SimSun" w:cs="SimSun"/>
          <w:sz w:val="20"/>
          <w:szCs w:val="20"/>
          <w:spacing w:val="7"/>
        </w:rPr>
        <w:t>否决投标的其他情形，见评标办法前附表。</w:t>
      </w:r>
    </w:p>
    <w:p>
      <w:pPr>
        <w:ind w:left="23" w:right="68" w:firstLine="418"/>
        <w:spacing w:before="156" w:line="368" w:lineRule="auto"/>
        <w:rPr>
          <w:rFonts w:ascii="SimSun" w:hAnsi="SimSun" w:eastAsia="SimSun" w:cs="SimSun"/>
          <w:sz w:val="20"/>
          <w:szCs w:val="20"/>
        </w:rPr>
      </w:pPr>
      <w:r>
        <w:rPr>
          <w:rFonts w:ascii="Times New Roman" w:hAnsi="Times New Roman" w:eastAsia="Times New Roman" w:cs="Times New Roman"/>
          <w:sz w:val="20"/>
          <w:szCs w:val="20"/>
          <w:spacing w:val="9"/>
        </w:rPr>
        <w:t>3.6.3  </w:t>
      </w:r>
      <w:r>
        <w:rPr>
          <w:rFonts w:ascii="SimSun" w:hAnsi="SimSun" w:eastAsia="SimSun" w:cs="SimSun"/>
          <w:sz w:val="20"/>
          <w:szCs w:val="20"/>
          <w:spacing w:val="9"/>
        </w:rPr>
        <w:t>投标人未通过异常低价评审的，评标委员会应否</w:t>
      </w:r>
      <w:r>
        <w:rPr>
          <w:rFonts w:ascii="SimSun" w:hAnsi="SimSun" w:eastAsia="SimSun" w:cs="SimSun"/>
          <w:sz w:val="20"/>
          <w:szCs w:val="20"/>
          <w:spacing w:val="8"/>
        </w:rPr>
        <w:t>决其投标，不得推荐为中标候选</w:t>
      </w:r>
      <w:r>
        <w:rPr>
          <w:rFonts w:ascii="SimSun" w:hAnsi="SimSun" w:eastAsia="SimSun" w:cs="SimSun"/>
          <w:sz w:val="20"/>
          <w:szCs w:val="20"/>
          <w:spacing w:val="9"/>
        </w:rPr>
        <w:t>人，否决后，评标基准价不变，中标候选人依次递补。异常低价评审见评标办法前附表。</w:t>
      </w:r>
    </w:p>
    <w:p>
      <w:pPr>
        <w:ind w:left="21" w:firstLine="421"/>
        <w:spacing w:before="3" w:line="368" w:lineRule="auto"/>
        <w:rPr>
          <w:rFonts w:ascii="SimSun" w:hAnsi="SimSun" w:eastAsia="SimSun" w:cs="SimSun"/>
          <w:sz w:val="20"/>
          <w:szCs w:val="20"/>
        </w:rPr>
      </w:pPr>
      <w:r>
        <w:rPr>
          <w:rFonts w:ascii="Times New Roman" w:hAnsi="Times New Roman" w:eastAsia="Times New Roman" w:cs="Times New Roman"/>
          <w:sz w:val="20"/>
          <w:szCs w:val="20"/>
          <w:spacing w:val="8"/>
        </w:rPr>
        <w:t>3.6.4  </w:t>
      </w:r>
      <w:r>
        <w:rPr>
          <w:rFonts w:ascii="SimSun" w:hAnsi="SimSun" w:eastAsia="SimSun" w:cs="SimSun"/>
          <w:sz w:val="20"/>
          <w:szCs w:val="20"/>
          <w:spacing w:val="8"/>
        </w:rPr>
        <w:t>投标人（如为联合体</w:t>
      </w:r>
      <w:r>
        <w:rPr>
          <w:rFonts w:ascii="Times New Roman" w:hAnsi="Times New Roman" w:eastAsia="Times New Roman" w:cs="Times New Roman"/>
          <w:sz w:val="20"/>
          <w:szCs w:val="20"/>
          <w:spacing w:val="8"/>
        </w:rPr>
        <w:t>,</w:t>
      </w:r>
      <w:r>
        <w:rPr>
          <w:rFonts w:ascii="SimSun" w:hAnsi="SimSun" w:eastAsia="SimSun" w:cs="SimSun"/>
          <w:sz w:val="20"/>
          <w:szCs w:val="20"/>
          <w:spacing w:val="8"/>
        </w:rPr>
        <w:t>联合体各方均</w:t>
      </w:r>
      <w:r>
        <w:rPr>
          <w:rFonts w:ascii="SimSun" w:hAnsi="SimSun" w:eastAsia="SimSun" w:cs="SimSun"/>
          <w:sz w:val="20"/>
          <w:szCs w:val="20"/>
          <w:spacing w:val="7"/>
        </w:rPr>
        <w:t>需满足）的注册建造师必须满足相应建筑业企</w:t>
      </w:r>
      <w:r>
        <w:rPr>
          <w:rFonts w:ascii="SimSun" w:hAnsi="SimSun" w:eastAsia="SimSun" w:cs="SimSun"/>
          <w:sz w:val="20"/>
          <w:szCs w:val="20"/>
          <w:spacing w:val="7"/>
        </w:rPr>
        <w:t>业资质标准要求，投标人在投标文件中提供有关书面承诺，书面承诺包含本单位现有注册建</w:t>
      </w:r>
      <w:r>
        <w:rPr>
          <w:rFonts w:ascii="SimSun" w:hAnsi="SimSun" w:eastAsia="SimSun" w:cs="SimSun"/>
          <w:sz w:val="20"/>
          <w:szCs w:val="20"/>
          <w:spacing w:val="9"/>
        </w:rPr>
        <w:t>造师专业、数量满足《建筑业企业资质标准》及有关文件中对应资质等级标准</w:t>
      </w:r>
      <w:r>
        <w:rPr>
          <w:rFonts w:ascii="SimSun" w:hAnsi="SimSun" w:eastAsia="SimSun" w:cs="SimSun"/>
          <w:sz w:val="20"/>
          <w:szCs w:val="20"/>
          <w:spacing w:val="8"/>
        </w:rPr>
        <w:t>要求等内容。</w:t>
      </w:r>
    </w:p>
    <w:p>
      <w:pPr>
        <w:ind w:left="22" w:right="58" w:firstLine="419"/>
        <w:spacing w:before="1" w:line="366" w:lineRule="auto"/>
        <w:jc w:val="both"/>
        <w:rPr>
          <w:rFonts w:ascii="SimSun" w:hAnsi="SimSun" w:eastAsia="SimSun" w:cs="SimSun"/>
          <w:sz w:val="20"/>
          <w:szCs w:val="20"/>
        </w:rPr>
      </w:pPr>
      <w:r>
        <w:rPr>
          <w:rFonts w:ascii="SimSun" w:hAnsi="SimSun" w:eastAsia="SimSun" w:cs="SimSun"/>
          <w:sz w:val="20"/>
          <w:szCs w:val="20"/>
          <w:spacing w:val="7"/>
        </w:rPr>
        <w:t>评标委员会在推荐中标候选人前，对拟推荐的中标候选人进行评审，具体要求如下：评</w:t>
      </w:r>
      <w:r>
        <w:rPr>
          <w:rFonts w:ascii="SimSun" w:hAnsi="SimSun" w:eastAsia="SimSun" w:cs="SimSun"/>
          <w:sz w:val="20"/>
          <w:szCs w:val="20"/>
          <w:spacing w:val="9"/>
        </w:rPr>
        <w:t>标委员会登录安徽省住建厅网址</w:t>
      </w:r>
      <w:r>
        <w:rPr>
          <w:rFonts w:ascii="SimSun" w:hAnsi="SimSun" w:eastAsia="SimSun" w:cs="SimSun"/>
          <w:sz w:val="20"/>
          <w:szCs w:val="20"/>
          <w:spacing w:val="-29"/>
        </w:rPr>
        <w:t xml:space="preserve"> </w:t>
      </w:r>
      <w:hyperlink w:history="true" r:id="rId84">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dohurdah</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site</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pl</w:t>
        </w:r>
        <w:r>
          <w:rPr>
            <w:rFonts w:ascii="Times New Roman" w:hAnsi="Times New Roman" w:eastAsia="Times New Roman" w:cs="Times New Roman"/>
            <w:sz w:val="20"/>
            <w:szCs w:val="20"/>
            <w:spacing w:val="9"/>
          </w:rPr>
          <w:t>/9311</w:t>
        </w:r>
      </w:hyperlink>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或全国建筑市场监管公共</w:t>
      </w:r>
      <w:r>
        <w:rPr>
          <w:rFonts w:ascii="SimSun" w:hAnsi="SimSun" w:eastAsia="SimSun" w:cs="SimSun"/>
          <w:sz w:val="20"/>
          <w:szCs w:val="20"/>
          <w:spacing w:val="8"/>
        </w:rPr>
        <w:t>服务平台</w:t>
      </w:r>
      <w:r>
        <w:rPr>
          <w:rFonts w:ascii="Times New Roman" w:hAnsi="Times New Roman" w:eastAsia="Times New Roman" w:cs="Times New Roman"/>
          <w:sz w:val="20"/>
          <w:szCs w:val="20"/>
          <w:spacing w:val="8"/>
        </w:rPr>
        <w:t>(</w:t>
      </w:r>
      <w:r>
        <w:rPr>
          <w:rFonts w:ascii="SimSun" w:hAnsi="SimSun" w:eastAsia="SimSun" w:cs="SimSun"/>
          <w:sz w:val="20"/>
          <w:szCs w:val="20"/>
          <w:spacing w:val="8"/>
        </w:rPr>
        <w:t>四库一平台</w:t>
      </w:r>
      <w:r>
        <w:rPr>
          <w:rFonts w:ascii="Times New Roman" w:hAnsi="Times New Roman" w:eastAsia="Times New Roman" w:cs="Times New Roman"/>
          <w:sz w:val="20"/>
          <w:szCs w:val="20"/>
          <w:spacing w:val="8"/>
        </w:rPr>
        <w:t>)</w:t>
      </w:r>
      <w:hyperlink w:history="true" r:id="rId85">
        <w:r>
          <w:rPr>
            <w:rFonts w:ascii="Times New Roman" w:hAnsi="Times New Roman" w:eastAsia="Times New Roman" w:cs="Times New Roman"/>
            <w:sz w:val="20"/>
            <w:szCs w:val="20"/>
          </w:rPr>
          <w:t>https</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jzsc</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mohurd</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home</w:t>
        </w:r>
      </w:hyperlink>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进行实时查询，并结合《住房</w:t>
      </w:r>
      <w:r>
        <w:rPr>
          <w:rFonts w:ascii="SimSun" w:hAnsi="SimSun" w:eastAsia="SimSun" w:cs="SimSun"/>
          <w:sz w:val="20"/>
          <w:szCs w:val="20"/>
          <w:spacing w:val="7"/>
        </w:rPr>
        <w:t>和城乡建</w:t>
      </w:r>
      <w:r>
        <w:rPr>
          <w:rFonts w:ascii="SimSun" w:hAnsi="SimSun" w:eastAsia="SimSun" w:cs="SimSun"/>
          <w:sz w:val="20"/>
          <w:szCs w:val="20"/>
          <w:spacing w:val="7"/>
        </w:rPr>
        <w:t>设部办公厅关于建设工程企业资质有关事项的通知》和安徽省住建厅《关于建设工程企业资</w:t>
      </w:r>
    </w:p>
    <w:p>
      <w:pPr>
        <w:spacing w:line="366" w:lineRule="auto"/>
        <w:sectPr>
          <w:footerReference w:type="default" r:id="rId83"/>
          <w:pgSz w:w="11906" w:h="16839"/>
          <w:pgMar w:top="400" w:right="1743"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24" w:right="15" w:hanging="1"/>
        <w:spacing w:before="65" w:line="369" w:lineRule="auto"/>
        <w:rPr>
          <w:rFonts w:ascii="SimSun" w:hAnsi="SimSun" w:eastAsia="SimSun" w:cs="SimSun"/>
          <w:sz w:val="20"/>
          <w:szCs w:val="20"/>
        </w:rPr>
      </w:pPr>
      <w:r>
        <w:rPr>
          <w:rFonts w:ascii="SimSun" w:hAnsi="SimSun" w:eastAsia="SimSun" w:cs="SimSun"/>
          <w:sz w:val="20"/>
          <w:szCs w:val="20"/>
          <w:spacing w:val="7"/>
        </w:rPr>
        <w:t>质有关事宜的通知》，对投标人履约能力的建造师数量进行评审。本项目投标人履约能力的</w:t>
      </w:r>
      <w:r>
        <w:rPr>
          <w:rFonts w:ascii="SimSun" w:hAnsi="SimSun" w:eastAsia="SimSun" w:cs="SimSun"/>
          <w:sz w:val="20"/>
          <w:szCs w:val="20"/>
          <w:spacing w:val="8"/>
        </w:rPr>
        <w:t>建造师数量要求见评标办法前附表。</w:t>
      </w:r>
    </w:p>
    <w:p>
      <w:pPr>
        <w:ind w:left="23" w:right="15" w:firstLine="421"/>
        <w:spacing w:before="1" w:line="357" w:lineRule="auto"/>
        <w:rPr>
          <w:rFonts w:ascii="SimSun" w:hAnsi="SimSun" w:eastAsia="SimSun" w:cs="SimSun"/>
          <w:sz w:val="20"/>
          <w:szCs w:val="20"/>
        </w:rPr>
      </w:pPr>
      <w:r>
        <w:rPr>
          <w:rFonts w:ascii="SimSun" w:hAnsi="SimSun" w:eastAsia="SimSun" w:cs="SimSun"/>
          <w:sz w:val="20"/>
          <w:szCs w:val="20"/>
          <w:spacing w:val="7"/>
        </w:rPr>
        <w:t>投标人注册建造师不满足招标文件中规定对应资质等级标准要求的，评标委员会应否决</w:t>
      </w:r>
      <w:r>
        <w:rPr>
          <w:rFonts w:ascii="SimSun" w:hAnsi="SimSun" w:eastAsia="SimSun" w:cs="SimSun"/>
          <w:sz w:val="20"/>
          <w:szCs w:val="20"/>
          <w:spacing w:val="9"/>
        </w:rPr>
        <w:t>其投标，不得推荐为中标候选人，否决后，评标基准价不变，中标候选人依次递补。</w:t>
      </w:r>
    </w:p>
    <w:p>
      <w:pPr>
        <w:ind w:left="23"/>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3.7  </w:t>
      </w:r>
      <w:r>
        <w:rPr>
          <w:rFonts w:ascii="SimHei" w:hAnsi="SimHei" w:eastAsia="SimHei" w:cs="SimHei"/>
          <w:sz w:val="24"/>
          <w:szCs w:val="24"/>
          <w:spacing w:val="-1"/>
        </w:rPr>
        <w:t>投标文件的澄清、说明或补正</w:t>
      </w:r>
    </w:p>
    <w:p>
      <w:pPr>
        <w:ind w:left="21" w:right="15" w:firstLine="421"/>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8"/>
        </w:rPr>
        <w:t>3.7.</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在评标过程中，评标委员会可以书面形式要求投标人对投标文件中含义不明确、</w:t>
      </w:r>
      <w:r>
        <w:rPr>
          <w:rFonts w:ascii="SimSun" w:hAnsi="SimSun" w:eastAsia="SimSun" w:cs="SimSun"/>
          <w:sz w:val="20"/>
          <w:szCs w:val="20"/>
          <w:spacing w:val="7"/>
        </w:rPr>
        <w:t>对同类问题表述不一致或者有明显文字和计算错误的内容作必要的澄清、说明或补正。评标</w:t>
      </w:r>
      <w:r>
        <w:rPr>
          <w:rFonts w:ascii="SimSun" w:hAnsi="SimSun" w:eastAsia="SimSun" w:cs="SimSun"/>
          <w:sz w:val="20"/>
          <w:szCs w:val="20"/>
          <w:spacing w:val="9"/>
        </w:rPr>
        <w:t>委员会不接受投标人主动提出的澄清、说明或补正。</w:t>
      </w:r>
    </w:p>
    <w:p>
      <w:pPr>
        <w:ind w:left="27" w:right="76" w:firstLine="415"/>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8"/>
        </w:rPr>
        <w:t>3.7.2  </w:t>
      </w:r>
      <w:r>
        <w:rPr>
          <w:rFonts w:ascii="SimSun" w:hAnsi="SimSun" w:eastAsia="SimSun" w:cs="SimSun"/>
          <w:sz w:val="20"/>
          <w:szCs w:val="20"/>
          <w:spacing w:val="8"/>
        </w:rPr>
        <w:t>澄清、说明或补正不得超出</w:t>
      </w:r>
      <w:r>
        <w:rPr>
          <w:rFonts w:ascii="SimSun" w:hAnsi="SimSun" w:eastAsia="SimSun" w:cs="SimSun"/>
          <w:sz w:val="20"/>
          <w:szCs w:val="20"/>
          <w:spacing w:val="7"/>
        </w:rPr>
        <w:t>投标文件的范围且不得改变投标文件的实质性内容，</w:t>
      </w:r>
      <w:r>
        <w:rPr>
          <w:rFonts w:ascii="SimSun" w:hAnsi="SimSun" w:eastAsia="SimSun" w:cs="SimSun"/>
          <w:sz w:val="20"/>
          <w:szCs w:val="20"/>
          <w:spacing w:val="8"/>
        </w:rPr>
        <w:t>并构成投标文件的组成部分。</w:t>
      </w:r>
    </w:p>
    <w:p>
      <w:pPr>
        <w:ind w:left="22" w:right="25" w:firstLine="420"/>
        <w:spacing w:before="1" w:line="356" w:lineRule="auto"/>
        <w:rPr>
          <w:rFonts w:ascii="SimSun" w:hAnsi="SimSun" w:eastAsia="SimSun" w:cs="SimSun"/>
          <w:sz w:val="20"/>
          <w:szCs w:val="20"/>
        </w:rPr>
      </w:pPr>
      <w:r>
        <w:rPr>
          <w:rFonts w:ascii="Times New Roman" w:hAnsi="Times New Roman" w:eastAsia="Times New Roman" w:cs="Times New Roman"/>
          <w:sz w:val="20"/>
          <w:szCs w:val="20"/>
          <w:spacing w:val="9"/>
        </w:rPr>
        <w:t>3.7.3  </w:t>
      </w:r>
      <w:r>
        <w:rPr>
          <w:rFonts w:ascii="SimSun" w:hAnsi="SimSun" w:eastAsia="SimSun" w:cs="SimSun"/>
          <w:sz w:val="20"/>
          <w:szCs w:val="20"/>
          <w:spacing w:val="9"/>
        </w:rPr>
        <w:t>评标委员会对投标人提交的澄清、说明或补正有</w:t>
      </w:r>
      <w:r>
        <w:rPr>
          <w:rFonts w:ascii="SimSun" w:hAnsi="SimSun" w:eastAsia="SimSun" w:cs="SimSun"/>
          <w:sz w:val="20"/>
          <w:szCs w:val="20"/>
          <w:spacing w:val="8"/>
        </w:rPr>
        <w:t>疑问的，可以要求投标人进一步</w:t>
      </w:r>
      <w:r>
        <w:rPr>
          <w:rFonts w:ascii="SimSun" w:hAnsi="SimSun" w:eastAsia="SimSun" w:cs="SimSun"/>
          <w:sz w:val="20"/>
          <w:szCs w:val="20"/>
          <w:spacing w:val="9"/>
        </w:rPr>
        <w:t>澄清、说明或补正，直至满足评标委员会的要求。</w:t>
      </w:r>
    </w:p>
    <w:p>
      <w:pPr>
        <w:ind w:left="23"/>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3.8  </w:t>
      </w:r>
      <w:r>
        <w:rPr>
          <w:rFonts w:ascii="SimHei" w:hAnsi="SimHei" w:eastAsia="SimHei" w:cs="SimHei"/>
          <w:sz w:val="24"/>
          <w:szCs w:val="24"/>
          <w:spacing w:val="-2"/>
        </w:rPr>
        <w:t>评标结果</w:t>
      </w:r>
    </w:p>
    <w:p>
      <w:pPr>
        <w:ind w:left="21" w:right="15" w:firstLine="421"/>
        <w:spacing w:before="140" w:line="352" w:lineRule="auto"/>
        <w:rPr>
          <w:rFonts w:ascii="SimSun" w:hAnsi="SimSun" w:eastAsia="SimSun" w:cs="SimSun"/>
          <w:sz w:val="20"/>
          <w:szCs w:val="20"/>
        </w:rPr>
      </w:pPr>
      <w:r>
        <w:rPr>
          <w:rFonts w:ascii="Times New Roman" w:hAnsi="Times New Roman" w:eastAsia="Times New Roman" w:cs="Times New Roman"/>
          <w:sz w:val="20"/>
          <w:szCs w:val="20"/>
          <w:spacing w:val="8"/>
        </w:rPr>
        <w:t>3.8.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8"/>
        </w:rPr>
        <w:t>除第二章投标人须知前附表授权直接确定中标人或评标办法前附表</w:t>
      </w:r>
      <w:r>
        <w:rPr>
          <w:rFonts w:ascii="SimSun" w:hAnsi="SimSun" w:eastAsia="SimSun" w:cs="SimSun"/>
          <w:sz w:val="20"/>
          <w:szCs w:val="20"/>
          <w:spacing w:val="7"/>
        </w:rPr>
        <w:t>规定的其他推</w:t>
      </w:r>
      <w:r>
        <w:rPr>
          <w:rFonts w:ascii="SimSun" w:hAnsi="SimSun" w:eastAsia="SimSun" w:cs="SimSun"/>
          <w:sz w:val="20"/>
          <w:szCs w:val="20"/>
          <w:spacing w:val="8"/>
        </w:rPr>
        <w:t>荐中标候选人规则外，评标委员会按照得分（总得分</w:t>
      </w:r>
      <w:r>
        <w:rPr>
          <w:rFonts w:ascii="Times New Roman" w:hAnsi="Times New Roman" w:eastAsia="Times New Roman" w:cs="Times New Roman"/>
          <w:sz w:val="20"/>
          <w:szCs w:val="20"/>
          <w:spacing w:val="8"/>
        </w:rPr>
        <w:t>=A+B+C</w:t>
      </w:r>
      <w:r>
        <w:rPr>
          <w:rFonts w:ascii="SimSun" w:hAnsi="SimSun" w:eastAsia="SimSun" w:cs="SimSun"/>
          <w:sz w:val="20"/>
          <w:szCs w:val="20"/>
          <w:spacing w:val="8"/>
        </w:rPr>
        <w:t>）由高到低的顺序推荐中标候</w:t>
      </w:r>
      <w:r>
        <w:rPr>
          <w:rFonts w:ascii="SimSun" w:hAnsi="SimSun" w:eastAsia="SimSun" w:cs="SimSun"/>
          <w:sz w:val="20"/>
          <w:szCs w:val="20"/>
          <w:spacing w:val="8"/>
        </w:rPr>
        <w:t>选人，并标明排列顺序。</w:t>
      </w:r>
    </w:p>
    <w:p>
      <w:pPr>
        <w:ind w:left="442"/>
        <w:spacing w:before="56" w:line="226" w:lineRule="auto"/>
        <w:rPr>
          <w:rFonts w:ascii="SimSun" w:hAnsi="SimSun" w:eastAsia="SimSun" w:cs="SimSun"/>
          <w:sz w:val="20"/>
          <w:szCs w:val="20"/>
        </w:rPr>
      </w:pPr>
      <w:r>
        <w:rPr>
          <w:rFonts w:ascii="Times New Roman" w:hAnsi="Times New Roman" w:eastAsia="Times New Roman" w:cs="Times New Roman"/>
          <w:sz w:val="20"/>
          <w:szCs w:val="20"/>
          <w:spacing w:val="8"/>
        </w:rPr>
        <w:t>3.8.2  </w:t>
      </w:r>
      <w:r>
        <w:rPr>
          <w:rFonts w:ascii="SimSun" w:hAnsi="SimSun" w:eastAsia="SimSun" w:cs="SimSun"/>
          <w:sz w:val="20"/>
          <w:szCs w:val="20"/>
          <w:spacing w:val="8"/>
        </w:rPr>
        <w:t>评标委员会完成评标后，应当向招标人提交评</w:t>
      </w:r>
      <w:r>
        <w:rPr>
          <w:rFonts w:ascii="SimSun" w:hAnsi="SimSun" w:eastAsia="SimSun" w:cs="SimSun"/>
          <w:sz w:val="20"/>
          <w:szCs w:val="20"/>
          <w:spacing w:val="7"/>
        </w:rPr>
        <w:t>标报告。</w:t>
      </w:r>
    </w:p>
    <w:p>
      <w:pPr>
        <w:ind w:left="23"/>
        <w:spacing w:before="12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3.9</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5"/>
        </w:rPr>
        <w:t>其他</w:t>
      </w:r>
    </w:p>
    <w:p>
      <w:pPr>
        <w:ind w:left="442"/>
        <w:spacing w:before="136" w:line="227" w:lineRule="auto"/>
        <w:rPr>
          <w:rFonts w:ascii="SimSun" w:hAnsi="SimSun" w:eastAsia="SimSun" w:cs="SimSun"/>
          <w:sz w:val="20"/>
          <w:szCs w:val="20"/>
        </w:rPr>
      </w:pPr>
      <w:r>
        <w:rPr>
          <w:rFonts w:ascii="Times New Roman" w:hAnsi="Times New Roman" w:eastAsia="Times New Roman" w:cs="Times New Roman"/>
          <w:sz w:val="20"/>
          <w:szCs w:val="20"/>
          <w:spacing w:val="6"/>
        </w:rPr>
        <w:t>3.9.</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其他事项：具体见评标办法前附表。</w:t>
      </w:r>
    </w:p>
    <w:p>
      <w:pPr>
        <w:spacing w:line="227" w:lineRule="auto"/>
        <w:sectPr>
          <w:footerReference w:type="default" r:id="rId86"/>
          <w:pgSz w:w="11906" w:h="16839"/>
          <w:pgMar w:top="400" w:right="1785" w:bottom="1156" w:left="1785" w:header="0" w:footer="992" w:gutter="0"/>
        </w:sectPr>
        <w:rPr>
          <w:rFonts w:ascii="SimSun" w:hAnsi="SimSun" w:eastAsia="SimSun" w:cs="SimSun"/>
          <w:sz w:val="20"/>
          <w:szCs w:val="20"/>
        </w:rPr>
      </w:pPr>
    </w:p>
    <w:p>
      <w:pPr>
        <w:pStyle w:val="BodyText"/>
        <w:spacing w:line="296" w:lineRule="auto"/>
        <w:rPr/>
      </w:pPr>
      <w:r/>
    </w:p>
    <w:p>
      <w:pPr>
        <w:pStyle w:val="BodyText"/>
        <w:spacing w:line="296" w:lineRule="auto"/>
        <w:rPr/>
      </w:pPr>
      <w:r/>
    </w:p>
    <w:p>
      <w:pPr>
        <w:pStyle w:val="BodyText"/>
        <w:spacing w:line="296" w:lineRule="auto"/>
        <w:rPr/>
      </w:pPr>
      <w:r/>
    </w:p>
    <w:p>
      <w:pPr>
        <w:pStyle w:val="BodyText"/>
        <w:spacing w:line="296" w:lineRule="auto"/>
        <w:rPr/>
      </w:pPr>
      <w:r/>
    </w:p>
    <w:p>
      <w:pPr>
        <w:ind w:left="3534"/>
        <w:spacing w:before="101" w:line="227" w:lineRule="auto"/>
        <w:outlineLvl w:val="0"/>
        <w:rPr>
          <w:rFonts w:ascii="SimHei" w:hAnsi="SimHei" w:eastAsia="SimHei" w:cs="SimHei"/>
          <w:sz w:val="31"/>
          <w:szCs w:val="31"/>
        </w:rPr>
      </w:pPr>
      <w:bookmarkStart w:name="bookmark4" w:id="4"/>
      <w:bookmarkEnd w:id="4"/>
      <w:r>
        <w:rPr>
          <w:rFonts w:ascii="SimHei" w:hAnsi="SimHei" w:eastAsia="SimHei" w:cs="SimHei"/>
          <w:sz w:val="31"/>
          <w:szCs w:val="31"/>
          <w:spacing w:val="6"/>
        </w:rPr>
        <w:t>第四章</w:t>
      </w:r>
      <w:r>
        <w:rPr>
          <w:rFonts w:ascii="SimHei" w:hAnsi="SimHei" w:eastAsia="SimHei" w:cs="SimHei"/>
          <w:sz w:val="31"/>
          <w:szCs w:val="31"/>
          <w:spacing w:val="6"/>
        </w:rPr>
        <w:t xml:space="preserve"> </w:t>
      </w:r>
      <w:r>
        <w:rPr>
          <w:rFonts w:ascii="SimHei" w:hAnsi="SimHei" w:eastAsia="SimHei" w:cs="SimHei"/>
          <w:sz w:val="31"/>
          <w:szCs w:val="31"/>
          <w:spacing w:val="6"/>
        </w:rPr>
        <w:t>合同</w:t>
      </w:r>
    </w:p>
    <w:p>
      <w:pPr>
        <w:ind w:left="2" w:hanging="2"/>
        <w:spacing w:before="261" w:line="289" w:lineRule="auto"/>
        <w:rPr>
          <w:rFonts w:ascii="SimSun" w:hAnsi="SimSun" w:eastAsia="SimSun" w:cs="SimSun"/>
          <w:sz w:val="20"/>
          <w:szCs w:val="20"/>
        </w:rPr>
      </w:pPr>
      <w:r>
        <w:rPr>
          <w:rFonts w:ascii="SimSun" w:hAnsi="SimSun" w:eastAsia="SimSun" w:cs="SimSun"/>
          <w:sz w:val="20"/>
          <w:szCs w:val="20"/>
          <w:spacing w:val="10"/>
        </w:rPr>
        <w:t>注：招标人应当按照《编写说明》，规范的在招标文件中完善合同的</w:t>
      </w:r>
      <w:r>
        <w:rPr>
          <w:rFonts w:ascii="SimSun" w:hAnsi="SimSun" w:eastAsia="SimSun" w:cs="SimSun"/>
          <w:sz w:val="20"/>
          <w:szCs w:val="20"/>
          <w:spacing w:val="9"/>
        </w:rPr>
        <w:t>专用条款，明确双方责任和</w:t>
      </w:r>
      <w:r>
        <w:rPr>
          <w:rFonts w:ascii="SimSun" w:hAnsi="SimSun" w:eastAsia="SimSun" w:cs="SimSun"/>
          <w:sz w:val="20"/>
          <w:szCs w:val="20"/>
          <w:spacing w:val="2"/>
        </w:rPr>
        <w:t>义务。</w:t>
      </w:r>
    </w:p>
    <w:p>
      <w:pPr>
        <w:spacing w:line="289" w:lineRule="auto"/>
        <w:sectPr>
          <w:footerReference w:type="default" r:id="rId87"/>
          <w:pgSz w:w="11906" w:h="16839"/>
          <w:pgMar w:top="400" w:right="1557" w:bottom="1450" w:left="1539" w:header="0" w:footer="1284" w:gutter="0"/>
        </w:sectPr>
        <w:rPr>
          <w:rFonts w:ascii="SimSun" w:hAnsi="SimSun" w:eastAsia="SimSun" w:cs="SimSun"/>
          <w:sz w:val="20"/>
          <w:szCs w:val="20"/>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spacing w:before="101" w:line="242" w:lineRule="auto"/>
        <w:rPr>
          <w:rFonts w:ascii="FangSong" w:hAnsi="FangSong" w:eastAsia="FangSong" w:cs="FangSong"/>
          <w:sz w:val="31"/>
          <w:szCs w:val="31"/>
        </w:rPr>
      </w:pPr>
      <w:r>
        <w:rPr>
          <w:rFonts w:ascii="FangSong" w:hAnsi="FangSong" w:eastAsia="FangSong" w:cs="FangSong"/>
          <w:sz w:val="31"/>
          <w:szCs w:val="31"/>
          <w:spacing w:val="4"/>
        </w:rPr>
        <w:t>（</w:t>
      </w:r>
      <w:r>
        <w:rPr>
          <w:rFonts w:ascii="Times New Roman" w:hAnsi="Times New Roman" w:eastAsia="Times New Roman" w:cs="Times New Roman"/>
          <w:sz w:val="31"/>
          <w:szCs w:val="31"/>
        </w:rPr>
        <w:t>GF</w:t>
      </w:r>
      <w:r>
        <w:rPr>
          <w:rFonts w:ascii="Times New Roman" w:hAnsi="Times New Roman" w:eastAsia="Times New Roman" w:cs="Times New Roman"/>
          <w:sz w:val="31"/>
          <w:szCs w:val="31"/>
          <w:spacing w:val="4"/>
        </w:rPr>
        <w:t>—2017—0201</w:t>
      </w:r>
      <w:r>
        <w:rPr>
          <w:rFonts w:ascii="FangSong" w:hAnsi="FangSong" w:eastAsia="FangSong" w:cs="FangSong"/>
          <w:sz w:val="31"/>
          <w:szCs w:val="31"/>
          <w:spacing w:val="4"/>
        </w:rPr>
        <w:t>）</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056"/>
        <w:spacing w:before="270" w:line="224" w:lineRule="auto"/>
        <w:rPr>
          <w:rFonts w:ascii="SimHei" w:hAnsi="SimHei" w:eastAsia="SimHei" w:cs="SimHei"/>
          <w:sz w:val="83"/>
          <w:szCs w:val="83"/>
        </w:rPr>
      </w:pPr>
      <w:r>
        <w:rPr>
          <w:rFonts w:ascii="SimHei" w:hAnsi="SimHei" w:eastAsia="SimHei" w:cs="SimHei"/>
          <w:sz w:val="83"/>
          <w:szCs w:val="83"/>
          <w:spacing w:val="5"/>
        </w:rPr>
        <w:t>建设工程施工合同</w:t>
      </w:r>
    </w:p>
    <w:p>
      <w:pPr>
        <w:ind w:left="3113"/>
        <w:spacing w:before="131" w:line="225" w:lineRule="auto"/>
        <w:rPr>
          <w:rFonts w:ascii="SimHei" w:hAnsi="SimHei" w:eastAsia="SimHei" w:cs="SimHei"/>
          <w:sz w:val="43"/>
          <w:szCs w:val="43"/>
        </w:rPr>
      </w:pPr>
      <w:r>
        <w:rPr>
          <w:rFonts w:ascii="SimHei" w:hAnsi="SimHei" w:eastAsia="SimHei" w:cs="SimHei"/>
          <w:sz w:val="43"/>
          <w:szCs w:val="43"/>
          <w:spacing w:val="-1"/>
        </w:rPr>
        <w:t>（示范文本）</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921"/>
        <w:spacing w:before="78" w:line="220" w:lineRule="auto"/>
        <w:rPr>
          <w:rFonts w:ascii="SimHei" w:hAnsi="SimHei" w:eastAsia="SimHei" w:cs="SimHei"/>
          <w:sz w:val="24"/>
          <w:szCs w:val="24"/>
        </w:rPr>
      </w:pPr>
      <w:r>
        <w:rPr>
          <w:rFonts w:ascii="SimHei" w:hAnsi="SimHei" w:eastAsia="SimHei" w:cs="SimHei"/>
          <w:sz w:val="24"/>
          <w:szCs w:val="24"/>
          <w:spacing w:val="-2"/>
        </w:rPr>
        <w:t>住房城乡建设部</w:t>
      </w:r>
    </w:p>
    <w:p>
      <w:pPr>
        <w:ind w:left="6141"/>
        <w:spacing w:line="219" w:lineRule="auto"/>
        <w:rPr>
          <w:rFonts w:ascii="SimHei" w:hAnsi="SimHei" w:eastAsia="SimHei" w:cs="SimHei"/>
          <w:sz w:val="24"/>
          <w:szCs w:val="24"/>
        </w:rPr>
      </w:pPr>
      <w:r>
        <w:rPr>
          <w:rFonts w:ascii="SimHei" w:hAnsi="SimHei" w:eastAsia="SimHei" w:cs="SimHei"/>
          <w:sz w:val="24"/>
          <w:szCs w:val="24"/>
          <w:spacing w:val="-5"/>
        </w:rPr>
        <w:t>制定</w:t>
      </w:r>
    </w:p>
    <w:p>
      <w:pPr>
        <w:ind w:left="1577"/>
        <w:spacing w:before="1" w:line="221" w:lineRule="auto"/>
        <w:rPr>
          <w:rFonts w:ascii="SimHei" w:hAnsi="SimHei" w:eastAsia="SimHei" w:cs="SimHei"/>
          <w:sz w:val="24"/>
          <w:szCs w:val="24"/>
        </w:rPr>
      </w:pPr>
      <w:r>
        <w:rPr>
          <w:rFonts w:ascii="SimHei" w:hAnsi="SimHei" w:eastAsia="SimHei" w:cs="SimHei"/>
          <w:sz w:val="24"/>
          <w:szCs w:val="24"/>
          <w:spacing w:val="-3"/>
        </w:rPr>
        <w:t>国家工商行政管理总局</w:t>
      </w:r>
    </w:p>
    <w:p>
      <w:pPr>
        <w:spacing w:line="221" w:lineRule="auto"/>
        <w:sectPr>
          <w:footerReference w:type="default" r:id="rId88"/>
          <w:pgSz w:w="11906" w:h="16839"/>
          <w:pgMar w:top="400" w:right="1785" w:bottom="1450" w:left="1556" w:header="0" w:footer="1284" w:gutter="0"/>
        </w:sectPr>
        <w:rPr>
          <w:rFonts w:ascii="SimHei" w:hAnsi="SimHei" w:eastAsia="SimHei" w:cs="SimHei"/>
          <w:sz w:val="24"/>
          <w:szCs w:val="24"/>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3287"/>
        <w:spacing w:before="100" w:line="226" w:lineRule="auto"/>
        <w:rPr>
          <w:rFonts w:ascii="SimHei" w:hAnsi="SimHei" w:eastAsia="SimHei" w:cs="SimHei"/>
          <w:sz w:val="31"/>
          <w:szCs w:val="31"/>
        </w:rPr>
      </w:pPr>
      <w:r>
        <w:rPr>
          <w:rFonts w:ascii="SimHei" w:hAnsi="SimHei" w:eastAsia="SimHei" w:cs="SimHei"/>
          <w:sz w:val="31"/>
          <w:szCs w:val="31"/>
          <w:spacing w:val="-7"/>
        </w:rPr>
        <w:t>编</w:t>
      </w:r>
      <w:r>
        <w:rPr>
          <w:rFonts w:ascii="SimHei" w:hAnsi="SimHei" w:eastAsia="SimHei" w:cs="SimHei"/>
          <w:sz w:val="31"/>
          <w:szCs w:val="31"/>
          <w:spacing w:val="18"/>
        </w:rPr>
        <w:t xml:space="preserve">  </w:t>
      </w:r>
      <w:r>
        <w:rPr>
          <w:rFonts w:ascii="SimHei" w:hAnsi="SimHei" w:eastAsia="SimHei" w:cs="SimHei"/>
          <w:sz w:val="31"/>
          <w:szCs w:val="31"/>
          <w:spacing w:val="-7"/>
        </w:rPr>
        <w:t>写</w:t>
      </w:r>
      <w:r>
        <w:rPr>
          <w:rFonts w:ascii="SimHei" w:hAnsi="SimHei" w:eastAsia="SimHei" w:cs="SimHei"/>
          <w:sz w:val="31"/>
          <w:szCs w:val="31"/>
          <w:spacing w:val="14"/>
        </w:rPr>
        <w:t xml:space="preserve">  </w:t>
      </w:r>
      <w:r>
        <w:rPr>
          <w:rFonts w:ascii="SimHei" w:hAnsi="SimHei" w:eastAsia="SimHei" w:cs="SimHei"/>
          <w:sz w:val="31"/>
          <w:szCs w:val="31"/>
          <w:spacing w:val="-7"/>
        </w:rPr>
        <w:t>说</w:t>
      </w:r>
      <w:r>
        <w:rPr>
          <w:rFonts w:ascii="SimHei" w:hAnsi="SimHei" w:eastAsia="SimHei" w:cs="SimHei"/>
          <w:sz w:val="31"/>
          <w:szCs w:val="31"/>
          <w:spacing w:val="20"/>
        </w:rPr>
        <w:t xml:space="preserve">  </w:t>
      </w:r>
      <w:r>
        <w:rPr>
          <w:rFonts w:ascii="SimHei" w:hAnsi="SimHei" w:eastAsia="SimHei" w:cs="SimHei"/>
          <w:sz w:val="31"/>
          <w:szCs w:val="31"/>
          <w:spacing w:val="-7"/>
        </w:rPr>
        <w:t>明</w:t>
      </w:r>
    </w:p>
    <w:p>
      <w:pPr>
        <w:ind w:firstLine="575"/>
        <w:spacing w:before="149" w:line="330" w:lineRule="auto"/>
        <w:jc w:val="both"/>
        <w:rPr>
          <w:rFonts w:ascii="FangSong" w:hAnsi="FangSong" w:eastAsia="FangSong" w:cs="FangSong"/>
          <w:sz w:val="28"/>
          <w:szCs w:val="28"/>
        </w:rPr>
      </w:pPr>
      <w:r>
        <w:rPr>
          <w:rFonts w:ascii="FangSong" w:hAnsi="FangSong" w:eastAsia="FangSong" w:cs="FangSong"/>
          <w:sz w:val="28"/>
          <w:szCs w:val="28"/>
          <w:spacing w:val="-6"/>
        </w:rPr>
        <w:t>为了指导建设工程施工合同当事人的签约行为，维护合同当事人的合</w:t>
      </w:r>
      <w:r>
        <w:rPr>
          <w:rFonts w:ascii="FangSong" w:hAnsi="FangSong" w:eastAsia="FangSong" w:cs="FangSong"/>
          <w:sz w:val="28"/>
          <w:szCs w:val="28"/>
          <w:spacing w:val="-1"/>
        </w:rPr>
        <w:t>法权益，依据《中华人民共和国民法典》、《中华人民共和国建筑法》、</w:t>
      </w:r>
      <w:r>
        <w:rPr>
          <w:rFonts w:ascii="FangSong" w:hAnsi="FangSong" w:eastAsia="FangSong" w:cs="FangSong"/>
          <w:sz w:val="28"/>
          <w:szCs w:val="28"/>
          <w:spacing w:val="1"/>
        </w:rPr>
        <w:t xml:space="preserve"> </w:t>
      </w:r>
      <w:r>
        <w:rPr>
          <w:rFonts w:ascii="FangSong" w:hAnsi="FangSong" w:eastAsia="FangSong" w:cs="FangSong"/>
          <w:sz w:val="28"/>
          <w:szCs w:val="28"/>
          <w:spacing w:val="-5"/>
        </w:rPr>
        <w:t>《中华人民共和国招标投标法》以及相关法律法规，住房城乡建设部、国</w:t>
      </w:r>
      <w:r>
        <w:rPr>
          <w:rFonts w:ascii="FangSong" w:hAnsi="FangSong" w:eastAsia="FangSong" w:cs="FangSong"/>
          <w:sz w:val="28"/>
          <w:szCs w:val="28"/>
          <w:spacing w:val="-14"/>
        </w:rPr>
        <w:t>家工商行政管理总局对《建设工程施工合同（示范文本</w:t>
      </w:r>
      <w:r>
        <w:rPr>
          <w:rFonts w:ascii="FangSong" w:hAnsi="FangSong" w:eastAsia="FangSong" w:cs="FangSong"/>
          <w:sz w:val="28"/>
          <w:szCs w:val="28"/>
          <w:spacing w:val="-15"/>
        </w:rPr>
        <w:t>）》（</w:t>
      </w:r>
      <w:r>
        <w:rPr>
          <w:rFonts w:ascii="Times New Roman" w:hAnsi="Times New Roman" w:eastAsia="Times New Roman" w:cs="Times New Roman"/>
          <w:sz w:val="28"/>
          <w:szCs w:val="28"/>
          <w:spacing w:val="-15"/>
        </w:rPr>
        <w:t>GF-2013-0201</w:t>
      </w:r>
      <w:r>
        <w:rPr>
          <w:rFonts w:ascii="FangSong" w:hAnsi="FangSong" w:eastAsia="FangSong" w:cs="FangSong"/>
          <w:sz w:val="28"/>
          <w:szCs w:val="28"/>
          <w:spacing w:val="-15"/>
        </w:rPr>
        <w:t>）</w:t>
      </w:r>
      <w:r>
        <w:rPr>
          <w:rFonts w:ascii="FangSong" w:hAnsi="FangSong" w:eastAsia="FangSong" w:cs="FangSong"/>
          <w:sz w:val="28"/>
          <w:szCs w:val="28"/>
          <w:spacing w:val="-8"/>
        </w:rPr>
        <w:t>进行了修订，制定了《建设工程施工合同（示范文本）》（</w:t>
      </w:r>
      <w:r>
        <w:rPr>
          <w:rFonts w:ascii="Times New Roman" w:hAnsi="Times New Roman" w:eastAsia="Times New Roman" w:cs="Times New Roman"/>
          <w:sz w:val="28"/>
          <w:szCs w:val="28"/>
          <w:spacing w:val="-8"/>
        </w:rPr>
        <w:t>GF-2017-0201</w:t>
      </w:r>
      <w:r>
        <w:rPr>
          <w:rFonts w:ascii="FangSong" w:hAnsi="FangSong" w:eastAsia="FangSong" w:cs="FangSong"/>
          <w:sz w:val="28"/>
          <w:szCs w:val="28"/>
          <w:spacing w:val="-8"/>
        </w:rPr>
        <w:t>）</w:t>
      </w:r>
      <w:r>
        <w:rPr>
          <w:rFonts w:ascii="FangSong" w:hAnsi="FangSong" w:eastAsia="FangSong" w:cs="FangSong"/>
          <w:sz w:val="28"/>
          <w:szCs w:val="28"/>
          <w:spacing w:val="16"/>
        </w:rPr>
        <w:t xml:space="preserve"> </w:t>
      </w:r>
      <w:r>
        <w:rPr>
          <w:rFonts w:ascii="FangSong" w:hAnsi="FangSong" w:eastAsia="FangSong" w:cs="FangSong"/>
          <w:sz w:val="28"/>
          <w:szCs w:val="28"/>
          <w:spacing w:val="-5"/>
        </w:rPr>
        <w:t>（以下简称《示范文本》）。为了便于合同当事人使用《示范文本》，现</w:t>
      </w:r>
      <w:r>
        <w:rPr>
          <w:rFonts w:ascii="FangSong" w:hAnsi="FangSong" w:eastAsia="FangSong" w:cs="FangSong"/>
          <w:sz w:val="28"/>
          <w:szCs w:val="28"/>
          <w:spacing w:val="-2"/>
        </w:rPr>
        <w:t>就有关问题说明如下：</w:t>
      </w:r>
    </w:p>
    <w:p>
      <w:pPr>
        <w:ind w:left="569"/>
        <w:spacing w:before="1" w:line="222" w:lineRule="auto"/>
        <w:rPr>
          <w:rFonts w:ascii="FangSong" w:hAnsi="FangSong" w:eastAsia="FangSong" w:cs="FangSong"/>
          <w:sz w:val="28"/>
          <w:szCs w:val="28"/>
        </w:rPr>
      </w:pPr>
      <w:r>
        <w:rPr>
          <w:rFonts w:ascii="FangSong" w:hAnsi="FangSong" w:eastAsia="FangSong" w:cs="FangSong"/>
          <w:sz w:val="28"/>
          <w:szCs w:val="28"/>
          <w:spacing w:val="-2"/>
        </w:rPr>
        <w:t>一、《示范文本》的组成</w:t>
      </w:r>
    </w:p>
    <w:p>
      <w:pPr>
        <w:ind w:left="10" w:right="120" w:firstLine="548"/>
        <w:spacing w:before="161" w:line="330" w:lineRule="auto"/>
        <w:rPr>
          <w:rFonts w:ascii="FangSong" w:hAnsi="FangSong" w:eastAsia="FangSong" w:cs="FangSong"/>
          <w:sz w:val="28"/>
          <w:szCs w:val="28"/>
        </w:rPr>
      </w:pPr>
      <w:r>
        <w:rPr>
          <w:rFonts w:ascii="FangSong" w:hAnsi="FangSong" w:eastAsia="FangSong" w:cs="FangSong"/>
          <w:sz w:val="28"/>
          <w:szCs w:val="28"/>
          <w:spacing w:val="-5"/>
        </w:rPr>
        <w:t>《示范文本》由合同协议书、通用合同条款和专用合同条款三部分组</w:t>
      </w:r>
      <w:r>
        <w:rPr>
          <w:rFonts w:ascii="FangSong" w:hAnsi="FangSong" w:eastAsia="FangSong" w:cs="FangSong"/>
          <w:sz w:val="28"/>
          <w:szCs w:val="28"/>
          <w:spacing w:val="-12"/>
        </w:rPr>
        <w:t>成。</w:t>
      </w:r>
    </w:p>
    <w:p>
      <w:pPr>
        <w:ind w:left="565"/>
        <w:spacing w:before="1" w:line="222" w:lineRule="auto"/>
        <w:rPr>
          <w:rFonts w:ascii="FangSong" w:hAnsi="FangSong" w:eastAsia="FangSong" w:cs="FangSong"/>
          <w:sz w:val="28"/>
          <w:szCs w:val="28"/>
        </w:rPr>
      </w:pPr>
      <w:r>
        <w:rPr>
          <w:rFonts w:ascii="FangSong" w:hAnsi="FangSong" w:eastAsia="FangSong" w:cs="FangSong"/>
          <w:sz w:val="28"/>
          <w:szCs w:val="28"/>
          <w:spacing w:val="-3"/>
        </w:rPr>
        <w:t>（一）合同协议书</w:t>
      </w:r>
    </w:p>
    <w:p>
      <w:pPr>
        <w:ind w:left="5" w:right="26" w:firstLine="554"/>
        <w:spacing w:before="161" w:line="330" w:lineRule="auto"/>
        <w:jc w:val="both"/>
        <w:rPr>
          <w:rFonts w:ascii="FangSong" w:hAnsi="FangSong" w:eastAsia="FangSong" w:cs="FangSong"/>
          <w:sz w:val="28"/>
          <w:szCs w:val="28"/>
        </w:rPr>
      </w:pPr>
      <w:r>
        <w:rPr>
          <w:rFonts w:ascii="FangSong" w:hAnsi="FangSong" w:eastAsia="FangSong" w:cs="FangSong"/>
          <w:sz w:val="28"/>
          <w:szCs w:val="28"/>
          <w:spacing w:val="-2"/>
        </w:rPr>
        <w:t>《示范文本》合同协议书共计</w:t>
      </w:r>
      <w:r>
        <w:rPr>
          <w:rFonts w:ascii="FangSong" w:hAnsi="FangSong" w:eastAsia="FangSong" w:cs="FangSong"/>
          <w:sz w:val="28"/>
          <w:szCs w:val="28"/>
          <w:spacing w:val="-37"/>
        </w:rPr>
        <w:t xml:space="preserve"> </w:t>
      </w:r>
      <w:r>
        <w:rPr>
          <w:rFonts w:ascii="Times New Roman" w:hAnsi="Times New Roman" w:eastAsia="Times New Roman" w:cs="Times New Roman"/>
          <w:sz w:val="28"/>
          <w:szCs w:val="28"/>
          <w:spacing w:val="-2"/>
        </w:rPr>
        <w:t>13</w:t>
      </w:r>
      <w:r>
        <w:rPr>
          <w:rFonts w:ascii="Times New Roman" w:hAnsi="Times New Roman" w:eastAsia="Times New Roman" w:cs="Times New Roman"/>
          <w:sz w:val="28"/>
          <w:szCs w:val="28"/>
          <w:spacing w:val="20"/>
        </w:rPr>
        <w:t xml:space="preserve"> </w:t>
      </w:r>
      <w:r>
        <w:rPr>
          <w:rFonts w:ascii="FangSong" w:hAnsi="FangSong" w:eastAsia="FangSong" w:cs="FangSong"/>
          <w:sz w:val="28"/>
          <w:szCs w:val="28"/>
          <w:spacing w:val="-2"/>
        </w:rPr>
        <w:t>条，主要包括：工程</w:t>
      </w:r>
      <w:r>
        <w:rPr>
          <w:rFonts w:ascii="FangSong" w:hAnsi="FangSong" w:eastAsia="FangSong" w:cs="FangSong"/>
          <w:sz w:val="28"/>
          <w:szCs w:val="28"/>
          <w:spacing w:val="-3"/>
        </w:rPr>
        <w:t>概况、合同工</w:t>
      </w:r>
      <w:r>
        <w:rPr>
          <w:rFonts w:ascii="FangSong" w:hAnsi="FangSong" w:eastAsia="FangSong" w:cs="FangSong"/>
          <w:sz w:val="28"/>
          <w:szCs w:val="28"/>
          <w:spacing w:val="-2"/>
        </w:rPr>
        <w:t>期、质量标准、签约合同价和合同价格形式、项目经理、合同文件构成、</w:t>
      </w:r>
      <w:r>
        <w:rPr>
          <w:rFonts w:ascii="FangSong" w:hAnsi="FangSong" w:eastAsia="FangSong" w:cs="FangSong"/>
          <w:sz w:val="28"/>
          <w:szCs w:val="28"/>
          <w:spacing w:val="-5"/>
        </w:rPr>
        <w:t>承诺以及合同生效条件等重要内容，集中约定了合同当事人基本的合同权</w:t>
      </w:r>
      <w:r>
        <w:rPr>
          <w:rFonts w:ascii="FangSong" w:hAnsi="FangSong" w:eastAsia="FangSong" w:cs="FangSong"/>
          <w:sz w:val="28"/>
          <w:szCs w:val="28"/>
          <w:spacing w:val="-5"/>
        </w:rPr>
        <w:t>利义务。</w:t>
      </w:r>
    </w:p>
    <w:p>
      <w:pPr>
        <w:ind w:left="565"/>
        <w:spacing w:before="1" w:line="223" w:lineRule="auto"/>
        <w:rPr>
          <w:rFonts w:ascii="FangSong" w:hAnsi="FangSong" w:eastAsia="FangSong" w:cs="FangSong"/>
          <w:sz w:val="28"/>
          <w:szCs w:val="28"/>
        </w:rPr>
      </w:pPr>
      <w:r>
        <w:rPr>
          <w:rFonts w:ascii="FangSong" w:hAnsi="FangSong" w:eastAsia="FangSong" w:cs="FangSong"/>
          <w:sz w:val="28"/>
          <w:szCs w:val="28"/>
          <w:spacing w:val="-2"/>
        </w:rPr>
        <w:t>（二）通用合同条款</w:t>
      </w:r>
    </w:p>
    <w:p>
      <w:pPr>
        <w:ind w:left="8" w:right="39" w:firstLine="562"/>
        <w:spacing w:before="158" w:line="330" w:lineRule="auto"/>
        <w:jc w:val="both"/>
        <w:rPr>
          <w:rFonts w:ascii="FangSong" w:hAnsi="FangSong" w:eastAsia="FangSong" w:cs="FangSong"/>
          <w:sz w:val="28"/>
          <w:szCs w:val="28"/>
        </w:rPr>
      </w:pPr>
      <w:r>
        <w:rPr>
          <w:rFonts w:ascii="FangSong" w:hAnsi="FangSong" w:eastAsia="FangSong" w:cs="FangSong"/>
          <w:sz w:val="28"/>
          <w:szCs w:val="28"/>
          <w:spacing w:val="-6"/>
        </w:rPr>
        <w:t>通用合同条款是合同当事人根据《中华人民共和国建筑法》、《中华</w:t>
      </w:r>
      <w:r>
        <w:rPr>
          <w:rFonts w:ascii="FangSong" w:hAnsi="FangSong" w:eastAsia="FangSong" w:cs="FangSong"/>
          <w:sz w:val="28"/>
          <w:szCs w:val="28"/>
          <w:spacing w:val="-3"/>
        </w:rPr>
        <w:t>人民共和国民法典》等法律法规的规定，就工程建设的实施及相关事项，</w:t>
      </w:r>
      <w:r>
        <w:rPr>
          <w:rFonts w:ascii="FangSong" w:hAnsi="FangSong" w:eastAsia="FangSong" w:cs="FangSong"/>
          <w:sz w:val="28"/>
          <w:szCs w:val="28"/>
          <w:spacing w:val="-1"/>
        </w:rPr>
        <w:t>对合同当事人的权利义务作出的原则性约定。</w:t>
      </w:r>
    </w:p>
    <w:p>
      <w:pPr>
        <w:ind w:left="8" w:right="39" w:firstLine="562"/>
        <w:spacing w:before="6" w:line="329" w:lineRule="auto"/>
        <w:jc w:val="both"/>
        <w:rPr>
          <w:rFonts w:ascii="FangSong" w:hAnsi="FangSong" w:eastAsia="FangSong" w:cs="FangSong"/>
          <w:sz w:val="28"/>
          <w:szCs w:val="28"/>
        </w:rPr>
      </w:pPr>
      <w:r>
        <w:rPr>
          <w:rFonts w:ascii="FangSong" w:hAnsi="FangSong" w:eastAsia="FangSong" w:cs="FangSong"/>
          <w:sz w:val="28"/>
          <w:szCs w:val="28"/>
          <w:spacing w:val="-2"/>
        </w:rPr>
        <w:t>通用合同条款共计</w:t>
      </w:r>
      <w:r>
        <w:rPr>
          <w:rFonts w:ascii="FangSong" w:hAnsi="FangSong" w:eastAsia="FangSong" w:cs="FangSong"/>
          <w:sz w:val="28"/>
          <w:szCs w:val="28"/>
          <w:spacing w:val="-53"/>
        </w:rPr>
        <w:t xml:space="preserve"> </w:t>
      </w:r>
      <w:r>
        <w:rPr>
          <w:rFonts w:ascii="Times New Roman" w:hAnsi="Times New Roman" w:eastAsia="Times New Roman" w:cs="Times New Roman"/>
          <w:sz w:val="28"/>
          <w:szCs w:val="28"/>
          <w:spacing w:val="-2"/>
        </w:rPr>
        <w:t>20</w:t>
      </w:r>
      <w:r>
        <w:rPr>
          <w:rFonts w:ascii="Times New Roman" w:hAnsi="Times New Roman" w:eastAsia="Times New Roman" w:cs="Times New Roman"/>
          <w:sz w:val="28"/>
          <w:szCs w:val="28"/>
          <w:spacing w:val="21"/>
        </w:rPr>
        <w:t xml:space="preserve"> </w:t>
      </w:r>
      <w:r>
        <w:rPr>
          <w:rFonts w:ascii="FangSong" w:hAnsi="FangSong" w:eastAsia="FangSong" w:cs="FangSong"/>
          <w:sz w:val="28"/>
          <w:szCs w:val="28"/>
          <w:spacing w:val="-2"/>
        </w:rPr>
        <w:t>条，具体条款分别为：一般约定、发包人、承</w:t>
      </w:r>
      <w:r>
        <w:rPr>
          <w:rFonts w:ascii="FangSong" w:hAnsi="FangSong" w:eastAsia="FangSong" w:cs="FangSong"/>
          <w:sz w:val="28"/>
          <w:szCs w:val="28"/>
          <w:spacing w:val="-5"/>
        </w:rPr>
        <w:t>包人、监理人、工程质量、安全文明施工与环境保护、工期和进度、材料</w:t>
      </w:r>
      <w:r>
        <w:rPr>
          <w:rFonts w:ascii="FangSong" w:hAnsi="FangSong" w:eastAsia="FangSong" w:cs="FangSong"/>
          <w:sz w:val="28"/>
          <w:szCs w:val="28"/>
          <w:spacing w:val="-5"/>
        </w:rPr>
        <w:t>与设备、试验与检验、变更、价格调整、合同价格、计量与支付、验</w:t>
      </w:r>
      <w:r>
        <w:rPr>
          <w:rFonts w:ascii="FangSong" w:hAnsi="FangSong" w:eastAsia="FangSong" w:cs="FangSong"/>
          <w:sz w:val="28"/>
          <w:szCs w:val="28"/>
          <w:spacing w:val="-6"/>
        </w:rPr>
        <w:t>收和</w:t>
      </w:r>
      <w:r>
        <w:rPr>
          <w:rFonts w:ascii="FangSong" w:hAnsi="FangSong" w:eastAsia="FangSong" w:cs="FangSong"/>
          <w:sz w:val="28"/>
          <w:szCs w:val="28"/>
          <w:spacing w:val="-5"/>
        </w:rPr>
        <w:t>工程试车、竣工结算、缺陷责任与保修、违约、不可抗力、保险、索</w:t>
      </w:r>
      <w:r>
        <w:rPr>
          <w:rFonts w:ascii="FangSong" w:hAnsi="FangSong" w:eastAsia="FangSong" w:cs="FangSong"/>
          <w:sz w:val="28"/>
          <w:szCs w:val="28"/>
          <w:spacing w:val="-6"/>
        </w:rPr>
        <w:t>赔和</w:t>
      </w:r>
      <w:r>
        <w:rPr>
          <w:rFonts w:ascii="FangSong" w:hAnsi="FangSong" w:eastAsia="FangSong" w:cs="FangSong"/>
          <w:sz w:val="28"/>
          <w:szCs w:val="28"/>
          <w:spacing w:val="-3"/>
        </w:rPr>
        <w:t>争议解决。前述条款安排既考虑了现行法律法规对工程建设的有关要求，</w:t>
      </w:r>
      <w:r>
        <w:rPr>
          <w:rFonts w:ascii="FangSong" w:hAnsi="FangSong" w:eastAsia="FangSong" w:cs="FangSong"/>
          <w:sz w:val="28"/>
          <w:szCs w:val="28"/>
          <w:spacing w:val="-2"/>
        </w:rPr>
        <w:t>也考虑了建设工程施工管理的特殊需要。</w:t>
      </w:r>
    </w:p>
    <w:p>
      <w:pPr>
        <w:ind w:left="565"/>
        <w:spacing w:before="1" w:line="223" w:lineRule="auto"/>
        <w:rPr>
          <w:rFonts w:ascii="FangSong" w:hAnsi="FangSong" w:eastAsia="FangSong" w:cs="FangSong"/>
          <w:sz w:val="28"/>
          <w:szCs w:val="28"/>
        </w:rPr>
      </w:pPr>
      <w:r>
        <w:rPr>
          <w:rFonts w:ascii="FangSong" w:hAnsi="FangSong" w:eastAsia="FangSong" w:cs="FangSong"/>
          <w:sz w:val="28"/>
          <w:szCs w:val="28"/>
          <w:spacing w:val="-2"/>
        </w:rPr>
        <w:t>（三）专用合同条款</w:t>
      </w:r>
    </w:p>
    <w:p>
      <w:pPr>
        <w:ind w:left="568"/>
        <w:spacing w:before="160" w:line="221" w:lineRule="auto"/>
        <w:rPr>
          <w:rFonts w:ascii="FangSong" w:hAnsi="FangSong" w:eastAsia="FangSong" w:cs="FangSong"/>
          <w:sz w:val="28"/>
          <w:szCs w:val="28"/>
        </w:rPr>
      </w:pPr>
      <w:r>
        <w:rPr>
          <w:rFonts w:ascii="FangSong" w:hAnsi="FangSong" w:eastAsia="FangSong" w:cs="FangSong"/>
          <w:sz w:val="28"/>
          <w:szCs w:val="28"/>
          <w:spacing w:val="-5"/>
        </w:rPr>
        <w:t>专用合同条款是对通用合同条款原则性约定的细化、完善、补充、修</w:t>
      </w:r>
    </w:p>
    <w:p>
      <w:pPr>
        <w:spacing w:line="221" w:lineRule="auto"/>
        <w:sectPr>
          <w:footerReference w:type="default" r:id="rId89"/>
          <w:pgSz w:w="11906" w:h="16839"/>
          <w:pgMar w:top="400" w:right="1432" w:bottom="1156" w:left="1543" w:header="0" w:footer="992" w:gutter="0"/>
        </w:sectPr>
        <w:rPr>
          <w:rFonts w:ascii="FangSong" w:hAnsi="FangSong" w:eastAsia="FangSong" w:cs="FangSong"/>
          <w:sz w:val="28"/>
          <w:szCs w:val="28"/>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left="1" w:right="2" w:firstLine="14"/>
        <w:spacing w:before="91" w:line="330" w:lineRule="auto"/>
        <w:jc w:val="both"/>
        <w:rPr>
          <w:rFonts w:ascii="FangSong" w:hAnsi="FangSong" w:eastAsia="FangSong" w:cs="FangSong"/>
          <w:sz w:val="28"/>
          <w:szCs w:val="28"/>
        </w:rPr>
      </w:pPr>
      <w:r>
        <w:rPr>
          <w:rFonts w:ascii="FangSong" w:hAnsi="FangSong" w:eastAsia="FangSong" w:cs="FangSong"/>
          <w:sz w:val="28"/>
          <w:szCs w:val="28"/>
          <w:spacing w:val="-6"/>
        </w:rPr>
        <w:t>改或另行约定的条款。合同当事人可以根据不同建设工程的特点及具体情</w:t>
      </w:r>
      <w:r>
        <w:rPr>
          <w:rFonts w:ascii="FangSong" w:hAnsi="FangSong" w:eastAsia="FangSong" w:cs="FangSong"/>
          <w:sz w:val="28"/>
          <w:szCs w:val="28"/>
          <w:spacing w:val="-5"/>
        </w:rPr>
        <w:t>况，通过双方的谈判、协商对相应的专用合同条款进行修改补充。在使用</w:t>
      </w:r>
      <w:r>
        <w:rPr>
          <w:rFonts w:ascii="FangSong" w:hAnsi="FangSong" w:eastAsia="FangSong" w:cs="FangSong"/>
          <w:sz w:val="28"/>
          <w:szCs w:val="28"/>
          <w:spacing w:val="-2"/>
        </w:rPr>
        <w:t>专用合同条款时，应注意以下事项：</w:t>
      </w:r>
    </w:p>
    <w:p>
      <w:pPr>
        <w:ind w:left="574"/>
        <w:spacing w:line="222" w:lineRule="auto"/>
        <w:rPr>
          <w:rFonts w:ascii="FangSong" w:hAnsi="FangSong" w:eastAsia="FangSong" w:cs="FangSong"/>
          <w:sz w:val="28"/>
          <w:szCs w:val="28"/>
        </w:rPr>
      </w:pPr>
      <w:r>
        <w:rPr>
          <w:rFonts w:ascii="Times New Roman" w:hAnsi="Times New Roman" w:eastAsia="Times New Roman" w:cs="Times New Roman"/>
          <w:sz w:val="28"/>
          <w:szCs w:val="28"/>
          <w:spacing w:val="-1"/>
        </w:rPr>
        <w:t>1.</w:t>
      </w:r>
      <w:r>
        <w:rPr>
          <w:rFonts w:ascii="FangSong" w:hAnsi="FangSong" w:eastAsia="FangSong" w:cs="FangSong"/>
          <w:sz w:val="28"/>
          <w:szCs w:val="28"/>
          <w:spacing w:val="-1"/>
        </w:rPr>
        <w:t>专用合同条款的编号应与相应的通用合同条款的编</w:t>
      </w:r>
      <w:r>
        <w:rPr>
          <w:rFonts w:ascii="FangSong" w:hAnsi="FangSong" w:eastAsia="FangSong" w:cs="FangSong"/>
          <w:sz w:val="28"/>
          <w:szCs w:val="28"/>
          <w:spacing w:val="-2"/>
        </w:rPr>
        <w:t>号一致；</w:t>
      </w:r>
    </w:p>
    <w:p>
      <w:pPr>
        <w:ind w:right="2" w:firstLine="547"/>
        <w:spacing w:before="164" w:line="329" w:lineRule="auto"/>
        <w:rPr>
          <w:rFonts w:ascii="FangSong" w:hAnsi="FangSong" w:eastAsia="FangSong" w:cs="FangSong"/>
          <w:sz w:val="28"/>
          <w:szCs w:val="28"/>
        </w:rPr>
      </w:pPr>
      <w:r>
        <w:rPr>
          <w:rFonts w:ascii="Times New Roman" w:hAnsi="Times New Roman" w:eastAsia="Times New Roman" w:cs="Times New Roman"/>
          <w:sz w:val="28"/>
          <w:szCs w:val="28"/>
          <w:spacing w:val="-3"/>
        </w:rPr>
        <w:t>2.</w:t>
      </w:r>
      <w:r>
        <w:rPr>
          <w:rFonts w:ascii="FangSong" w:hAnsi="FangSong" w:eastAsia="FangSong" w:cs="FangSong"/>
          <w:sz w:val="28"/>
          <w:szCs w:val="28"/>
          <w:spacing w:val="-3"/>
        </w:rPr>
        <w:t>合同当事人可以通过对专用合同条款的修改，满足具体建设工程的</w:t>
      </w:r>
      <w:r>
        <w:rPr>
          <w:rFonts w:ascii="FangSong" w:hAnsi="FangSong" w:eastAsia="FangSong" w:cs="FangSong"/>
          <w:sz w:val="28"/>
          <w:szCs w:val="28"/>
          <w:spacing w:val="-1"/>
        </w:rPr>
        <w:t>特殊要求，避免直接修改通用合同条款；</w:t>
      </w:r>
    </w:p>
    <w:p>
      <w:pPr>
        <w:ind w:left="1" w:right="2" w:firstLine="551"/>
        <w:spacing w:before="3" w:line="329" w:lineRule="auto"/>
        <w:rPr>
          <w:rFonts w:ascii="FangSong" w:hAnsi="FangSong" w:eastAsia="FangSong" w:cs="FangSong"/>
          <w:sz w:val="28"/>
          <w:szCs w:val="28"/>
        </w:rPr>
      </w:pPr>
      <w:r>
        <w:rPr>
          <w:rFonts w:ascii="Times New Roman" w:hAnsi="Times New Roman" w:eastAsia="Times New Roman" w:cs="Times New Roman"/>
          <w:sz w:val="28"/>
          <w:szCs w:val="28"/>
          <w:spacing w:val="-3"/>
        </w:rPr>
        <w:t>3.</w:t>
      </w:r>
      <w:r>
        <w:rPr>
          <w:rFonts w:ascii="FangSong" w:hAnsi="FangSong" w:eastAsia="FangSong" w:cs="FangSong"/>
          <w:sz w:val="28"/>
          <w:szCs w:val="28"/>
          <w:spacing w:val="-3"/>
        </w:rPr>
        <w:t>在专用合同条款中有横道线的地方，合同当事人可针对相应的通用</w:t>
      </w:r>
      <w:r>
        <w:rPr>
          <w:rFonts w:ascii="FangSong" w:hAnsi="FangSong" w:eastAsia="FangSong" w:cs="FangSong"/>
          <w:sz w:val="28"/>
          <w:szCs w:val="28"/>
          <w:spacing w:val="-5"/>
        </w:rPr>
        <w:t>合同条款进行细化、完善、补充、修改或另行约定；如无细化、完善、补</w:t>
      </w:r>
      <w:r>
        <w:rPr>
          <w:rFonts w:ascii="FangSong" w:hAnsi="FangSong" w:eastAsia="FangSong" w:cs="FangSong"/>
          <w:sz w:val="28"/>
          <w:szCs w:val="28"/>
          <w:spacing w:val="-3"/>
        </w:rPr>
        <w:t>充、修改或另行约定，则填写</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spacing w:val="-49"/>
        </w:rPr>
        <w:t xml:space="preserve"> </w:t>
      </w:r>
      <w:r>
        <w:rPr>
          <w:rFonts w:ascii="FangSong" w:hAnsi="FangSong" w:eastAsia="FangSong" w:cs="FangSong"/>
          <w:sz w:val="28"/>
          <w:szCs w:val="28"/>
          <w:spacing w:val="-3"/>
        </w:rPr>
        <w:t>无</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spacing w:val="-47"/>
        </w:rPr>
        <w:t xml:space="preserve"> </w:t>
      </w:r>
      <w:r>
        <w:rPr>
          <w:rFonts w:ascii="FangSong" w:hAnsi="FangSong" w:eastAsia="FangSong" w:cs="FangSong"/>
          <w:sz w:val="28"/>
          <w:szCs w:val="28"/>
          <w:spacing w:val="-3"/>
        </w:rPr>
        <w:t>或划</w:t>
      </w:r>
      <w:r>
        <w:rPr>
          <w:rFonts w:ascii="Times New Roman" w:hAnsi="Times New Roman" w:eastAsia="Times New Roman" w:cs="Times New Roman"/>
          <w:sz w:val="28"/>
          <w:szCs w:val="28"/>
          <w:spacing w:val="-3"/>
        </w:rPr>
        <w:t>“/”</w:t>
      </w:r>
      <w:r>
        <w:rPr>
          <w:rFonts w:ascii="FangSong" w:hAnsi="FangSong" w:eastAsia="FangSong" w:cs="FangSong"/>
          <w:sz w:val="28"/>
          <w:szCs w:val="28"/>
          <w:spacing w:val="-3"/>
        </w:rPr>
        <w:t>。</w:t>
      </w:r>
    </w:p>
    <w:p>
      <w:pPr>
        <w:ind w:left="569"/>
        <w:spacing w:before="1" w:line="220" w:lineRule="auto"/>
        <w:rPr>
          <w:rFonts w:ascii="FangSong" w:hAnsi="FangSong" w:eastAsia="FangSong" w:cs="FangSong"/>
          <w:sz w:val="28"/>
          <w:szCs w:val="28"/>
        </w:rPr>
      </w:pPr>
      <w:r>
        <w:rPr>
          <w:rFonts w:ascii="FangSong" w:hAnsi="FangSong" w:eastAsia="FangSong" w:cs="FangSong"/>
          <w:sz w:val="28"/>
          <w:szCs w:val="28"/>
          <w:spacing w:val="-2"/>
        </w:rPr>
        <w:t>二、《示范文本》的性质和适用范围</w:t>
      </w:r>
    </w:p>
    <w:p>
      <w:pPr>
        <w:ind w:left="3" w:firstLine="551"/>
        <w:spacing w:before="166" w:line="330" w:lineRule="auto"/>
        <w:jc w:val="both"/>
        <w:rPr>
          <w:rFonts w:ascii="FangSong" w:hAnsi="FangSong" w:eastAsia="FangSong" w:cs="FangSong"/>
          <w:sz w:val="28"/>
          <w:szCs w:val="28"/>
        </w:rPr>
      </w:pPr>
      <w:r>
        <w:rPr>
          <w:rFonts w:ascii="FangSong" w:hAnsi="FangSong" w:eastAsia="FangSong" w:cs="FangSong"/>
          <w:sz w:val="28"/>
          <w:szCs w:val="28"/>
          <w:spacing w:val="-5"/>
        </w:rPr>
        <w:t>《示范文本》为非强制性使用文本。《示范文本》适用于房屋建筑工</w:t>
      </w:r>
      <w:r>
        <w:rPr>
          <w:rFonts w:ascii="FangSong" w:hAnsi="FangSong" w:eastAsia="FangSong" w:cs="FangSong"/>
          <w:sz w:val="28"/>
          <w:szCs w:val="28"/>
          <w:spacing w:val="-5"/>
        </w:rPr>
        <w:t>程、土木工程、线路管道和设备安装工程、装修工程等建设工程的施</w:t>
      </w:r>
      <w:r>
        <w:rPr>
          <w:rFonts w:ascii="FangSong" w:hAnsi="FangSong" w:eastAsia="FangSong" w:cs="FangSong"/>
          <w:sz w:val="28"/>
          <w:szCs w:val="28"/>
          <w:spacing w:val="-6"/>
        </w:rPr>
        <w:t>工承</w:t>
      </w:r>
      <w:r>
        <w:rPr>
          <w:rFonts w:ascii="FangSong" w:hAnsi="FangSong" w:eastAsia="FangSong" w:cs="FangSong"/>
          <w:sz w:val="28"/>
          <w:szCs w:val="28"/>
          <w:spacing w:val="1"/>
        </w:rPr>
        <w:t>发包活动</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42"/>
        </w:rPr>
        <w:t xml:space="preserve"> </w:t>
      </w:r>
      <w:r>
        <w:rPr>
          <w:rFonts w:ascii="FangSong" w:hAnsi="FangSong" w:eastAsia="FangSong" w:cs="FangSong"/>
          <w:sz w:val="28"/>
          <w:szCs w:val="28"/>
          <w:spacing w:val="1"/>
        </w:rPr>
        <w:t>合同当事人可结合建设工程具体情</w:t>
      </w:r>
      <w:r>
        <w:rPr>
          <w:rFonts w:ascii="FangSong" w:hAnsi="FangSong" w:eastAsia="FangSong" w:cs="FangSong"/>
          <w:sz w:val="28"/>
          <w:szCs w:val="28"/>
        </w:rPr>
        <w:t>况，根据《示范文本》订立</w:t>
      </w:r>
      <w:r>
        <w:rPr>
          <w:rFonts w:ascii="FangSong" w:hAnsi="FangSong" w:eastAsia="FangSong" w:cs="FangSong"/>
          <w:sz w:val="28"/>
          <w:szCs w:val="28"/>
          <w:spacing w:val="-5"/>
        </w:rPr>
        <w:t>合同，并按照法律法规规定和合同约定承担相应的法律责任及合同权利义</w:t>
      </w:r>
      <w:r>
        <w:rPr>
          <w:rFonts w:ascii="FangSong" w:hAnsi="FangSong" w:eastAsia="FangSong" w:cs="FangSong"/>
          <w:sz w:val="28"/>
          <w:szCs w:val="28"/>
          <w:spacing w:val="-10"/>
        </w:rPr>
        <w:t>务。</w:t>
      </w:r>
    </w:p>
    <w:p>
      <w:pPr>
        <w:spacing w:line="330" w:lineRule="auto"/>
        <w:sectPr>
          <w:footerReference w:type="default" r:id="rId90"/>
          <w:pgSz w:w="11906" w:h="16839"/>
          <w:pgMar w:top="400" w:right="1552" w:bottom="1155" w:left="1548" w:header="0" w:footer="992" w:gutter="0"/>
        </w:sectPr>
        <w:rPr>
          <w:rFonts w:ascii="FangSong" w:hAnsi="FangSong" w:eastAsia="FangSong" w:cs="FangSong"/>
          <w:sz w:val="28"/>
          <w:szCs w:val="28"/>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ind w:left="2894"/>
        <w:spacing w:before="101" w:line="227" w:lineRule="auto"/>
        <w:outlineLvl w:val="1"/>
        <w:rPr>
          <w:rFonts w:ascii="SimHei" w:hAnsi="SimHei" w:eastAsia="SimHei" w:cs="SimHei"/>
          <w:sz w:val="31"/>
          <w:szCs w:val="31"/>
        </w:rPr>
      </w:pPr>
      <w:r>
        <w:rPr>
          <w:rFonts w:ascii="SimHei" w:hAnsi="SimHei" w:eastAsia="SimHei" w:cs="SimHei"/>
          <w:sz w:val="31"/>
          <w:szCs w:val="31"/>
          <w:spacing w:val="8"/>
        </w:rPr>
        <w:t>第一部分</w:t>
      </w:r>
      <w:r>
        <w:rPr>
          <w:rFonts w:ascii="SimHei" w:hAnsi="SimHei" w:eastAsia="SimHei" w:cs="SimHei"/>
          <w:sz w:val="31"/>
          <w:szCs w:val="31"/>
          <w:spacing w:val="8"/>
        </w:rPr>
        <w:t xml:space="preserve"> </w:t>
      </w:r>
      <w:r>
        <w:rPr>
          <w:rFonts w:ascii="SimHei" w:hAnsi="SimHei" w:eastAsia="SimHei" w:cs="SimHei"/>
          <w:sz w:val="31"/>
          <w:szCs w:val="31"/>
          <w:spacing w:val="8"/>
        </w:rPr>
        <w:t>合同协议书</w:t>
      </w:r>
    </w:p>
    <w:p>
      <w:pPr>
        <w:ind w:left="424"/>
        <w:spacing w:before="113" w:line="228" w:lineRule="auto"/>
        <w:rPr>
          <w:rFonts w:ascii="SimSun" w:hAnsi="SimSun" w:eastAsia="SimSun" w:cs="SimSun"/>
          <w:sz w:val="20"/>
          <w:szCs w:val="20"/>
        </w:rPr>
      </w:pPr>
      <w:r>
        <w:rPr>
          <w:rFonts w:ascii="SimSun" w:hAnsi="SimSun" w:eastAsia="SimSun" w:cs="SimSun"/>
          <w:sz w:val="20"/>
          <w:szCs w:val="20"/>
          <w:spacing w:val="8"/>
        </w:rPr>
        <w:t>发包人（全称</w:t>
      </w:r>
      <w:r>
        <w:rPr>
          <w:rFonts w:ascii="SimSun" w:hAnsi="SimSun" w:eastAsia="SimSun" w:cs="SimSun"/>
          <w:sz w:val="20"/>
          <w:szCs w:val="20"/>
          <w:spacing w:val="20"/>
        </w:rPr>
        <w:t>）：</w:t>
      </w:r>
      <w:r>
        <w:rPr>
          <w:rFonts w:ascii="SimSun" w:hAnsi="SimSun" w:eastAsia="SimSun" w:cs="SimSun"/>
          <w:sz w:val="20"/>
          <w:szCs w:val="20"/>
          <w:u w:val="single" w:color="auto"/>
          <w:spacing w:val="8"/>
        </w:rPr>
        <w:t>安徽龙亢港口服务有限公司</w:t>
      </w:r>
    </w:p>
    <w:p>
      <w:pPr>
        <w:ind w:left="420"/>
        <w:spacing w:before="151" w:line="228" w:lineRule="auto"/>
        <w:rPr>
          <w:rFonts w:ascii="SimSun" w:hAnsi="SimSun" w:eastAsia="SimSun" w:cs="SimSun"/>
          <w:sz w:val="20"/>
          <w:szCs w:val="20"/>
        </w:rPr>
      </w:pPr>
      <w:r>
        <w:rPr>
          <w:rFonts w:ascii="SimSun" w:hAnsi="SimSun" w:eastAsia="SimSun" w:cs="SimSun"/>
          <w:sz w:val="20"/>
          <w:szCs w:val="20"/>
          <w:spacing w:val="8"/>
        </w:rPr>
        <w:t>承包人（全称</w:t>
      </w:r>
      <w:r>
        <w:rPr>
          <w:rFonts w:ascii="SimSun" w:hAnsi="SimSun" w:eastAsia="SimSun" w:cs="SimSun"/>
          <w:sz w:val="20"/>
          <w:szCs w:val="20"/>
          <w:spacing w:val="7"/>
        </w:rPr>
        <w:t>）：</w:t>
      </w:r>
      <w:r>
        <w:rPr>
          <w:rFonts w:ascii="SimSun" w:hAnsi="SimSun" w:eastAsia="SimSun" w:cs="SimSun"/>
          <w:sz w:val="20"/>
          <w:szCs w:val="20"/>
          <w:spacing w:val="13"/>
        </w:rPr>
        <w:t xml:space="preserve"> </w:t>
      </w:r>
      <w:r>
        <w:rPr>
          <w:rFonts w:ascii="SimSun" w:hAnsi="SimSun" w:eastAsia="SimSun" w:cs="SimSun"/>
          <w:sz w:val="20"/>
          <w:szCs w:val="20"/>
          <w:u w:val="single" w:color="auto"/>
        </w:rPr>
        <w:t xml:space="preserve">                          </w:t>
      </w:r>
    </w:p>
    <w:p>
      <w:pPr>
        <w:ind w:left="3" w:right="70" w:firstLine="417"/>
        <w:spacing w:before="154" w:line="361" w:lineRule="auto"/>
        <w:rPr>
          <w:rFonts w:ascii="SimSun" w:hAnsi="SimSun" w:eastAsia="SimSun" w:cs="SimSun"/>
          <w:sz w:val="20"/>
          <w:szCs w:val="20"/>
        </w:rPr>
      </w:pPr>
      <w:r>
        <w:rPr>
          <w:rFonts w:ascii="SimSun" w:hAnsi="SimSun" w:eastAsia="SimSun" w:cs="SimSun"/>
          <w:sz w:val="20"/>
          <w:szCs w:val="20"/>
          <w:spacing w:val="10"/>
        </w:rPr>
        <w:t>根据《中华人民共和国民法典》、《中华人民共和国建筑法》及</w:t>
      </w:r>
      <w:r>
        <w:rPr>
          <w:rFonts w:ascii="SimSun" w:hAnsi="SimSun" w:eastAsia="SimSun" w:cs="SimSun"/>
          <w:sz w:val="20"/>
          <w:szCs w:val="20"/>
          <w:spacing w:val="9"/>
        </w:rPr>
        <w:t>有关法律规定，遵循平等、</w:t>
      </w:r>
      <w:r>
        <w:rPr>
          <w:rFonts w:ascii="SimSun" w:hAnsi="SimSun" w:eastAsia="SimSun" w:cs="SimSun"/>
          <w:sz w:val="20"/>
          <w:szCs w:val="20"/>
          <w:spacing w:val="10"/>
        </w:rPr>
        <w:t>自愿、公平和诚实信用的原则，双方就</w:t>
      </w:r>
      <w:r>
        <w:rPr>
          <w:rFonts w:ascii="SimSun" w:hAnsi="SimSun" w:eastAsia="SimSun" w:cs="SimSun"/>
          <w:sz w:val="20"/>
          <w:szCs w:val="20"/>
          <w:u w:val="single" w:color="auto"/>
          <w:spacing w:val="10"/>
        </w:rPr>
        <w:t>蚌埠港怀远港区龙亢码头</w:t>
      </w:r>
      <w:r>
        <w:rPr>
          <w:rFonts w:ascii="SimSun" w:hAnsi="SimSun" w:eastAsia="SimSun" w:cs="SimSun"/>
          <w:sz w:val="20"/>
          <w:szCs w:val="20"/>
          <w:u w:val="single" w:color="auto"/>
          <w:spacing w:val="9"/>
        </w:rPr>
        <w:t>工程智能信息化施工项目</w:t>
      </w:r>
      <w:r>
        <w:rPr>
          <w:rFonts w:ascii="SimSun" w:hAnsi="SimSun" w:eastAsia="SimSun" w:cs="SimSun"/>
          <w:sz w:val="20"/>
          <w:szCs w:val="20"/>
          <w:spacing w:val="9"/>
        </w:rPr>
        <w:t>工程施</w:t>
      </w:r>
      <w:r>
        <w:rPr>
          <w:rFonts w:ascii="SimSun" w:hAnsi="SimSun" w:eastAsia="SimSun" w:cs="SimSun"/>
          <w:sz w:val="20"/>
          <w:szCs w:val="20"/>
          <w:spacing w:val="8"/>
        </w:rPr>
        <w:t>工及有关事项协商一致，共同达成如下协议：</w:t>
      </w:r>
    </w:p>
    <w:p>
      <w:pPr>
        <w:ind w:left="5"/>
        <w:spacing w:before="1" w:line="220" w:lineRule="auto"/>
        <w:outlineLvl w:val="2"/>
        <w:rPr>
          <w:rFonts w:ascii="SimHei" w:hAnsi="SimHei" w:eastAsia="SimHei" w:cs="SimHei"/>
          <w:sz w:val="24"/>
          <w:szCs w:val="24"/>
        </w:rPr>
      </w:pPr>
      <w:r>
        <w:rPr>
          <w:rFonts w:ascii="SimHei" w:hAnsi="SimHei" w:eastAsia="SimHei" w:cs="SimHei"/>
          <w:sz w:val="24"/>
          <w:szCs w:val="24"/>
          <w:spacing w:val="-3"/>
        </w:rPr>
        <w:t>一、工程概况</w:t>
      </w:r>
    </w:p>
    <w:p>
      <w:pPr>
        <w:ind w:left="437"/>
        <w:spacing w:before="140" w:line="227"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SimSun" w:hAnsi="SimSun" w:eastAsia="SimSun" w:cs="SimSun"/>
          <w:sz w:val="20"/>
          <w:szCs w:val="20"/>
          <w:spacing w:val="8"/>
        </w:rPr>
        <w:t>工程名称：</w:t>
      </w:r>
      <w:r>
        <w:rPr>
          <w:rFonts w:ascii="SimSun" w:hAnsi="SimSun" w:eastAsia="SimSun" w:cs="SimSun"/>
          <w:sz w:val="20"/>
          <w:szCs w:val="20"/>
          <w:u w:val="single" w:color="auto"/>
          <w:spacing w:val="8"/>
        </w:rPr>
        <w:t>蚌埠港怀远港区龙亢码头工程智能信息化施工项目</w:t>
      </w:r>
    </w:p>
    <w:p>
      <w:pPr>
        <w:ind w:left="417"/>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SimSun" w:hAnsi="SimSun" w:eastAsia="SimSun" w:cs="SimSun"/>
          <w:sz w:val="20"/>
          <w:szCs w:val="20"/>
          <w:spacing w:val="8"/>
        </w:rPr>
        <w:t>工程地点：</w:t>
      </w:r>
      <w:r>
        <w:rPr>
          <w:rFonts w:ascii="SimSun" w:hAnsi="SimSun" w:eastAsia="SimSun" w:cs="SimSun"/>
          <w:sz w:val="20"/>
          <w:szCs w:val="20"/>
          <w:u w:val="single" w:color="auto"/>
          <w:spacing w:val="8"/>
        </w:rPr>
        <w:t>怀远县龙亢镇境内</w:t>
      </w:r>
    </w:p>
    <w:p>
      <w:pPr>
        <w:ind w:left="421"/>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8"/>
        </w:rPr>
        <w:t>3.</w:t>
      </w:r>
      <w:r>
        <w:rPr>
          <w:rFonts w:ascii="SimSun" w:hAnsi="SimSun" w:eastAsia="SimSun" w:cs="SimSun"/>
          <w:sz w:val="20"/>
          <w:szCs w:val="20"/>
          <w:spacing w:val="8"/>
        </w:rPr>
        <w:t>工程立项批准文号：</w:t>
      </w:r>
      <w:r>
        <w:rPr>
          <w:rFonts w:ascii="SimSun" w:hAnsi="SimSun" w:eastAsia="SimSun" w:cs="SimSun"/>
          <w:sz w:val="20"/>
          <w:szCs w:val="20"/>
          <w:u w:val="single" w:color="auto"/>
          <w:spacing w:val="8"/>
        </w:rPr>
        <w:t>怀远县发展改革委项目备案表、怀发改备案（</w:t>
      </w:r>
      <w:r>
        <w:rPr>
          <w:rFonts w:ascii="Times New Roman" w:hAnsi="Times New Roman" w:eastAsia="Times New Roman" w:cs="Times New Roman"/>
          <w:sz w:val="20"/>
          <w:szCs w:val="20"/>
          <w:u w:val="single" w:color="auto"/>
          <w:spacing w:val="8"/>
        </w:rPr>
        <w:t>2024</w:t>
      </w:r>
      <w:r>
        <w:rPr>
          <w:rFonts w:ascii="SimSun" w:hAnsi="SimSun" w:eastAsia="SimSun" w:cs="SimSun"/>
          <w:sz w:val="20"/>
          <w:szCs w:val="20"/>
          <w:u w:val="single" w:color="auto"/>
          <w:spacing w:val="8"/>
        </w:rPr>
        <w:t>）</w:t>
      </w:r>
      <w:r>
        <w:rPr>
          <w:rFonts w:ascii="Times New Roman" w:hAnsi="Times New Roman" w:eastAsia="Times New Roman" w:cs="Times New Roman"/>
          <w:sz w:val="20"/>
          <w:szCs w:val="20"/>
          <w:u w:val="single" w:color="auto"/>
          <w:spacing w:val="8"/>
        </w:rPr>
        <w:t>358</w:t>
      </w:r>
      <w:r>
        <w:rPr>
          <w:rFonts w:ascii="Times New Roman" w:hAnsi="Times New Roman" w:eastAsia="Times New Roman" w:cs="Times New Roman"/>
          <w:sz w:val="20"/>
          <w:szCs w:val="20"/>
          <w:u w:val="single" w:color="auto"/>
          <w:spacing w:val="29"/>
        </w:rPr>
        <w:t xml:space="preserve"> </w:t>
      </w:r>
      <w:r>
        <w:rPr>
          <w:rFonts w:ascii="SimSun" w:hAnsi="SimSun" w:eastAsia="SimSun" w:cs="SimSun"/>
          <w:sz w:val="20"/>
          <w:szCs w:val="20"/>
          <w:u w:val="single" w:color="auto"/>
          <w:spacing w:val="8"/>
        </w:rPr>
        <w:t>号</w:t>
      </w:r>
    </w:p>
    <w:p>
      <w:pPr>
        <w:ind w:left="416"/>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4"/>
        </w:rPr>
        <w:t>4.</w:t>
      </w:r>
      <w:r>
        <w:rPr>
          <w:rFonts w:ascii="SimSun" w:hAnsi="SimSun" w:eastAsia="SimSun" w:cs="SimSun"/>
          <w:sz w:val="20"/>
          <w:szCs w:val="20"/>
          <w:spacing w:val="4"/>
        </w:rPr>
        <w:t>资金来源：</w:t>
      </w:r>
      <w:r>
        <w:rPr>
          <w:rFonts w:ascii="SimSun" w:hAnsi="SimSun" w:eastAsia="SimSun" w:cs="SimSun"/>
          <w:sz w:val="20"/>
          <w:szCs w:val="20"/>
          <w:spacing w:val="-54"/>
        </w:rPr>
        <w:t xml:space="preserve"> </w:t>
      </w:r>
      <w:r>
        <w:rPr>
          <w:rFonts w:ascii="SimSun" w:hAnsi="SimSun" w:eastAsia="SimSun" w:cs="SimSun"/>
          <w:sz w:val="20"/>
          <w:szCs w:val="20"/>
          <w:u w:val="single" w:color="auto"/>
          <w:spacing w:val="4"/>
        </w:rPr>
        <w:t>国有资金</w:t>
      </w:r>
    </w:p>
    <w:p>
      <w:pPr>
        <w:ind w:firstLine="422"/>
        <w:spacing w:before="149" w:line="370" w:lineRule="auto"/>
        <w:rPr>
          <w:rFonts w:ascii="SimSun" w:hAnsi="SimSun" w:eastAsia="SimSun" w:cs="SimSun"/>
          <w:sz w:val="20"/>
          <w:szCs w:val="20"/>
        </w:rPr>
      </w:pPr>
      <w:r>
        <w:rPr>
          <w:rFonts w:ascii="Times New Roman" w:hAnsi="Times New Roman" w:eastAsia="Times New Roman" w:cs="Times New Roman"/>
          <w:sz w:val="20"/>
          <w:szCs w:val="20"/>
          <w:spacing w:val="9"/>
        </w:rPr>
        <w:t>5.</w:t>
      </w:r>
      <w:r>
        <w:rPr>
          <w:rFonts w:ascii="SimSun" w:hAnsi="SimSun" w:eastAsia="SimSun" w:cs="SimSun"/>
          <w:sz w:val="20"/>
          <w:szCs w:val="20"/>
          <w:spacing w:val="9"/>
        </w:rPr>
        <w:t>工程内容：</w:t>
      </w:r>
      <w:r>
        <w:rPr>
          <w:rFonts w:ascii="SimSun" w:hAnsi="SimSun" w:eastAsia="SimSun" w:cs="SimSun"/>
          <w:sz w:val="20"/>
          <w:szCs w:val="20"/>
          <w:u w:val="single" w:color="auto"/>
          <w:spacing w:val="9"/>
        </w:rPr>
        <w:t>蚌埠港怀远港区龙亢码头位于蚌埠市怀远县龙亢镇，位于涡河航道右岸，距离</w:t>
      </w:r>
      <w:r>
        <w:rPr>
          <w:rFonts w:ascii="SimSun" w:hAnsi="SimSun" w:eastAsia="SimSun" w:cs="SimSun"/>
          <w:sz w:val="20"/>
          <w:szCs w:val="20"/>
          <w:u w:val="single" w:color="auto"/>
          <w:spacing w:val="9"/>
        </w:rPr>
        <w:t>淮河主航道</w:t>
      </w:r>
      <w:r>
        <w:rPr>
          <w:rFonts w:ascii="SimSun" w:hAnsi="SimSun" w:eastAsia="SimSun" w:cs="SimSun"/>
          <w:sz w:val="20"/>
          <w:szCs w:val="20"/>
          <w:u w:val="single" w:color="auto"/>
          <w:spacing w:val="-37"/>
        </w:rPr>
        <w:t xml:space="preserve"> </w:t>
      </w:r>
      <w:r>
        <w:rPr>
          <w:rFonts w:ascii="Times New Roman" w:hAnsi="Times New Roman" w:eastAsia="Times New Roman" w:cs="Times New Roman"/>
          <w:sz w:val="20"/>
          <w:szCs w:val="20"/>
          <w:u w:val="single" w:color="auto"/>
          <w:spacing w:val="9"/>
        </w:rPr>
        <w:t>40 </w:t>
      </w:r>
      <w:r>
        <w:rPr>
          <w:rFonts w:ascii="SimSun" w:hAnsi="SimSun" w:eastAsia="SimSun" w:cs="SimSun"/>
          <w:sz w:val="20"/>
          <w:szCs w:val="20"/>
          <w:u w:val="single" w:color="auto"/>
          <w:spacing w:val="9"/>
        </w:rPr>
        <w:t>千米。 本次招标主要包含但不限于本工程综合布线系统、计算机网络系统、数据</w:t>
      </w:r>
      <w:r>
        <w:rPr>
          <w:rFonts w:ascii="SimSun" w:hAnsi="SimSun" w:eastAsia="SimSun" w:cs="SimSun"/>
          <w:sz w:val="20"/>
          <w:szCs w:val="20"/>
          <w:u w:val="single" w:color="auto"/>
          <w:spacing w:val="5"/>
        </w:rPr>
        <w:t>中心基础设施、</w:t>
      </w:r>
      <w:r>
        <w:rPr>
          <w:rFonts w:ascii="Times New Roman" w:hAnsi="Times New Roman" w:eastAsia="Times New Roman" w:cs="Times New Roman"/>
          <w:sz w:val="20"/>
          <w:szCs w:val="20"/>
          <w:u w:val="single" w:color="auto"/>
        </w:rPr>
        <w:t>AI</w:t>
      </w:r>
      <w:r>
        <w:rPr>
          <w:rFonts w:ascii="Times New Roman" w:hAnsi="Times New Roman" w:eastAsia="Times New Roman" w:cs="Times New Roman"/>
          <w:sz w:val="20"/>
          <w:szCs w:val="20"/>
          <w:u w:val="single" w:color="auto"/>
          <w:spacing w:val="5"/>
        </w:rPr>
        <w:t xml:space="preserve"> </w:t>
      </w:r>
      <w:r>
        <w:rPr>
          <w:rFonts w:ascii="SimSun" w:hAnsi="SimSun" w:eastAsia="SimSun" w:cs="SimSun"/>
          <w:sz w:val="20"/>
          <w:szCs w:val="20"/>
          <w:u w:val="single" w:color="auto"/>
          <w:spacing w:val="5"/>
        </w:rPr>
        <w:t>视频监控系统、通道管理系统、调度中心及会议系统、智慧码头综合管理平台、</w:t>
      </w:r>
      <w:r>
        <w:rPr>
          <w:rFonts w:ascii="SimSun" w:hAnsi="SimSun" w:eastAsia="SimSun" w:cs="SimSun"/>
          <w:sz w:val="20"/>
          <w:szCs w:val="20"/>
          <w:u w:val="single" w:color="auto"/>
          <w:spacing w:val="10"/>
        </w:rPr>
        <w:t>机房基础装修、微模块机房系统、综合管网系统、智能卡口系统等，具</w:t>
      </w:r>
      <w:r>
        <w:rPr>
          <w:rFonts w:ascii="SimSun" w:hAnsi="SimSun" w:eastAsia="SimSun" w:cs="SimSun"/>
          <w:sz w:val="20"/>
          <w:szCs w:val="20"/>
          <w:u w:val="single" w:color="auto"/>
          <w:spacing w:val="9"/>
        </w:rPr>
        <w:t>体内容详见图纸及招标工</w:t>
      </w:r>
      <w:r>
        <w:rPr>
          <w:rFonts w:ascii="SimSun" w:hAnsi="SimSun" w:eastAsia="SimSun" w:cs="SimSun"/>
          <w:sz w:val="20"/>
          <w:szCs w:val="20"/>
          <w:u w:val="single" w:color="auto"/>
          <w:spacing w:val="12"/>
        </w:rPr>
        <w:t>程量清单。</w:t>
      </w:r>
    </w:p>
    <w:p>
      <w:pPr>
        <w:ind w:left="420"/>
        <w:spacing w:before="1" w:line="226" w:lineRule="auto"/>
        <w:rPr>
          <w:rFonts w:ascii="SimSun" w:hAnsi="SimSun" w:eastAsia="SimSun" w:cs="SimSun"/>
          <w:sz w:val="20"/>
          <w:szCs w:val="20"/>
        </w:rPr>
      </w:pPr>
      <w:r>
        <w:rPr>
          <w:rFonts w:ascii="SimSun" w:hAnsi="SimSun" w:eastAsia="SimSun" w:cs="SimSun"/>
          <w:sz w:val="20"/>
          <w:szCs w:val="20"/>
          <w:spacing w:val="7"/>
        </w:rPr>
        <w:t>群体工程应附《承包人承揽工程项目一览表》（附件</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7"/>
        </w:rPr>
        <w:t>1</w:t>
      </w:r>
      <w:r>
        <w:rPr>
          <w:rFonts w:ascii="SimSun" w:hAnsi="SimSun" w:eastAsia="SimSun" w:cs="SimSun"/>
          <w:sz w:val="20"/>
          <w:szCs w:val="20"/>
          <w:spacing w:val="7"/>
        </w:rPr>
        <w:t>）。</w:t>
      </w:r>
    </w:p>
    <w:p>
      <w:pPr>
        <w:ind w:firstLine="421"/>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9"/>
        </w:rPr>
        <w:t>6.</w:t>
      </w:r>
      <w:r>
        <w:rPr>
          <w:rFonts w:ascii="SimSun" w:hAnsi="SimSun" w:eastAsia="SimSun" w:cs="SimSun"/>
          <w:sz w:val="20"/>
          <w:szCs w:val="20"/>
          <w:spacing w:val="9"/>
        </w:rPr>
        <w:t>工程承包范围：</w:t>
      </w:r>
      <w:r>
        <w:rPr>
          <w:rFonts w:ascii="SimSun" w:hAnsi="SimSun" w:eastAsia="SimSun" w:cs="SimSun"/>
          <w:sz w:val="20"/>
          <w:szCs w:val="20"/>
          <w:u w:val="single" w:color="auto"/>
          <w:spacing w:val="9"/>
        </w:rPr>
        <w:t>本次招标主要包含但不限于本工程综合布线系统、计算机网络系统、数据</w:t>
      </w:r>
      <w:r>
        <w:rPr>
          <w:rFonts w:ascii="SimSun" w:hAnsi="SimSun" w:eastAsia="SimSun" w:cs="SimSun"/>
          <w:sz w:val="20"/>
          <w:szCs w:val="20"/>
          <w:u w:val="single" w:color="auto"/>
          <w:spacing w:val="5"/>
        </w:rPr>
        <w:t>中心基础设施、</w:t>
      </w:r>
      <w:r>
        <w:rPr>
          <w:rFonts w:ascii="Times New Roman" w:hAnsi="Times New Roman" w:eastAsia="Times New Roman" w:cs="Times New Roman"/>
          <w:sz w:val="20"/>
          <w:szCs w:val="20"/>
          <w:u w:val="single" w:color="auto"/>
        </w:rPr>
        <w:t>AI</w:t>
      </w:r>
      <w:r>
        <w:rPr>
          <w:rFonts w:ascii="Times New Roman" w:hAnsi="Times New Roman" w:eastAsia="Times New Roman" w:cs="Times New Roman"/>
          <w:sz w:val="20"/>
          <w:szCs w:val="20"/>
          <w:u w:val="single" w:color="auto"/>
          <w:spacing w:val="5"/>
        </w:rPr>
        <w:t xml:space="preserve"> </w:t>
      </w:r>
      <w:r>
        <w:rPr>
          <w:rFonts w:ascii="SimSun" w:hAnsi="SimSun" w:eastAsia="SimSun" w:cs="SimSun"/>
          <w:sz w:val="20"/>
          <w:szCs w:val="20"/>
          <w:u w:val="single" w:color="auto"/>
          <w:spacing w:val="5"/>
        </w:rPr>
        <w:t>视频监控系统、通道管理系统、调度中心及会议系统、智慧码头综合管理平台、</w:t>
      </w:r>
      <w:r>
        <w:rPr>
          <w:rFonts w:ascii="SimSun" w:hAnsi="SimSun" w:eastAsia="SimSun" w:cs="SimSun"/>
          <w:sz w:val="20"/>
          <w:szCs w:val="20"/>
          <w:u w:val="single" w:color="auto"/>
          <w:spacing w:val="10"/>
        </w:rPr>
        <w:t>机房基础装修、微模块机房系统、综合管网系统、智能卡口系统等，具</w:t>
      </w:r>
      <w:r>
        <w:rPr>
          <w:rFonts w:ascii="SimSun" w:hAnsi="SimSun" w:eastAsia="SimSun" w:cs="SimSun"/>
          <w:sz w:val="20"/>
          <w:szCs w:val="20"/>
          <w:u w:val="single" w:color="auto"/>
          <w:spacing w:val="9"/>
        </w:rPr>
        <w:t>体内容详见图纸及招标工</w:t>
      </w:r>
      <w:r>
        <w:rPr>
          <w:rFonts w:ascii="SimSun" w:hAnsi="SimSun" w:eastAsia="SimSun" w:cs="SimSun"/>
          <w:sz w:val="20"/>
          <w:szCs w:val="20"/>
          <w:u w:val="single" w:color="auto"/>
          <w:spacing w:val="12"/>
        </w:rPr>
        <w:t>程量清单。</w:t>
      </w:r>
    </w:p>
    <w:p>
      <w:pPr>
        <w:ind w:left="420"/>
        <w:spacing w:line="227" w:lineRule="auto"/>
        <w:rPr>
          <w:rFonts w:ascii="SimSun" w:hAnsi="SimSun" w:eastAsia="SimSun" w:cs="SimSun"/>
          <w:sz w:val="20"/>
          <w:szCs w:val="20"/>
        </w:rPr>
      </w:pPr>
      <w:r>
        <w:rPr>
          <w:rFonts w:ascii="Times New Roman" w:hAnsi="Times New Roman" w:eastAsia="Times New Roman" w:cs="Times New Roman"/>
          <w:sz w:val="20"/>
          <w:szCs w:val="20"/>
          <w:spacing w:val="5"/>
        </w:rPr>
        <w:t>7.</w:t>
      </w:r>
      <w:r>
        <w:rPr>
          <w:rFonts w:ascii="SimSun" w:hAnsi="SimSun" w:eastAsia="SimSun" w:cs="SimSun"/>
          <w:sz w:val="20"/>
          <w:szCs w:val="20"/>
          <w:spacing w:val="5"/>
        </w:rPr>
        <w:t>特别说明：</w:t>
      </w:r>
    </w:p>
    <w:p>
      <w:pPr>
        <w:ind w:firstLine="325"/>
        <w:spacing w:before="156"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）投标人踏勘现场后，综合管网、机房装修、桥架管线敷设、室外管线过路开槽、路面破</w:t>
      </w:r>
      <w:r>
        <w:rPr>
          <w:rFonts w:ascii="SimSun" w:hAnsi="SimSun" w:eastAsia="SimSun" w:cs="SimSun"/>
          <w:sz w:val="20"/>
          <w:szCs w:val="20"/>
          <w:spacing w:val="10"/>
        </w:rPr>
        <w:t>除恢复、土建零星开孔、管沟开挖回填、弱电井施工配套土方、过路预</w:t>
      </w:r>
      <w:r>
        <w:rPr>
          <w:rFonts w:ascii="SimSun" w:hAnsi="SimSun" w:eastAsia="SimSun" w:cs="SimSun"/>
          <w:sz w:val="20"/>
          <w:szCs w:val="20"/>
          <w:spacing w:val="9"/>
        </w:rPr>
        <w:t>埋套管、市政简易协调辅</w:t>
      </w:r>
      <w:r>
        <w:rPr>
          <w:rFonts w:ascii="SimSun" w:hAnsi="SimSun" w:eastAsia="SimSun" w:cs="SimSun"/>
          <w:sz w:val="20"/>
          <w:szCs w:val="20"/>
          <w:spacing w:val="7"/>
        </w:rPr>
        <w:t>材及零星土建配套施工等所有配套工程量，全部包</w:t>
      </w:r>
      <w:r>
        <w:rPr>
          <w:rFonts w:ascii="SimSun" w:hAnsi="SimSun" w:eastAsia="SimSun" w:cs="SimSun"/>
          <w:sz w:val="20"/>
          <w:szCs w:val="20"/>
          <w:spacing w:val="6"/>
        </w:rPr>
        <w:t>含在投标总价内，项目实施全过程不再因土方、</w:t>
      </w:r>
      <w:r>
        <w:rPr>
          <w:rFonts w:ascii="SimSun" w:hAnsi="SimSun" w:eastAsia="SimSun" w:cs="SimSun"/>
          <w:sz w:val="20"/>
          <w:szCs w:val="20"/>
          <w:spacing w:val="10"/>
        </w:rPr>
        <w:t>破路、开槽、土建配套发生任何现场签证及额外费用，招标人无需另行</w:t>
      </w:r>
      <w:r>
        <w:rPr>
          <w:rFonts w:ascii="SimSun" w:hAnsi="SimSun" w:eastAsia="SimSun" w:cs="SimSun"/>
          <w:sz w:val="20"/>
          <w:szCs w:val="20"/>
          <w:spacing w:val="9"/>
        </w:rPr>
        <w:t>支付任何增项价款。投标</w:t>
      </w:r>
      <w:r>
        <w:rPr>
          <w:rFonts w:ascii="SimSun" w:hAnsi="SimSun" w:eastAsia="SimSun" w:cs="SimSun"/>
          <w:sz w:val="20"/>
          <w:szCs w:val="20"/>
          <w:spacing w:val="10"/>
        </w:rPr>
        <w:t>人自行踏勘预判施工难度、地下管线未知隐患、场地现状带来的施工成</w:t>
      </w:r>
      <w:r>
        <w:rPr>
          <w:rFonts w:ascii="SimSun" w:hAnsi="SimSun" w:eastAsia="SimSun" w:cs="SimSun"/>
          <w:sz w:val="20"/>
          <w:szCs w:val="20"/>
          <w:spacing w:val="9"/>
        </w:rPr>
        <w:t>本，相关风险及费用全部</w:t>
      </w:r>
      <w:r>
        <w:rPr>
          <w:rFonts w:ascii="SimSun" w:hAnsi="SimSun" w:eastAsia="SimSun" w:cs="SimSun"/>
          <w:sz w:val="20"/>
          <w:szCs w:val="20"/>
          <w:spacing w:val="8"/>
        </w:rPr>
        <w:t>由中标单位包干承担。</w:t>
      </w:r>
    </w:p>
    <w:p>
      <w:pPr>
        <w:ind w:left="1" w:firstLine="323"/>
        <w:spacing w:before="4"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）本项目所有系统配套的开孔、凿墙、破地坪、路面开挖修复、管线过路保护、临时围挡、</w:t>
      </w:r>
      <w:r>
        <w:rPr>
          <w:rFonts w:ascii="SimSun" w:hAnsi="SimSun" w:eastAsia="SimSun" w:cs="SimSun"/>
          <w:sz w:val="20"/>
          <w:szCs w:val="20"/>
          <w:spacing w:val="10"/>
        </w:rPr>
        <w:t>土建零星改造、现场原有设施避让改造等施工内容，无论清单是否</w:t>
      </w:r>
      <w:r>
        <w:rPr>
          <w:rFonts w:ascii="SimSun" w:hAnsi="SimSun" w:eastAsia="SimSun" w:cs="SimSun"/>
          <w:sz w:val="20"/>
          <w:szCs w:val="20"/>
          <w:spacing w:val="9"/>
        </w:rPr>
        <w:t>单列工程量，均视为含在投标</w:t>
      </w:r>
      <w:r>
        <w:rPr>
          <w:rFonts w:ascii="SimSun" w:hAnsi="SimSun" w:eastAsia="SimSun" w:cs="SimSun"/>
          <w:sz w:val="20"/>
          <w:szCs w:val="20"/>
          <w:spacing w:val="10"/>
        </w:rPr>
        <w:t>综合报价中，后期无任何增项签证费用。投标人结合现场实地情况</w:t>
      </w:r>
      <w:r>
        <w:rPr>
          <w:rFonts w:ascii="SimSun" w:hAnsi="SimSun" w:eastAsia="SimSun" w:cs="SimSun"/>
          <w:sz w:val="20"/>
          <w:szCs w:val="20"/>
          <w:spacing w:val="9"/>
        </w:rPr>
        <w:t>综合报价，漏项、少算、预估</w:t>
      </w:r>
      <w:r>
        <w:rPr>
          <w:rFonts w:ascii="SimSun" w:hAnsi="SimSun" w:eastAsia="SimSun" w:cs="SimSun"/>
          <w:sz w:val="20"/>
          <w:szCs w:val="20"/>
          <w:spacing w:val="8"/>
        </w:rPr>
        <w:t>不足风险全部由投标人自行承担。</w:t>
      </w:r>
    </w:p>
    <w:p>
      <w:pPr>
        <w:spacing w:line="369" w:lineRule="auto"/>
        <w:sectPr>
          <w:footerReference w:type="default" r:id="rId91"/>
          <w:pgSz w:w="11906" w:h="16839"/>
          <w:pgMar w:top="400" w:right="1486"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firstLine="325"/>
        <w:spacing w:before="65" w:line="361" w:lineRule="auto"/>
        <w:jc w:val="both"/>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）综合管网系统章节：本项下所有桥架、管材、井体施工包含沟槽开挖、土方外运、路面</w:t>
      </w:r>
      <w:r>
        <w:rPr>
          <w:rFonts w:ascii="SimSun" w:hAnsi="SimSun" w:eastAsia="SimSun" w:cs="SimSun"/>
          <w:sz w:val="20"/>
          <w:szCs w:val="20"/>
          <w:spacing w:val="10"/>
        </w:rPr>
        <w:t>切割破除、垫层、回填夯实、路面复原、过路防护、绿化带破除恢复等</w:t>
      </w:r>
      <w:r>
        <w:rPr>
          <w:rFonts w:ascii="SimSun" w:hAnsi="SimSun" w:eastAsia="SimSun" w:cs="SimSun"/>
          <w:sz w:val="20"/>
          <w:szCs w:val="20"/>
          <w:spacing w:val="9"/>
        </w:rPr>
        <w:t>全工序费用，包干总价，</w:t>
      </w:r>
      <w:r>
        <w:rPr>
          <w:rFonts w:ascii="SimSun" w:hAnsi="SimSun" w:eastAsia="SimSun" w:cs="SimSun"/>
          <w:sz w:val="20"/>
          <w:szCs w:val="20"/>
          <w:spacing w:val="6"/>
        </w:rPr>
        <w:t>无增量签证。</w:t>
      </w:r>
    </w:p>
    <w:p>
      <w:pPr>
        <w:ind w:left="5"/>
        <w:spacing w:line="223" w:lineRule="auto"/>
        <w:outlineLvl w:val="2"/>
        <w:rPr>
          <w:rFonts w:ascii="SimHei" w:hAnsi="SimHei" w:eastAsia="SimHei" w:cs="SimHei"/>
          <w:sz w:val="24"/>
          <w:szCs w:val="24"/>
        </w:rPr>
      </w:pPr>
      <w:r>
        <w:rPr>
          <w:rFonts w:ascii="SimHei" w:hAnsi="SimHei" w:eastAsia="SimHei" w:cs="SimHei"/>
          <w:sz w:val="24"/>
          <w:szCs w:val="24"/>
          <w:spacing w:val="-3"/>
        </w:rPr>
        <w:t>二、合同工期</w:t>
      </w:r>
    </w:p>
    <w:p>
      <w:pPr>
        <w:ind w:left="420"/>
        <w:spacing w:before="135" w:line="227" w:lineRule="auto"/>
        <w:rPr>
          <w:rFonts w:ascii="SimSun" w:hAnsi="SimSun" w:eastAsia="SimSun" w:cs="SimSun"/>
          <w:sz w:val="20"/>
          <w:szCs w:val="20"/>
        </w:rPr>
      </w:pPr>
      <w:r>
        <w:rPr>
          <w:rFonts w:ascii="SimSun" w:hAnsi="SimSun" w:eastAsia="SimSun" w:cs="SimSun"/>
          <w:sz w:val="20"/>
          <w:szCs w:val="20"/>
          <w:spacing w:val="6"/>
        </w:rPr>
        <w:t>计划开工日期：</w:t>
      </w:r>
      <w:r>
        <w:rPr>
          <w:rFonts w:ascii="SimSun" w:hAnsi="SimSun" w:eastAsia="SimSun" w:cs="SimSun"/>
          <w:sz w:val="20"/>
          <w:szCs w:val="20"/>
          <w:u w:val="single" w:color="auto"/>
          <w:spacing w:val="6"/>
        </w:rPr>
        <w:t xml:space="preserve">   </w:t>
      </w:r>
      <w:r>
        <w:rPr>
          <w:rFonts w:ascii="SimSun" w:hAnsi="SimSun" w:eastAsia="SimSun" w:cs="SimSun"/>
          <w:sz w:val="20"/>
          <w:szCs w:val="20"/>
          <w:spacing w:val="-89"/>
        </w:rPr>
        <w:t xml:space="preserve"> </w:t>
      </w:r>
      <w:r>
        <w:rPr>
          <w:rFonts w:ascii="SimSun" w:hAnsi="SimSun" w:eastAsia="SimSun" w:cs="SimSun"/>
          <w:sz w:val="20"/>
          <w:szCs w:val="20"/>
          <w:spacing w:val="6"/>
        </w:rPr>
        <w:t>年</w:t>
      </w:r>
      <w:r>
        <w:rPr>
          <w:rFonts w:ascii="SimSun" w:hAnsi="SimSun" w:eastAsia="SimSun" w:cs="SimSun"/>
          <w:sz w:val="20"/>
          <w:szCs w:val="20"/>
          <w:u w:val="single" w:color="auto"/>
          <w:spacing w:val="6"/>
        </w:rPr>
        <w:t xml:space="preserve">   </w:t>
      </w:r>
      <w:r>
        <w:rPr>
          <w:rFonts w:ascii="SimSun" w:hAnsi="SimSun" w:eastAsia="SimSun" w:cs="SimSun"/>
          <w:sz w:val="20"/>
          <w:szCs w:val="20"/>
          <w:spacing w:val="-87"/>
        </w:rPr>
        <w:t xml:space="preserve"> </w:t>
      </w:r>
      <w:r>
        <w:rPr>
          <w:rFonts w:ascii="SimSun" w:hAnsi="SimSun" w:eastAsia="SimSun" w:cs="SimSun"/>
          <w:sz w:val="20"/>
          <w:szCs w:val="20"/>
          <w:spacing w:val="6"/>
        </w:rPr>
        <w:t>月</w:t>
      </w:r>
      <w:r>
        <w:rPr>
          <w:rFonts w:ascii="SimSun" w:hAnsi="SimSun" w:eastAsia="SimSun" w:cs="SimSun"/>
          <w:sz w:val="20"/>
          <w:szCs w:val="20"/>
          <w:spacing w:val="-98"/>
        </w:rPr>
        <w:t xml:space="preserve"> </w:t>
      </w:r>
      <w:r>
        <w:rPr>
          <w:rFonts w:ascii="SimSun" w:hAnsi="SimSun" w:eastAsia="SimSun" w:cs="SimSun"/>
          <w:sz w:val="20"/>
          <w:szCs w:val="20"/>
          <w:u w:val="single" w:color="auto"/>
          <w:spacing w:val="4"/>
        </w:rPr>
        <w:t xml:space="preserve">   </w:t>
      </w:r>
      <w:r>
        <w:rPr>
          <w:rFonts w:ascii="SimSun" w:hAnsi="SimSun" w:eastAsia="SimSun" w:cs="SimSun"/>
          <w:sz w:val="20"/>
          <w:szCs w:val="20"/>
          <w:spacing w:val="-53"/>
        </w:rPr>
        <w:t xml:space="preserve"> </w:t>
      </w:r>
      <w:r>
        <w:rPr>
          <w:rFonts w:ascii="SimSun" w:hAnsi="SimSun" w:eastAsia="SimSun" w:cs="SimSun"/>
          <w:sz w:val="20"/>
          <w:szCs w:val="20"/>
          <w:spacing w:val="6"/>
        </w:rPr>
        <w:t>日（具体开工时间以开工令为准）</w:t>
      </w:r>
    </w:p>
    <w:p>
      <w:pPr>
        <w:ind w:left="420"/>
        <w:spacing w:before="154" w:line="228" w:lineRule="auto"/>
        <w:rPr>
          <w:rFonts w:ascii="SimSun" w:hAnsi="SimSun" w:eastAsia="SimSun" w:cs="SimSun"/>
          <w:sz w:val="20"/>
          <w:szCs w:val="20"/>
        </w:rPr>
      </w:pPr>
      <w:r>
        <w:rPr>
          <w:rFonts w:ascii="SimSun" w:hAnsi="SimSun" w:eastAsia="SimSun" w:cs="SimSun"/>
          <w:sz w:val="20"/>
          <w:szCs w:val="20"/>
          <w:spacing w:val="5"/>
        </w:rPr>
        <w:t>计划竣工日期：</w:t>
      </w:r>
      <w:r>
        <w:rPr>
          <w:rFonts w:ascii="SimSun" w:hAnsi="SimSun" w:eastAsia="SimSun" w:cs="SimSun"/>
          <w:sz w:val="20"/>
          <w:szCs w:val="20"/>
          <w:u w:val="single" w:color="auto"/>
          <w:spacing w:val="5"/>
        </w:rPr>
        <w:t xml:space="preserve">   </w:t>
      </w:r>
      <w:r>
        <w:rPr>
          <w:rFonts w:ascii="SimSun" w:hAnsi="SimSun" w:eastAsia="SimSun" w:cs="SimSun"/>
          <w:sz w:val="20"/>
          <w:szCs w:val="20"/>
          <w:spacing w:val="-85"/>
        </w:rPr>
        <w:t xml:space="preserve"> </w:t>
      </w:r>
      <w:r>
        <w:rPr>
          <w:rFonts w:ascii="SimSun" w:hAnsi="SimSun" w:eastAsia="SimSun" w:cs="SimSun"/>
          <w:sz w:val="20"/>
          <w:szCs w:val="20"/>
          <w:spacing w:val="5"/>
        </w:rPr>
        <w:t>年</w:t>
      </w:r>
      <w:r>
        <w:rPr>
          <w:rFonts w:ascii="SimSun" w:hAnsi="SimSun" w:eastAsia="SimSun" w:cs="SimSun"/>
          <w:sz w:val="20"/>
          <w:szCs w:val="20"/>
          <w:u w:val="single" w:color="auto"/>
          <w:spacing w:val="5"/>
        </w:rPr>
        <w:t xml:space="preserve">   </w:t>
      </w:r>
      <w:r>
        <w:rPr>
          <w:rFonts w:ascii="SimSun" w:hAnsi="SimSun" w:eastAsia="SimSun" w:cs="SimSun"/>
          <w:sz w:val="20"/>
          <w:szCs w:val="20"/>
          <w:spacing w:val="-87"/>
        </w:rPr>
        <w:t xml:space="preserve"> </w:t>
      </w:r>
      <w:r>
        <w:rPr>
          <w:rFonts w:ascii="SimSun" w:hAnsi="SimSun" w:eastAsia="SimSun" w:cs="SimSun"/>
          <w:sz w:val="20"/>
          <w:szCs w:val="20"/>
          <w:spacing w:val="5"/>
        </w:rPr>
        <w:t>月</w:t>
      </w:r>
      <w:r>
        <w:rPr>
          <w:rFonts w:ascii="SimSun" w:hAnsi="SimSun" w:eastAsia="SimSun" w:cs="SimSun"/>
          <w:sz w:val="20"/>
          <w:szCs w:val="20"/>
          <w:spacing w:val="-98"/>
        </w:rPr>
        <w:t xml:space="preserve"> </w:t>
      </w:r>
      <w:r>
        <w:rPr>
          <w:rFonts w:ascii="SimSun" w:hAnsi="SimSun" w:eastAsia="SimSun" w:cs="SimSun"/>
          <w:sz w:val="20"/>
          <w:szCs w:val="20"/>
          <w:u w:val="single" w:color="auto"/>
          <w:spacing w:val="4"/>
        </w:rPr>
        <w:t xml:space="preserve">   </w:t>
      </w:r>
      <w:r>
        <w:rPr>
          <w:rFonts w:ascii="SimSun" w:hAnsi="SimSun" w:eastAsia="SimSun" w:cs="SimSun"/>
          <w:sz w:val="20"/>
          <w:szCs w:val="20"/>
          <w:spacing w:val="-53"/>
        </w:rPr>
        <w:t xml:space="preserve"> </w:t>
      </w:r>
      <w:r>
        <w:rPr>
          <w:rFonts w:ascii="SimSun" w:hAnsi="SimSun" w:eastAsia="SimSun" w:cs="SimSun"/>
          <w:sz w:val="20"/>
          <w:szCs w:val="20"/>
          <w:spacing w:val="5"/>
        </w:rPr>
        <w:t>日</w:t>
      </w:r>
    </w:p>
    <w:p>
      <w:pPr>
        <w:ind w:left="2" w:firstLine="420"/>
        <w:spacing w:before="153" w:line="357" w:lineRule="auto"/>
        <w:rPr>
          <w:rFonts w:ascii="SimSun" w:hAnsi="SimSun" w:eastAsia="SimSun" w:cs="SimSun"/>
          <w:sz w:val="20"/>
          <w:szCs w:val="20"/>
        </w:rPr>
      </w:pPr>
      <w:r>
        <w:rPr>
          <w:rFonts w:ascii="SimSun" w:hAnsi="SimSun" w:eastAsia="SimSun" w:cs="SimSun"/>
          <w:sz w:val="20"/>
          <w:szCs w:val="20"/>
          <w:spacing w:val="7"/>
        </w:rPr>
        <w:t>工期总日历天数：</w:t>
      </w:r>
      <w:r>
        <w:rPr>
          <w:rFonts w:ascii="SimSun" w:hAnsi="SimSun" w:eastAsia="SimSun" w:cs="SimSun"/>
          <w:sz w:val="20"/>
          <w:szCs w:val="20"/>
          <w:spacing w:val="-36"/>
        </w:rPr>
        <w:t xml:space="preserve"> </w:t>
      </w:r>
      <w:r>
        <w:rPr>
          <w:rFonts w:ascii="SimSun" w:hAnsi="SimSun" w:eastAsia="SimSun" w:cs="SimSun"/>
          <w:sz w:val="20"/>
          <w:szCs w:val="20"/>
          <w:u w:val="single" w:color="auto"/>
          <w:spacing w:val="4"/>
        </w:rPr>
        <w:t xml:space="preserve">     </w:t>
      </w:r>
      <w:r>
        <w:rPr>
          <w:rFonts w:ascii="SimSun" w:hAnsi="SimSun" w:eastAsia="SimSun" w:cs="SimSun"/>
          <w:sz w:val="20"/>
          <w:szCs w:val="20"/>
          <w:spacing w:val="-53"/>
        </w:rPr>
        <w:t xml:space="preserve"> </w:t>
      </w:r>
      <w:r>
        <w:rPr>
          <w:rFonts w:ascii="SimSun" w:hAnsi="SimSun" w:eastAsia="SimSun" w:cs="SimSun"/>
          <w:sz w:val="20"/>
          <w:szCs w:val="20"/>
          <w:spacing w:val="7"/>
        </w:rPr>
        <w:t>日历天 。工期总日历天数与根据前述计</w:t>
      </w:r>
      <w:r>
        <w:rPr>
          <w:rFonts w:ascii="SimSun" w:hAnsi="SimSun" w:eastAsia="SimSun" w:cs="SimSun"/>
          <w:sz w:val="20"/>
          <w:szCs w:val="20"/>
          <w:spacing w:val="6"/>
        </w:rPr>
        <w:t>划开竣工日期计算的工期天</w:t>
      </w:r>
      <w:r>
        <w:rPr>
          <w:rFonts w:ascii="SimSun" w:hAnsi="SimSun" w:eastAsia="SimSun" w:cs="SimSun"/>
          <w:sz w:val="20"/>
          <w:szCs w:val="20"/>
          <w:spacing w:val="6"/>
        </w:rPr>
        <w:t>数不一致的，</w:t>
      </w:r>
      <w:r>
        <w:rPr>
          <w:rFonts w:ascii="SimSun" w:hAnsi="SimSun" w:eastAsia="SimSun" w:cs="SimSun"/>
          <w:sz w:val="20"/>
          <w:szCs w:val="20"/>
          <w:spacing w:val="-56"/>
        </w:rPr>
        <w:t xml:space="preserve"> </w:t>
      </w:r>
      <w:r>
        <w:rPr>
          <w:rFonts w:ascii="SimSun" w:hAnsi="SimSun" w:eastAsia="SimSun" w:cs="SimSun"/>
          <w:sz w:val="20"/>
          <w:szCs w:val="20"/>
          <w:spacing w:val="6"/>
        </w:rPr>
        <w:t>以工期总日历天数为准。</w:t>
      </w:r>
    </w:p>
    <w:p>
      <w:pPr>
        <w:ind w:left="6"/>
        <w:spacing w:line="222" w:lineRule="auto"/>
        <w:outlineLvl w:val="2"/>
        <w:rPr>
          <w:rFonts w:ascii="SimHei" w:hAnsi="SimHei" w:eastAsia="SimHei" w:cs="SimHei"/>
          <w:sz w:val="24"/>
          <w:szCs w:val="24"/>
        </w:rPr>
      </w:pPr>
      <w:r>
        <w:rPr>
          <w:rFonts w:ascii="SimHei" w:hAnsi="SimHei" w:eastAsia="SimHei" w:cs="SimHei"/>
          <w:sz w:val="24"/>
          <w:szCs w:val="24"/>
          <w:spacing w:val="-3"/>
        </w:rPr>
        <w:t>三、质量标准</w:t>
      </w:r>
    </w:p>
    <w:p>
      <w:pPr>
        <w:ind w:left="423"/>
        <w:spacing w:before="138" w:line="228" w:lineRule="auto"/>
        <w:rPr>
          <w:rFonts w:ascii="SimSun" w:hAnsi="SimSun" w:eastAsia="SimSun" w:cs="SimSun"/>
          <w:sz w:val="20"/>
          <w:szCs w:val="20"/>
        </w:rPr>
      </w:pPr>
      <w:r>
        <w:rPr>
          <w:rFonts w:ascii="SimSun" w:hAnsi="SimSun" w:eastAsia="SimSun" w:cs="SimSun"/>
          <w:sz w:val="20"/>
          <w:szCs w:val="20"/>
          <w:spacing w:val="9"/>
        </w:rPr>
        <w:t>工程质量符合</w:t>
      </w:r>
      <w:r>
        <w:rPr>
          <w:rFonts w:ascii="SimSun" w:hAnsi="SimSun" w:eastAsia="SimSun" w:cs="SimSun"/>
          <w:sz w:val="20"/>
          <w:szCs w:val="20"/>
          <w:u w:val="single" w:color="auto"/>
          <w:spacing w:val="9"/>
        </w:rPr>
        <w:t>《建筑工程施工质量验收统一标准》合格</w:t>
      </w:r>
      <w:r>
        <w:rPr>
          <w:rFonts w:ascii="SimSun" w:hAnsi="SimSun" w:eastAsia="SimSun" w:cs="SimSun"/>
          <w:sz w:val="20"/>
          <w:szCs w:val="20"/>
          <w:spacing w:val="9"/>
        </w:rPr>
        <w:t>标准，其他质量要求</w:t>
      </w:r>
      <w:r>
        <w:rPr>
          <w:rFonts w:ascii="SimSun" w:hAnsi="SimSun" w:eastAsia="SimSun" w:cs="SimSun"/>
          <w:sz w:val="20"/>
          <w:szCs w:val="20"/>
          <w:u w:val="single" w:color="auto"/>
          <w:spacing w:val="9"/>
        </w:rPr>
        <w:t>：</w:t>
      </w:r>
      <w:r>
        <w:rPr>
          <w:rFonts w:ascii="Times New Roman" w:hAnsi="Times New Roman" w:eastAsia="Times New Roman" w:cs="Times New Roman"/>
          <w:sz w:val="20"/>
          <w:szCs w:val="20"/>
          <w:u w:val="single" w:color="auto"/>
          <w:spacing w:val="9"/>
        </w:rPr>
        <w:t>/</w:t>
      </w:r>
      <w:r>
        <w:rPr>
          <w:rFonts w:ascii="SimSun" w:hAnsi="SimSun" w:eastAsia="SimSun" w:cs="SimSun"/>
          <w:sz w:val="20"/>
          <w:szCs w:val="20"/>
          <w:spacing w:val="9"/>
        </w:rPr>
        <w:t>。</w:t>
      </w:r>
    </w:p>
    <w:p>
      <w:pPr>
        <w:ind w:left="421"/>
        <w:spacing w:before="151" w:line="227" w:lineRule="auto"/>
        <w:rPr>
          <w:rFonts w:ascii="SimSun" w:hAnsi="SimSun" w:eastAsia="SimSun" w:cs="SimSun"/>
          <w:sz w:val="20"/>
          <w:szCs w:val="20"/>
        </w:rPr>
      </w:pPr>
      <w:r>
        <w:rPr>
          <w:rFonts w:ascii="SimSun" w:hAnsi="SimSun" w:eastAsia="SimSun" w:cs="SimSun"/>
          <w:sz w:val="20"/>
          <w:szCs w:val="20"/>
          <w:spacing w:val="9"/>
        </w:rPr>
        <w:t>质量目标</w:t>
      </w:r>
      <w:r>
        <w:rPr>
          <w:rFonts w:ascii="SimSun" w:hAnsi="SimSun" w:eastAsia="SimSun" w:cs="SimSun"/>
          <w:sz w:val="20"/>
          <w:szCs w:val="20"/>
          <w:u w:val="single" w:color="auto"/>
          <w:spacing w:val="9"/>
        </w:rPr>
        <w:t>：配合总承包单位争创蚌埠市“珍珠杯</w:t>
      </w:r>
      <w:r>
        <w:rPr>
          <w:rFonts w:ascii="SimSun" w:hAnsi="SimSun" w:eastAsia="SimSun" w:cs="SimSun"/>
          <w:sz w:val="20"/>
          <w:szCs w:val="20"/>
          <w:u w:val="single" w:color="auto"/>
          <w:spacing w:val="-69"/>
        </w:rPr>
        <w:t xml:space="preserve"> </w:t>
      </w:r>
      <w:r>
        <w:rPr>
          <w:rFonts w:ascii="SimSun" w:hAnsi="SimSun" w:eastAsia="SimSun" w:cs="SimSun"/>
          <w:sz w:val="20"/>
          <w:szCs w:val="20"/>
          <w:u w:val="single" w:color="auto"/>
          <w:spacing w:val="9"/>
        </w:rPr>
        <w:t>”。</w:t>
      </w:r>
    </w:p>
    <w:p>
      <w:pPr>
        <w:ind w:left="16"/>
        <w:spacing w:before="128" w:line="222" w:lineRule="auto"/>
        <w:outlineLvl w:val="2"/>
        <w:rPr>
          <w:rFonts w:ascii="SimHei" w:hAnsi="SimHei" w:eastAsia="SimHei" w:cs="SimHei"/>
          <w:sz w:val="24"/>
          <w:szCs w:val="24"/>
        </w:rPr>
      </w:pPr>
      <w:r>
        <w:rPr>
          <w:rFonts w:ascii="SimHei" w:hAnsi="SimHei" w:eastAsia="SimHei" w:cs="SimHei"/>
          <w:sz w:val="24"/>
          <w:szCs w:val="24"/>
          <w:spacing w:val="-2"/>
        </w:rPr>
        <w:t>四、签约合同价与合同价格形式</w:t>
      </w:r>
    </w:p>
    <w:p>
      <w:pPr>
        <w:ind w:left="437"/>
        <w:spacing w:before="139" w:line="226"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SimSun" w:hAnsi="SimSun" w:eastAsia="SimSun" w:cs="SimSun"/>
          <w:sz w:val="20"/>
          <w:szCs w:val="20"/>
          <w:spacing w:val="4"/>
        </w:rPr>
        <w:t>签约合同价为：</w:t>
      </w:r>
    </w:p>
    <w:p>
      <w:pPr>
        <w:ind w:left="422"/>
        <w:spacing w:before="154" w:line="221" w:lineRule="auto"/>
        <w:rPr>
          <w:rFonts w:ascii="SimSun" w:hAnsi="SimSun" w:eastAsia="SimSun" w:cs="SimSun"/>
          <w:sz w:val="20"/>
          <w:szCs w:val="20"/>
        </w:rPr>
      </w:pPr>
      <w:r>
        <w:rPr>
          <w:rFonts w:ascii="SimSun" w:hAnsi="SimSun" w:eastAsia="SimSun" w:cs="SimSun"/>
          <w:sz w:val="20"/>
          <w:szCs w:val="20"/>
          <w:spacing w:val="5"/>
        </w:rPr>
        <w:t>人民币（大写）</w:t>
      </w:r>
      <w:r>
        <w:rPr>
          <w:rFonts w:ascii="SimSun" w:hAnsi="SimSun" w:eastAsia="SimSun" w:cs="SimSun"/>
          <w:sz w:val="20"/>
          <w:szCs w:val="20"/>
          <w:u w:val="single" w:color="auto"/>
          <w:spacing w:val="5"/>
        </w:rPr>
        <w:t xml:space="preserve">          </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49"/>
        </w:rPr>
        <w:t xml:space="preserve"> </w:t>
      </w:r>
      <w:r>
        <w:rPr>
          <w:rFonts w:ascii="Times New Roman" w:hAnsi="Times New Roman" w:eastAsia="Times New Roman" w:cs="Times New Roman"/>
          <w:sz w:val="20"/>
          <w:szCs w:val="20"/>
          <w:u w:val="single" w:color="auto"/>
          <w:spacing w:val="2"/>
        </w:rPr>
        <w:t xml:space="preserve">                  </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4"/>
        </w:rPr>
        <w:t>元</w:t>
      </w:r>
      <w:r>
        <w:rPr>
          <w:rFonts w:ascii="Times New Roman" w:hAnsi="Times New Roman" w:eastAsia="Times New Roman" w:cs="Times New Roman"/>
          <w:sz w:val="20"/>
          <w:szCs w:val="20"/>
          <w:spacing w:val="4"/>
        </w:rPr>
        <w:t>)</w:t>
      </w:r>
      <w:r>
        <w:rPr>
          <w:rFonts w:ascii="SimSun" w:hAnsi="SimSun" w:eastAsia="SimSun" w:cs="SimSun"/>
          <w:sz w:val="20"/>
          <w:szCs w:val="20"/>
          <w:spacing w:val="4"/>
        </w:rPr>
        <w:t>；</w:t>
      </w:r>
    </w:p>
    <w:p>
      <w:pPr>
        <w:ind w:left="421"/>
        <w:spacing w:before="162" w:line="228" w:lineRule="auto"/>
        <w:rPr>
          <w:rFonts w:ascii="SimSun" w:hAnsi="SimSun" w:eastAsia="SimSun" w:cs="SimSun"/>
          <w:sz w:val="20"/>
          <w:szCs w:val="20"/>
        </w:rPr>
      </w:pPr>
      <w:r>
        <w:rPr>
          <w:rFonts w:ascii="SimSun" w:hAnsi="SimSun" w:eastAsia="SimSun" w:cs="SimSun"/>
          <w:sz w:val="20"/>
          <w:szCs w:val="20"/>
          <w:spacing w:val="2"/>
        </w:rPr>
        <w:t>其中：</w:t>
      </w:r>
    </w:p>
    <w:p>
      <w:pPr>
        <w:ind w:left="325"/>
        <w:spacing w:before="153"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）安全文明施工费：</w:t>
      </w:r>
    </w:p>
    <w:p>
      <w:pPr>
        <w:ind w:left="422"/>
        <w:spacing w:before="151" w:line="221" w:lineRule="auto"/>
        <w:rPr>
          <w:rFonts w:ascii="SimSun" w:hAnsi="SimSun" w:eastAsia="SimSun" w:cs="SimSun"/>
          <w:sz w:val="20"/>
          <w:szCs w:val="20"/>
        </w:rPr>
      </w:pPr>
      <w:r>
        <w:rPr>
          <w:rFonts w:ascii="SimSun" w:hAnsi="SimSun" w:eastAsia="SimSun" w:cs="SimSun"/>
          <w:sz w:val="20"/>
          <w:szCs w:val="20"/>
          <w:spacing w:val="4"/>
        </w:rPr>
        <w:t>人民币（大写）</w:t>
      </w:r>
      <w:r>
        <w:rPr>
          <w:rFonts w:ascii="SimSun" w:hAnsi="SimSun" w:eastAsia="SimSun" w:cs="SimSun"/>
          <w:sz w:val="20"/>
          <w:szCs w:val="20"/>
          <w:u w:val="single" w:color="auto"/>
          <w:spacing w:val="4"/>
        </w:rPr>
        <w:t xml:space="preserve">         </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u w:val="single" w:color="auto"/>
          <w:spacing w:val="4"/>
        </w:rPr>
        <w:t xml:space="preserve">               </w:t>
      </w:r>
      <w:r>
        <w:rPr>
          <w:rFonts w:ascii="Times New Roman" w:hAnsi="Times New Roman" w:eastAsia="Times New Roman" w:cs="Times New Roman"/>
          <w:sz w:val="20"/>
          <w:szCs w:val="20"/>
          <w:u w:val="single" w:color="auto"/>
          <w:spacing w:val="3"/>
        </w:rPr>
        <w:t xml:space="preserve">   </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3"/>
        </w:rPr>
        <w:t>元</w:t>
      </w:r>
      <w:r>
        <w:rPr>
          <w:rFonts w:ascii="Times New Roman" w:hAnsi="Times New Roman" w:eastAsia="Times New Roman" w:cs="Times New Roman"/>
          <w:sz w:val="20"/>
          <w:szCs w:val="20"/>
          <w:spacing w:val="3"/>
        </w:rPr>
        <w:t>)</w:t>
      </w:r>
      <w:r>
        <w:rPr>
          <w:rFonts w:ascii="SimSun" w:hAnsi="SimSun" w:eastAsia="SimSun" w:cs="SimSun"/>
          <w:sz w:val="20"/>
          <w:szCs w:val="20"/>
          <w:spacing w:val="3"/>
        </w:rPr>
        <w:t>；</w:t>
      </w:r>
    </w:p>
    <w:p>
      <w:pPr>
        <w:ind w:left="325"/>
        <w:spacing w:before="162"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）材料和工程设备暂估价金额：</w:t>
      </w:r>
    </w:p>
    <w:p>
      <w:pPr>
        <w:ind w:left="422"/>
        <w:spacing w:before="156" w:line="221" w:lineRule="auto"/>
        <w:rPr>
          <w:rFonts w:ascii="SimSun" w:hAnsi="SimSun" w:eastAsia="SimSun" w:cs="SimSun"/>
          <w:sz w:val="20"/>
          <w:szCs w:val="20"/>
        </w:rPr>
      </w:pPr>
      <w:r>
        <w:rPr>
          <w:rFonts w:ascii="SimSun" w:hAnsi="SimSun" w:eastAsia="SimSun" w:cs="SimSun"/>
          <w:sz w:val="20"/>
          <w:szCs w:val="20"/>
          <w:spacing w:val="4"/>
        </w:rPr>
        <w:t>人民币（大写）</w:t>
      </w:r>
      <w:r>
        <w:rPr>
          <w:rFonts w:ascii="SimSun" w:hAnsi="SimSun" w:eastAsia="SimSun" w:cs="SimSun"/>
          <w:sz w:val="20"/>
          <w:szCs w:val="20"/>
          <w:u w:val="single" w:color="auto"/>
          <w:spacing w:val="4"/>
        </w:rPr>
        <w:t xml:space="preserve">         </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u w:val="single" w:color="auto"/>
          <w:spacing w:val="4"/>
        </w:rPr>
        <w:t xml:space="preserve">               </w:t>
      </w:r>
      <w:r>
        <w:rPr>
          <w:rFonts w:ascii="Times New Roman" w:hAnsi="Times New Roman" w:eastAsia="Times New Roman" w:cs="Times New Roman"/>
          <w:sz w:val="20"/>
          <w:szCs w:val="20"/>
          <w:u w:val="single" w:color="auto"/>
          <w:spacing w:val="3"/>
        </w:rPr>
        <w:t xml:space="preserve">   </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3"/>
        </w:rPr>
        <w:t>元</w:t>
      </w:r>
      <w:r>
        <w:rPr>
          <w:rFonts w:ascii="Times New Roman" w:hAnsi="Times New Roman" w:eastAsia="Times New Roman" w:cs="Times New Roman"/>
          <w:sz w:val="20"/>
          <w:szCs w:val="20"/>
          <w:spacing w:val="3"/>
        </w:rPr>
        <w:t>)</w:t>
      </w:r>
      <w:r>
        <w:rPr>
          <w:rFonts w:ascii="SimSun" w:hAnsi="SimSun" w:eastAsia="SimSun" w:cs="SimSun"/>
          <w:sz w:val="20"/>
          <w:szCs w:val="20"/>
          <w:spacing w:val="3"/>
        </w:rPr>
        <w:t>；</w:t>
      </w:r>
    </w:p>
    <w:p>
      <w:pPr>
        <w:ind w:left="325"/>
        <w:spacing w:before="159"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）专业工程暂估价金额：</w:t>
      </w:r>
    </w:p>
    <w:p>
      <w:pPr>
        <w:ind w:left="422"/>
        <w:spacing w:before="156" w:line="221" w:lineRule="auto"/>
        <w:rPr>
          <w:rFonts w:ascii="SimSun" w:hAnsi="SimSun" w:eastAsia="SimSun" w:cs="SimSun"/>
          <w:sz w:val="20"/>
          <w:szCs w:val="20"/>
        </w:rPr>
      </w:pPr>
      <w:r>
        <w:rPr>
          <w:rFonts w:ascii="SimSun" w:hAnsi="SimSun" w:eastAsia="SimSun" w:cs="SimSun"/>
          <w:sz w:val="20"/>
          <w:szCs w:val="20"/>
          <w:spacing w:val="4"/>
        </w:rPr>
        <w:t>人民币（大写）</w:t>
      </w:r>
      <w:r>
        <w:rPr>
          <w:rFonts w:ascii="SimSun" w:hAnsi="SimSun" w:eastAsia="SimSun" w:cs="SimSun"/>
          <w:sz w:val="20"/>
          <w:szCs w:val="20"/>
          <w:u w:val="single" w:color="auto"/>
          <w:spacing w:val="4"/>
        </w:rPr>
        <w:t xml:space="preserve">         </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u w:val="single" w:color="auto"/>
          <w:spacing w:val="4"/>
        </w:rPr>
        <w:t xml:space="preserve">               </w:t>
      </w:r>
      <w:r>
        <w:rPr>
          <w:rFonts w:ascii="Times New Roman" w:hAnsi="Times New Roman" w:eastAsia="Times New Roman" w:cs="Times New Roman"/>
          <w:sz w:val="20"/>
          <w:szCs w:val="20"/>
          <w:u w:val="single" w:color="auto"/>
          <w:spacing w:val="3"/>
        </w:rPr>
        <w:t xml:space="preserve">   </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3"/>
        </w:rPr>
        <w:t>元</w:t>
      </w:r>
      <w:r>
        <w:rPr>
          <w:rFonts w:ascii="Times New Roman" w:hAnsi="Times New Roman" w:eastAsia="Times New Roman" w:cs="Times New Roman"/>
          <w:sz w:val="20"/>
          <w:szCs w:val="20"/>
          <w:spacing w:val="3"/>
        </w:rPr>
        <w:t>)</w:t>
      </w:r>
      <w:r>
        <w:rPr>
          <w:rFonts w:ascii="SimSun" w:hAnsi="SimSun" w:eastAsia="SimSun" w:cs="SimSun"/>
          <w:sz w:val="20"/>
          <w:szCs w:val="20"/>
          <w:spacing w:val="3"/>
        </w:rPr>
        <w:t>；</w:t>
      </w:r>
    </w:p>
    <w:p>
      <w:pPr>
        <w:ind w:left="325"/>
        <w:spacing w:before="161"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4</w:t>
      </w:r>
      <w:r>
        <w:rPr>
          <w:rFonts w:ascii="SimSun" w:hAnsi="SimSun" w:eastAsia="SimSun" w:cs="SimSun"/>
          <w:sz w:val="20"/>
          <w:szCs w:val="20"/>
          <w:spacing w:val="5"/>
        </w:rPr>
        <w:t>）暂列金额：</w:t>
      </w:r>
    </w:p>
    <w:p>
      <w:pPr>
        <w:ind w:left="422"/>
        <w:spacing w:before="151" w:line="221" w:lineRule="auto"/>
        <w:rPr>
          <w:rFonts w:ascii="SimSun" w:hAnsi="SimSun" w:eastAsia="SimSun" w:cs="SimSun"/>
          <w:sz w:val="20"/>
          <w:szCs w:val="20"/>
        </w:rPr>
      </w:pPr>
      <w:r>
        <w:rPr>
          <w:rFonts w:ascii="SimSun" w:hAnsi="SimSun" w:eastAsia="SimSun" w:cs="SimSun"/>
          <w:sz w:val="20"/>
          <w:szCs w:val="20"/>
          <w:spacing w:val="4"/>
        </w:rPr>
        <w:t>人民币（大写）</w:t>
      </w:r>
      <w:r>
        <w:rPr>
          <w:rFonts w:ascii="SimSun" w:hAnsi="SimSun" w:eastAsia="SimSun" w:cs="SimSun"/>
          <w:sz w:val="20"/>
          <w:szCs w:val="20"/>
          <w:u w:val="single" w:color="auto"/>
          <w:spacing w:val="4"/>
        </w:rPr>
        <w:t xml:space="preserve">         </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u w:val="single" w:color="auto"/>
          <w:spacing w:val="4"/>
        </w:rPr>
        <w:t xml:space="preserve">               </w:t>
      </w:r>
      <w:r>
        <w:rPr>
          <w:rFonts w:ascii="Times New Roman" w:hAnsi="Times New Roman" w:eastAsia="Times New Roman" w:cs="Times New Roman"/>
          <w:sz w:val="20"/>
          <w:szCs w:val="20"/>
          <w:u w:val="single" w:color="auto"/>
          <w:spacing w:val="3"/>
        </w:rPr>
        <w:t xml:space="preserve">   </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3"/>
        </w:rPr>
        <w:t>元</w:t>
      </w:r>
      <w:r>
        <w:rPr>
          <w:rFonts w:ascii="Times New Roman" w:hAnsi="Times New Roman" w:eastAsia="Times New Roman" w:cs="Times New Roman"/>
          <w:sz w:val="20"/>
          <w:szCs w:val="20"/>
          <w:spacing w:val="3"/>
        </w:rPr>
        <w:t>)</w:t>
      </w:r>
      <w:r>
        <w:rPr>
          <w:rFonts w:ascii="SimSun" w:hAnsi="SimSun" w:eastAsia="SimSun" w:cs="SimSun"/>
          <w:sz w:val="20"/>
          <w:szCs w:val="20"/>
          <w:spacing w:val="3"/>
        </w:rPr>
        <w:t>。</w:t>
      </w:r>
    </w:p>
    <w:p>
      <w:pPr>
        <w:ind w:left="417"/>
        <w:spacing w:before="162" w:line="226" w:lineRule="auto"/>
        <w:rPr>
          <w:rFonts w:ascii="SimSun" w:hAnsi="SimSun" w:eastAsia="SimSun" w:cs="SimSun"/>
          <w:sz w:val="20"/>
          <w:szCs w:val="20"/>
        </w:rPr>
      </w:pPr>
      <w:r>
        <w:rPr>
          <w:rFonts w:ascii="Times New Roman" w:hAnsi="Times New Roman" w:eastAsia="Times New Roman" w:cs="Times New Roman"/>
          <w:sz w:val="20"/>
          <w:szCs w:val="20"/>
          <w:spacing w:val="10"/>
        </w:rPr>
        <w:t>2.</w:t>
      </w:r>
      <w:r>
        <w:rPr>
          <w:rFonts w:ascii="SimSun" w:hAnsi="SimSun" w:eastAsia="SimSun" w:cs="SimSun"/>
          <w:sz w:val="20"/>
          <w:szCs w:val="20"/>
          <w:spacing w:val="10"/>
        </w:rPr>
        <w:t>合同价格形式：</w:t>
      </w:r>
      <w:r>
        <w:rPr>
          <w:rFonts w:ascii="SimSun" w:hAnsi="SimSun" w:eastAsia="SimSun" w:cs="SimSun"/>
          <w:sz w:val="20"/>
          <w:szCs w:val="20"/>
          <w:u w:val="single" w:color="auto"/>
          <w:spacing w:val="10"/>
        </w:rPr>
        <w:t>单价合同。</w:t>
      </w:r>
    </w:p>
    <w:p>
      <w:pPr>
        <w:ind w:left="8"/>
        <w:spacing w:before="129" w:line="222" w:lineRule="auto"/>
        <w:outlineLvl w:val="2"/>
        <w:rPr>
          <w:rFonts w:ascii="SimHei" w:hAnsi="SimHei" w:eastAsia="SimHei" w:cs="SimHei"/>
          <w:sz w:val="24"/>
          <w:szCs w:val="24"/>
        </w:rPr>
      </w:pPr>
      <w:r>
        <w:rPr>
          <w:rFonts w:ascii="SimHei" w:hAnsi="SimHei" w:eastAsia="SimHei" w:cs="SimHei"/>
          <w:sz w:val="24"/>
          <w:szCs w:val="24"/>
          <w:spacing w:val="-3"/>
        </w:rPr>
        <w:t>五、项目经理</w:t>
      </w:r>
    </w:p>
    <w:p>
      <w:pPr>
        <w:ind w:left="420"/>
        <w:spacing w:before="136" w:line="228" w:lineRule="auto"/>
        <w:rPr>
          <w:rFonts w:ascii="SimSun" w:hAnsi="SimSun" w:eastAsia="SimSun" w:cs="SimSun"/>
          <w:sz w:val="20"/>
          <w:szCs w:val="20"/>
        </w:rPr>
      </w:pPr>
      <w:r>
        <w:rPr>
          <w:rFonts w:ascii="SimSun" w:hAnsi="SimSun" w:eastAsia="SimSun" w:cs="SimSun"/>
          <w:sz w:val="20"/>
          <w:szCs w:val="20"/>
          <w:spacing w:val="6"/>
        </w:rPr>
        <w:t>承包人项目经理：</w:t>
      </w:r>
      <w:r>
        <w:rPr>
          <w:rFonts w:ascii="SimSun" w:hAnsi="SimSun" w:eastAsia="SimSun" w:cs="SimSun"/>
          <w:sz w:val="20"/>
          <w:szCs w:val="20"/>
          <w:u w:val="single" w:color="auto"/>
          <w:spacing w:val="6"/>
        </w:rPr>
        <w:t xml:space="preserve">         </w:t>
      </w:r>
      <w:r>
        <w:rPr>
          <w:rFonts w:ascii="SimSun" w:hAnsi="SimSun" w:eastAsia="SimSun" w:cs="SimSun"/>
          <w:sz w:val="20"/>
          <w:szCs w:val="20"/>
          <w:spacing w:val="6"/>
        </w:rPr>
        <w:t>。</w:t>
      </w:r>
    </w:p>
    <w:p>
      <w:pPr>
        <w:ind w:left="9"/>
        <w:spacing w:before="127" w:line="222" w:lineRule="auto"/>
        <w:outlineLvl w:val="2"/>
        <w:rPr>
          <w:rFonts w:ascii="SimHei" w:hAnsi="SimHei" w:eastAsia="SimHei" w:cs="SimHei"/>
          <w:sz w:val="24"/>
          <w:szCs w:val="24"/>
        </w:rPr>
      </w:pPr>
      <w:r>
        <w:rPr>
          <w:rFonts w:ascii="SimHei" w:hAnsi="SimHei" w:eastAsia="SimHei" w:cs="SimHei"/>
          <w:sz w:val="24"/>
          <w:szCs w:val="24"/>
          <w:spacing w:val="-3"/>
        </w:rPr>
        <w:t>六、合同文件构成</w:t>
      </w:r>
    </w:p>
    <w:p>
      <w:pPr>
        <w:ind w:left="421"/>
        <w:spacing w:before="139" w:line="227" w:lineRule="auto"/>
        <w:rPr>
          <w:rFonts w:ascii="SimSun" w:hAnsi="SimSun" w:eastAsia="SimSun" w:cs="SimSun"/>
          <w:sz w:val="20"/>
          <w:szCs w:val="20"/>
        </w:rPr>
      </w:pPr>
      <w:r>
        <w:rPr>
          <w:rFonts w:ascii="SimSun" w:hAnsi="SimSun" w:eastAsia="SimSun" w:cs="SimSun"/>
          <w:sz w:val="20"/>
          <w:szCs w:val="20"/>
          <w:spacing w:val="8"/>
        </w:rPr>
        <w:t>本协议书与下列文件一起构成合同文件：</w:t>
      </w:r>
    </w:p>
    <w:p>
      <w:pPr>
        <w:ind w:left="325"/>
        <w:spacing w:before="153"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）中标通知书（如果有</w:t>
      </w:r>
      <w:r>
        <w:rPr>
          <w:rFonts w:ascii="SimSun" w:hAnsi="SimSun" w:eastAsia="SimSun" w:cs="SimSun"/>
          <w:sz w:val="20"/>
          <w:szCs w:val="20"/>
          <w:spacing w:val="4"/>
        </w:rPr>
        <w:t>）；</w:t>
      </w:r>
    </w:p>
    <w:p>
      <w:pPr>
        <w:ind w:left="325"/>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）投标函及其附录（如果有</w:t>
      </w:r>
      <w:r>
        <w:rPr>
          <w:rFonts w:ascii="SimSun" w:hAnsi="SimSun" w:eastAsia="SimSun" w:cs="SimSun"/>
          <w:sz w:val="20"/>
          <w:szCs w:val="20"/>
        </w:rPr>
        <w:t>）；</w:t>
      </w:r>
    </w:p>
    <w:p>
      <w:pPr>
        <w:ind w:left="325"/>
        <w:spacing w:before="155"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）专用合同条款及其附件；</w:t>
      </w:r>
    </w:p>
    <w:p>
      <w:pPr>
        <w:ind w:left="325"/>
        <w:spacing w:before="152"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）通用合同条款；</w:t>
      </w:r>
    </w:p>
    <w:p>
      <w:pPr>
        <w:ind w:left="325"/>
        <w:spacing w:before="154"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5</w:t>
      </w:r>
      <w:r>
        <w:rPr>
          <w:rFonts w:ascii="SimSun" w:hAnsi="SimSun" w:eastAsia="SimSun" w:cs="SimSun"/>
          <w:sz w:val="20"/>
          <w:szCs w:val="20"/>
          <w:spacing w:val="6"/>
        </w:rPr>
        <w:t>）技术标准和要求；</w:t>
      </w:r>
    </w:p>
    <w:p>
      <w:pPr>
        <w:ind w:left="325"/>
        <w:spacing w:before="154" w:line="229"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6</w:t>
      </w:r>
      <w:r>
        <w:rPr>
          <w:rFonts w:ascii="SimSun" w:hAnsi="SimSun" w:eastAsia="SimSun" w:cs="SimSun"/>
          <w:sz w:val="20"/>
          <w:szCs w:val="20"/>
          <w:spacing w:val="4"/>
        </w:rPr>
        <w:t>）图纸；</w:t>
      </w:r>
    </w:p>
    <w:p>
      <w:pPr>
        <w:ind w:left="325"/>
        <w:spacing w:before="150"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7</w:t>
      </w:r>
      <w:r>
        <w:rPr>
          <w:rFonts w:ascii="SimSun" w:hAnsi="SimSun" w:eastAsia="SimSun" w:cs="SimSun"/>
          <w:sz w:val="20"/>
          <w:szCs w:val="20"/>
          <w:spacing w:val="7"/>
        </w:rPr>
        <w:t>）已标价工程量清单或预算书；</w:t>
      </w:r>
    </w:p>
    <w:p>
      <w:pPr>
        <w:spacing w:line="226" w:lineRule="auto"/>
        <w:sectPr>
          <w:footerReference w:type="default" r:id="rId92"/>
          <w:pgSz w:w="11906" w:h="16839"/>
          <w:pgMar w:top="400" w:right="1557" w:bottom="1155" w:left="1538"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326"/>
        <w:spacing w:before="65"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8</w:t>
      </w:r>
      <w:r>
        <w:rPr>
          <w:rFonts w:ascii="SimSun" w:hAnsi="SimSun" w:eastAsia="SimSun" w:cs="SimSun"/>
          <w:sz w:val="20"/>
          <w:szCs w:val="20"/>
          <w:spacing w:val="6"/>
        </w:rPr>
        <w:t>）其他合同文件。</w:t>
      </w:r>
    </w:p>
    <w:p>
      <w:pPr>
        <w:ind w:left="420"/>
        <w:spacing w:before="151" w:line="228" w:lineRule="auto"/>
        <w:rPr>
          <w:rFonts w:ascii="SimSun" w:hAnsi="SimSun" w:eastAsia="SimSun" w:cs="SimSun"/>
          <w:sz w:val="20"/>
          <w:szCs w:val="20"/>
        </w:rPr>
      </w:pPr>
      <w:r>
        <w:rPr>
          <w:rFonts w:ascii="SimSun" w:hAnsi="SimSun" w:eastAsia="SimSun" w:cs="SimSun"/>
          <w:sz w:val="20"/>
          <w:szCs w:val="20"/>
          <w:spacing w:val="9"/>
        </w:rPr>
        <w:t>在合同订立及履行过程中形成的与合同有关的文件均构成合同文件组成部分。</w:t>
      </w:r>
    </w:p>
    <w:p>
      <w:pPr>
        <w:ind w:left="3" w:firstLine="420"/>
        <w:spacing w:before="153" w:line="358" w:lineRule="auto"/>
        <w:rPr>
          <w:rFonts w:ascii="SimSun" w:hAnsi="SimSun" w:eastAsia="SimSun" w:cs="SimSun"/>
          <w:sz w:val="20"/>
          <w:szCs w:val="20"/>
        </w:rPr>
      </w:pPr>
      <w:r>
        <w:rPr>
          <w:rFonts w:ascii="SimSun" w:hAnsi="SimSun" w:eastAsia="SimSun" w:cs="SimSun"/>
          <w:sz w:val="20"/>
          <w:szCs w:val="20"/>
          <w:spacing w:val="10"/>
        </w:rPr>
        <w:t>上述各项合同文件包括合同当事人就该项合同文件所作出的</w:t>
      </w:r>
      <w:r>
        <w:rPr>
          <w:rFonts w:ascii="SimSun" w:hAnsi="SimSun" w:eastAsia="SimSun" w:cs="SimSun"/>
          <w:sz w:val="20"/>
          <w:szCs w:val="20"/>
          <w:spacing w:val="9"/>
        </w:rPr>
        <w:t>补充和修改，属于同一类内容的</w:t>
      </w:r>
      <w:r>
        <w:rPr>
          <w:rFonts w:ascii="SimSun" w:hAnsi="SimSun" w:eastAsia="SimSun" w:cs="SimSun"/>
          <w:sz w:val="20"/>
          <w:szCs w:val="20"/>
          <w:spacing w:val="9"/>
        </w:rPr>
        <w:t>文件，应以最新签署的为准。专用合同条款及其附件须经合同当事人签字或盖章。</w:t>
      </w:r>
    </w:p>
    <w:p>
      <w:pPr>
        <w:ind w:left="1"/>
        <w:spacing w:line="222" w:lineRule="auto"/>
        <w:outlineLvl w:val="2"/>
        <w:rPr>
          <w:rFonts w:ascii="SimHei" w:hAnsi="SimHei" w:eastAsia="SimHei" w:cs="SimHei"/>
          <w:sz w:val="24"/>
          <w:szCs w:val="24"/>
        </w:rPr>
      </w:pPr>
      <w:r>
        <w:rPr>
          <w:rFonts w:ascii="SimHei" w:hAnsi="SimHei" w:eastAsia="SimHei" w:cs="SimHei"/>
          <w:sz w:val="24"/>
          <w:szCs w:val="24"/>
          <w:spacing w:val="-3"/>
        </w:rPr>
        <w:t>七、承诺</w:t>
      </w:r>
    </w:p>
    <w:p>
      <w:pPr>
        <w:ind w:left="2" w:right="52" w:firstLine="435"/>
        <w:spacing w:before="136" w:line="369" w:lineRule="auto"/>
        <w:rPr>
          <w:rFonts w:ascii="SimSun" w:hAnsi="SimSun" w:eastAsia="SimSun" w:cs="SimSun"/>
          <w:sz w:val="20"/>
          <w:szCs w:val="20"/>
        </w:rPr>
      </w:pPr>
      <w:r>
        <w:rPr>
          <w:rFonts w:ascii="Times New Roman" w:hAnsi="Times New Roman" w:eastAsia="Times New Roman" w:cs="Times New Roman"/>
          <w:sz w:val="20"/>
          <w:szCs w:val="20"/>
          <w:spacing w:val="9"/>
        </w:rPr>
        <w:t>1.</w:t>
      </w:r>
      <w:r>
        <w:rPr>
          <w:rFonts w:ascii="SimSun" w:hAnsi="SimSun" w:eastAsia="SimSun" w:cs="SimSun"/>
          <w:sz w:val="20"/>
          <w:szCs w:val="20"/>
          <w:spacing w:val="9"/>
        </w:rPr>
        <w:t>发包人承诺按照法律规定履行项目审批手续、筹集工程建设资金并按照合同约定的期限和</w:t>
      </w:r>
      <w:r>
        <w:rPr>
          <w:rFonts w:ascii="SimSun" w:hAnsi="SimSun" w:eastAsia="SimSun" w:cs="SimSun"/>
          <w:sz w:val="20"/>
          <w:szCs w:val="20"/>
          <w:spacing w:val="7"/>
        </w:rPr>
        <w:t>方式支付合同价款。</w:t>
      </w:r>
    </w:p>
    <w:p>
      <w:pPr>
        <w:ind w:left="1" w:right="52" w:firstLine="416"/>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10"/>
        </w:rPr>
        <w:t>2.</w:t>
      </w:r>
      <w:r>
        <w:rPr>
          <w:rFonts w:ascii="SimSun" w:hAnsi="SimSun" w:eastAsia="SimSun" w:cs="SimSun"/>
          <w:sz w:val="20"/>
          <w:szCs w:val="20"/>
          <w:spacing w:val="10"/>
        </w:rPr>
        <w:t>承包人承诺按照法律规定及合同约定组织</w:t>
      </w:r>
      <w:r>
        <w:rPr>
          <w:rFonts w:ascii="SimSun" w:hAnsi="SimSun" w:eastAsia="SimSun" w:cs="SimSun"/>
          <w:sz w:val="20"/>
          <w:szCs w:val="20"/>
          <w:spacing w:val="9"/>
        </w:rPr>
        <w:t>完成工程施工，确保工程质量和安全，不进行转</w:t>
      </w:r>
      <w:r>
        <w:rPr>
          <w:rFonts w:ascii="SimSun" w:hAnsi="SimSun" w:eastAsia="SimSun" w:cs="SimSun"/>
          <w:sz w:val="20"/>
          <w:szCs w:val="20"/>
          <w:spacing w:val="9"/>
        </w:rPr>
        <w:t>包及违法分包，并在缺陷责任期及保修期内承担相应的工程维修责任。</w:t>
      </w:r>
    </w:p>
    <w:p>
      <w:pPr>
        <w:ind w:left="2" w:right="52" w:firstLine="419"/>
        <w:spacing w:before="1" w:line="356" w:lineRule="auto"/>
        <w:rPr>
          <w:rFonts w:ascii="SimSun" w:hAnsi="SimSun" w:eastAsia="SimSun" w:cs="SimSun"/>
          <w:sz w:val="20"/>
          <w:szCs w:val="20"/>
        </w:rPr>
      </w:pPr>
      <w:r>
        <w:rPr>
          <w:rFonts w:ascii="Times New Roman" w:hAnsi="Times New Roman" w:eastAsia="Times New Roman" w:cs="Times New Roman"/>
          <w:sz w:val="20"/>
          <w:szCs w:val="20"/>
          <w:spacing w:val="9"/>
        </w:rPr>
        <w:t>3.</w:t>
      </w:r>
      <w:r>
        <w:rPr>
          <w:rFonts w:ascii="SimSun" w:hAnsi="SimSun" w:eastAsia="SimSun" w:cs="SimSun"/>
          <w:sz w:val="20"/>
          <w:szCs w:val="20"/>
          <w:spacing w:val="9"/>
        </w:rPr>
        <w:t>发包人和承包人通过招投标形式签订合同的，双方理解并承诺不再就同一工程另行签订与</w:t>
      </w:r>
      <w:r>
        <w:rPr>
          <w:rFonts w:ascii="SimSun" w:hAnsi="SimSun" w:eastAsia="SimSun" w:cs="SimSun"/>
          <w:sz w:val="20"/>
          <w:szCs w:val="20"/>
          <w:spacing w:val="8"/>
        </w:rPr>
        <w:t>合同实质性内容相背离的协议。</w:t>
      </w:r>
    </w:p>
    <w:p>
      <w:pPr>
        <w:ind w:left="2"/>
        <w:spacing w:line="222" w:lineRule="auto"/>
        <w:outlineLvl w:val="2"/>
        <w:rPr>
          <w:rFonts w:ascii="SimHei" w:hAnsi="SimHei" w:eastAsia="SimHei" w:cs="SimHei"/>
          <w:sz w:val="24"/>
          <w:szCs w:val="24"/>
        </w:rPr>
      </w:pPr>
      <w:r>
        <w:rPr>
          <w:rFonts w:ascii="SimHei" w:hAnsi="SimHei" w:eastAsia="SimHei" w:cs="SimHei"/>
          <w:sz w:val="24"/>
          <w:szCs w:val="24"/>
          <w:spacing w:val="-2"/>
        </w:rPr>
        <w:t>八、词语含义</w:t>
      </w:r>
    </w:p>
    <w:p>
      <w:pPr>
        <w:ind w:left="422"/>
        <w:spacing w:before="139" w:line="227" w:lineRule="auto"/>
        <w:rPr>
          <w:rFonts w:ascii="SimSun" w:hAnsi="SimSun" w:eastAsia="SimSun" w:cs="SimSun"/>
          <w:sz w:val="20"/>
          <w:szCs w:val="20"/>
        </w:rPr>
      </w:pPr>
      <w:r>
        <w:rPr>
          <w:rFonts w:ascii="SimSun" w:hAnsi="SimSun" w:eastAsia="SimSun" w:cs="SimSun"/>
          <w:sz w:val="20"/>
          <w:szCs w:val="20"/>
          <w:spacing w:val="9"/>
        </w:rPr>
        <w:t>本协议书中词语含义与第二部分通用合同条款中赋予的含义相同。</w:t>
      </w:r>
    </w:p>
    <w:p>
      <w:pPr>
        <w:ind w:left="8"/>
        <w:spacing w:before="128" w:line="223" w:lineRule="auto"/>
        <w:outlineLvl w:val="2"/>
        <w:rPr>
          <w:rFonts w:ascii="SimHei" w:hAnsi="SimHei" w:eastAsia="SimHei" w:cs="SimHei"/>
          <w:sz w:val="24"/>
          <w:szCs w:val="24"/>
        </w:rPr>
      </w:pPr>
      <w:r>
        <w:rPr>
          <w:rFonts w:ascii="SimHei" w:hAnsi="SimHei" w:eastAsia="SimHei" w:cs="SimHei"/>
          <w:sz w:val="24"/>
          <w:szCs w:val="24"/>
          <w:spacing w:val="-3"/>
        </w:rPr>
        <w:t>九、签订时间</w:t>
      </w:r>
    </w:p>
    <w:p>
      <w:pPr>
        <w:ind w:left="422"/>
        <w:spacing w:before="135" w:line="227" w:lineRule="auto"/>
        <w:rPr>
          <w:rFonts w:ascii="SimSun" w:hAnsi="SimSun" w:eastAsia="SimSun" w:cs="SimSun"/>
          <w:sz w:val="20"/>
          <w:szCs w:val="20"/>
        </w:rPr>
      </w:pPr>
      <w:r>
        <w:rPr>
          <w:rFonts w:ascii="SimSun" w:hAnsi="SimSun" w:eastAsia="SimSun" w:cs="SimSun"/>
          <w:sz w:val="20"/>
          <w:szCs w:val="20"/>
        </w:rPr>
        <w:t>本合同于</w:t>
      </w:r>
      <w:r>
        <w:rPr>
          <w:rFonts w:ascii="SimSun" w:hAnsi="SimSun" w:eastAsia="SimSun" w:cs="SimSun"/>
          <w:sz w:val="20"/>
          <w:szCs w:val="20"/>
          <w:u w:val="single" w:color="auto"/>
          <w:spacing w:val="8"/>
        </w:rPr>
        <w:t xml:space="preserve">      </w:t>
      </w:r>
      <w:r>
        <w:rPr>
          <w:rFonts w:ascii="SimSun" w:hAnsi="SimSun" w:eastAsia="SimSun" w:cs="SimSun"/>
          <w:sz w:val="20"/>
          <w:szCs w:val="20"/>
          <w:u w:val="single" w:color="auto"/>
        </w:rPr>
        <w:t>年</w:t>
      </w:r>
      <w:r>
        <w:rPr>
          <w:rFonts w:ascii="SimSun" w:hAnsi="SimSun" w:eastAsia="SimSun" w:cs="SimSun"/>
          <w:sz w:val="20"/>
          <w:szCs w:val="20"/>
          <w:u w:val="single" w:color="auto"/>
          <w:spacing w:val="8"/>
        </w:rPr>
        <w:t xml:space="preserve">    </w:t>
      </w:r>
      <w:r>
        <w:rPr>
          <w:rFonts w:ascii="SimSun" w:hAnsi="SimSun" w:eastAsia="SimSun" w:cs="SimSun"/>
          <w:sz w:val="20"/>
          <w:szCs w:val="20"/>
          <w:u w:val="single" w:color="auto"/>
        </w:rPr>
        <w:t>月</w:t>
      </w:r>
      <w:r>
        <w:rPr>
          <w:rFonts w:ascii="SimSun" w:hAnsi="SimSun" w:eastAsia="SimSun" w:cs="SimSun"/>
          <w:sz w:val="20"/>
          <w:szCs w:val="20"/>
          <w:u w:val="single" w:color="auto"/>
          <w:spacing w:val="16"/>
        </w:rPr>
        <w:t xml:space="preserve">    </w:t>
      </w:r>
      <w:r>
        <w:rPr>
          <w:rFonts w:ascii="SimSun" w:hAnsi="SimSun" w:eastAsia="SimSun" w:cs="SimSun"/>
          <w:sz w:val="20"/>
          <w:szCs w:val="20"/>
          <w:u w:val="single" w:color="auto"/>
        </w:rPr>
        <w:t>日</w:t>
      </w:r>
      <w:r>
        <w:rPr>
          <w:rFonts w:ascii="SimSun" w:hAnsi="SimSun" w:eastAsia="SimSun" w:cs="SimSun"/>
          <w:sz w:val="20"/>
          <w:szCs w:val="20"/>
        </w:rPr>
        <w:t>签订。</w:t>
      </w:r>
    </w:p>
    <w:p>
      <w:pPr>
        <w:ind w:left="5"/>
        <w:spacing w:before="128" w:line="223" w:lineRule="auto"/>
        <w:outlineLvl w:val="2"/>
        <w:rPr>
          <w:rFonts w:ascii="SimHei" w:hAnsi="SimHei" w:eastAsia="SimHei" w:cs="SimHei"/>
          <w:sz w:val="24"/>
          <w:szCs w:val="24"/>
        </w:rPr>
      </w:pPr>
      <w:r>
        <w:rPr>
          <w:rFonts w:ascii="SimHei" w:hAnsi="SimHei" w:eastAsia="SimHei" w:cs="SimHei"/>
          <w:sz w:val="24"/>
          <w:szCs w:val="24"/>
          <w:spacing w:val="-3"/>
        </w:rPr>
        <w:t>十、签订地点</w:t>
      </w:r>
    </w:p>
    <w:p>
      <w:pPr>
        <w:ind w:left="422"/>
        <w:spacing w:before="135" w:line="227" w:lineRule="auto"/>
        <w:rPr>
          <w:rFonts w:ascii="SimSun" w:hAnsi="SimSun" w:eastAsia="SimSun" w:cs="SimSun"/>
          <w:sz w:val="20"/>
          <w:szCs w:val="20"/>
        </w:rPr>
      </w:pPr>
      <w:r>
        <w:rPr>
          <w:rFonts w:ascii="SimSun" w:hAnsi="SimSun" w:eastAsia="SimSun" w:cs="SimSun"/>
          <w:sz w:val="20"/>
          <w:szCs w:val="20"/>
          <w:spacing w:val="8"/>
        </w:rPr>
        <w:t>本合同在</w:t>
      </w:r>
      <w:r>
        <w:rPr>
          <w:rFonts w:ascii="SimSun" w:hAnsi="SimSun" w:eastAsia="SimSun" w:cs="SimSun"/>
          <w:sz w:val="20"/>
          <w:szCs w:val="20"/>
          <w:u w:val="single" w:color="auto"/>
          <w:spacing w:val="8"/>
        </w:rPr>
        <w:t xml:space="preserve"> 安徽龙亢港口服务有限公司</w:t>
      </w:r>
      <w:r>
        <w:rPr>
          <w:rFonts w:ascii="SimSun" w:hAnsi="SimSun" w:eastAsia="SimSun" w:cs="SimSun"/>
          <w:sz w:val="20"/>
          <w:szCs w:val="20"/>
          <w:spacing w:val="8"/>
        </w:rPr>
        <w:t>签订。</w:t>
      </w:r>
    </w:p>
    <w:p>
      <w:pPr>
        <w:ind w:left="5"/>
        <w:spacing w:before="128" w:line="222" w:lineRule="auto"/>
        <w:outlineLvl w:val="2"/>
        <w:rPr>
          <w:rFonts w:ascii="SimHei" w:hAnsi="SimHei" w:eastAsia="SimHei" w:cs="SimHei"/>
          <w:sz w:val="24"/>
          <w:szCs w:val="24"/>
        </w:rPr>
      </w:pPr>
      <w:r>
        <w:rPr>
          <w:rFonts w:ascii="SimHei" w:hAnsi="SimHei" w:eastAsia="SimHei" w:cs="SimHei"/>
          <w:sz w:val="24"/>
          <w:szCs w:val="24"/>
          <w:spacing w:val="-2"/>
        </w:rPr>
        <w:t>十一、补充协议</w:t>
      </w:r>
    </w:p>
    <w:p>
      <w:pPr>
        <w:ind w:left="422"/>
        <w:spacing w:before="139" w:line="228" w:lineRule="auto"/>
        <w:rPr>
          <w:rFonts w:ascii="SimSun" w:hAnsi="SimSun" w:eastAsia="SimSun" w:cs="SimSun"/>
          <w:sz w:val="20"/>
          <w:szCs w:val="20"/>
        </w:rPr>
      </w:pPr>
      <w:r>
        <w:rPr>
          <w:rFonts w:ascii="SimSun" w:hAnsi="SimSun" w:eastAsia="SimSun" w:cs="SimSun"/>
          <w:sz w:val="20"/>
          <w:szCs w:val="20"/>
          <w:spacing w:val="9"/>
        </w:rPr>
        <w:t>合同未尽事宜，合同当事人另行签订补充协议，补充协议是合同的组成部分。</w:t>
      </w:r>
    </w:p>
    <w:p>
      <w:pPr>
        <w:ind w:left="5"/>
        <w:spacing w:before="127" w:line="221" w:lineRule="auto"/>
        <w:outlineLvl w:val="2"/>
        <w:rPr>
          <w:rFonts w:ascii="SimHei" w:hAnsi="SimHei" w:eastAsia="SimHei" w:cs="SimHei"/>
          <w:sz w:val="24"/>
          <w:szCs w:val="24"/>
        </w:rPr>
      </w:pPr>
      <w:r>
        <w:rPr>
          <w:rFonts w:ascii="SimHei" w:hAnsi="SimHei" w:eastAsia="SimHei" w:cs="SimHei"/>
          <w:sz w:val="24"/>
          <w:szCs w:val="24"/>
          <w:spacing w:val="-2"/>
        </w:rPr>
        <w:t>十二、合同生效</w:t>
      </w:r>
    </w:p>
    <w:p>
      <w:pPr>
        <w:ind w:left="422"/>
        <w:spacing w:before="138" w:line="227" w:lineRule="auto"/>
        <w:rPr>
          <w:rFonts w:ascii="SimSun" w:hAnsi="SimSun" w:eastAsia="SimSun" w:cs="SimSun"/>
          <w:sz w:val="20"/>
          <w:szCs w:val="20"/>
        </w:rPr>
      </w:pPr>
      <w:r>
        <w:rPr>
          <w:rFonts w:ascii="SimSun" w:hAnsi="SimSun" w:eastAsia="SimSun" w:cs="SimSun"/>
          <w:sz w:val="20"/>
          <w:szCs w:val="20"/>
          <w:spacing w:val="8"/>
        </w:rPr>
        <w:t>本合同自双方签字、盖章后生效。</w:t>
      </w:r>
    </w:p>
    <w:p>
      <w:pPr>
        <w:ind w:left="5"/>
        <w:spacing w:before="129" w:line="222" w:lineRule="auto"/>
        <w:outlineLvl w:val="2"/>
        <w:rPr>
          <w:rFonts w:ascii="SimHei" w:hAnsi="SimHei" w:eastAsia="SimHei" w:cs="SimHei"/>
          <w:sz w:val="24"/>
          <w:szCs w:val="24"/>
        </w:rPr>
      </w:pPr>
      <w:r>
        <w:rPr>
          <w:rFonts w:ascii="SimHei" w:hAnsi="SimHei" w:eastAsia="SimHei" w:cs="SimHei"/>
          <w:sz w:val="24"/>
          <w:szCs w:val="24"/>
          <w:spacing w:val="-2"/>
        </w:rPr>
        <w:t>十三、合同份数</w:t>
      </w:r>
    </w:p>
    <w:p>
      <w:pPr>
        <w:ind w:left="422"/>
        <w:spacing w:before="136" w:line="227" w:lineRule="auto"/>
        <w:rPr>
          <w:rFonts w:ascii="SimSun" w:hAnsi="SimSun" w:eastAsia="SimSun" w:cs="SimSun"/>
          <w:sz w:val="20"/>
          <w:szCs w:val="20"/>
        </w:rPr>
      </w:pPr>
      <w:r>
        <w:rPr>
          <w:rFonts w:ascii="SimSun" w:hAnsi="SimSun" w:eastAsia="SimSun" w:cs="SimSun"/>
          <w:sz w:val="20"/>
          <w:szCs w:val="20"/>
          <w:spacing w:val="8"/>
        </w:rPr>
        <w:t>本合同一式</w:t>
      </w:r>
      <w:r>
        <w:rPr>
          <w:rFonts w:ascii="SimSun" w:hAnsi="SimSun" w:eastAsia="SimSun" w:cs="SimSun"/>
          <w:sz w:val="20"/>
          <w:szCs w:val="20"/>
          <w:u w:val="single" w:color="auto"/>
          <w:spacing w:val="8"/>
        </w:rPr>
        <w:t xml:space="preserve">   </w:t>
      </w:r>
      <w:r>
        <w:rPr>
          <w:rFonts w:ascii="SimSun" w:hAnsi="SimSun" w:eastAsia="SimSun" w:cs="SimSun"/>
          <w:sz w:val="20"/>
          <w:szCs w:val="20"/>
          <w:spacing w:val="-91"/>
        </w:rPr>
        <w:t xml:space="preserve"> </w:t>
      </w:r>
      <w:r>
        <w:rPr>
          <w:rFonts w:ascii="SimSun" w:hAnsi="SimSun" w:eastAsia="SimSun" w:cs="SimSun"/>
          <w:sz w:val="20"/>
          <w:szCs w:val="20"/>
          <w:spacing w:val="8"/>
        </w:rPr>
        <w:t>份，均具有同等法律效力，发包人执</w:t>
      </w:r>
      <w:r>
        <w:rPr>
          <w:rFonts w:ascii="SimSun" w:hAnsi="SimSun" w:eastAsia="SimSun" w:cs="SimSun"/>
          <w:sz w:val="20"/>
          <w:szCs w:val="20"/>
          <w:spacing w:val="-98"/>
        </w:rPr>
        <w:t xml:space="preserve"> </w:t>
      </w:r>
      <w:r>
        <w:rPr>
          <w:rFonts w:ascii="SimSun" w:hAnsi="SimSun" w:eastAsia="SimSun" w:cs="SimSun"/>
          <w:sz w:val="20"/>
          <w:szCs w:val="20"/>
          <w:u w:val="single" w:color="auto"/>
          <w:spacing w:val="4"/>
        </w:rPr>
        <w:t xml:space="preserve">  </w:t>
      </w:r>
      <w:r>
        <w:rPr>
          <w:rFonts w:ascii="SimSun" w:hAnsi="SimSun" w:eastAsia="SimSun" w:cs="SimSun"/>
          <w:sz w:val="20"/>
          <w:szCs w:val="20"/>
          <w:spacing w:val="-90"/>
        </w:rPr>
        <w:t xml:space="preserve"> </w:t>
      </w:r>
      <w:r>
        <w:rPr>
          <w:rFonts w:ascii="SimSun" w:hAnsi="SimSun" w:eastAsia="SimSun" w:cs="SimSun"/>
          <w:sz w:val="20"/>
          <w:szCs w:val="20"/>
          <w:spacing w:val="8"/>
        </w:rPr>
        <w:t>份，承包人执</w:t>
      </w:r>
      <w:r>
        <w:rPr>
          <w:rFonts w:ascii="SimSun" w:hAnsi="SimSun" w:eastAsia="SimSun" w:cs="SimSun"/>
          <w:sz w:val="20"/>
          <w:szCs w:val="20"/>
          <w:spacing w:val="-99"/>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90"/>
        </w:rPr>
        <w:t xml:space="preserve"> </w:t>
      </w:r>
      <w:r>
        <w:rPr>
          <w:rFonts w:ascii="SimSun" w:hAnsi="SimSun" w:eastAsia="SimSun" w:cs="SimSun"/>
          <w:sz w:val="20"/>
          <w:szCs w:val="20"/>
          <w:spacing w:val="7"/>
        </w:rPr>
        <w:t>份。</w:t>
      </w:r>
    </w:p>
    <w:p>
      <w:pPr>
        <w:spacing w:line="21" w:lineRule="exact"/>
        <w:rPr/>
      </w:pPr>
      <w:r/>
    </w:p>
    <w:p>
      <w:pPr>
        <w:spacing w:line="21" w:lineRule="exact"/>
        <w:sectPr>
          <w:footerReference w:type="default" r:id="rId93"/>
          <w:pgSz w:w="11906" w:h="16839"/>
          <w:pgMar w:top="400" w:right="1557" w:bottom="1157" w:left="1537" w:header="0" w:footer="992" w:gutter="0"/>
          <w:cols w:equalWidth="0" w:num="1">
            <w:col w:w="8812" w:space="0"/>
          </w:cols>
        </w:sectPr>
        <w:rPr/>
      </w:pPr>
    </w:p>
    <w:p>
      <w:pPr>
        <w:ind w:left="5"/>
        <w:spacing w:before="45" w:line="221" w:lineRule="auto"/>
        <w:rPr>
          <w:rFonts w:ascii="Times New Roman" w:hAnsi="Times New Roman" w:eastAsia="Times New Roman" w:cs="Times New Roman"/>
          <w:sz w:val="20"/>
          <w:szCs w:val="20"/>
        </w:rPr>
      </w:pPr>
      <w:r>
        <w:rPr>
          <w:rFonts w:ascii="SimSun" w:hAnsi="SimSun" w:eastAsia="SimSun" w:cs="SimSun"/>
          <w:sz w:val="20"/>
          <w:szCs w:val="20"/>
          <w:spacing w:val="2"/>
        </w:rPr>
        <w:t>发包人：</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2"/>
        </w:rPr>
        <w:t>(</w:t>
      </w:r>
      <w:r>
        <w:rPr>
          <w:rFonts w:ascii="SimSun" w:hAnsi="SimSun" w:eastAsia="SimSun" w:cs="SimSun"/>
          <w:sz w:val="20"/>
          <w:szCs w:val="20"/>
          <w:spacing w:val="2"/>
        </w:rPr>
        <w:t>公章</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u w:val="single" w:color="auto"/>
          <w:spacing w:val="2"/>
        </w:rPr>
        <w:t xml:space="preserve">                     </w:t>
      </w:r>
      <w:r>
        <w:rPr>
          <w:rFonts w:ascii="Times New Roman" w:hAnsi="Times New Roman" w:eastAsia="Times New Roman" w:cs="Times New Roman"/>
          <w:sz w:val="20"/>
          <w:szCs w:val="20"/>
          <w:u w:val="single" w:color="auto"/>
          <w:spacing w:val="1"/>
        </w:rPr>
        <w:t xml:space="preserve">                </w:t>
      </w:r>
    </w:p>
    <w:p>
      <w:pPr>
        <w:ind w:left="3" w:right="1106" w:hanging="1"/>
        <w:spacing w:before="150" w:line="432" w:lineRule="auto"/>
        <w:tabs>
          <w:tab w:val="left" w:pos="3562"/>
        </w:tabs>
        <w:jc w:val="both"/>
        <w:rPr>
          <w:rFonts w:ascii="SimSun" w:hAnsi="SimSun" w:eastAsia="SimSun" w:cs="SimSun"/>
          <w:sz w:val="20"/>
          <w:szCs w:val="20"/>
        </w:rPr>
      </w:pPr>
      <w:r>
        <w:rPr>
          <w:rFonts w:ascii="SimSun" w:hAnsi="SimSun" w:eastAsia="SimSun" w:cs="SimSun"/>
          <w:sz w:val="20"/>
          <w:szCs w:val="20"/>
          <w:spacing w:val="9"/>
        </w:rPr>
        <w:t>法定代表人或其委托代理人：</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7"/>
        </w:rPr>
        <w:t>（签字）</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8"/>
        </w:rPr>
        <w:t>组织机构代码：</w:t>
      </w:r>
      <w:r>
        <w:rPr>
          <w:rFonts w:ascii="SimSun" w:hAnsi="SimSun" w:eastAsia="SimSun" w:cs="SimSun"/>
          <w:sz w:val="20"/>
          <w:szCs w:val="20"/>
          <w:u w:val="single" w:color="auto"/>
        </w:rPr>
        <w:t xml:space="preserve">                     </w:t>
      </w:r>
    </w:p>
    <w:p>
      <w:pPr>
        <w:ind w:left="1"/>
        <w:spacing w:line="237" w:lineRule="auto"/>
        <w:rPr>
          <w:rFonts w:ascii="SimSun" w:hAnsi="SimSun" w:eastAsia="SimSun" w:cs="SimSun"/>
          <w:sz w:val="20"/>
          <w:szCs w:val="20"/>
        </w:rPr>
      </w:pPr>
      <w:r>
        <w:rPr>
          <w:rFonts w:ascii="SimSun" w:hAnsi="SimSun" w:eastAsia="SimSun" w:cs="SimSun"/>
          <w:sz w:val="20"/>
          <w:szCs w:val="20"/>
          <w:spacing w:val="-3"/>
        </w:rPr>
        <w:t>地</w:t>
      </w:r>
      <w:r>
        <w:rPr>
          <w:rFonts w:ascii="SimSun" w:hAnsi="SimSun" w:eastAsia="SimSun" w:cs="SimSun"/>
          <w:sz w:val="20"/>
          <w:szCs w:val="20"/>
          <w:spacing w:val="13"/>
        </w:rPr>
        <w:t xml:space="preserve">  </w:t>
      </w:r>
      <w:r>
        <w:rPr>
          <w:rFonts w:ascii="SimSun" w:hAnsi="SimSun" w:eastAsia="SimSun" w:cs="SimSun"/>
          <w:sz w:val="20"/>
          <w:szCs w:val="20"/>
          <w:spacing w:val="-3"/>
        </w:rPr>
        <w:t>址</w:t>
      </w:r>
      <w:r>
        <w:rPr>
          <w:rFonts w:ascii="SimSun" w:hAnsi="SimSun" w:eastAsia="SimSun" w:cs="SimSun"/>
          <w:sz w:val="20"/>
          <w:szCs w:val="20"/>
          <w:spacing w:val="-74"/>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17"/>
        <w:spacing w:before="114" w:line="228" w:lineRule="auto"/>
        <w:rPr>
          <w:rFonts w:ascii="SimSun" w:hAnsi="SimSun" w:eastAsia="SimSun" w:cs="SimSun"/>
          <w:sz w:val="20"/>
          <w:szCs w:val="20"/>
        </w:rPr>
      </w:pPr>
      <w:r>
        <w:rPr>
          <w:rFonts w:ascii="SimSun" w:hAnsi="SimSun" w:eastAsia="SimSun" w:cs="SimSun"/>
          <w:sz w:val="20"/>
          <w:szCs w:val="20"/>
          <w:spacing w:val="5"/>
        </w:rPr>
        <w:t>邮政编码：</w:t>
      </w:r>
      <w:r>
        <w:rPr>
          <w:rFonts w:ascii="SimSun" w:hAnsi="SimSun" w:eastAsia="SimSun" w:cs="SimSun"/>
          <w:sz w:val="20"/>
          <w:szCs w:val="20"/>
          <w:u w:val="single" w:color="auto"/>
        </w:rPr>
        <w:t xml:space="preserve">                         </w:t>
      </w:r>
    </w:p>
    <w:p>
      <w:pPr>
        <w:ind w:left="2"/>
        <w:spacing w:before="221" w:line="228" w:lineRule="auto"/>
        <w:rPr>
          <w:rFonts w:ascii="SimSun" w:hAnsi="SimSun" w:eastAsia="SimSun" w:cs="SimSun"/>
          <w:sz w:val="20"/>
          <w:szCs w:val="20"/>
        </w:rPr>
      </w:pPr>
      <w:r>
        <w:rPr>
          <w:rFonts w:ascii="SimSun" w:hAnsi="SimSun" w:eastAsia="SimSun" w:cs="SimSun"/>
          <w:sz w:val="20"/>
          <w:szCs w:val="20"/>
          <w:spacing w:val="8"/>
        </w:rPr>
        <w:t>法定代表人：</w:t>
      </w:r>
      <w:r>
        <w:rPr>
          <w:rFonts w:ascii="SimSun" w:hAnsi="SimSun" w:eastAsia="SimSun" w:cs="SimSun"/>
          <w:sz w:val="20"/>
          <w:szCs w:val="20"/>
          <w:u w:val="single" w:color="auto"/>
        </w:rPr>
        <w:t xml:space="preserve">                        </w:t>
      </w:r>
    </w:p>
    <w:p>
      <w:pPr>
        <w:spacing w:before="125" w:line="228" w:lineRule="auto"/>
        <w:rPr>
          <w:rFonts w:ascii="SimSun" w:hAnsi="SimSun" w:eastAsia="SimSun" w:cs="SimSun"/>
          <w:sz w:val="20"/>
          <w:szCs w:val="20"/>
        </w:rPr>
      </w:pPr>
      <w:r>
        <w:rPr>
          <w:rFonts w:ascii="SimSun" w:hAnsi="SimSun" w:eastAsia="SimSun" w:cs="SimSun"/>
          <w:sz w:val="20"/>
          <w:szCs w:val="20"/>
          <w:spacing w:val="8"/>
        </w:rPr>
        <w:t>委托代理人：</w:t>
      </w:r>
      <w:r>
        <w:rPr>
          <w:rFonts w:ascii="SimSun" w:hAnsi="SimSun" w:eastAsia="SimSun" w:cs="SimSun"/>
          <w:sz w:val="20"/>
          <w:szCs w:val="20"/>
          <w:u w:val="single" w:color="auto"/>
        </w:rPr>
        <w:t xml:space="preserve">                        </w:t>
      </w:r>
    </w:p>
    <w:p>
      <w:pPr>
        <w:ind w:left="26"/>
        <w:spacing w:before="222" w:line="230" w:lineRule="auto"/>
        <w:rPr>
          <w:rFonts w:ascii="SimSun" w:hAnsi="SimSun" w:eastAsia="SimSun" w:cs="SimSun"/>
          <w:sz w:val="20"/>
          <w:szCs w:val="20"/>
        </w:rPr>
      </w:pPr>
      <w:r>
        <w:rPr>
          <w:rFonts w:ascii="SimSun" w:hAnsi="SimSun" w:eastAsia="SimSun" w:cs="SimSun"/>
          <w:sz w:val="20"/>
          <w:szCs w:val="20"/>
          <w:spacing w:val="-13"/>
        </w:rPr>
        <w:t>电</w:t>
      </w:r>
      <w:r>
        <w:rPr>
          <w:rFonts w:ascii="SimSun" w:hAnsi="SimSun" w:eastAsia="SimSun" w:cs="SimSun"/>
          <w:sz w:val="20"/>
          <w:szCs w:val="20"/>
          <w:spacing w:val="9"/>
        </w:rPr>
        <w:t xml:space="preserve">  </w:t>
      </w:r>
      <w:r>
        <w:rPr>
          <w:rFonts w:ascii="SimSun" w:hAnsi="SimSun" w:eastAsia="SimSun" w:cs="SimSun"/>
          <w:sz w:val="20"/>
          <w:szCs w:val="20"/>
          <w:spacing w:val="-13"/>
        </w:rPr>
        <w:t>话</w:t>
      </w:r>
      <w:r>
        <w:rPr>
          <w:rFonts w:ascii="SimSun" w:hAnsi="SimSun" w:eastAsia="SimSun" w:cs="SimSun"/>
          <w:sz w:val="20"/>
          <w:szCs w:val="20"/>
          <w:spacing w:val="-73"/>
        </w:rPr>
        <w:t xml:space="preserve"> </w:t>
      </w:r>
      <w:r>
        <w:rPr>
          <w:rFonts w:ascii="SimSun" w:hAnsi="SimSun" w:eastAsia="SimSun" w:cs="SimSun"/>
          <w:sz w:val="20"/>
          <w:szCs w:val="20"/>
          <w:spacing w:val="-13"/>
        </w:rPr>
        <w:t>：</w:t>
      </w:r>
      <w:r>
        <w:rPr>
          <w:rFonts w:ascii="SimSun" w:hAnsi="SimSun" w:eastAsia="SimSun" w:cs="SimSun"/>
          <w:sz w:val="20"/>
          <w:szCs w:val="20"/>
          <w:u w:val="single" w:color="auto"/>
        </w:rPr>
        <w:t xml:space="preserve">                            </w:t>
      </w:r>
    </w:p>
    <w:p>
      <w:pPr>
        <w:spacing w:before="120" w:line="227" w:lineRule="auto"/>
        <w:rPr>
          <w:rFonts w:ascii="SimSun" w:hAnsi="SimSun" w:eastAsia="SimSun" w:cs="SimSun"/>
          <w:sz w:val="20"/>
          <w:szCs w:val="20"/>
        </w:rPr>
      </w:pPr>
      <w:r>
        <w:rPr>
          <w:rFonts w:ascii="SimSun" w:hAnsi="SimSun" w:eastAsia="SimSun" w:cs="SimSun"/>
          <w:sz w:val="20"/>
          <w:szCs w:val="20"/>
          <w:spacing w:val="-3"/>
        </w:rPr>
        <w:t>传</w:t>
      </w:r>
      <w:r>
        <w:rPr>
          <w:rFonts w:ascii="SimSun" w:hAnsi="SimSun" w:eastAsia="SimSun" w:cs="SimSun"/>
          <w:sz w:val="20"/>
          <w:szCs w:val="20"/>
          <w:spacing w:val="14"/>
        </w:rPr>
        <w:t xml:space="preserve">  </w:t>
      </w:r>
      <w:r>
        <w:rPr>
          <w:rFonts w:ascii="SimSun" w:hAnsi="SimSun" w:eastAsia="SimSun" w:cs="SimSun"/>
          <w:sz w:val="20"/>
          <w:szCs w:val="20"/>
          <w:spacing w:val="-3"/>
        </w:rPr>
        <w:t>真</w:t>
      </w:r>
      <w:r>
        <w:rPr>
          <w:rFonts w:ascii="SimSun" w:hAnsi="SimSun" w:eastAsia="SimSun" w:cs="SimSun"/>
          <w:sz w:val="20"/>
          <w:szCs w:val="20"/>
          <w:spacing w:val="-74"/>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26"/>
        <w:spacing w:before="222" w:line="193" w:lineRule="auto"/>
        <w:rPr>
          <w:rFonts w:ascii="SimSun" w:hAnsi="SimSun" w:eastAsia="SimSun" w:cs="SimSun"/>
          <w:sz w:val="20"/>
          <w:szCs w:val="20"/>
        </w:rPr>
      </w:pPr>
      <w:r>
        <w:rPr>
          <w:rFonts w:ascii="SimSun" w:hAnsi="SimSun" w:eastAsia="SimSun" w:cs="SimSun"/>
          <w:sz w:val="20"/>
          <w:szCs w:val="20"/>
          <w:spacing w:val="1"/>
        </w:rPr>
        <w:t>电子信箱：</w:t>
      </w:r>
      <w:r>
        <w:rPr>
          <w:rFonts w:ascii="SimSun" w:hAnsi="SimSun" w:eastAsia="SimSun" w:cs="SimSun"/>
          <w:sz w:val="20"/>
          <w:szCs w:val="20"/>
          <w:u w:val="single" w:color="auto"/>
          <w:spacing w:val="1"/>
        </w:rPr>
        <w:t xml:space="preserve">                         </w:t>
      </w:r>
    </w:p>
    <w:p>
      <w:pPr>
        <w:pStyle w:val="BodyText"/>
        <w:spacing w:line="14" w:lineRule="auto"/>
        <w:rPr>
          <w:sz w:val="2"/>
        </w:rPr>
      </w:pPr>
      <w:r>
        <w:rPr>
          <w:sz w:val="2"/>
          <w:szCs w:val="2"/>
        </w:rPr>
        <w:br w:type="column"/>
      </w:r>
    </w:p>
    <w:p>
      <w:pPr>
        <w:ind w:left="1"/>
        <w:spacing w:before="44" w:line="221" w:lineRule="auto"/>
        <w:rPr>
          <w:rFonts w:ascii="Times New Roman" w:hAnsi="Times New Roman" w:eastAsia="Times New Roman" w:cs="Times New Roman"/>
          <w:sz w:val="20"/>
          <w:szCs w:val="20"/>
        </w:rPr>
      </w:pPr>
      <w:r>
        <w:rPr>
          <w:rFonts w:ascii="SimSun" w:hAnsi="SimSun" w:eastAsia="SimSun" w:cs="SimSun"/>
          <w:sz w:val="20"/>
          <w:szCs w:val="20"/>
          <w:spacing w:val="2"/>
        </w:rPr>
        <w:t>承包人：</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2"/>
        </w:rPr>
        <w:t>(</w:t>
      </w:r>
      <w:r>
        <w:rPr>
          <w:rFonts w:ascii="SimSun" w:hAnsi="SimSun" w:eastAsia="SimSun" w:cs="SimSun"/>
          <w:sz w:val="20"/>
          <w:szCs w:val="20"/>
          <w:spacing w:val="2"/>
        </w:rPr>
        <w:t>公章</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u w:val="single" w:color="auto"/>
          <w:spacing w:val="2"/>
        </w:rPr>
        <w:t xml:space="preserve">                      </w:t>
      </w:r>
      <w:r>
        <w:rPr>
          <w:rFonts w:ascii="Times New Roman" w:hAnsi="Times New Roman" w:eastAsia="Times New Roman" w:cs="Times New Roman"/>
          <w:sz w:val="20"/>
          <w:szCs w:val="20"/>
          <w:u w:val="single" w:color="auto"/>
          <w:spacing w:val="1"/>
        </w:rPr>
        <w:t xml:space="preserve">               </w:t>
      </w:r>
    </w:p>
    <w:p>
      <w:pPr>
        <w:ind w:left="3" w:right="477" w:hanging="1"/>
        <w:spacing w:before="149" w:line="432" w:lineRule="auto"/>
        <w:tabs>
          <w:tab w:val="left" w:pos="3563"/>
        </w:tabs>
        <w:jc w:val="both"/>
        <w:rPr>
          <w:rFonts w:ascii="SimSun" w:hAnsi="SimSun" w:eastAsia="SimSun" w:cs="SimSun"/>
          <w:sz w:val="20"/>
          <w:szCs w:val="20"/>
        </w:rPr>
      </w:pPr>
      <w:r>
        <w:rPr>
          <w:rFonts w:ascii="SimSun" w:hAnsi="SimSun" w:eastAsia="SimSun" w:cs="SimSun"/>
          <w:sz w:val="20"/>
          <w:szCs w:val="20"/>
          <w:spacing w:val="9"/>
        </w:rPr>
        <w:t>法定代表人或其委托代理人：</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7"/>
        </w:rPr>
        <w:t>（签字）</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8"/>
        </w:rPr>
        <w:t>组织机构代码：</w:t>
      </w:r>
      <w:r>
        <w:rPr>
          <w:rFonts w:ascii="SimSun" w:hAnsi="SimSun" w:eastAsia="SimSun" w:cs="SimSun"/>
          <w:sz w:val="20"/>
          <w:szCs w:val="20"/>
          <w:u w:val="single" w:color="auto"/>
        </w:rPr>
        <w:t xml:space="preserve">                     </w:t>
      </w:r>
    </w:p>
    <w:p>
      <w:pPr>
        <w:ind w:left="1"/>
        <w:spacing w:line="237" w:lineRule="auto"/>
        <w:rPr>
          <w:rFonts w:ascii="SimSun" w:hAnsi="SimSun" w:eastAsia="SimSun" w:cs="SimSun"/>
          <w:sz w:val="20"/>
          <w:szCs w:val="20"/>
        </w:rPr>
      </w:pPr>
      <w:r>
        <w:rPr>
          <w:rFonts w:ascii="SimSun" w:hAnsi="SimSun" w:eastAsia="SimSun" w:cs="SimSun"/>
          <w:sz w:val="20"/>
          <w:szCs w:val="20"/>
          <w:spacing w:val="-3"/>
        </w:rPr>
        <w:t>地</w:t>
      </w:r>
      <w:r>
        <w:rPr>
          <w:rFonts w:ascii="SimSun" w:hAnsi="SimSun" w:eastAsia="SimSun" w:cs="SimSun"/>
          <w:sz w:val="20"/>
          <w:szCs w:val="20"/>
          <w:spacing w:val="14"/>
        </w:rPr>
        <w:t xml:space="preserve">  </w:t>
      </w:r>
      <w:r>
        <w:rPr>
          <w:rFonts w:ascii="SimSun" w:hAnsi="SimSun" w:eastAsia="SimSun" w:cs="SimSun"/>
          <w:sz w:val="20"/>
          <w:szCs w:val="20"/>
          <w:spacing w:val="-3"/>
        </w:rPr>
        <w:t>址</w:t>
      </w:r>
      <w:r>
        <w:rPr>
          <w:rFonts w:ascii="SimSun" w:hAnsi="SimSun" w:eastAsia="SimSun" w:cs="SimSun"/>
          <w:sz w:val="20"/>
          <w:szCs w:val="20"/>
          <w:spacing w:val="-74"/>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17"/>
        <w:spacing w:before="115" w:line="228" w:lineRule="auto"/>
        <w:rPr>
          <w:rFonts w:ascii="SimSun" w:hAnsi="SimSun" w:eastAsia="SimSun" w:cs="SimSun"/>
          <w:sz w:val="20"/>
          <w:szCs w:val="20"/>
        </w:rPr>
      </w:pPr>
      <w:r>
        <w:rPr>
          <w:rFonts w:ascii="SimSun" w:hAnsi="SimSun" w:eastAsia="SimSun" w:cs="SimSun"/>
          <w:sz w:val="20"/>
          <w:szCs w:val="20"/>
          <w:spacing w:val="5"/>
        </w:rPr>
        <w:t>邮政编码：</w:t>
      </w:r>
      <w:r>
        <w:rPr>
          <w:rFonts w:ascii="SimSun" w:hAnsi="SimSun" w:eastAsia="SimSun" w:cs="SimSun"/>
          <w:sz w:val="20"/>
          <w:szCs w:val="20"/>
          <w:u w:val="single" w:color="auto"/>
        </w:rPr>
        <w:t xml:space="preserve">                         </w:t>
      </w:r>
    </w:p>
    <w:p>
      <w:pPr>
        <w:ind w:left="2"/>
        <w:spacing w:before="221" w:line="228" w:lineRule="auto"/>
        <w:rPr>
          <w:rFonts w:ascii="SimSun" w:hAnsi="SimSun" w:eastAsia="SimSun" w:cs="SimSun"/>
          <w:sz w:val="20"/>
          <w:szCs w:val="20"/>
        </w:rPr>
      </w:pPr>
      <w:r>
        <w:rPr>
          <w:rFonts w:ascii="SimSun" w:hAnsi="SimSun" w:eastAsia="SimSun" w:cs="SimSun"/>
          <w:sz w:val="20"/>
          <w:szCs w:val="20"/>
          <w:spacing w:val="8"/>
        </w:rPr>
        <w:t>法定代表人：</w:t>
      </w:r>
      <w:r>
        <w:rPr>
          <w:rFonts w:ascii="SimSun" w:hAnsi="SimSun" w:eastAsia="SimSun" w:cs="SimSun"/>
          <w:sz w:val="20"/>
          <w:szCs w:val="20"/>
          <w:u w:val="single" w:color="auto"/>
        </w:rPr>
        <w:t xml:space="preserve">                        </w:t>
      </w:r>
    </w:p>
    <w:p>
      <w:pPr>
        <w:spacing w:before="125" w:line="228" w:lineRule="auto"/>
        <w:rPr>
          <w:rFonts w:ascii="SimSun" w:hAnsi="SimSun" w:eastAsia="SimSun" w:cs="SimSun"/>
          <w:sz w:val="20"/>
          <w:szCs w:val="20"/>
        </w:rPr>
      </w:pPr>
      <w:r>
        <w:rPr>
          <w:rFonts w:ascii="SimSun" w:hAnsi="SimSun" w:eastAsia="SimSun" w:cs="SimSun"/>
          <w:sz w:val="20"/>
          <w:szCs w:val="20"/>
          <w:spacing w:val="8"/>
        </w:rPr>
        <w:t>委托代理人：</w:t>
      </w:r>
      <w:r>
        <w:rPr>
          <w:rFonts w:ascii="SimSun" w:hAnsi="SimSun" w:eastAsia="SimSun" w:cs="SimSun"/>
          <w:sz w:val="20"/>
          <w:szCs w:val="20"/>
          <w:u w:val="single" w:color="auto"/>
        </w:rPr>
        <w:t xml:space="preserve">                        </w:t>
      </w:r>
    </w:p>
    <w:p>
      <w:pPr>
        <w:ind w:left="26"/>
        <w:spacing w:before="221" w:line="230" w:lineRule="auto"/>
        <w:rPr>
          <w:rFonts w:ascii="SimSun" w:hAnsi="SimSun" w:eastAsia="SimSun" w:cs="SimSun"/>
          <w:sz w:val="20"/>
          <w:szCs w:val="20"/>
        </w:rPr>
      </w:pPr>
      <w:r>
        <w:rPr>
          <w:rFonts w:ascii="SimSun" w:hAnsi="SimSun" w:eastAsia="SimSun" w:cs="SimSun"/>
          <w:sz w:val="20"/>
          <w:szCs w:val="20"/>
          <w:spacing w:val="-13"/>
        </w:rPr>
        <w:t>电</w:t>
      </w:r>
      <w:r>
        <w:rPr>
          <w:rFonts w:ascii="SimSun" w:hAnsi="SimSun" w:eastAsia="SimSun" w:cs="SimSun"/>
          <w:sz w:val="20"/>
          <w:szCs w:val="20"/>
          <w:spacing w:val="9"/>
        </w:rPr>
        <w:t xml:space="preserve">  </w:t>
      </w:r>
      <w:r>
        <w:rPr>
          <w:rFonts w:ascii="SimSun" w:hAnsi="SimSun" w:eastAsia="SimSun" w:cs="SimSun"/>
          <w:sz w:val="20"/>
          <w:szCs w:val="20"/>
          <w:spacing w:val="-13"/>
        </w:rPr>
        <w:t>话</w:t>
      </w:r>
      <w:r>
        <w:rPr>
          <w:rFonts w:ascii="SimSun" w:hAnsi="SimSun" w:eastAsia="SimSun" w:cs="SimSun"/>
          <w:sz w:val="20"/>
          <w:szCs w:val="20"/>
          <w:spacing w:val="-73"/>
        </w:rPr>
        <w:t xml:space="preserve"> </w:t>
      </w:r>
      <w:r>
        <w:rPr>
          <w:rFonts w:ascii="SimSun" w:hAnsi="SimSun" w:eastAsia="SimSun" w:cs="SimSun"/>
          <w:sz w:val="20"/>
          <w:szCs w:val="20"/>
          <w:spacing w:val="-13"/>
        </w:rPr>
        <w:t>：</w:t>
      </w:r>
      <w:r>
        <w:rPr>
          <w:rFonts w:ascii="SimSun" w:hAnsi="SimSun" w:eastAsia="SimSun" w:cs="SimSun"/>
          <w:sz w:val="20"/>
          <w:szCs w:val="20"/>
          <w:u w:val="single" w:color="auto"/>
        </w:rPr>
        <w:t xml:space="preserve">                            </w:t>
      </w:r>
    </w:p>
    <w:p>
      <w:pPr>
        <w:spacing w:before="121" w:line="227" w:lineRule="auto"/>
        <w:rPr>
          <w:rFonts w:ascii="SimSun" w:hAnsi="SimSun" w:eastAsia="SimSun" w:cs="SimSun"/>
          <w:sz w:val="20"/>
          <w:szCs w:val="20"/>
        </w:rPr>
      </w:pPr>
      <w:r>
        <w:rPr>
          <w:rFonts w:ascii="SimSun" w:hAnsi="SimSun" w:eastAsia="SimSun" w:cs="SimSun"/>
          <w:sz w:val="20"/>
          <w:szCs w:val="20"/>
          <w:spacing w:val="-3"/>
        </w:rPr>
        <w:t>传</w:t>
      </w:r>
      <w:r>
        <w:rPr>
          <w:rFonts w:ascii="SimSun" w:hAnsi="SimSun" w:eastAsia="SimSun" w:cs="SimSun"/>
          <w:sz w:val="20"/>
          <w:szCs w:val="20"/>
          <w:spacing w:val="15"/>
        </w:rPr>
        <w:t xml:space="preserve">  </w:t>
      </w:r>
      <w:r>
        <w:rPr>
          <w:rFonts w:ascii="SimSun" w:hAnsi="SimSun" w:eastAsia="SimSun" w:cs="SimSun"/>
          <w:sz w:val="20"/>
          <w:szCs w:val="20"/>
          <w:spacing w:val="-3"/>
        </w:rPr>
        <w:t>真</w:t>
      </w:r>
      <w:r>
        <w:rPr>
          <w:rFonts w:ascii="SimSun" w:hAnsi="SimSun" w:eastAsia="SimSun" w:cs="SimSun"/>
          <w:sz w:val="20"/>
          <w:szCs w:val="20"/>
          <w:spacing w:val="-74"/>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26"/>
        <w:spacing w:before="222" w:line="193" w:lineRule="auto"/>
        <w:rPr>
          <w:rFonts w:ascii="SimSun" w:hAnsi="SimSun" w:eastAsia="SimSun" w:cs="SimSun"/>
          <w:sz w:val="20"/>
          <w:szCs w:val="20"/>
        </w:rPr>
      </w:pPr>
      <w:r>
        <w:rPr>
          <w:rFonts w:ascii="SimSun" w:hAnsi="SimSun" w:eastAsia="SimSun" w:cs="SimSun"/>
          <w:sz w:val="20"/>
          <w:szCs w:val="20"/>
          <w:spacing w:val="1"/>
        </w:rPr>
        <w:t>电子信箱：</w:t>
      </w:r>
      <w:r>
        <w:rPr>
          <w:rFonts w:ascii="SimSun" w:hAnsi="SimSun" w:eastAsia="SimSun" w:cs="SimSun"/>
          <w:sz w:val="20"/>
          <w:szCs w:val="20"/>
          <w:u w:val="single" w:color="auto"/>
          <w:spacing w:val="1"/>
        </w:rPr>
        <w:t xml:space="preserve">                         </w:t>
      </w:r>
    </w:p>
    <w:p>
      <w:pPr>
        <w:spacing w:line="193" w:lineRule="auto"/>
        <w:sectPr>
          <w:type w:val="continuous"/>
          <w:pgSz w:w="11906" w:h="16839"/>
          <w:pgMar w:top="400" w:right="1557" w:bottom="1157" w:left="1537" w:header="0" w:footer="992" w:gutter="0"/>
          <w:cols w:equalWidth="0" w:num="2">
            <w:col w:w="4669" w:space="100"/>
            <w:col w:w="4043" w:space="0"/>
          </w:cols>
        </w:sectPr>
        <w:rPr>
          <w:rFonts w:ascii="SimSun" w:hAnsi="SimSun" w:eastAsia="SimSun" w:cs="SimSun"/>
          <w:sz w:val="20"/>
          <w:szCs w:val="20"/>
        </w:rPr>
      </w:pPr>
    </w:p>
    <w:p>
      <w:pPr>
        <w:spacing w:before="35"/>
        <w:rPr/>
      </w:pPr>
      <w:r/>
    </w:p>
    <w:p>
      <w:pPr>
        <w:spacing w:before="35"/>
        <w:rPr/>
      </w:pPr>
      <w:r/>
    </w:p>
    <w:p>
      <w:pPr>
        <w:spacing w:before="35"/>
        <w:rPr/>
      </w:pPr>
      <w:r/>
    </w:p>
    <w:p>
      <w:pPr>
        <w:spacing w:before="34"/>
        <w:rPr/>
      </w:pPr>
      <w:r/>
    </w:p>
    <w:p>
      <w:pPr>
        <w:sectPr>
          <w:footerReference w:type="default" r:id="rId94"/>
          <w:pgSz w:w="11906" w:h="16839"/>
          <w:pgMar w:top="400" w:right="1404" w:bottom="1450" w:left="1538" w:header="0" w:footer="1284" w:gutter="0"/>
          <w:cols w:equalWidth="0" w:num="1">
            <w:col w:w="8964" w:space="0"/>
          </w:cols>
        </w:sectPr>
        <w:rPr/>
      </w:pPr>
    </w:p>
    <w:p>
      <w:pPr>
        <w:ind w:left="3" w:right="1108" w:hanging="2"/>
        <w:spacing w:before="41" w:line="432" w:lineRule="auto"/>
        <w:rPr>
          <w:rFonts w:ascii="SimSun" w:hAnsi="SimSun" w:eastAsia="SimSun" w:cs="SimSun"/>
          <w:sz w:val="20"/>
          <w:szCs w:val="20"/>
        </w:rPr>
      </w:pPr>
      <w:r>
        <w:rPr>
          <w:rFonts w:ascii="SimSun" w:hAnsi="SimSun" w:eastAsia="SimSun" w:cs="SimSun"/>
          <w:sz w:val="20"/>
          <w:szCs w:val="20"/>
          <w:spacing w:val="5"/>
        </w:rPr>
        <w:t>开户银行：</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账</w:t>
      </w:r>
      <w:r>
        <w:rPr>
          <w:rFonts w:ascii="SimSun" w:hAnsi="SimSun" w:eastAsia="SimSun" w:cs="SimSun"/>
          <w:sz w:val="20"/>
          <w:szCs w:val="20"/>
          <w:spacing w:val="16"/>
        </w:rPr>
        <w:t xml:space="preserve">  </w:t>
      </w:r>
      <w:r>
        <w:rPr>
          <w:rFonts w:ascii="SimSun" w:hAnsi="SimSun" w:eastAsia="SimSun" w:cs="SimSun"/>
          <w:sz w:val="20"/>
          <w:szCs w:val="20"/>
          <w:spacing w:val="-5"/>
        </w:rPr>
        <w:t>号</w:t>
      </w:r>
      <w:r>
        <w:rPr>
          <w:rFonts w:ascii="SimSun" w:hAnsi="SimSun" w:eastAsia="SimSun" w:cs="SimSun"/>
          <w:sz w:val="20"/>
          <w:szCs w:val="20"/>
          <w:spacing w:val="-74"/>
        </w:rPr>
        <w:t xml:space="preserve"> </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p>
    <w:p>
      <w:pPr>
        <w:pStyle w:val="BodyText"/>
        <w:spacing w:line="14" w:lineRule="auto"/>
        <w:rPr>
          <w:sz w:val="2"/>
        </w:rPr>
      </w:pPr>
      <w:r>
        <w:rPr>
          <w:sz w:val="2"/>
          <w:szCs w:val="2"/>
        </w:rPr>
        <w:br w:type="column"/>
      </w:r>
    </w:p>
    <w:p>
      <w:pPr>
        <w:ind w:left="2" w:right="630" w:hanging="2"/>
        <w:spacing w:before="40" w:line="432" w:lineRule="auto"/>
        <w:rPr>
          <w:rFonts w:ascii="SimSun" w:hAnsi="SimSun" w:eastAsia="SimSun" w:cs="SimSun"/>
          <w:sz w:val="20"/>
          <w:szCs w:val="20"/>
        </w:rPr>
      </w:pPr>
      <w:r>
        <w:rPr>
          <w:rFonts w:ascii="SimSun" w:hAnsi="SimSun" w:eastAsia="SimSun" w:cs="SimSun"/>
          <w:sz w:val="20"/>
          <w:szCs w:val="20"/>
          <w:spacing w:val="5"/>
        </w:rPr>
        <w:t>开户银行：</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账</w:t>
      </w:r>
      <w:r>
        <w:rPr>
          <w:rFonts w:ascii="SimSun" w:hAnsi="SimSun" w:eastAsia="SimSun" w:cs="SimSun"/>
          <w:sz w:val="20"/>
          <w:szCs w:val="20"/>
          <w:spacing w:val="17"/>
        </w:rPr>
        <w:t xml:space="preserve">  </w:t>
      </w:r>
      <w:r>
        <w:rPr>
          <w:rFonts w:ascii="SimSun" w:hAnsi="SimSun" w:eastAsia="SimSun" w:cs="SimSun"/>
          <w:sz w:val="20"/>
          <w:szCs w:val="20"/>
          <w:spacing w:val="-5"/>
        </w:rPr>
        <w:t>号</w:t>
      </w:r>
      <w:r>
        <w:rPr>
          <w:rFonts w:ascii="SimSun" w:hAnsi="SimSun" w:eastAsia="SimSun" w:cs="SimSun"/>
          <w:sz w:val="20"/>
          <w:szCs w:val="20"/>
          <w:spacing w:val="-74"/>
        </w:rPr>
        <w:t xml:space="preserve"> </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p>
    <w:p>
      <w:pPr>
        <w:spacing w:line="432" w:lineRule="auto"/>
        <w:sectPr>
          <w:type w:val="continuous"/>
          <w:pgSz w:w="11906" w:h="16839"/>
          <w:pgMar w:top="400" w:right="1404" w:bottom="1450" w:left="1538" w:header="0" w:footer="1284" w:gutter="0"/>
          <w:cols w:equalWidth="0" w:num="2">
            <w:col w:w="4671" w:space="100"/>
            <w:col w:w="4193" w:space="0"/>
          </w:cols>
        </w:sectPr>
        <w:rPr>
          <w:rFonts w:ascii="SimSun" w:hAnsi="SimSun" w:eastAsia="SimSun" w:cs="SimSun"/>
          <w:sz w:val="20"/>
          <w:szCs w:val="20"/>
        </w:rPr>
      </w:pPr>
    </w:p>
    <w:p>
      <w:pPr>
        <w:pStyle w:val="BodyText"/>
        <w:spacing w:line="285" w:lineRule="auto"/>
        <w:rPr/>
      </w:pPr>
      <w:r/>
    </w:p>
    <w:p>
      <w:pPr>
        <w:ind w:left="2733"/>
        <w:spacing w:before="101" w:line="227" w:lineRule="auto"/>
        <w:outlineLvl w:val="1"/>
        <w:rPr>
          <w:rFonts w:ascii="SimHei" w:hAnsi="SimHei" w:eastAsia="SimHei" w:cs="SimHei"/>
          <w:sz w:val="31"/>
          <w:szCs w:val="31"/>
        </w:rPr>
      </w:pPr>
      <w:r>
        <w:rPr>
          <w:rFonts w:ascii="SimHei" w:hAnsi="SimHei" w:eastAsia="SimHei" w:cs="SimHei"/>
          <w:sz w:val="31"/>
          <w:szCs w:val="31"/>
          <w:spacing w:val="8"/>
        </w:rPr>
        <w:t>第二部分</w:t>
      </w:r>
      <w:r>
        <w:rPr>
          <w:rFonts w:ascii="SimHei" w:hAnsi="SimHei" w:eastAsia="SimHei" w:cs="SimHei"/>
          <w:sz w:val="31"/>
          <w:szCs w:val="31"/>
          <w:spacing w:val="8"/>
        </w:rPr>
        <w:t xml:space="preserve"> </w:t>
      </w:r>
      <w:r>
        <w:rPr>
          <w:rFonts w:ascii="SimHei" w:hAnsi="SimHei" w:eastAsia="SimHei" w:cs="SimHei"/>
          <w:sz w:val="31"/>
          <w:szCs w:val="31"/>
          <w:spacing w:val="8"/>
        </w:rPr>
        <w:t>通用合同条款</w:t>
      </w:r>
    </w:p>
    <w:p>
      <w:pPr>
        <w:ind w:left="25"/>
        <w:spacing w:before="152"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6"/>
        </w:rPr>
        <w:t>1.</w:t>
      </w:r>
      <w:r>
        <w:rPr>
          <w:rFonts w:ascii="SimHei" w:hAnsi="SimHei" w:eastAsia="SimHei" w:cs="SimHei"/>
          <w:sz w:val="28"/>
          <w:szCs w:val="28"/>
          <w:spacing w:val="-6"/>
        </w:rPr>
        <w:t>一般约定</w:t>
      </w:r>
    </w:p>
    <w:p>
      <w:pPr>
        <w:ind w:left="20"/>
        <w:spacing w:before="9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1.1 </w:t>
      </w:r>
      <w:r>
        <w:rPr>
          <w:rFonts w:ascii="SimHei" w:hAnsi="SimHei" w:eastAsia="SimHei" w:cs="SimHei"/>
          <w:sz w:val="24"/>
          <w:szCs w:val="24"/>
          <w:spacing w:val="-3"/>
        </w:rPr>
        <w:t>词语定义与解释</w:t>
      </w:r>
    </w:p>
    <w:p>
      <w:pPr>
        <w:ind w:left="421"/>
        <w:spacing w:before="138" w:line="227" w:lineRule="auto"/>
        <w:rPr>
          <w:rFonts w:ascii="SimSun" w:hAnsi="SimSun" w:eastAsia="SimSun" w:cs="SimSun"/>
          <w:sz w:val="20"/>
          <w:szCs w:val="20"/>
        </w:rPr>
      </w:pPr>
      <w:r>
        <w:rPr>
          <w:rFonts w:ascii="SimSun" w:hAnsi="SimSun" w:eastAsia="SimSun" w:cs="SimSun"/>
          <w:sz w:val="20"/>
          <w:szCs w:val="20"/>
          <w:spacing w:val="9"/>
        </w:rPr>
        <w:t>合同协议书、通用合同条款、专用合同条款中的下列词语具有本款所赋予的含义：</w:t>
      </w:r>
    </w:p>
    <w:p>
      <w:pPr>
        <w:ind w:left="437"/>
        <w:spacing w:before="152" w:line="230"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7"/>
        </w:rPr>
        <w:t>合同</w:t>
      </w:r>
    </w:p>
    <w:p>
      <w:pPr>
        <w:ind w:right="82" w:firstLine="856"/>
        <w:spacing w:before="139" w:line="432"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合同：是指根据法律规定和合同当事人约定具有约束力的文件，构成合同的文件</w:t>
      </w:r>
      <w:r>
        <w:rPr>
          <w:rFonts w:ascii="SimSun" w:hAnsi="SimSun" w:eastAsia="SimSun" w:cs="SimSun"/>
          <w:sz w:val="20"/>
          <w:szCs w:val="20"/>
          <w:spacing w:val="7"/>
        </w:rPr>
        <w:t>包括合同协议书、中标通知书（如果有）、投标</w:t>
      </w:r>
      <w:r>
        <w:rPr>
          <w:rFonts w:ascii="SimSun" w:hAnsi="SimSun" w:eastAsia="SimSun" w:cs="SimSun"/>
          <w:sz w:val="20"/>
          <w:szCs w:val="20"/>
          <w:spacing w:val="6"/>
        </w:rPr>
        <w:t>函及其附录（如果有）、专用合同条款及其附件、</w:t>
      </w:r>
      <w:r>
        <w:rPr>
          <w:rFonts w:ascii="SimSun" w:hAnsi="SimSun" w:eastAsia="SimSun" w:cs="SimSun"/>
          <w:sz w:val="20"/>
          <w:szCs w:val="20"/>
          <w:spacing w:val="9"/>
        </w:rPr>
        <w:t>通用合同条款、技术标准和要求、图纸、已标价工程量清单或预算书以及其他合同文件。</w:t>
      </w:r>
    </w:p>
    <w:p>
      <w:pPr>
        <w:ind w:left="17" w:firstLine="839"/>
        <w:spacing w:line="432" w:lineRule="auto"/>
        <w:rPr>
          <w:rFonts w:ascii="SimSun" w:hAnsi="SimSun" w:eastAsia="SimSun" w:cs="SimSun"/>
          <w:sz w:val="20"/>
          <w:szCs w:val="20"/>
        </w:rPr>
      </w:pP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9"/>
        </w:rPr>
        <w:t>1.2  </w:t>
      </w:r>
      <w:r>
        <w:rPr>
          <w:rFonts w:ascii="SimSun" w:hAnsi="SimSun" w:eastAsia="SimSun" w:cs="SimSun"/>
          <w:sz w:val="20"/>
          <w:szCs w:val="20"/>
          <w:spacing w:val="9"/>
        </w:rPr>
        <w:t>合同协议书：是指构成合同的由发包</w:t>
      </w:r>
      <w:r>
        <w:rPr>
          <w:rFonts w:ascii="SimSun" w:hAnsi="SimSun" w:eastAsia="SimSun" w:cs="SimSun"/>
          <w:sz w:val="20"/>
          <w:szCs w:val="20"/>
          <w:spacing w:val="8"/>
        </w:rPr>
        <w:t>人和承包人共同签署的称为“合同协议书</w:t>
      </w:r>
      <w:r>
        <w:rPr>
          <w:rFonts w:ascii="SimSun" w:hAnsi="SimSun" w:eastAsia="SimSun" w:cs="SimSun"/>
          <w:sz w:val="20"/>
          <w:szCs w:val="20"/>
          <w:spacing w:val="-72"/>
        </w:rPr>
        <w:t xml:space="preserve"> </w:t>
      </w:r>
      <w:r>
        <w:rPr>
          <w:rFonts w:ascii="SimSun" w:hAnsi="SimSun" w:eastAsia="SimSun" w:cs="SimSun"/>
          <w:sz w:val="20"/>
          <w:szCs w:val="20"/>
          <w:spacing w:val="8"/>
        </w:rPr>
        <w:t>”</w:t>
      </w:r>
      <w:r>
        <w:rPr>
          <w:rFonts w:ascii="SimSun" w:hAnsi="SimSun" w:eastAsia="SimSun" w:cs="SimSun"/>
          <w:sz w:val="20"/>
          <w:szCs w:val="20"/>
          <w:spacing w:val="3"/>
        </w:rPr>
        <w:t>的书面文件。</w:t>
      </w:r>
    </w:p>
    <w:p>
      <w:pPr>
        <w:ind w:left="85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1.3</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中标通知书：是指构成合同的由发包人通知承</w:t>
      </w:r>
      <w:r>
        <w:rPr>
          <w:rFonts w:ascii="SimSun" w:hAnsi="SimSun" w:eastAsia="SimSun" w:cs="SimSun"/>
          <w:sz w:val="20"/>
          <w:szCs w:val="20"/>
          <w:spacing w:val="5"/>
        </w:rPr>
        <w:t>包人中标的书面文件。</w:t>
      </w:r>
    </w:p>
    <w:p>
      <w:pPr>
        <w:ind w:right="152" w:firstLine="857"/>
        <w:spacing w:before="223" w:line="432"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1.4  </w:t>
      </w:r>
      <w:r>
        <w:rPr>
          <w:rFonts w:ascii="SimSun" w:hAnsi="SimSun" w:eastAsia="SimSun" w:cs="SimSun"/>
          <w:sz w:val="20"/>
          <w:szCs w:val="20"/>
          <w:spacing w:val="5"/>
        </w:rPr>
        <w:t>投标函：是指构成合同的由承包人填写并签署的用于投标的称为“投标函</w:t>
      </w:r>
      <w:r>
        <w:rPr>
          <w:rFonts w:ascii="SimSun" w:hAnsi="SimSun" w:eastAsia="SimSun" w:cs="SimSun"/>
          <w:sz w:val="20"/>
          <w:szCs w:val="20"/>
          <w:spacing w:val="-72"/>
        </w:rPr>
        <w:t xml:space="preserve"> </w:t>
      </w:r>
      <w:r>
        <w:rPr>
          <w:rFonts w:ascii="SimSun" w:hAnsi="SimSun" w:eastAsia="SimSun" w:cs="SimSun"/>
          <w:sz w:val="20"/>
          <w:szCs w:val="20"/>
          <w:spacing w:val="5"/>
        </w:rPr>
        <w:t>”的文</w:t>
      </w:r>
      <w:r>
        <w:rPr>
          <w:rFonts w:ascii="SimSun" w:hAnsi="SimSun" w:eastAsia="SimSun" w:cs="SimSun"/>
          <w:sz w:val="20"/>
          <w:szCs w:val="20"/>
        </w:rPr>
        <w:t>件。</w:t>
      </w:r>
    </w:p>
    <w:p>
      <w:pPr>
        <w:ind w:left="85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1.5  </w:t>
      </w:r>
      <w:r>
        <w:rPr>
          <w:rFonts w:ascii="SimSun" w:hAnsi="SimSun" w:eastAsia="SimSun" w:cs="SimSun"/>
          <w:sz w:val="20"/>
          <w:szCs w:val="20"/>
          <w:spacing w:val="6"/>
        </w:rPr>
        <w:t>投标函附录：是指构成合同的附在投标函后的称为“投标函附录</w:t>
      </w:r>
      <w:r>
        <w:rPr>
          <w:rFonts w:ascii="SimSun" w:hAnsi="SimSun" w:eastAsia="SimSun" w:cs="SimSun"/>
          <w:sz w:val="20"/>
          <w:szCs w:val="20"/>
          <w:spacing w:val="-72"/>
        </w:rPr>
        <w:t xml:space="preserve"> </w:t>
      </w:r>
      <w:r>
        <w:rPr>
          <w:rFonts w:ascii="SimSun" w:hAnsi="SimSun" w:eastAsia="SimSun" w:cs="SimSun"/>
          <w:sz w:val="20"/>
          <w:szCs w:val="20"/>
          <w:spacing w:val="6"/>
        </w:rPr>
        <w:t>”</w:t>
      </w:r>
      <w:r>
        <w:rPr>
          <w:rFonts w:ascii="SimSun" w:hAnsi="SimSun" w:eastAsia="SimSun" w:cs="SimSun"/>
          <w:sz w:val="20"/>
          <w:szCs w:val="20"/>
          <w:spacing w:val="5"/>
        </w:rPr>
        <w:t>的文件。</w:t>
      </w:r>
    </w:p>
    <w:p>
      <w:pPr>
        <w:ind w:left="1" w:right="152" w:firstLine="855"/>
        <w:spacing w:before="222"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1.6  </w:t>
      </w:r>
      <w:r>
        <w:rPr>
          <w:rFonts w:ascii="SimSun" w:hAnsi="SimSun" w:eastAsia="SimSun" w:cs="SimSun"/>
          <w:sz w:val="20"/>
          <w:szCs w:val="20"/>
          <w:spacing w:val="6"/>
        </w:rPr>
        <w:t>技术标准和要求：是指构成合同的施工应当遵守的或</w:t>
      </w:r>
      <w:r>
        <w:rPr>
          <w:rFonts w:ascii="SimSun" w:hAnsi="SimSun" w:eastAsia="SimSun" w:cs="SimSun"/>
          <w:sz w:val="20"/>
          <w:szCs w:val="20"/>
          <w:spacing w:val="5"/>
        </w:rPr>
        <w:t>指导施工的国家、行业或地</w:t>
      </w:r>
      <w:r>
        <w:rPr>
          <w:rFonts w:ascii="SimSun" w:hAnsi="SimSun" w:eastAsia="SimSun" w:cs="SimSun"/>
          <w:sz w:val="20"/>
          <w:szCs w:val="20"/>
          <w:spacing w:val="7"/>
        </w:rPr>
        <w:t>方的技术标准和要求，</w:t>
      </w:r>
      <w:r>
        <w:rPr>
          <w:rFonts w:ascii="SimSun" w:hAnsi="SimSun" w:eastAsia="SimSun" w:cs="SimSun"/>
          <w:sz w:val="20"/>
          <w:szCs w:val="20"/>
          <w:spacing w:val="-48"/>
        </w:rPr>
        <w:t xml:space="preserve"> </w:t>
      </w:r>
      <w:r>
        <w:rPr>
          <w:rFonts w:ascii="SimSun" w:hAnsi="SimSun" w:eastAsia="SimSun" w:cs="SimSun"/>
          <w:sz w:val="20"/>
          <w:szCs w:val="20"/>
          <w:spacing w:val="7"/>
        </w:rPr>
        <w:t>以及合同约定的技术标准和要求。</w:t>
      </w:r>
    </w:p>
    <w:p>
      <w:pPr>
        <w:ind w:right="152" w:firstLine="856"/>
        <w:spacing w:line="432"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5"/>
        </w:rPr>
        <w:t>图纸：是指构成合同的图纸，包括由发包人按照合同约定提供或经发包人批准的</w:t>
      </w:r>
      <w:r>
        <w:rPr>
          <w:rFonts w:ascii="SimSun" w:hAnsi="SimSun" w:eastAsia="SimSun" w:cs="SimSun"/>
          <w:sz w:val="20"/>
          <w:szCs w:val="20"/>
          <w:spacing w:val="10"/>
        </w:rPr>
        <w:t>设计文件、施工图、鸟瞰图及模型等，以及在合同履行过程中形成的</w:t>
      </w:r>
      <w:r>
        <w:rPr>
          <w:rFonts w:ascii="SimSun" w:hAnsi="SimSun" w:eastAsia="SimSun" w:cs="SimSun"/>
          <w:sz w:val="20"/>
          <w:szCs w:val="20"/>
          <w:spacing w:val="9"/>
        </w:rPr>
        <w:t>图纸文件。图纸应当按照法</w:t>
      </w:r>
      <w:r>
        <w:rPr>
          <w:rFonts w:ascii="SimSun" w:hAnsi="SimSun" w:eastAsia="SimSun" w:cs="SimSun"/>
          <w:sz w:val="20"/>
          <w:szCs w:val="20"/>
          <w:spacing w:val="7"/>
        </w:rPr>
        <w:t>律规定审查合格。</w:t>
      </w:r>
    </w:p>
    <w:p>
      <w:pPr>
        <w:ind w:left="1" w:right="153" w:firstLine="855"/>
        <w:spacing w:line="432"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已标价工程量清单：是指构成合同的由承包人按照规定的格式和要求填写并标明</w:t>
      </w:r>
      <w:r>
        <w:rPr>
          <w:rFonts w:ascii="SimSun" w:hAnsi="SimSun" w:eastAsia="SimSun" w:cs="SimSun"/>
          <w:sz w:val="20"/>
          <w:szCs w:val="20"/>
          <w:spacing w:val="8"/>
        </w:rPr>
        <w:t>价格的工程量清单，包括说明和表格。</w:t>
      </w:r>
    </w:p>
    <w:p>
      <w:pPr>
        <w:ind w:left="2" w:right="153" w:firstLine="854"/>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1.9  </w:t>
      </w:r>
      <w:r>
        <w:rPr>
          <w:rFonts w:ascii="SimSun" w:hAnsi="SimSun" w:eastAsia="SimSun" w:cs="SimSun"/>
          <w:sz w:val="20"/>
          <w:szCs w:val="20"/>
          <w:spacing w:val="6"/>
        </w:rPr>
        <w:t>预算书：是指构成合同的由承包人按照发包人规定的</w:t>
      </w:r>
      <w:r>
        <w:rPr>
          <w:rFonts w:ascii="SimSun" w:hAnsi="SimSun" w:eastAsia="SimSun" w:cs="SimSun"/>
          <w:sz w:val="20"/>
          <w:szCs w:val="20"/>
          <w:spacing w:val="5"/>
        </w:rPr>
        <w:t>格式和要求编制的工程预算</w:t>
      </w:r>
      <w:r>
        <w:rPr>
          <w:rFonts w:ascii="SimSun" w:hAnsi="SimSun" w:eastAsia="SimSun" w:cs="SimSun"/>
          <w:sz w:val="20"/>
          <w:szCs w:val="20"/>
          <w:spacing w:val="2"/>
        </w:rPr>
        <w:t>文件。</w:t>
      </w:r>
    </w:p>
    <w:p>
      <w:pPr>
        <w:ind w:left="2" w:right="150" w:firstLine="854"/>
        <w:spacing w:line="433"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1.10  </w:t>
      </w:r>
      <w:r>
        <w:rPr>
          <w:rFonts w:ascii="SimSun" w:hAnsi="SimSun" w:eastAsia="SimSun" w:cs="SimSun"/>
          <w:sz w:val="20"/>
          <w:szCs w:val="20"/>
          <w:spacing w:val="8"/>
        </w:rPr>
        <w:t>其他合同文件：是指经合同当事人约定的与工程施工有关的具有合同约束力的</w:t>
      </w:r>
      <w:r>
        <w:rPr>
          <w:rFonts w:ascii="SimSun" w:hAnsi="SimSun" w:eastAsia="SimSun" w:cs="SimSun"/>
          <w:sz w:val="20"/>
          <w:szCs w:val="20"/>
          <w:spacing w:val="9"/>
        </w:rPr>
        <w:t>文件或书面协议。合同当事人可以在专用合同条款中进行约定。</w:t>
      </w:r>
    </w:p>
    <w:p>
      <w:pPr>
        <w:ind w:left="437"/>
        <w:spacing w:before="10" w:line="228"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4"/>
        </w:rPr>
        <w:t>1.2  </w:t>
      </w:r>
      <w:r>
        <w:rPr>
          <w:rFonts w:ascii="SimSun" w:hAnsi="SimSun" w:eastAsia="SimSun" w:cs="SimSun"/>
          <w:sz w:val="20"/>
          <w:szCs w:val="20"/>
          <w:spacing w:val="4"/>
        </w:rPr>
        <w:t>合同当事人及其他相关方</w:t>
      </w:r>
    </w:p>
    <w:p>
      <w:pPr>
        <w:ind w:left="857"/>
        <w:spacing w:before="141" w:line="193"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合同当事人：是指发包人和</w:t>
      </w:r>
      <w:r>
        <w:rPr>
          <w:rFonts w:ascii="SimSun" w:hAnsi="SimSun" w:eastAsia="SimSun" w:cs="SimSun"/>
          <w:sz w:val="20"/>
          <w:szCs w:val="20"/>
          <w:spacing w:val="4"/>
        </w:rPr>
        <w:t>（或）承包人。</w:t>
      </w:r>
    </w:p>
    <w:p>
      <w:pPr>
        <w:spacing w:line="193" w:lineRule="auto"/>
        <w:sectPr>
          <w:type w:val="continuous"/>
          <w:pgSz w:w="11906" w:h="16839"/>
          <w:pgMar w:top="400" w:right="1404" w:bottom="1450" w:left="1538" w:header="0" w:footer="1284" w:gutter="0"/>
          <w:cols w:equalWidth="0" w:num="1">
            <w:col w:w="8964" w:space="0"/>
          </w:cols>
        </w:sectPr>
        <w:rPr>
          <w:rFonts w:ascii="SimSun" w:hAnsi="SimSun" w:eastAsia="SimSun" w:cs="SimSun"/>
          <w:sz w:val="20"/>
          <w:szCs w:val="20"/>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 w:firstLine="854"/>
        <w:spacing w:before="65"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1.2.2  </w:t>
      </w:r>
      <w:r>
        <w:rPr>
          <w:rFonts w:ascii="SimSun" w:hAnsi="SimSun" w:eastAsia="SimSun" w:cs="SimSun"/>
          <w:sz w:val="20"/>
          <w:szCs w:val="20"/>
          <w:spacing w:val="6"/>
        </w:rPr>
        <w:t>发包人：是指与承包人签订合同协议书的当事人及取得该当事人资格的合法继承</w:t>
      </w:r>
      <w:r>
        <w:rPr>
          <w:rFonts w:ascii="SimSun" w:hAnsi="SimSun" w:eastAsia="SimSun" w:cs="SimSun"/>
          <w:sz w:val="20"/>
          <w:szCs w:val="20"/>
          <w:spacing w:val="-1"/>
        </w:rPr>
        <w:t>人。</w:t>
      </w:r>
    </w:p>
    <w:p>
      <w:pPr>
        <w:ind w:firstLine="857"/>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1.2.3  </w:t>
      </w:r>
      <w:r>
        <w:rPr>
          <w:rFonts w:ascii="SimSun" w:hAnsi="SimSun" w:eastAsia="SimSun" w:cs="SimSun"/>
          <w:sz w:val="20"/>
          <w:szCs w:val="20"/>
          <w:spacing w:val="6"/>
        </w:rPr>
        <w:t>承包人：是指与发包人签订合同协议书的，具有相应工程施工承包资质的当事人</w:t>
      </w:r>
      <w:r>
        <w:rPr>
          <w:rFonts w:ascii="SimSun" w:hAnsi="SimSun" w:eastAsia="SimSun" w:cs="SimSun"/>
          <w:sz w:val="20"/>
          <w:szCs w:val="20"/>
          <w:spacing w:val="8"/>
        </w:rPr>
        <w:t>及取得该当事人资格的合法继承人。</w:t>
      </w:r>
    </w:p>
    <w:p>
      <w:pPr>
        <w:ind w:left="5" w:firstLine="852"/>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1.2.4  </w:t>
      </w:r>
      <w:r>
        <w:rPr>
          <w:rFonts w:ascii="SimSun" w:hAnsi="SimSun" w:eastAsia="SimSun" w:cs="SimSun"/>
          <w:sz w:val="20"/>
          <w:szCs w:val="20"/>
          <w:spacing w:val="6"/>
        </w:rPr>
        <w:t>监理人：是指在专用合同条款中指明的，受发包人委托按照法律规定进行工程监</w:t>
      </w:r>
      <w:r>
        <w:rPr>
          <w:rFonts w:ascii="SimSun" w:hAnsi="SimSun" w:eastAsia="SimSun" w:cs="SimSun"/>
          <w:sz w:val="20"/>
          <w:szCs w:val="20"/>
          <w:spacing w:val="8"/>
        </w:rPr>
        <w:t>督管理的法人或其他组织。</w:t>
      </w:r>
    </w:p>
    <w:p>
      <w:pPr>
        <w:ind w:left="3" w:firstLine="853"/>
        <w:spacing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1.2.5  </w:t>
      </w:r>
      <w:r>
        <w:rPr>
          <w:rFonts w:ascii="SimSun" w:hAnsi="SimSun" w:eastAsia="SimSun" w:cs="SimSun"/>
          <w:sz w:val="20"/>
          <w:szCs w:val="20"/>
          <w:spacing w:val="6"/>
        </w:rPr>
        <w:t>设计人：是指在专用合同条款中指明的，受发包人委托负责工程设计并具备相应</w:t>
      </w:r>
      <w:r>
        <w:rPr>
          <w:rFonts w:ascii="SimSun" w:hAnsi="SimSun" w:eastAsia="SimSun" w:cs="SimSun"/>
          <w:sz w:val="20"/>
          <w:szCs w:val="20"/>
          <w:spacing w:val="8"/>
        </w:rPr>
        <w:t>工程设计资质的法人或其他组织。</w:t>
      </w:r>
    </w:p>
    <w:p>
      <w:pPr>
        <w:ind w:left="3" w:firstLine="853"/>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1.2.6  </w:t>
      </w:r>
      <w:r>
        <w:rPr>
          <w:rFonts w:ascii="SimSun" w:hAnsi="SimSun" w:eastAsia="SimSun" w:cs="SimSun"/>
          <w:sz w:val="20"/>
          <w:szCs w:val="20"/>
          <w:spacing w:val="6"/>
        </w:rPr>
        <w:t>分包人：是指按照法律规定和合同约定，分包部分工程或工作，并与承包人签订</w:t>
      </w:r>
      <w:r>
        <w:rPr>
          <w:rFonts w:ascii="SimSun" w:hAnsi="SimSun" w:eastAsia="SimSun" w:cs="SimSun"/>
          <w:sz w:val="20"/>
          <w:szCs w:val="20"/>
          <w:spacing w:val="8"/>
        </w:rPr>
        <w:t>分包合同的具有相应资质的法人。</w:t>
      </w:r>
    </w:p>
    <w:p>
      <w:pPr>
        <w:ind w:firstLine="857"/>
        <w:spacing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1.2.7  </w:t>
      </w:r>
      <w:r>
        <w:rPr>
          <w:rFonts w:ascii="SimSun" w:hAnsi="SimSun" w:eastAsia="SimSun" w:cs="SimSun"/>
          <w:sz w:val="20"/>
          <w:szCs w:val="20"/>
          <w:spacing w:val="6"/>
        </w:rPr>
        <w:t>发包人代表：是指由发包人任命并派驻施工现场在发包人授权范围内行使发包人</w:t>
      </w:r>
      <w:r>
        <w:rPr>
          <w:rFonts w:ascii="SimSun" w:hAnsi="SimSun" w:eastAsia="SimSun" w:cs="SimSun"/>
          <w:sz w:val="20"/>
          <w:szCs w:val="20"/>
          <w:spacing w:val="6"/>
        </w:rPr>
        <w:t>权利的人。</w:t>
      </w:r>
    </w:p>
    <w:p>
      <w:pPr>
        <w:ind w:left="4" w:firstLine="852"/>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1.2.8  </w:t>
      </w:r>
      <w:r>
        <w:rPr>
          <w:rFonts w:ascii="SimSun" w:hAnsi="SimSun" w:eastAsia="SimSun" w:cs="SimSun"/>
          <w:sz w:val="20"/>
          <w:szCs w:val="20"/>
          <w:spacing w:val="6"/>
        </w:rPr>
        <w:t>项目经理：是指由承包人任命并派驻施工现场，在承包人授权范围内负责合同履</w:t>
      </w:r>
      <w:r>
        <w:rPr>
          <w:rFonts w:ascii="SimSun" w:hAnsi="SimSun" w:eastAsia="SimSun" w:cs="SimSun"/>
          <w:sz w:val="20"/>
          <w:szCs w:val="20"/>
          <w:spacing w:val="9"/>
        </w:rPr>
        <w:t>行，且按照法律规定具有相应资格的项目负责</w:t>
      </w:r>
      <w:r>
        <w:rPr>
          <w:rFonts w:ascii="SimSun" w:hAnsi="SimSun" w:eastAsia="SimSun" w:cs="SimSun"/>
          <w:sz w:val="20"/>
          <w:szCs w:val="20"/>
          <w:spacing w:val="8"/>
        </w:rPr>
        <w:t>人。</w:t>
      </w:r>
    </w:p>
    <w:p>
      <w:pPr>
        <w:ind w:left="857"/>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7"/>
        </w:rPr>
        <w:t>1.2.9  </w:t>
      </w:r>
      <w:r>
        <w:rPr>
          <w:rFonts w:ascii="SimSun" w:hAnsi="SimSun" w:eastAsia="SimSun" w:cs="SimSun"/>
          <w:sz w:val="20"/>
          <w:szCs w:val="20"/>
          <w:spacing w:val="7"/>
        </w:rPr>
        <w:t>总监理工程师：是指由监理人任命并派驻施工现场进行工程监理的总负责人。</w:t>
      </w:r>
    </w:p>
    <w:p>
      <w:pPr>
        <w:ind w:left="437"/>
        <w:spacing w:before="233" w:line="228" w:lineRule="auto"/>
        <w:rPr>
          <w:rFonts w:ascii="SimSun" w:hAnsi="SimSun" w:eastAsia="SimSun" w:cs="SimSun"/>
          <w:sz w:val="20"/>
          <w:szCs w:val="20"/>
        </w:rPr>
      </w:pP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工程和设备</w:t>
      </w:r>
    </w:p>
    <w:p>
      <w:pPr>
        <w:ind w:left="857"/>
        <w:spacing w:before="141" w:line="227"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工程：是指与合同协议书中工程承包范</w:t>
      </w:r>
      <w:r>
        <w:rPr>
          <w:rFonts w:ascii="SimSun" w:hAnsi="SimSun" w:eastAsia="SimSun" w:cs="SimSun"/>
          <w:sz w:val="20"/>
          <w:szCs w:val="20"/>
          <w:spacing w:val="6"/>
        </w:rPr>
        <w:t>围对应的永久工程和（或）临时工程。</w:t>
      </w:r>
    </w:p>
    <w:p>
      <w:pPr>
        <w:ind w:left="857"/>
        <w:spacing w:before="222" w:line="228"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7"/>
        </w:rPr>
        <w:t>1.3.2  </w:t>
      </w:r>
      <w:r>
        <w:rPr>
          <w:rFonts w:ascii="SimSun" w:hAnsi="SimSun" w:eastAsia="SimSun" w:cs="SimSun"/>
          <w:sz w:val="20"/>
          <w:szCs w:val="20"/>
          <w:spacing w:val="7"/>
        </w:rPr>
        <w:t>永久工程：是指按合同约定建造并移交给发包人的工程，包括工程设备。</w:t>
      </w:r>
    </w:p>
    <w:p>
      <w:pPr>
        <w:ind w:left="3" w:firstLine="853"/>
        <w:spacing w:before="222"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1.3.3  </w:t>
      </w:r>
      <w:r>
        <w:rPr>
          <w:rFonts w:ascii="SimSun" w:hAnsi="SimSun" w:eastAsia="SimSun" w:cs="SimSun"/>
          <w:sz w:val="20"/>
          <w:szCs w:val="20"/>
          <w:spacing w:val="6"/>
        </w:rPr>
        <w:t>临时工程：是指为完成合同约定的永久工程所修建的各类临时性工程，不包括施</w:t>
      </w:r>
      <w:r>
        <w:rPr>
          <w:rFonts w:ascii="SimSun" w:hAnsi="SimSun" w:eastAsia="SimSun" w:cs="SimSun"/>
          <w:sz w:val="20"/>
          <w:szCs w:val="20"/>
          <w:spacing w:val="4"/>
        </w:rPr>
        <w:t>工设备。</w:t>
      </w:r>
    </w:p>
    <w:p>
      <w:pPr>
        <w:ind w:left="8" w:firstLine="848"/>
        <w:spacing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1.3.4  </w:t>
      </w:r>
      <w:r>
        <w:rPr>
          <w:rFonts w:ascii="SimSun" w:hAnsi="SimSun" w:eastAsia="SimSun" w:cs="SimSun"/>
          <w:sz w:val="20"/>
          <w:szCs w:val="20"/>
          <w:spacing w:val="6"/>
        </w:rPr>
        <w:t>单位工程：是指在合同协议书中指明的，具备独立施工条件并能形成独立使用功</w:t>
      </w:r>
      <w:r>
        <w:rPr>
          <w:rFonts w:ascii="SimSun" w:hAnsi="SimSun" w:eastAsia="SimSun" w:cs="SimSun"/>
          <w:sz w:val="20"/>
          <w:szCs w:val="20"/>
          <w:spacing w:val="5"/>
        </w:rPr>
        <w:t>能的永久工程。</w:t>
      </w:r>
    </w:p>
    <w:p>
      <w:pPr>
        <w:ind w:left="3" w:firstLine="853"/>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1.3.5  </w:t>
      </w:r>
      <w:r>
        <w:rPr>
          <w:rFonts w:ascii="SimSun" w:hAnsi="SimSun" w:eastAsia="SimSun" w:cs="SimSun"/>
          <w:sz w:val="20"/>
          <w:szCs w:val="20"/>
          <w:spacing w:val="6"/>
        </w:rPr>
        <w:t>工程设备：是指构成永久工程的机电设备、金属结构设备、仪器及其他类似的设</w:t>
      </w:r>
      <w:r>
        <w:rPr>
          <w:rFonts w:ascii="SimSun" w:hAnsi="SimSun" w:eastAsia="SimSun" w:cs="SimSun"/>
          <w:sz w:val="20"/>
          <w:szCs w:val="20"/>
          <w:spacing w:val="5"/>
        </w:rPr>
        <w:t>备和装置。</w:t>
      </w:r>
    </w:p>
    <w:p>
      <w:pPr>
        <w:ind w:firstLine="856"/>
        <w:spacing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1.3.6  </w:t>
      </w:r>
      <w:r>
        <w:rPr>
          <w:rFonts w:ascii="SimSun" w:hAnsi="SimSun" w:eastAsia="SimSun" w:cs="SimSun"/>
          <w:sz w:val="20"/>
          <w:szCs w:val="20"/>
          <w:spacing w:val="6"/>
        </w:rPr>
        <w:t>施工设备：是指为完成合同约定的各项工作所需的设备、器具和其他物品，但不</w:t>
      </w:r>
      <w:r>
        <w:rPr>
          <w:rFonts w:ascii="SimSun" w:hAnsi="SimSun" w:eastAsia="SimSun" w:cs="SimSun"/>
          <w:sz w:val="20"/>
          <w:szCs w:val="20"/>
          <w:spacing w:val="8"/>
        </w:rPr>
        <w:t>包括工程设备、临时工程和材料。</w:t>
      </w:r>
    </w:p>
    <w:p>
      <w:pPr>
        <w:ind w:left="3" w:firstLine="853"/>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1.3.7  </w:t>
      </w:r>
      <w:r>
        <w:rPr>
          <w:rFonts w:ascii="SimSun" w:hAnsi="SimSun" w:eastAsia="SimSun" w:cs="SimSun"/>
          <w:sz w:val="20"/>
          <w:szCs w:val="20"/>
          <w:spacing w:val="6"/>
        </w:rPr>
        <w:t>施工现场：是指用于工程施工的场所，以及在专用合同条款中指明作为施工场所</w:t>
      </w:r>
      <w:r>
        <w:rPr>
          <w:rFonts w:ascii="SimSun" w:hAnsi="SimSun" w:eastAsia="SimSun" w:cs="SimSun"/>
          <w:sz w:val="20"/>
          <w:szCs w:val="20"/>
          <w:spacing w:val="9"/>
        </w:rPr>
        <w:t>组成部分的其他场所，包括永久占地和临时占地。</w:t>
      </w:r>
    </w:p>
    <w:p>
      <w:pPr>
        <w:ind w:left="85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1.3.8</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7"/>
        </w:rPr>
        <w:t>临时设施：是指为完成合同约定的各项工作所服务的临时性生产和生活设</w:t>
      </w:r>
      <w:r>
        <w:rPr>
          <w:rFonts w:ascii="SimSun" w:hAnsi="SimSun" w:eastAsia="SimSun" w:cs="SimSun"/>
          <w:sz w:val="20"/>
          <w:szCs w:val="20"/>
          <w:spacing w:val="6"/>
        </w:rPr>
        <w:t>施。</w:t>
      </w:r>
    </w:p>
    <w:p>
      <w:pPr>
        <w:ind w:left="857"/>
        <w:spacing w:before="221" w:line="228"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1.3.9  </w:t>
      </w:r>
      <w:r>
        <w:rPr>
          <w:rFonts w:ascii="SimSun" w:hAnsi="SimSun" w:eastAsia="SimSun" w:cs="SimSun"/>
          <w:sz w:val="20"/>
          <w:szCs w:val="20"/>
          <w:spacing w:val="7"/>
        </w:rPr>
        <w:t>永久占地：是指专用合同条款中指明为实施工程需永久占用</w:t>
      </w:r>
      <w:r>
        <w:rPr>
          <w:rFonts w:ascii="SimSun" w:hAnsi="SimSun" w:eastAsia="SimSun" w:cs="SimSun"/>
          <w:sz w:val="20"/>
          <w:szCs w:val="20"/>
          <w:spacing w:val="6"/>
        </w:rPr>
        <w:t>的土地。</w:t>
      </w:r>
    </w:p>
    <w:p>
      <w:pPr>
        <w:spacing w:line="228" w:lineRule="auto"/>
        <w:sectPr>
          <w:footerReference w:type="default" r:id="rId95"/>
          <w:pgSz w:w="11906" w:h="16839"/>
          <w:pgMar w:top="400" w:right="1557" w:bottom="1157" w:left="1538" w:header="0" w:footer="992" w:gutter="0"/>
        </w:sectPr>
        <w:rPr>
          <w:rFonts w:ascii="SimSun" w:hAnsi="SimSun" w:eastAsia="SimSun" w:cs="SimSun"/>
          <w:sz w:val="20"/>
          <w:szCs w:val="20"/>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857"/>
        <w:spacing w:before="65" w:line="228"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1.3.10  </w:t>
      </w:r>
      <w:r>
        <w:rPr>
          <w:rFonts w:ascii="SimSun" w:hAnsi="SimSun" w:eastAsia="SimSun" w:cs="SimSun"/>
          <w:sz w:val="20"/>
          <w:szCs w:val="20"/>
          <w:spacing w:val="7"/>
        </w:rPr>
        <w:t>临时占地：是指专用合同条款中指明为实施工程需要临时占用的</w:t>
      </w:r>
      <w:r>
        <w:rPr>
          <w:rFonts w:ascii="SimSun" w:hAnsi="SimSun" w:eastAsia="SimSun" w:cs="SimSun"/>
          <w:sz w:val="20"/>
          <w:szCs w:val="20"/>
          <w:spacing w:val="6"/>
        </w:rPr>
        <w:t>土地。</w:t>
      </w:r>
    </w:p>
    <w:p>
      <w:pPr>
        <w:ind w:left="437"/>
        <w:spacing w:before="233" w:line="228" w:lineRule="auto"/>
        <w:rPr>
          <w:rFonts w:ascii="SimSun" w:hAnsi="SimSun" w:eastAsia="SimSun" w:cs="SimSun"/>
          <w:sz w:val="20"/>
          <w:szCs w:val="20"/>
        </w:rPr>
      </w:pP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1.4   </w:t>
      </w:r>
      <w:r>
        <w:rPr>
          <w:rFonts w:ascii="SimSun" w:hAnsi="SimSun" w:eastAsia="SimSun" w:cs="SimSun"/>
          <w:sz w:val="20"/>
          <w:szCs w:val="20"/>
          <w:spacing w:val="-2"/>
        </w:rPr>
        <w:t>日期和期限</w:t>
      </w:r>
    </w:p>
    <w:p>
      <w:pPr>
        <w:ind w:left="1" w:firstLine="855"/>
        <w:spacing w:before="141"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开工日期：包括计划开工日期和实际开工日期。计划</w:t>
      </w:r>
      <w:r>
        <w:rPr>
          <w:rFonts w:ascii="SimSun" w:hAnsi="SimSun" w:eastAsia="SimSun" w:cs="SimSun"/>
          <w:sz w:val="20"/>
          <w:szCs w:val="20"/>
          <w:spacing w:val="5"/>
        </w:rPr>
        <w:t>开工日期是指合同协议书约</w:t>
      </w:r>
      <w:r>
        <w:rPr>
          <w:rFonts w:ascii="SimSun" w:hAnsi="SimSun" w:eastAsia="SimSun" w:cs="SimSun"/>
          <w:sz w:val="20"/>
          <w:szCs w:val="20"/>
          <w:spacing w:val="6"/>
        </w:rPr>
        <w:t>定的开工日期；实际开工日期是指监理人按照第</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6"/>
        </w:rPr>
        <w:t>7.3.2</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6"/>
        </w:rPr>
        <w:t>项〔开工通知〕约定发出的符合法律规定的</w:t>
      </w:r>
      <w:r>
        <w:rPr>
          <w:rFonts w:ascii="SimSun" w:hAnsi="SimSun" w:eastAsia="SimSun" w:cs="SimSun"/>
          <w:sz w:val="20"/>
          <w:szCs w:val="20"/>
          <w:spacing w:val="8"/>
        </w:rPr>
        <w:t>开工通知中载明的开工日期。</w:t>
      </w:r>
    </w:p>
    <w:p>
      <w:pPr>
        <w:ind w:left="5" w:firstLine="851"/>
        <w:spacing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1.4.2  </w:t>
      </w:r>
      <w:r>
        <w:rPr>
          <w:rFonts w:ascii="SimSun" w:hAnsi="SimSun" w:eastAsia="SimSun" w:cs="SimSun"/>
          <w:sz w:val="20"/>
          <w:szCs w:val="20"/>
          <w:spacing w:val="6"/>
        </w:rPr>
        <w:t>竣工日期：包括计划竣工日期和实际竣工日期。计划竣工日期是指合同协议书约</w:t>
      </w:r>
      <w:r>
        <w:rPr>
          <w:rFonts w:ascii="SimSun" w:hAnsi="SimSun" w:eastAsia="SimSun" w:cs="SimSun"/>
          <w:sz w:val="20"/>
          <w:szCs w:val="20"/>
          <w:spacing w:val="7"/>
        </w:rPr>
        <w:t>定的竣工日期；实际竣工日期按照第</w:t>
      </w:r>
      <w:r>
        <w:rPr>
          <w:rFonts w:ascii="SimSun" w:hAnsi="SimSun" w:eastAsia="SimSun" w:cs="SimSun"/>
          <w:sz w:val="20"/>
          <w:szCs w:val="20"/>
          <w:spacing w:val="-8"/>
        </w:rPr>
        <w:t xml:space="preserve"> </w:t>
      </w:r>
      <w:r>
        <w:rPr>
          <w:rFonts w:ascii="Times New Roman" w:hAnsi="Times New Roman" w:eastAsia="Times New Roman" w:cs="Times New Roman"/>
          <w:sz w:val="20"/>
          <w:szCs w:val="20"/>
          <w:spacing w:val="7"/>
        </w:rPr>
        <w:t>13.2.3 </w:t>
      </w:r>
      <w:r>
        <w:rPr>
          <w:rFonts w:ascii="SimSun" w:hAnsi="SimSun" w:eastAsia="SimSun" w:cs="SimSun"/>
          <w:sz w:val="20"/>
          <w:szCs w:val="20"/>
          <w:spacing w:val="7"/>
        </w:rPr>
        <w:t>项〔竣工日期〕的约定确定。</w:t>
      </w:r>
    </w:p>
    <w:p>
      <w:pPr>
        <w:ind w:firstLine="856"/>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1.4.3  </w:t>
      </w:r>
      <w:r>
        <w:rPr>
          <w:rFonts w:ascii="SimSun" w:hAnsi="SimSun" w:eastAsia="SimSun" w:cs="SimSun"/>
          <w:sz w:val="20"/>
          <w:szCs w:val="20"/>
          <w:spacing w:val="6"/>
        </w:rPr>
        <w:t>工期：是指在合同协议书约定的承包人完成工程所需的期限，包括按照合同约定</w:t>
      </w:r>
      <w:r>
        <w:rPr>
          <w:rFonts w:ascii="SimSun" w:hAnsi="SimSun" w:eastAsia="SimSun" w:cs="SimSun"/>
          <w:sz w:val="20"/>
          <w:szCs w:val="20"/>
          <w:spacing w:val="7"/>
        </w:rPr>
        <w:t>所作的期限变更。</w:t>
      </w:r>
    </w:p>
    <w:p>
      <w:pPr>
        <w:ind w:firstLine="856"/>
        <w:spacing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1.4.4  </w:t>
      </w:r>
      <w:r>
        <w:rPr>
          <w:rFonts w:ascii="SimSun" w:hAnsi="SimSun" w:eastAsia="SimSun" w:cs="SimSun"/>
          <w:sz w:val="20"/>
          <w:szCs w:val="20"/>
          <w:spacing w:val="6"/>
        </w:rPr>
        <w:t>缺陷责任期：是指承包人按照合同约定承担缺陷修复义务，且发包人预留质量保</w:t>
      </w:r>
      <w:r>
        <w:rPr>
          <w:rFonts w:ascii="SimSun" w:hAnsi="SimSun" w:eastAsia="SimSun" w:cs="SimSun"/>
          <w:sz w:val="20"/>
          <w:szCs w:val="20"/>
          <w:spacing w:val="8"/>
        </w:rPr>
        <w:t>证金（已缴纳履约保证金的除外）的期限，</w:t>
      </w:r>
      <w:r>
        <w:rPr>
          <w:rFonts w:ascii="SimSun" w:hAnsi="SimSun" w:eastAsia="SimSun" w:cs="SimSun"/>
          <w:sz w:val="20"/>
          <w:szCs w:val="20"/>
          <w:spacing w:val="-49"/>
        </w:rPr>
        <w:t xml:space="preserve"> </w:t>
      </w:r>
      <w:r>
        <w:rPr>
          <w:rFonts w:ascii="SimSun" w:hAnsi="SimSun" w:eastAsia="SimSun" w:cs="SimSun"/>
          <w:sz w:val="20"/>
          <w:szCs w:val="20"/>
          <w:spacing w:val="8"/>
        </w:rPr>
        <w:t>自工程实际</w:t>
      </w:r>
      <w:r>
        <w:rPr>
          <w:rFonts w:ascii="SimSun" w:hAnsi="SimSun" w:eastAsia="SimSun" w:cs="SimSun"/>
          <w:sz w:val="20"/>
          <w:szCs w:val="20"/>
          <w:spacing w:val="7"/>
        </w:rPr>
        <w:t>竣工日期起计算。</w:t>
      </w:r>
    </w:p>
    <w:p>
      <w:pPr>
        <w:ind w:left="1" w:firstLine="855"/>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1.4.5  </w:t>
      </w:r>
      <w:r>
        <w:rPr>
          <w:rFonts w:ascii="SimSun" w:hAnsi="SimSun" w:eastAsia="SimSun" w:cs="SimSun"/>
          <w:sz w:val="20"/>
          <w:szCs w:val="20"/>
          <w:spacing w:val="6"/>
        </w:rPr>
        <w:t>保修期：是指承包人按照合同约定对工程承担保修责任的期限，从工程竣工验收</w:t>
      </w:r>
      <w:r>
        <w:rPr>
          <w:rFonts w:ascii="SimSun" w:hAnsi="SimSun" w:eastAsia="SimSun" w:cs="SimSun"/>
          <w:sz w:val="20"/>
          <w:szCs w:val="20"/>
          <w:spacing w:val="7"/>
        </w:rPr>
        <w:t>合格之日起计算。</w:t>
      </w:r>
    </w:p>
    <w:p>
      <w:pPr>
        <w:ind w:left="17" w:firstLine="839"/>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8"/>
        </w:rPr>
        <w:t>1.4.6  </w:t>
      </w:r>
      <w:r>
        <w:rPr>
          <w:rFonts w:ascii="SimSun" w:hAnsi="SimSun" w:eastAsia="SimSun" w:cs="SimSun"/>
          <w:sz w:val="20"/>
          <w:szCs w:val="20"/>
          <w:spacing w:val="8"/>
        </w:rPr>
        <w:t>基准日期：招标发包的工程以投标截止日前</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28</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天的日期为基准日期，直接发包</w:t>
      </w:r>
      <w:r>
        <w:rPr>
          <w:rFonts w:ascii="SimSun" w:hAnsi="SimSun" w:eastAsia="SimSun" w:cs="SimSun"/>
          <w:sz w:val="20"/>
          <w:szCs w:val="20"/>
          <w:spacing w:val="7"/>
        </w:rPr>
        <w:t>的工程以合同签订日前</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7"/>
        </w:rPr>
        <w:t>28 </w:t>
      </w:r>
      <w:r>
        <w:rPr>
          <w:rFonts w:ascii="SimSun" w:hAnsi="SimSun" w:eastAsia="SimSun" w:cs="SimSun"/>
          <w:sz w:val="20"/>
          <w:szCs w:val="20"/>
          <w:spacing w:val="7"/>
        </w:rPr>
        <w:t>天的日期为基准日期。</w:t>
      </w:r>
    </w:p>
    <w:p>
      <w:pPr>
        <w:ind w:left="6" w:firstLine="850"/>
        <w:spacing w:line="433"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1.4.7  </w:t>
      </w:r>
      <w:r>
        <w:rPr>
          <w:rFonts w:ascii="SimSun" w:hAnsi="SimSun" w:eastAsia="SimSun" w:cs="SimSun"/>
          <w:sz w:val="20"/>
          <w:szCs w:val="20"/>
          <w:spacing w:val="6"/>
        </w:rPr>
        <w:t>天：除特别指明外，均指日历天。合同中按天计算时间的，开始当天不计入，从</w:t>
      </w:r>
      <w:r>
        <w:rPr>
          <w:rFonts w:ascii="SimSun" w:hAnsi="SimSun" w:eastAsia="SimSun" w:cs="SimSun"/>
          <w:sz w:val="20"/>
          <w:szCs w:val="20"/>
          <w:spacing w:val="7"/>
        </w:rPr>
        <w:t>次日开始计算，期限最后一天的截止时间为当天</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7"/>
        </w:rPr>
        <w:t>24:00</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时。</w:t>
      </w:r>
    </w:p>
    <w:p>
      <w:pPr>
        <w:ind w:left="437"/>
        <w:spacing w:before="7" w:line="226" w:lineRule="auto"/>
        <w:rPr>
          <w:rFonts w:ascii="SimSun" w:hAnsi="SimSun" w:eastAsia="SimSun" w:cs="SimSun"/>
          <w:sz w:val="20"/>
          <w:szCs w:val="20"/>
        </w:rPr>
      </w:pP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1.5  </w:t>
      </w:r>
      <w:r>
        <w:rPr>
          <w:rFonts w:ascii="SimSun" w:hAnsi="SimSun" w:eastAsia="SimSun" w:cs="SimSun"/>
          <w:sz w:val="20"/>
          <w:szCs w:val="20"/>
          <w:spacing w:val="3"/>
        </w:rPr>
        <w:t>合同价格和费用</w:t>
      </w:r>
    </w:p>
    <w:p>
      <w:pPr>
        <w:ind w:firstLine="857"/>
        <w:spacing w:before="144"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签约合同价：是指发包人和承包人在合同协议书中确</w:t>
      </w:r>
      <w:r>
        <w:rPr>
          <w:rFonts w:ascii="SimSun" w:hAnsi="SimSun" w:eastAsia="SimSun" w:cs="SimSun"/>
          <w:sz w:val="20"/>
          <w:szCs w:val="20"/>
          <w:spacing w:val="5"/>
        </w:rPr>
        <w:t>定的总金额，包括安全文明</w:t>
      </w:r>
      <w:r>
        <w:rPr>
          <w:rFonts w:ascii="SimSun" w:hAnsi="SimSun" w:eastAsia="SimSun" w:cs="SimSun"/>
          <w:sz w:val="20"/>
          <w:szCs w:val="20"/>
          <w:spacing w:val="8"/>
        </w:rPr>
        <w:t>施工费、暂估价及暂列金额等。</w:t>
      </w:r>
    </w:p>
    <w:p>
      <w:pPr>
        <w:ind w:left="2" w:firstLine="854"/>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1.5.2  </w:t>
      </w:r>
      <w:r>
        <w:rPr>
          <w:rFonts w:ascii="SimSun" w:hAnsi="SimSun" w:eastAsia="SimSun" w:cs="SimSun"/>
          <w:sz w:val="20"/>
          <w:szCs w:val="20"/>
          <w:spacing w:val="6"/>
        </w:rPr>
        <w:t>合同价格：是指发包人用于支付承包人按照合同约定完成承包范围内全部工作的</w:t>
      </w:r>
      <w:r>
        <w:rPr>
          <w:rFonts w:ascii="SimSun" w:hAnsi="SimSun" w:eastAsia="SimSun" w:cs="SimSun"/>
          <w:sz w:val="20"/>
          <w:szCs w:val="20"/>
          <w:spacing w:val="9"/>
        </w:rPr>
        <w:t>金额，包括合同履行过程中按合同约定发生的价格变化。</w:t>
      </w:r>
    </w:p>
    <w:p>
      <w:pPr>
        <w:ind w:left="3" w:firstLine="853"/>
        <w:spacing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1.5.3  </w:t>
      </w:r>
      <w:r>
        <w:rPr>
          <w:rFonts w:ascii="SimSun" w:hAnsi="SimSun" w:eastAsia="SimSun" w:cs="SimSun"/>
          <w:sz w:val="20"/>
          <w:szCs w:val="20"/>
          <w:spacing w:val="6"/>
        </w:rPr>
        <w:t>费用：是指为履行合同所发生的或将要发生的所有必需的开支，包括管理费和应</w:t>
      </w:r>
      <w:r>
        <w:rPr>
          <w:rFonts w:ascii="SimSun" w:hAnsi="SimSun" w:eastAsia="SimSun" w:cs="SimSun"/>
          <w:sz w:val="20"/>
          <w:szCs w:val="20"/>
          <w:spacing w:val="8"/>
        </w:rPr>
        <w:t>分摊的其他费用，但不包括利润。</w:t>
      </w:r>
    </w:p>
    <w:p>
      <w:pPr>
        <w:ind w:left="8" w:firstLine="848"/>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1.5.4  </w:t>
      </w:r>
      <w:r>
        <w:rPr>
          <w:rFonts w:ascii="SimSun" w:hAnsi="SimSun" w:eastAsia="SimSun" w:cs="SimSun"/>
          <w:sz w:val="20"/>
          <w:szCs w:val="20"/>
          <w:spacing w:val="6"/>
        </w:rPr>
        <w:t>暂估价：是指发包人在工程量清单或预算书中提供的用于支付必然发生但暂时不</w:t>
      </w:r>
      <w:r>
        <w:rPr>
          <w:rFonts w:ascii="SimSun" w:hAnsi="SimSun" w:eastAsia="SimSun" w:cs="SimSun"/>
          <w:sz w:val="20"/>
          <w:szCs w:val="20"/>
          <w:spacing w:val="9"/>
        </w:rPr>
        <w:t>能确定价格的材料、工程设备的单价、专业工程以及服务工作的金额。</w:t>
      </w:r>
    </w:p>
    <w:p>
      <w:pPr>
        <w:ind w:left="1" w:firstLine="855"/>
        <w:spacing w:before="3"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1.5.5  </w:t>
      </w:r>
      <w:r>
        <w:rPr>
          <w:rFonts w:ascii="SimSun" w:hAnsi="SimSun" w:eastAsia="SimSun" w:cs="SimSun"/>
          <w:sz w:val="20"/>
          <w:szCs w:val="20"/>
          <w:spacing w:val="6"/>
        </w:rPr>
        <w:t>暂列金额：是指发包人在工程量清单或预算书中暂定并包括在合同价格中的一笔</w:t>
      </w:r>
      <w:r>
        <w:rPr>
          <w:rFonts w:ascii="SimSun" w:hAnsi="SimSun" w:eastAsia="SimSun" w:cs="SimSun"/>
          <w:sz w:val="20"/>
          <w:szCs w:val="20"/>
          <w:spacing w:val="10"/>
        </w:rPr>
        <w:t>款项，用于工程合同签订时尚未确定或者不可预见的所需材料、工</w:t>
      </w:r>
      <w:r>
        <w:rPr>
          <w:rFonts w:ascii="SimSun" w:hAnsi="SimSun" w:eastAsia="SimSun" w:cs="SimSun"/>
          <w:sz w:val="20"/>
          <w:szCs w:val="20"/>
          <w:spacing w:val="9"/>
        </w:rPr>
        <w:t>程设备、服务的采购，施工中</w:t>
      </w:r>
      <w:r>
        <w:rPr>
          <w:rFonts w:ascii="SimSun" w:hAnsi="SimSun" w:eastAsia="SimSun" w:cs="SimSun"/>
          <w:sz w:val="20"/>
          <w:szCs w:val="20"/>
          <w:spacing w:val="10"/>
        </w:rPr>
        <w:t>可能发生的工程变更、合同约定调整因素出现时的合同价格调整以</w:t>
      </w:r>
      <w:r>
        <w:rPr>
          <w:rFonts w:ascii="SimSun" w:hAnsi="SimSun" w:eastAsia="SimSun" w:cs="SimSun"/>
          <w:sz w:val="20"/>
          <w:szCs w:val="20"/>
          <w:spacing w:val="9"/>
        </w:rPr>
        <w:t>及发生的索赔、现场签证确认</w:t>
      </w:r>
      <w:r>
        <w:rPr>
          <w:rFonts w:ascii="SimSun" w:hAnsi="SimSun" w:eastAsia="SimSun" w:cs="SimSun"/>
          <w:sz w:val="20"/>
          <w:szCs w:val="20"/>
          <w:spacing w:val="5"/>
        </w:rPr>
        <w:t>等的费用。</w:t>
      </w:r>
    </w:p>
    <w:p>
      <w:pPr>
        <w:spacing w:line="432" w:lineRule="auto"/>
        <w:sectPr>
          <w:footerReference w:type="default" r:id="rId96"/>
          <w:pgSz w:w="11906" w:h="16839"/>
          <w:pgMar w:top="400" w:right="1556" w:bottom="1157" w:left="1538" w:header="0" w:footer="992" w:gutter="0"/>
        </w:sectPr>
        <w:rPr>
          <w:rFonts w:ascii="SimSun" w:hAnsi="SimSun" w:eastAsia="SimSun" w:cs="SimSun"/>
          <w:sz w:val="20"/>
          <w:szCs w:val="20"/>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36" w:right="70" w:firstLine="820"/>
        <w:spacing w:before="65"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1.5.6  </w:t>
      </w:r>
      <w:r>
        <w:rPr>
          <w:rFonts w:ascii="SimSun" w:hAnsi="SimSun" w:eastAsia="SimSun" w:cs="SimSun"/>
          <w:sz w:val="20"/>
          <w:szCs w:val="20"/>
          <w:spacing w:val="6"/>
        </w:rPr>
        <w:t>计日工：是指合同履行过程中，承包人完成发包人提出的零星工作或需要采用计</w:t>
      </w:r>
      <w:r>
        <w:rPr>
          <w:rFonts w:ascii="SimSun" w:hAnsi="SimSun" w:eastAsia="SimSun" w:cs="SimSun"/>
          <w:sz w:val="20"/>
          <w:szCs w:val="20"/>
          <w:spacing w:val="8"/>
        </w:rPr>
        <w:t>日工计价的变更工作时，按合同中约定的单价计价的一种方式。</w:t>
      </w:r>
    </w:p>
    <w:p>
      <w:pPr>
        <w:ind w:right="70" w:firstLine="857"/>
        <w:spacing w:before="2" w:line="431"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4"/>
        </w:rPr>
        <w:t>1.5.7  </w:t>
      </w:r>
      <w:r>
        <w:rPr>
          <w:rFonts w:ascii="SimSun" w:hAnsi="SimSun" w:eastAsia="SimSun" w:cs="SimSun"/>
          <w:sz w:val="20"/>
          <w:szCs w:val="20"/>
          <w:spacing w:val="4"/>
        </w:rPr>
        <w:t>质量保证金：是指按照第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4"/>
        </w:rPr>
        <w:t>15.3 </w:t>
      </w:r>
      <w:r>
        <w:rPr>
          <w:rFonts w:ascii="SimSun" w:hAnsi="SimSun" w:eastAsia="SimSun" w:cs="SimSun"/>
          <w:sz w:val="20"/>
          <w:szCs w:val="20"/>
          <w:spacing w:val="4"/>
        </w:rPr>
        <w:t>款〔质量保证金〕约定承包人用于保证其在缺陷责</w:t>
      </w:r>
      <w:r>
        <w:rPr>
          <w:rFonts w:ascii="SimSun" w:hAnsi="SimSun" w:eastAsia="SimSun" w:cs="SimSun"/>
          <w:sz w:val="20"/>
          <w:szCs w:val="20"/>
          <w:spacing w:val="8"/>
        </w:rPr>
        <w:t>任期内履行缺陷修补义务的担保。</w:t>
      </w:r>
    </w:p>
    <w:p>
      <w:pPr>
        <w:ind w:left="23" w:right="70" w:firstLine="833"/>
        <w:spacing w:before="1" w:line="432"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6"/>
        </w:rPr>
        <w:t>1.5.8  </w:t>
      </w:r>
      <w:r>
        <w:rPr>
          <w:rFonts w:ascii="SimSun" w:hAnsi="SimSun" w:eastAsia="SimSun" w:cs="SimSun"/>
          <w:sz w:val="20"/>
          <w:szCs w:val="20"/>
          <w:spacing w:val="6"/>
        </w:rPr>
        <w:t>总价项目：是指在现行国家、行业以及地方的计量规则中无工程量计算规则，在</w:t>
      </w:r>
      <w:r>
        <w:rPr>
          <w:rFonts w:ascii="SimSun" w:hAnsi="SimSun" w:eastAsia="SimSun" w:cs="SimSun"/>
          <w:sz w:val="20"/>
          <w:szCs w:val="20"/>
          <w:spacing w:val="8"/>
        </w:rPr>
        <w:t>已标价工程量清单或预算书中以总价或以费率形式计算的项目。</w:t>
      </w:r>
    </w:p>
    <w:p>
      <w:pPr>
        <w:ind w:left="437"/>
        <w:spacing w:before="10" w:line="228" w:lineRule="auto"/>
        <w:rPr>
          <w:rFonts w:ascii="SimSun" w:hAnsi="SimSun" w:eastAsia="SimSun" w:cs="SimSun"/>
          <w:sz w:val="20"/>
          <w:szCs w:val="20"/>
        </w:rPr>
      </w:pP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3"/>
        </w:rPr>
        <w:t>其他</w:t>
      </w:r>
    </w:p>
    <w:p>
      <w:pPr>
        <w:spacing w:before="141" w:line="227" w:lineRule="auto"/>
        <w:jc w:val="right"/>
        <w:rPr>
          <w:rFonts w:ascii="SimSun" w:hAnsi="SimSun" w:eastAsia="SimSun" w:cs="SimSun"/>
          <w:sz w:val="20"/>
          <w:szCs w:val="20"/>
        </w:rPr>
      </w:pP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书面形式：是指合同文件、信函、电报、传真等可以有</w:t>
      </w:r>
      <w:r>
        <w:rPr>
          <w:rFonts w:ascii="SimSun" w:hAnsi="SimSun" w:eastAsia="SimSun" w:cs="SimSun"/>
          <w:sz w:val="20"/>
          <w:szCs w:val="20"/>
          <w:spacing w:val="2"/>
        </w:rPr>
        <w:t>形地表现所载内容的形式。</w:t>
      </w:r>
    </w:p>
    <w:p>
      <w:pPr>
        <w:ind w:left="20"/>
        <w:spacing w:before="20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1.2 </w:t>
      </w:r>
      <w:r>
        <w:rPr>
          <w:rFonts w:ascii="SimHei" w:hAnsi="SimHei" w:eastAsia="SimHei" w:cs="SimHei"/>
          <w:sz w:val="24"/>
          <w:szCs w:val="24"/>
          <w:spacing w:val="-4"/>
        </w:rPr>
        <w:t>语言文字</w:t>
      </w:r>
    </w:p>
    <w:p>
      <w:pPr>
        <w:ind w:left="24" w:right="71" w:firstLine="397"/>
        <w:spacing w:before="136" w:line="358" w:lineRule="auto"/>
        <w:rPr>
          <w:rFonts w:ascii="SimSun" w:hAnsi="SimSun" w:eastAsia="SimSun" w:cs="SimSun"/>
          <w:sz w:val="20"/>
          <w:szCs w:val="20"/>
        </w:rPr>
      </w:pPr>
      <w:r>
        <w:rPr>
          <w:rFonts w:ascii="SimSun" w:hAnsi="SimSun" w:eastAsia="SimSun" w:cs="SimSun"/>
          <w:sz w:val="20"/>
          <w:szCs w:val="20"/>
          <w:spacing w:val="10"/>
        </w:rPr>
        <w:t>合同以中国的汉语简体文字编写、解释和说明。合同当事人在</w:t>
      </w:r>
      <w:r>
        <w:rPr>
          <w:rFonts w:ascii="SimSun" w:hAnsi="SimSun" w:eastAsia="SimSun" w:cs="SimSun"/>
          <w:sz w:val="20"/>
          <w:szCs w:val="20"/>
          <w:spacing w:val="9"/>
        </w:rPr>
        <w:t>专用合同条款中约定使用两种</w:t>
      </w:r>
      <w:r>
        <w:rPr>
          <w:rFonts w:ascii="SimSun" w:hAnsi="SimSun" w:eastAsia="SimSun" w:cs="SimSun"/>
          <w:sz w:val="20"/>
          <w:szCs w:val="20"/>
          <w:spacing w:val="8"/>
        </w:rPr>
        <w:t>以上语言时，汉语为优先解释和说明合同的语言。</w:t>
      </w:r>
    </w:p>
    <w:p>
      <w:pPr>
        <w:ind w:left="20"/>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8"/>
        </w:rPr>
        <w:t>1.3</w:t>
      </w:r>
      <w:r>
        <w:rPr>
          <w:rFonts w:ascii="Times New Roman" w:hAnsi="Times New Roman" w:eastAsia="Times New Roman" w:cs="Times New Roman"/>
          <w:sz w:val="24"/>
          <w:szCs w:val="24"/>
          <w:spacing w:val="11"/>
        </w:rPr>
        <w:t xml:space="preserve"> </w:t>
      </w:r>
      <w:r>
        <w:rPr>
          <w:rFonts w:ascii="SimHei" w:hAnsi="SimHei" w:eastAsia="SimHei" w:cs="SimHei"/>
          <w:sz w:val="24"/>
          <w:szCs w:val="24"/>
          <w:spacing w:val="-8"/>
        </w:rPr>
        <w:t>法律</w:t>
      </w:r>
    </w:p>
    <w:p>
      <w:pPr>
        <w:ind w:left="1" w:right="71" w:firstLine="420"/>
        <w:spacing w:before="136" w:line="369" w:lineRule="auto"/>
        <w:rPr>
          <w:rFonts w:ascii="SimSun" w:hAnsi="SimSun" w:eastAsia="SimSun" w:cs="SimSun"/>
          <w:sz w:val="20"/>
          <w:szCs w:val="20"/>
        </w:rPr>
      </w:pPr>
      <w:r>
        <w:rPr>
          <w:rFonts w:ascii="SimSun" w:hAnsi="SimSun" w:eastAsia="SimSun" w:cs="SimSun"/>
          <w:sz w:val="20"/>
          <w:szCs w:val="20"/>
          <w:spacing w:val="9"/>
        </w:rPr>
        <w:t>合同所称法律是指中华人民共和国法律、行政法规、部门规</w:t>
      </w:r>
      <w:r>
        <w:rPr>
          <w:rFonts w:ascii="SimSun" w:hAnsi="SimSun" w:eastAsia="SimSun" w:cs="SimSun"/>
          <w:sz w:val="20"/>
          <w:szCs w:val="20"/>
          <w:spacing w:val="8"/>
        </w:rPr>
        <w:t>章，</w:t>
      </w:r>
      <w:r>
        <w:rPr>
          <w:rFonts w:ascii="SimSun" w:hAnsi="SimSun" w:eastAsia="SimSun" w:cs="SimSun"/>
          <w:sz w:val="20"/>
          <w:szCs w:val="20"/>
          <w:spacing w:val="-59"/>
        </w:rPr>
        <w:t xml:space="preserve"> </w:t>
      </w:r>
      <w:r>
        <w:rPr>
          <w:rFonts w:ascii="SimSun" w:hAnsi="SimSun" w:eastAsia="SimSun" w:cs="SimSun"/>
          <w:sz w:val="20"/>
          <w:szCs w:val="20"/>
          <w:spacing w:val="8"/>
        </w:rPr>
        <w:t>以及工程所在地的地方性法</w:t>
      </w:r>
      <w:r>
        <w:rPr>
          <w:rFonts w:ascii="SimSun" w:hAnsi="SimSun" w:eastAsia="SimSun" w:cs="SimSun"/>
          <w:sz w:val="20"/>
          <w:szCs w:val="20"/>
          <w:spacing w:val="6"/>
        </w:rPr>
        <w:t>规、</w:t>
      </w:r>
      <w:r>
        <w:rPr>
          <w:rFonts w:ascii="SimSun" w:hAnsi="SimSun" w:eastAsia="SimSun" w:cs="SimSun"/>
          <w:sz w:val="20"/>
          <w:szCs w:val="20"/>
          <w:spacing w:val="-42"/>
        </w:rPr>
        <w:t xml:space="preserve"> </w:t>
      </w:r>
      <w:r>
        <w:rPr>
          <w:rFonts w:ascii="SimSun" w:hAnsi="SimSun" w:eastAsia="SimSun" w:cs="SimSun"/>
          <w:sz w:val="20"/>
          <w:szCs w:val="20"/>
          <w:spacing w:val="6"/>
        </w:rPr>
        <w:t>自治条例、单行条例和地方政府规章等。</w:t>
      </w:r>
    </w:p>
    <w:p>
      <w:pPr>
        <w:ind w:left="421"/>
        <w:spacing w:before="1" w:line="227" w:lineRule="auto"/>
        <w:rPr>
          <w:rFonts w:ascii="SimSun" w:hAnsi="SimSun" w:eastAsia="SimSun" w:cs="SimSun"/>
          <w:sz w:val="20"/>
          <w:szCs w:val="20"/>
        </w:rPr>
      </w:pPr>
      <w:r>
        <w:rPr>
          <w:rFonts w:ascii="SimSun" w:hAnsi="SimSun" w:eastAsia="SimSun" w:cs="SimSun"/>
          <w:sz w:val="20"/>
          <w:szCs w:val="20"/>
          <w:spacing w:val="9"/>
        </w:rPr>
        <w:t>合同当事人可以在专用合同条款中约定合同适用的其他规范性文件。</w:t>
      </w:r>
    </w:p>
    <w:p>
      <w:pPr>
        <w:ind w:left="20"/>
        <w:spacing w:before="127" w:line="223"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1.4 </w:t>
      </w:r>
      <w:r>
        <w:rPr>
          <w:rFonts w:ascii="SimHei" w:hAnsi="SimHei" w:eastAsia="SimHei" w:cs="SimHei"/>
          <w:sz w:val="24"/>
          <w:szCs w:val="24"/>
          <w:spacing w:val="-4"/>
        </w:rPr>
        <w:t>标准和规范</w:t>
      </w:r>
    </w:p>
    <w:p>
      <w:pPr>
        <w:ind w:left="2" w:right="70" w:firstLine="434"/>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适用于工程的国家标准、行业标准</w:t>
      </w:r>
      <w:r>
        <w:rPr>
          <w:rFonts w:ascii="SimSun" w:hAnsi="SimSun" w:eastAsia="SimSun" w:cs="SimSun"/>
          <w:sz w:val="20"/>
          <w:szCs w:val="20"/>
          <w:spacing w:val="5"/>
        </w:rPr>
        <w:t>、工程所在地的地方性标准，以及相应的规范、规程</w:t>
      </w:r>
      <w:r>
        <w:rPr>
          <w:rFonts w:ascii="SimSun" w:hAnsi="SimSun" w:eastAsia="SimSun" w:cs="SimSun"/>
          <w:sz w:val="20"/>
          <w:szCs w:val="20"/>
          <w:spacing w:val="9"/>
        </w:rPr>
        <w:t>等，合同当事人有特别要求的，应在专用合同条款中约定。</w:t>
      </w:r>
    </w:p>
    <w:p>
      <w:pPr>
        <w:ind w:left="21" w:right="70" w:firstLine="415"/>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6"/>
        </w:rPr>
        <w:t>1.4.2  </w:t>
      </w:r>
      <w:r>
        <w:rPr>
          <w:rFonts w:ascii="SimSun" w:hAnsi="SimSun" w:eastAsia="SimSun" w:cs="SimSun"/>
          <w:sz w:val="20"/>
          <w:szCs w:val="20"/>
          <w:spacing w:val="6"/>
        </w:rPr>
        <w:t>发包人要求使用国外标准、规范的，发包人负责提供原文版本和中文译本，并在专用合</w:t>
      </w:r>
      <w:r>
        <w:rPr>
          <w:rFonts w:ascii="SimSun" w:hAnsi="SimSun" w:eastAsia="SimSun" w:cs="SimSun"/>
          <w:sz w:val="20"/>
          <w:szCs w:val="20"/>
          <w:spacing w:val="8"/>
        </w:rPr>
        <w:t>同条款中约定提供标准规范的名称、份数和时间。</w:t>
      </w:r>
    </w:p>
    <w:p>
      <w:pPr>
        <w:ind w:left="1" w:right="70" w:firstLine="435"/>
        <w:spacing w:before="2" w:line="361" w:lineRule="auto"/>
        <w:rPr>
          <w:rFonts w:ascii="SimSun" w:hAnsi="SimSun" w:eastAsia="SimSun" w:cs="SimSun"/>
          <w:sz w:val="20"/>
          <w:szCs w:val="20"/>
        </w:rPr>
      </w:pPr>
      <w:r>
        <w:rPr>
          <w:rFonts w:ascii="Times New Roman" w:hAnsi="Times New Roman" w:eastAsia="Times New Roman" w:cs="Times New Roman"/>
          <w:sz w:val="20"/>
          <w:szCs w:val="20"/>
          <w:spacing w:val="6"/>
        </w:rPr>
        <w:t>1.4.3  </w:t>
      </w:r>
      <w:r>
        <w:rPr>
          <w:rFonts w:ascii="SimSun" w:hAnsi="SimSun" w:eastAsia="SimSun" w:cs="SimSun"/>
          <w:sz w:val="20"/>
          <w:szCs w:val="20"/>
          <w:spacing w:val="6"/>
        </w:rPr>
        <w:t>发包人对工程的技术标准、功能要求高于或严于现行国家、行业或地方标准的，应当在</w:t>
      </w:r>
      <w:r>
        <w:rPr>
          <w:rFonts w:ascii="SimSun" w:hAnsi="SimSun" w:eastAsia="SimSun" w:cs="SimSun"/>
          <w:sz w:val="20"/>
          <w:szCs w:val="20"/>
          <w:spacing w:val="10"/>
        </w:rPr>
        <w:t>专用合同条款中予以明确。除专用合同条款另有约定外，应视为承</w:t>
      </w:r>
      <w:r>
        <w:rPr>
          <w:rFonts w:ascii="SimSun" w:hAnsi="SimSun" w:eastAsia="SimSun" w:cs="SimSun"/>
          <w:sz w:val="20"/>
          <w:szCs w:val="20"/>
          <w:spacing w:val="9"/>
        </w:rPr>
        <w:t>包人在签订合同前已充分预见</w:t>
      </w:r>
      <w:r>
        <w:rPr>
          <w:rFonts w:ascii="SimSun" w:hAnsi="SimSun" w:eastAsia="SimSun" w:cs="SimSun"/>
          <w:sz w:val="20"/>
          <w:szCs w:val="20"/>
          <w:spacing w:val="9"/>
        </w:rPr>
        <w:t>前述技术标准和功能要求的复杂程度，签约合同价中已包含由此产生的费用。</w:t>
      </w:r>
    </w:p>
    <w:p>
      <w:pPr>
        <w:ind w:left="20"/>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1.5 </w:t>
      </w:r>
      <w:r>
        <w:rPr>
          <w:rFonts w:ascii="SimHei" w:hAnsi="SimHei" w:eastAsia="SimHei" w:cs="SimHei"/>
          <w:sz w:val="24"/>
          <w:szCs w:val="24"/>
          <w:spacing w:val="-3"/>
        </w:rPr>
        <w:t>合同文件的优先顺序</w:t>
      </w:r>
    </w:p>
    <w:p>
      <w:pPr>
        <w:ind w:right="71" w:firstLine="423"/>
        <w:spacing w:before="138" w:line="369" w:lineRule="auto"/>
        <w:rPr>
          <w:rFonts w:ascii="SimSun" w:hAnsi="SimSun" w:eastAsia="SimSun" w:cs="SimSun"/>
          <w:sz w:val="20"/>
          <w:szCs w:val="20"/>
        </w:rPr>
      </w:pPr>
      <w:r>
        <w:rPr>
          <w:rFonts w:ascii="SimSun" w:hAnsi="SimSun" w:eastAsia="SimSun" w:cs="SimSun"/>
          <w:sz w:val="20"/>
          <w:szCs w:val="20"/>
          <w:spacing w:val="10"/>
        </w:rPr>
        <w:t>组成合同的各项文件应互相解释，互为说明。除专用合同</w:t>
      </w:r>
      <w:r>
        <w:rPr>
          <w:rFonts w:ascii="SimSun" w:hAnsi="SimSun" w:eastAsia="SimSun" w:cs="SimSun"/>
          <w:sz w:val="20"/>
          <w:szCs w:val="20"/>
          <w:spacing w:val="9"/>
        </w:rPr>
        <w:t>条款另有约定外，解释合同文件的</w:t>
      </w:r>
      <w:r>
        <w:rPr>
          <w:rFonts w:ascii="SimSun" w:hAnsi="SimSun" w:eastAsia="SimSun" w:cs="SimSun"/>
          <w:sz w:val="20"/>
          <w:szCs w:val="20"/>
          <w:spacing w:val="7"/>
        </w:rPr>
        <w:t>优先顺序如下：</w:t>
      </w:r>
    </w:p>
    <w:p>
      <w:pPr>
        <w:ind w:left="325"/>
        <w:spacing w:before="1" w:line="226"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）合同协议书；</w:t>
      </w:r>
    </w:p>
    <w:p>
      <w:pPr>
        <w:ind w:left="325"/>
        <w:spacing w:before="155"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）中标通知书（如果有</w:t>
      </w:r>
      <w:r>
        <w:rPr>
          <w:rFonts w:ascii="SimSun" w:hAnsi="SimSun" w:eastAsia="SimSun" w:cs="SimSun"/>
          <w:sz w:val="20"/>
          <w:szCs w:val="20"/>
          <w:spacing w:val="4"/>
        </w:rPr>
        <w:t>）；</w:t>
      </w:r>
    </w:p>
    <w:p>
      <w:pPr>
        <w:ind w:left="325"/>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）投标函及其附录（如果有</w:t>
      </w:r>
      <w:r>
        <w:rPr>
          <w:rFonts w:ascii="SimSun" w:hAnsi="SimSun" w:eastAsia="SimSun" w:cs="SimSun"/>
          <w:sz w:val="20"/>
          <w:szCs w:val="20"/>
        </w:rPr>
        <w:t>）；</w:t>
      </w:r>
    </w:p>
    <w:p>
      <w:pPr>
        <w:ind w:left="325"/>
        <w:spacing w:before="152"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）专用合同条款及其附件；</w:t>
      </w:r>
    </w:p>
    <w:p>
      <w:pPr>
        <w:ind w:left="325"/>
        <w:spacing w:before="155"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5</w:t>
      </w:r>
      <w:r>
        <w:rPr>
          <w:rFonts w:ascii="SimSun" w:hAnsi="SimSun" w:eastAsia="SimSun" w:cs="SimSun"/>
          <w:sz w:val="20"/>
          <w:szCs w:val="20"/>
          <w:spacing w:val="6"/>
        </w:rPr>
        <w:t>）通用合同条款；</w:t>
      </w:r>
    </w:p>
    <w:p>
      <w:pPr>
        <w:ind w:left="325"/>
        <w:spacing w:before="153"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6</w:t>
      </w:r>
      <w:r>
        <w:rPr>
          <w:rFonts w:ascii="SimSun" w:hAnsi="SimSun" w:eastAsia="SimSun" w:cs="SimSun"/>
          <w:sz w:val="20"/>
          <w:szCs w:val="20"/>
          <w:spacing w:val="6"/>
        </w:rPr>
        <w:t>）技术标准和要求；</w:t>
      </w:r>
    </w:p>
    <w:p>
      <w:pPr>
        <w:ind w:left="325"/>
        <w:spacing w:before="152" w:line="229"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7</w:t>
      </w:r>
      <w:r>
        <w:rPr>
          <w:rFonts w:ascii="SimSun" w:hAnsi="SimSun" w:eastAsia="SimSun" w:cs="SimSun"/>
          <w:sz w:val="20"/>
          <w:szCs w:val="20"/>
          <w:spacing w:val="4"/>
        </w:rPr>
        <w:t>）图纸；</w:t>
      </w:r>
    </w:p>
    <w:p>
      <w:pPr>
        <w:spacing w:line="229" w:lineRule="auto"/>
        <w:sectPr>
          <w:footerReference w:type="default" r:id="rId97"/>
          <w:pgSz w:w="11906" w:h="16839"/>
          <w:pgMar w:top="400" w:right="1486"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24"/>
        <w:spacing w:before="65"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8</w:t>
      </w:r>
      <w:r>
        <w:rPr>
          <w:rFonts w:ascii="SimSun" w:hAnsi="SimSun" w:eastAsia="SimSun" w:cs="SimSun"/>
          <w:sz w:val="20"/>
          <w:szCs w:val="20"/>
          <w:spacing w:val="7"/>
        </w:rPr>
        <w:t>）已标价工程量清单或预算书；</w:t>
      </w:r>
    </w:p>
    <w:p>
      <w:pPr>
        <w:ind w:left="324"/>
        <w:spacing w:before="152"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9</w:t>
      </w:r>
      <w:r>
        <w:rPr>
          <w:rFonts w:ascii="SimSun" w:hAnsi="SimSun" w:eastAsia="SimSun" w:cs="SimSun"/>
          <w:sz w:val="20"/>
          <w:szCs w:val="20"/>
          <w:spacing w:val="6"/>
        </w:rPr>
        <w:t>）其他合同文件。</w:t>
      </w:r>
    </w:p>
    <w:p>
      <w:pPr>
        <w:ind w:left="1" w:right="71" w:firstLine="420"/>
        <w:spacing w:before="153" w:line="369" w:lineRule="auto"/>
        <w:rPr>
          <w:rFonts w:ascii="SimSun" w:hAnsi="SimSun" w:eastAsia="SimSun" w:cs="SimSun"/>
          <w:sz w:val="20"/>
          <w:szCs w:val="20"/>
        </w:rPr>
      </w:pPr>
      <w:r>
        <w:rPr>
          <w:rFonts w:ascii="SimSun" w:hAnsi="SimSun" w:eastAsia="SimSun" w:cs="SimSun"/>
          <w:sz w:val="20"/>
          <w:szCs w:val="20"/>
          <w:spacing w:val="10"/>
        </w:rPr>
        <w:t>上述各项合同文件包括合同当事人就该项合同文件所作出的</w:t>
      </w:r>
      <w:r>
        <w:rPr>
          <w:rFonts w:ascii="SimSun" w:hAnsi="SimSun" w:eastAsia="SimSun" w:cs="SimSun"/>
          <w:sz w:val="20"/>
          <w:szCs w:val="20"/>
          <w:spacing w:val="9"/>
        </w:rPr>
        <w:t>补充和修改，属于同一类内容的</w:t>
      </w:r>
      <w:r>
        <w:rPr>
          <w:rFonts w:ascii="SimSun" w:hAnsi="SimSun" w:eastAsia="SimSun" w:cs="SimSun"/>
          <w:sz w:val="20"/>
          <w:szCs w:val="20"/>
          <w:spacing w:val="8"/>
        </w:rPr>
        <w:t>文件，应以最新签署的为准。</w:t>
      </w:r>
    </w:p>
    <w:p>
      <w:pPr>
        <w:ind w:right="71" w:firstLine="419"/>
        <w:spacing w:before="1" w:line="357" w:lineRule="auto"/>
        <w:rPr>
          <w:rFonts w:ascii="SimSun" w:hAnsi="SimSun" w:eastAsia="SimSun" w:cs="SimSun"/>
          <w:sz w:val="20"/>
          <w:szCs w:val="20"/>
        </w:rPr>
      </w:pPr>
      <w:r>
        <w:rPr>
          <w:rFonts w:ascii="SimSun" w:hAnsi="SimSun" w:eastAsia="SimSun" w:cs="SimSun"/>
          <w:sz w:val="20"/>
          <w:szCs w:val="20"/>
          <w:spacing w:val="10"/>
        </w:rPr>
        <w:t>在合同订立及履行过程中形成的与合同有关的文件均构成合同文件</w:t>
      </w:r>
      <w:r>
        <w:rPr>
          <w:rFonts w:ascii="SimSun" w:hAnsi="SimSun" w:eastAsia="SimSun" w:cs="SimSun"/>
          <w:sz w:val="20"/>
          <w:szCs w:val="20"/>
          <w:spacing w:val="9"/>
        </w:rPr>
        <w:t>组成部分，并根据其性质</w:t>
      </w:r>
      <w:r>
        <w:rPr>
          <w:rFonts w:ascii="SimSun" w:hAnsi="SimSun" w:eastAsia="SimSun" w:cs="SimSun"/>
          <w:sz w:val="20"/>
          <w:szCs w:val="20"/>
          <w:spacing w:val="7"/>
        </w:rPr>
        <w:t>确定优先解释顺序。</w:t>
      </w:r>
    </w:p>
    <w:p>
      <w:pPr>
        <w:ind w:left="19"/>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1.6</w:t>
      </w:r>
      <w:r>
        <w:rPr>
          <w:rFonts w:ascii="Times New Roman" w:hAnsi="Times New Roman" w:eastAsia="Times New Roman" w:cs="Times New Roman"/>
          <w:sz w:val="24"/>
          <w:szCs w:val="24"/>
          <w:spacing w:val="25"/>
          <w:w w:val="101"/>
        </w:rPr>
        <w:t xml:space="preserve"> </w:t>
      </w:r>
      <w:r>
        <w:rPr>
          <w:rFonts w:ascii="SimHei" w:hAnsi="SimHei" w:eastAsia="SimHei" w:cs="SimHei"/>
          <w:sz w:val="24"/>
          <w:szCs w:val="24"/>
          <w:spacing w:val="-5"/>
        </w:rPr>
        <w:t>图纸和承包人文件</w:t>
      </w:r>
    </w:p>
    <w:p>
      <w:pPr>
        <w:ind w:left="436"/>
        <w:spacing w:before="137" w:line="227" w:lineRule="auto"/>
        <w:rPr>
          <w:rFonts w:ascii="SimSun" w:hAnsi="SimSun" w:eastAsia="SimSun" w:cs="SimSun"/>
          <w:sz w:val="20"/>
          <w:szCs w:val="20"/>
        </w:rPr>
      </w:pPr>
      <w:r>
        <w:rPr>
          <w:rFonts w:ascii="Times New Roman" w:hAnsi="Times New Roman" w:eastAsia="Times New Roman" w:cs="Times New Roman"/>
          <w:sz w:val="20"/>
          <w:szCs w:val="20"/>
          <w:spacing w:val="1"/>
        </w:rPr>
        <w:t>1.6.</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
        </w:rPr>
        <w:t>图纸的提供和交底</w:t>
      </w:r>
    </w:p>
    <w:p>
      <w:pPr>
        <w:ind w:firstLine="422"/>
        <w:spacing w:before="156" w:line="369" w:lineRule="auto"/>
        <w:rPr>
          <w:rFonts w:ascii="SimSun" w:hAnsi="SimSun" w:eastAsia="SimSun" w:cs="SimSun"/>
          <w:sz w:val="20"/>
          <w:szCs w:val="20"/>
        </w:rPr>
      </w:pPr>
      <w:r>
        <w:rPr>
          <w:rFonts w:ascii="SimSun" w:hAnsi="SimSun" w:eastAsia="SimSun" w:cs="SimSun"/>
          <w:sz w:val="20"/>
          <w:szCs w:val="20"/>
          <w:spacing w:val="6"/>
        </w:rPr>
        <w:t>发包人应按照专用合同条款约定的期限、数量和内容向承包人免费提供图纸，并组织承包人、</w:t>
      </w:r>
      <w:r>
        <w:rPr>
          <w:rFonts w:ascii="SimSun" w:hAnsi="SimSun" w:eastAsia="SimSun" w:cs="SimSun"/>
          <w:sz w:val="20"/>
          <w:szCs w:val="20"/>
          <w:spacing w:val="6"/>
        </w:rPr>
        <w:t>监理人和设计人进行图纸会审和设计交底。发包人至迟不得晚于第</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6"/>
        </w:rPr>
        <w:t>7.3.2</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6"/>
        </w:rPr>
        <w:t>项〔开工通知〕载明的开</w:t>
      </w:r>
      <w:r>
        <w:rPr>
          <w:rFonts w:ascii="SimSun" w:hAnsi="SimSun" w:eastAsia="SimSun" w:cs="SimSun"/>
          <w:sz w:val="20"/>
          <w:szCs w:val="20"/>
          <w:spacing w:val="6"/>
        </w:rPr>
        <w:t>工日期前</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天向承包人提供图纸。</w:t>
      </w:r>
    </w:p>
    <w:p>
      <w:pPr>
        <w:ind w:left="3" w:right="70" w:firstLine="432"/>
        <w:spacing w:before="2" w:line="368" w:lineRule="auto"/>
        <w:rPr>
          <w:rFonts w:ascii="SimSun" w:hAnsi="SimSun" w:eastAsia="SimSun" w:cs="SimSun"/>
          <w:sz w:val="20"/>
          <w:szCs w:val="20"/>
        </w:rPr>
      </w:pPr>
      <w:r>
        <w:rPr>
          <w:rFonts w:ascii="SimSun" w:hAnsi="SimSun" w:eastAsia="SimSun" w:cs="SimSun"/>
          <w:sz w:val="20"/>
          <w:szCs w:val="20"/>
          <w:spacing w:val="1"/>
        </w:rPr>
        <w:t>因发包人未按合同约定提供图纸导致承包人费用</w:t>
      </w:r>
      <w:r>
        <w:rPr>
          <w:rFonts w:ascii="SimSun" w:hAnsi="SimSun" w:eastAsia="SimSun" w:cs="SimSun"/>
          <w:sz w:val="20"/>
          <w:szCs w:val="20"/>
        </w:rPr>
        <w:t>增加和（或）工期延误的，按照第</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7.5.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16"/>
        </w:rPr>
        <w:t xml:space="preserve"> </w:t>
      </w:r>
      <w:r>
        <w:rPr>
          <w:rFonts w:ascii="SimSun" w:hAnsi="SimSun" w:eastAsia="SimSun" w:cs="SimSun"/>
          <w:sz w:val="20"/>
          <w:szCs w:val="20"/>
        </w:rPr>
        <w:t>项〔因</w:t>
      </w:r>
      <w:r>
        <w:rPr>
          <w:rFonts w:ascii="SimSun" w:hAnsi="SimSun" w:eastAsia="SimSun" w:cs="SimSun"/>
          <w:sz w:val="20"/>
          <w:szCs w:val="20"/>
          <w:spacing w:val="8"/>
        </w:rPr>
        <w:t>发包人原因导致工期延误〕约定办理。</w:t>
      </w:r>
    </w:p>
    <w:p>
      <w:pPr>
        <w:ind w:left="436"/>
        <w:spacing w:line="229" w:lineRule="auto"/>
        <w:rPr>
          <w:rFonts w:ascii="SimSun" w:hAnsi="SimSun" w:eastAsia="SimSun" w:cs="SimSun"/>
          <w:sz w:val="20"/>
          <w:szCs w:val="20"/>
        </w:rPr>
      </w:pPr>
      <w:r>
        <w:rPr>
          <w:rFonts w:ascii="Times New Roman" w:hAnsi="Times New Roman" w:eastAsia="Times New Roman" w:cs="Times New Roman"/>
          <w:sz w:val="20"/>
          <w:szCs w:val="20"/>
          <w:spacing w:val="1"/>
        </w:rPr>
        <w:t>1.6.2</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1"/>
        </w:rPr>
        <w:t>图纸的错误</w:t>
      </w:r>
    </w:p>
    <w:p>
      <w:pPr>
        <w:ind w:firstLine="419"/>
        <w:spacing w:before="154" w:line="369" w:lineRule="auto"/>
        <w:rPr>
          <w:rFonts w:ascii="SimSun" w:hAnsi="SimSun" w:eastAsia="SimSun" w:cs="SimSun"/>
          <w:sz w:val="20"/>
          <w:szCs w:val="20"/>
        </w:rPr>
      </w:pPr>
      <w:r>
        <w:rPr>
          <w:rFonts w:ascii="SimSun" w:hAnsi="SimSun" w:eastAsia="SimSun" w:cs="SimSun"/>
          <w:sz w:val="20"/>
          <w:szCs w:val="20"/>
          <w:spacing w:val="6"/>
        </w:rPr>
        <w:t>承包人在收到发包人提供的图纸后，发现图纸存在差错、遗漏或缺陷的，应及时通知监理人。</w:t>
      </w:r>
      <w:r>
        <w:rPr>
          <w:rFonts w:ascii="SimSun" w:hAnsi="SimSun" w:eastAsia="SimSun" w:cs="SimSun"/>
          <w:sz w:val="20"/>
          <w:szCs w:val="20"/>
          <w:spacing w:val="10"/>
        </w:rPr>
        <w:t>监理人接到该通知后，应附具相关意见并立即报送发包人，发包人</w:t>
      </w:r>
      <w:r>
        <w:rPr>
          <w:rFonts w:ascii="SimSun" w:hAnsi="SimSun" w:eastAsia="SimSun" w:cs="SimSun"/>
          <w:sz w:val="20"/>
          <w:szCs w:val="20"/>
          <w:spacing w:val="9"/>
        </w:rPr>
        <w:t>应在收到监理人报送的通知后</w:t>
      </w:r>
      <w:r>
        <w:rPr>
          <w:rFonts w:ascii="SimSun" w:hAnsi="SimSun" w:eastAsia="SimSun" w:cs="SimSun"/>
          <w:sz w:val="20"/>
          <w:szCs w:val="20"/>
          <w:spacing w:val="10"/>
        </w:rPr>
        <w:t>的合理时间内作出决定。合理时间是指发包人在收到监理人的报送</w:t>
      </w:r>
      <w:r>
        <w:rPr>
          <w:rFonts w:ascii="SimSun" w:hAnsi="SimSun" w:eastAsia="SimSun" w:cs="SimSun"/>
          <w:sz w:val="20"/>
          <w:szCs w:val="20"/>
          <w:spacing w:val="9"/>
        </w:rPr>
        <w:t>通知后，尽其努力且不懈怠地</w:t>
      </w:r>
      <w:r>
        <w:rPr>
          <w:rFonts w:ascii="SimSun" w:hAnsi="SimSun" w:eastAsia="SimSun" w:cs="SimSun"/>
          <w:sz w:val="20"/>
          <w:szCs w:val="20"/>
          <w:spacing w:val="8"/>
        </w:rPr>
        <w:t>完成图纸修改补充所需的时间。</w:t>
      </w:r>
    </w:p>
    <w:p>
      <w:pPr>
        <w:ind w:left="43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3"/>
        </w:rPr>
        <w:t>1.6.3</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3"/>
        </w:rPr>
        <w:t>图纸的修改和补充</w:t>
      </w:r>
    </w:p>
    <w:p>
      <w:pPr>
        <w:ind w:left="2" w:right="71" w:firstLine="437"/>
        <w:spacing w:before="152" w:line="370" w:lineRule="auto"/>
        <w:rPr>
          <w:rFonts w:ascii="SimSun" w:hAnsi="SimSun" w:eastAsia="SimSun" w:cs="SimSun"/>
          <w:sz w:val="20"/>
          <w:szCs w:val="20"/>
        </w:rPr>
      </w:pPr>
      <w:r>
        <w:rPr>
          <w:rFonts w:ascii="SimSun" w:hAnsi="SimSun" w:eastAsia="SimSun" w:cs="SimSun"/>
          <w:sz w:val="20"/>
          <w:szCs w:val="20"/>
          <w:spacing w:val="9"/>
        </w:rPr>
        <w:t>图纸需要修改和补充的，应经图纸原设计人及审批部门同意，并由监理人在工程或工程相应</w:t>
      </w:r>
      <w:r>
        <w:rPr>
          <w:rFonts w:ascii="SimSun" w:hAnsi="SimSun" w:eastAsia="SimSun" w:cs="SimSun"/>
          <w:sz w:val="20"/>
          <w:szCs w:val="20"/>
          <w:spacing w:val="9"/>
        </w:rPr>
        <w:t>部位施工前将修改后的图纸或补充图纸提交给承包人，承包人应按修改或补充后的图纸施工。</w:t>
      </w:r>
    </w:p>
    <w:p>
      <w:pPr>
        <w:ind w:left="436"/>
        <w:spacing w:line="227" w:lineRule="auto"/>
        <w:rPr>
          <w:rFonts w:ascii="SimSun" w:hAnsi="SimSun" w:eastAsia="SimSun" w:cs="SimSun"/>
          <w:sz w:val="20"/>
          <w:szCs w:val="20"/>
        </w:rPr>
      </w:pPr>
      <w:r>
        <w:rPr>
          <w:rFonts w:ascii="Times New Roman" w:hAnsi="Times New Roman" w:eastAsia="Times New Roman" w:cs="Times New Roman"/>
          <w:sz w:val="20"/>
          <w:szCs w:val="20"/>
          <w:spacing w:val="4"/>
        </w:rPr>
        <w:t>1.6.4  </w:t>
      </w:r>
      <w:r>
        <w:rPr>
          <w:rFonts w:ascii="SimSun" w:hAnsi="SimSun" w:eastAsia="SimSun" w:cs="SimSun"/>
          <w:sz w:val="20"/>
          <w:szCs w:val="20"/>
          <w:spacing w:val="4"/>
        </w:rPr>
        <w:t>承包人文件</w:t>
      </w:r>
    </w:p>
    <w:p>
      <w:pPr>
        <w:ind w:right="71" w:firstLine="419"/>
        <w:spacing w:before="152" w:line="370" w:lineRule="auto"/>
        <w:rPr>
          <w:rFonts w:ascii="SimSun" w:hAnsi="SimSun" w:eastAsia="SimSun" w:cs="SimSun"/>
          <w:sz w:val="20"/>
          <w:szCs w:val="20"/>
        </w:rPr>
      </w:pPr>
      <w:r>
        <w:rPr>
          <w:rFonts w:ascii="SimSun" w:hAnsi="SimSun" w:eastAsia="SimSun" w:cs="SimSun"/>
          <w:sz w:val="20"/>
          <w:szCs w:val="20"/>
          <w:spacing w:val="10"/>
        </w:rPr>
        <w:t>承包人应按照专用合同条款的约定提供应当由其编制的与工程施</w:t>
      </w:r>
      <w:r>
        <w:rPr>
          <w:rFonts w:ascii="SimSun" w:hAnsi="SimSun" w:eastAsia="SimSun" w:cs="SimSun"/>
          <w:sz w:val="20"/>
          <w:szCs w:val="20"/>
          <w:spacing w:val="9"/>
        </w:rPr>
        <w:t>工有关的文件，并按照专用</w:t>
      </w:r>
      <w:r>
        <w:rPr>
          <w:rFonts w:ascii="SimSun" w:hAnsi="SimSun" w:eastAsia="SimSun" w:cs="SimSun"/>
          <w:sz w:val="20"/>
          <w:szCs w:val="20"/>
          <w:spacing w:val="9"/>
        </w:rPr>
        <w:t>合同条款约定的期限、数量和形式提交监理人，并由监理人报送发包人。</w:t>
      </w:r>
    </w:p>
    <w:p>
      <w:pPr>
        <w:ind w:right="70" w:firstLine="432"/>
        <w:spacing w:before="1" w:line="369" w:lineRule="auto"/>
        <w:jc w:val="both"/>
        <w:rPr>
          <w:rFonts w:ascii="SimSun" w:hAnsi="SimSun" w:eastAsia="SimSun" w:cs="SimSun"/>
          <w:sz w:val="20"/>
          <w:szCs w:val="20"/>
        </w:rPr>
      </w:pPr>
      <w:r>
        <w:rPr>
          <w:rFonts w:ascii="SimSun" w:hAnsi="SimSun" w:eastAsia="SimSun" w:cs="SimSun"/>
          <w:sz w:val="20"/>
          <w:szCs w:val="20"/>
          <w:spacing w:val="9"/>
        </w:rPr>
        <w:t>除专用合同条款另有约定外，监理人应在收到承包人文件后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天内审查完毕，</w:t>
      </w:r>
      <w:r>
        <w:rPr>
          <w:rFonts w:ascii="SimSun" w:hAnsi="SimSun" w:eastAsia="SimSun" w:cs="SimSun"/>
          <w:sz w:val="20"/>
          <w:szCs w:val="20"/>
          <w:spacing w:val="8"/>
        </w:rPr>
        <w:t>监理人对承包</w:t>
      </w:r>
      <w:r>
        <w:rPr>
          <w:rFonts w:ascii="SimSun" w:hAnsi="SimSun" w:eastAsia="SimSun" w:cs="SimSun"/>
          <w:sz w:val="20"/>
          <w:szCs w:val="20"/>
          <w:spacing w:val="10"/>
        </w:rPr>
        <w:t>人文件有异议的，承包人应予以修改，并重新报送监理人。监理人的</w:t>
      </w:r>
      <w:r>
        <w:rPr>
          <w:rFonts w:ascii="SimSun" w:hAnsi="SimSun" w:eastAsia="SimSun" w:cs="SimSun"/>
          <w:sz w:val="20"/>
          <w:szCs w:val="20"/>
          <w:spacing w:val="9"/>
        </w:rPr>
        <w:t>审查并不减轻或免除承包人</w:t>
      </w:r>
      <w:r>
        <w:rPr>
          <w:rFonts w:ascii="SimSun" w:hAnsi="SimSun" w:eastAsia="SimSun" w:cs="SimSun"/>
          <w:sz w:val="20"/>
          <w:szCs w:val="20"/>
          <w:spacing w:val="8"/>
        </w:rPr>
        <w:t>根据合同约定应当承担的责任。</w:t>
      </w:r>
    </w:p>
    <w:p>
      <w:pPr>
        <w:ind w:left="436"/>
        <w:spacing w:line="227" w:lineRule="auto"/>
        <w:rPr>
          <w:rFonts w:ascii="SimSun" w:hAnsi="SimSun" w:eastAsia="SimSun" w:cs="SimSun"/>
          <w:sz w:val="20"/>
          <w:szCs w:val="20"/>
        </w:rPr>
      </w:pPr>
      <w:r>
        <w:rPr>
          <w:rFonts w:ascii="Times New Roman" w:hAnsi="Times New Roman" w:eastAsia="Times New Roman" w:cs="Times New Roman"/>
          <w:sz w:val="20"/>
          <w:szCs w:val="20"/>
          <w:spacing w:val="4"/>
        </w:rPr>
        <w:t>1.6.5</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4"/>
        </w:rPr>
        <w:t>图纸和承包人文件的保管</w:t>
      </w:r>
    </w:p>
    <w:p>
      <w:pPr>
        <w:ind w:right="122" w:firstLine="432"/>
        <w:spacing w:before="152" w:line="358" w:lineRule="auto"/>
        <w:rPr>
          <w:rFonts w:ascii="SimSun" w:hAnsi="SimSun" w:eastAsia="SimSun" w:cs="SimSun"/>
          <w:sz w:val="20"/>
          <w:szCs w:val="20"/>
        </w:rPr>
      </w:pPr>
      <w:r>
        <w:rPr>
          <w:rFonts w:ascii="SimSun" w:hAnsi="SimSun" w:eastAsia="SimSun" w:cs="SimSun"/>
          <w:sz w:val="20"/>
          <w:szCs w:val="20"/>
          <w:spacing w:val="8"/>
        </w:rPr>
        <w:t>除专用合同条款另有约定外，承包人应在施工现场另外保存一套完整的图纸和承包人文件，</w:t>
      </w:r>
      <w:r>
        <w:rPr>
          <w:rFonts w:ascii="SimSun" w:hAnsi="SimSun" w:eastAsia="SimSun" w:cs="SimSun"/>
          <w:sz w:val="20"/>
          <w:szCs w:val="20"/>
          <w:spacing w:val="9"/>
        </w:rPr>
        <w:t>供发包人、监理人及有关人员进行工程检查时使用。</w:t>
      </w:r>
    </w:p>
    <w:p>
      <w:pPr>
        <w:ind w:left="19"/>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8"/>
        </w:rPr>
        <w:t>1.7</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8"/>
        </w:rPr>
        <w:t>联络</w:t>
      </w:r>
    </w:p>
    <w:p>
      <w:pPr>
        <w:ind w:right="70" w:firstLine="435"/>
        <w:spacing w:before="137" w:line="370" w:lineRule="auto"/>
        <w:rPr>
          <w:rFonts w:ascii="SimSun" w:hAnsi="SimSun" w:eastAsia="SimSun" w:cs="SimSun"/>
          <w:sz w:val="20"/>
          <w:szCs w:val="20"/>
        </w:rPr>
      </w:pPr>
      <w:r>
        <w:rPr>
          <w:rFonts w:ascii="Times New Roman" w:hAnsi="Times New Roman" w:eastAsia="Times New Roman" w:cs="Times New Roman"/>
          <w:sz w:val="20"/>
          <w:szCs w:val="20"/>
          <w:spacing w:val="6"/>
        </w:rPr>
        <w:t>1.7.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与合同有关的通知、批准、证明、</w:t>
      </w:r>
      <w:r>
        <w:rPr>
          <w:rFonts w:ascii="SimSun" w:hAnsi="SimSun" w:eastAsia="SimSun" w:cs="SimSun"/>
          <w:sz w:val="20"/>
          <w:szCs w:val="20"/>
          <w:spacing w:val="5"/>
        </w:rPr>
        <w:t>证书、指示、指令、要求、请求、同意、意见、确定</w:t>
      </w:r>
      <w:r>
        <w:rPr>
          <w:rFonts w:ascii="SimSun" w:hAnsi="SimSun" w:eastAsia="SimSun" w:cs="SimSun"/>
          <w:sz w:val="20"/>
          <w:szCs w:val="20"/>
          <w:spacing w:val="9"/>
        </w:rPr>
        <w:t>和决定等，均应采用书面形式，并应在合同约定的期限内送达接收人和送达地点。</w:t>
      </w:r>
    </w:p>
    <w:p>
      <w:pPr>
        <w:ind w:left="13" w:right="70" w:firstLine="423"/>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6"/>
        </w:rPr>
        <w:t>1.7.2  </w:t>
      </w:r>
      <w:r>
        <w:rPr>
          <w:rFonts w:ascii="SimSun" w:hAnsi="SimSun" w:eastAsia="SimSun" w:cs="SimSun"/>
          <w:sz w:val="20"/>
          <w:szCs w:val="20"/>
          <w:spacing w:val="6"/>
        </w:rPr>
        <w:t>发包人和承包人应在专用合同条款中约定各自的送达接收人和送达地点。任何一方合同</w:t>
      </w:r>
      <w:r>
        <w:rPr>
          <w:rFonts w:ascii="SimSun" w:hAnsi="SimSun" w:eastAsia="SimSun" w:cs="SimSun"/>
          <w:sz w:val="20"/>
          <w:szCs w:val="20"/>
          <w:spacing w:val="8"/>
        </w:rPr>
        <w:t>当事人指定的接收人或送达地点发生变动的，应提前</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天以书面形式通知对方。</w:t>
      </w:r>
    </w:p>
    <w:p>
      <w:pPr>
        <w:spacing w:line="368" w:lineRule="auto"/>
        <w:sectPr>
          <w:footerReference w:type="default" r:id="rId98"/>
          <w:pgSz w:w="11906" w:h="16839"/>
          <w:pgMar w:top="400" w:right="1486" w:bottom="1157" w:left="1539"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8" w:firstLine="428"/>
        <w:spacing w:before="65" w:line="357" w:lineRule="auto"/>
        <w:rPr>
          <w:rFonts w:ascii="SimSun" w:hAnsi="SimSun" w:eastAsia="SimSun" w:cs="SimSun"/>
          <w:sz w:val="20"/>
          <w:szCs w:val="20"/>
        </w:rPr>
      </w:pPr>
      <w:r>
        <w:rPr>
          <w:rFonts w:ascii="Times New Roman" w:hAnsi="Times New Roman" w:eastAsia="Times New Roman" w:cs="Times New Roman"/>
          <w:sz w:val="20"/>
          <w:szCs w:val="20"/>
          <w:spacing w:val="6"/>
        </w:rPr>
        <w:t>1.7.3  </w:t>
      </w:r>
      <w:r>
        <w:rPr>
          <w:rFonts w:ascii="SimSun" w:hAnsi="SimSun" w:eastAsia="SimSun" w:cs="SimSun"/>
          <w:sz w:val="20"/>
          <w:szCs w:val="20"/>
          <w:spacing w:val="6"/>
        </w:rPr>
        <w:t>发包人和承包人应当及时签收另一方送达至送达地点和指定接收人的来往信函。拒不签</w:t>
      </w:r>
      <w:r>
        <w:rPr>
          <w:rFonts w:ascii="SimSun" w:hAnsi="SimSun" w:eastAsia="SimSun" w:cs="SimSun"/>
          <w:sz w:val="20"/>
          <w:szCs w:val="20"/>
          <w:spacing w:val="9"/>
        </w:rPr>
        <w:t>收的，由此增加的费用和（或）延误的工期由拒绝接收一方承担。</w:t>
      </w:r>
    </w:p>
    <w:p>
      <w:pPr>
        <w:ind w:left="21"/>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1.8</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严禁贿赂</w:t>
      </w:r>
    </w:p>
    <w:p>
      <w:pPr>
        <w:ind w:left="3" w:firstLine="419"/>
        <w:spacing w:before="139" w:line="369" w:lineRule="auto"/>
        <w:rPr>
          <w:rFonts w:ascii="SimSun" w:hAnsi="SimSun" w:eastAsia="SimSun" w:cs="SimSun"/>
          <w:sz w:val="20"/>
          <w:szCs w:val="20"/>
        </w:rPr>
      </w:pPr>
      <w:r>
        <w:rPr>
          <w:rFonts w:ascii="SimSun" w:hAnsi="SimSun" w:eastAsia="SimSun" w:cs="SimSun"/>
          <w:sz w:val="20"/>
          <w:szCs w:val="20"/>
          <w:spacing w:val="10"/>
        </w:rPr>
        <w:t>合同当事人不得以贿赂或变相贿赂的方式，谋取非法利益或损</w:t>
      </w:r>
      <w:r>
        <w:rPr>
          <w:rFonts w:ascii="SimSun" w:hAnsi="SimSun" w:eastAsia="SimSun" w:cs="SimSun"/>
          <w:sz w:val="20"/>
          <w:szCs w:val="20"/>
          <w:spacing w:val="9"/>
        </w:rPr>
        <w:t>害对方权益。因一方合同当事</w:t>
      </w:r>
      <w:r>
        <w:rPr>
          <w:rFonts w:ascii="SimSun" w:hAnsi="SimSun" w:eastAsia="SimSun" w:cs="SimSun"/>
          <w:sz w:val="20"/>
          <w:szCs w:val="20"/>
          <w:spacing w:val="9"/>
        </w:rPr>
        <w:t>人的贿赂造成对方损失的，应赔偿损失，并承担相应的法律责任。</w:t>
      </w:r>
    </w:p>
    <w:p>
      <w:pPr>
        <w:ind w:left="1" w:firstLine="420"/>
        <w:spacing w:line="361" w:lineRule="auto"/>
        <w:jc w:val="both"/>
        <w:rPr>
          <w:rFonts w:ascii="SimSun" w:hAnsi="SimSun" w:eastAsia="SimSun" w:cs="SimSun"/>
          <w:sz w:val="20"/>
          <w:szCs w:val="20"/>
        </w:rPr>
      </w:pPr>
      <w:r>
        <w:rPr>
          <w:rFonts w:ascii="SimSun" w:hAnsi="SimSun" w:eastAsia="SimSun" w:cs="SimSun"/>
          <w:sz w:val="20"/>
          <w:szCs w:val="20"/>
          <w:spacing w:val="10"/>
        </w:rPr>
        <w:t>承包人不得与监理人或发包人聘请的第三方串通损害发包人利益</w:t>
      </w:r>
      <w:r>
        <w:rPr>
          <w:rFonts w:ascii="SimSun" w:hAnsi="SimSun" w:eastAsia="SimSun" w:cs="SimSun"/>
          <w:sz w:val="20"/>
          <w:szCs w:val="20"/>
          <w:spacing w:val="9"/>
        </w:rPr>
        <w:t>。未经发包人书面同意，承</w:t>
      </w:r>
      <w:r>
        <w:rPr>
          <w:rFonts w:ascii="SimSun" w:hAnsi="SimSun" w:eastAsia="SimSun" w:cs="SimSun"/>
          <w:sz w:val="20"/>
          <w:szCs w:val="20"/>
          <w:spacing w:val="10"/>
        </w:rPr>
        <w:t>包人不得为监理人提供合同约定以外的通讯设备、交通工具及其他任</w:t>
      </w:r>
      <w:r>
        <w:rPr>
          <w:rFonts w:ascii="SimSun" w:hAnsi="SimSun" w:eastAsia="SimSun" w:cs="SimSun"/>
          <w:sz w:val="20"/>
          <w:szCs w:val="20"/>
          <w:spacing w:val="9"/>
        </w:rPr>
        <w:t>何形式的利益，不得向监理</w:t>
      </w:r>
      <w:r>
        <w:rPr>
          <w:rFonts w:ascii="SimSun" w:hAnsi="SimSun" w:eastAsia="SimSun" w:cs="SimSun"/>
          <w:sz w:val="20"/>
          <w:szCs w:val="20"/>
          <w:spacing w:val="6"/>
        </w:rPr>
        <w:t>人支付报酬。</w:t>
      </w:r>
    </w:p>
    <w:p>
      <w:pPr>
        <w:ind w:left="21"/>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1.9  </w:t>
      </w:r>
      <w:r>
        <w:rPr>
          <w:rFonts w:ascii="SimHei" w:hAnsi="SimHei" w:eastAsia="SimHei" w:cs="SimHei"/>
          <w:sz w:val="24"/>
          <w:szCs w:val="24"/>
          <w:spacing w:val="-3"/>
        </w:rPr>
        <w:t>化石、文物</w:t>
      </w:r>
    </w:p>
    <w:p>
      <w:pPr>
        <w:ind w:left="1" w:firstLine="419"/>
        <w:spacing w:before="140" w:line="369" w:lineRule="auto"/>
        <w:jc w:val="both"/>
        <w:rPr>
          <w:rFonts w:ascii="SimSun" w:hAnsi="SimSun" w:eastAsia="SimSun" w:cs="SimSun"/>
          <w:sz w:val="20"/>
          <w:szCs w:val="20"/>
        </w:rPr>
      </w:pPr>
      <w:r>
        <w:rPr>
          <w:rFonts w:ascii="SimSun" w:hAnsi="SimSun" w:eastAsia="SimSun" w:cs="SimSun"/>
          <w:sz w:val="20"/>
          <w:szCs w:val="20"/>
          <w:spacing w:val="10"/>
        </w:rPr>
        <w:t>在施工现场发掘的所有文物、古迹以及具有地质研究或考古价值的</w:t>
      </w:r>
      <w:r>
        <w:rPr>
          <w:rFonts w:ascii="SimSun" w:hAnsi="SimSun" w:eastAsia="SimSun" w:cs="SimSun"/>
          <w:sz w:val="20"/>
          <w:szCs w:val="20"/>
          <w:spacing w:val="9"/>
        </w:rPr>
        <w:t>其他遗迹、化石、钱币或</w:t>
      </w:r>
      <w:r>
        <w:rPr>
          <w:rFonts w:ascii="SimSun" w:hAnsi="SimSun" w:eastAsia="SimSun" w:cs="SimSun"/>
          <w:sz w:val="20"/>
          <w:szCs w:val="20"/>
          <w:spacing w:val="10"/>
        </w:rPr>
        <w:t>物品属于国家所有。一旦发现上述文物，承包人应采取合理有效的保</w:t>
      </w:r>
      <w:r>
        <w:rPr>
          <w:rFonts w:ascii="SimSun" w:hAnsi="SimSun" w:eastAsia="SimSun" w:cs="SimSun"/>
          <w:sz w:val="20"/>
          <w:szCs w:val="20"/>
          <w:spacing w:val="9"/>
        </w:rPr>
        <w:t>护措施，防止任何人员移动</w:t>
      </w:r>
      <w:r>
        <w:rPr>
          <w:rFonts w:ascii="SimSun" w:hAnsi="SimSun" w:eastAsia="SimSun" w:cs="SimSun"/>
          <w:sz w:val="20"/>
          <w:szCs w:val="20"/>
          <w:spacing w:val="9"/>
        </w:rPr>
        <w:t>或损坏上述物品，并立即报告有关政府行政管理部门，同时通知监理人。</w:t>
      </w:r>
    </w:p>
    <w:p>
      <w:pPr>
        <w:ind w:left="13" w:firstLine="411"/>
        <w:spacing w:before="2" w:line="368" w:lineRule="auto"/>
        <w:rPr>
          <w:rFonts w:ascii="SimSun" w:hAnsi="SimSun" w:eastAsia="SimSun" w:cs="SimSun"/>
          <w:sz w:val="20"/>
          <w:szCs w:val="20"/>
        </w:rPr>
      </w:pPr>
      <w:r>
        <w:rPr>
          <w:rFonts w:ascii="SimSun" w:hAnsi="SimSun" w:eastAsia="SimSun" w:cs="SimSun"/>
          <w:sz w:val="20"/>
          <w:szCs w:val="20"/>
          <w:spacing w:val="10"/>
        </w:rPr>
        <w:t>发包人、监理人和承包人应按有关政府行政管理部门要求</w:t>
      </w:r>
      <w:r>
        <w:rPr>
          <w:rFonts w:ascii="SimSun" w:hAnsi="SimSun" w:eastAsia="SimSun" w:cs="SimSun"/>
          <w:sz w:val="20"/>
          <w:szCs w:val="20"/>
          <w:spacing w:val="9"/>
        </w:rPr>
        <w:t>采取妥善的保护措施，由此增加的</w:t>
      </w:r>
      <w:r>
        <w:rPr>
          <w:rFonts w:ascii="SimSun" w:hAnsi="SimSun" w:eastAsia="SimSun" w:cs="SimSun"/>
          <w:sz w:val="20"/>
          <w:szCs w:val="20"/>
          <w:spacing w:val="8"/>
        </w:rPr>
        <w:t>费用和（或）延误的工期由发包人承担。</w:t>
      </w:r>
    </w:p>
    <w:p>
      <w:pPr>
        <w:ind w:left="1" w:firstLine="420"/>
        <w:spacing w:before="1" w:line="357" w:lineRule="auto"/>
        <w:rPr>
          <w:rFonts w:ascii="SimSun" w:hAnsi="SimSun" w:eastAsia="SimSun" w:cs="SimSun"/>
          <w:sz w:val="20"/>
          <w:szCs w:val="20"/>
        </w:rPr>
      </w:pPr>
      <w:r>
        <w:rPr>
          <w:rFonts w:ascii="SimSun" w:hAnsi="SimSun" w:eastAsia="SimSun" w:cs="SimSun"/>
          <w:sz w:val="20"/>
          <w:szCs w:val="20"/>
          <w:spacing w:val="10"/>
        </w:rPr>
        <w:t>承包人发现文物后不及时报告或隐瞒不报，致使文物丢失或损坏</w:t>
      </w:r>
      <w:r>
        <w:rPr>
          <w:rFonts w:ascii="SimSun" w:hAnsi="SimSun" w:eastAsia="SimSun" w:cs="SimSun"/>
          <w:sz w:val="20"/>
          <w:szCs w:val="20"/>
          <w:spacing w:val="9"/>
        </w:rPr>
        <w:t>的，应赔偿损失，并承担相</w:t>
      </w:r>
      <w:r>
        <w:rPr>
          <w:rFonts w:ascii="SimSun" w:hAnsi="SimSun" w:eastAsia="SimSun" w:cs="SimSun"/>
          <w:sz w:val="20"/>
          <w:szCs w:val="20"/>
          <w:spacing w:val="7"/>
        </w:rPr>
        <w:t>应的法律责任。</w:t>
      </w:r>
    </w:p>
    <w:p>
      <w:pPr>
        <w:ind w:left="2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1.10</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交通运输</w:t>
      </w:r>
    </w:p>
    <w:p>
      <w:pPr>
        <w:ind w:left="437"/>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3"/>
        </w:rPr>
        <w:t>1.10.1</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3"/>
        </w:rPr>
        <w:t>出入现场的权利</w:t>
      </w:r>
    </w:p>
    <w:p>
      <w:pPr>
        <w:ind w:left="4" w:firstLine="429"/>
        <w:spacing w:before="155" w:line="369" w:lineRule="auto"/>
        <w:rPr>
          <w:rFonts w:ascii="SimSun" w:hAnsi="SimSun" w:eastAsia="SimSun" w:cs="SimSun"/>
          <w:sz w:val="20"/>
          <w:szCs w:val="20"/>
        </w:rPr>
      </w:pPr>
      <w:r>
        <w:rPr>
          <w:rFonts w:ascii="SimSun" w:hAnsi="SimSun" w:eastAsia="SimSun" w:cs="SimSun"/>
          <w:sz w:val="20"/>
          <w:szCs w:val="20"/>
          <w:spacing w:val="9"/>
        </w:rPr>
        <w:t>除专用合同条款另有约定外，发包人应根据施工需要，负责取得出入施工现场所需的批准手</w:t>
      </w:r>
      <w:r>
        <w:rPr>
          <w:rFonts w:ascii="SimSun" w:hAnsi="SimSun" w:eastAsia="SimSun" w:cs="SimSun"/>
          <w:sz w:val="20"/>
          <w:szCs w:val="20"/>
          <w:spacing w:val="10"/>
        </w:rPr>
        <w:t>续和全部权利，以及取得因施工所需修建道路、桥梁以及其他</w:t>
      </w:r>
      <w:r>
        <w:rPr>
          <w:rFonts w:ascii="SimSun" w:hAnsi="SimSun" w:eastAsia="SimSun" w:cs="SimSun"/>
          <w:sz w:val="20"/>
          <w:szCs w:val="20"/>
          <w:spacing w:val="9"/>
        </w:rPr>
        <w:t>基础设施的权利，并承担相关手续</w:t>
      </w:r>
      <w:r>
        <w:rPr>
          <w:rFonts w:ascii="SimSun" w:hAnsi="SimSun" w:eastAsia="SimSun" w:cs="SimSun"/>
          <w:sz w:val="20"/>
          <w:szCs w:val="20"/>
          <w:spacing w:val="9"/>
        </w:rPr>
        <w:t>费用和建设费用。承包人应协助发包人办理修建场内外道路、桥梁以及其他基础设施的手续。</w:t>
      </w:r>
    </w:p>
    <w:p>
      <w:pPr>
        <w:ind w:firstLine="421"/>
        <w:spacing w:before="1" w:line="369" w:lineRule="auto"/>
        <w:jc w:val="both"/>
        <w:rPr>
          <w:rFonts w:ascii="SimSun" w:hAnsi="SimSun" w:eastAsia="SimSun" w:cs="SimSun"/>
          <w:sz w:val="20"/>
          <w:szCs w:val="20"/>
        </w:rPr>
      </w:pPr>
      <w:r>
        <w:rPr>
          <w:rFonts w:ascii="SimSun" w:hAnsi="SimSun" w:eastAsia="SimSun" w:cs="SimSun"/>
          <w:sz w:val="20"/>
          <w:szCs w:val="20"/>
          <w:spacing w:val="10"/>
        </w:rPr>
        <w:t>承包人应在订立合同前查勘施工现场，并根据工程规模及技术参</w:t>
      </w:r>
      <w:r>
        <w:rPr>
          <w:rFonts w:ascii="SimSun" w:hAnsi="SimSun" w:eastAsia="SimSun" w:cs="SimSun"/>
          <w:sz w:val="20"/>
          <w:szCs w:val="20"/>
          <w:spacing w:val="9"/>
        </w:rPr>
        <w:t>数合理预见工程施工所需的</w:t>
      </w:r>
      <w:r>
        <w:rPr>
          <w:rFonts w:ascii="SimSun" w:hAnsi="SimSun" w:eastAsia="SimSun" w:cs="SimSun"/>
          <w:sz w:val="20"/>
          <w:szCs w:val="20"/>
          <w:spacing w:val="10"/>
        </w:rPr>
        <w:t>进出施工现场的方式、手段、路径等。因承包人未合理预见所增加的费用</w:t>
      </w:r>
      <w:r>
        <w:rPr>
          <w:rFonts w:ascii="SimSun" w:hAnsi="SimSun" w:eastAsia="SimSun" w:cs="SimSun"/>
          <w:sz w:val="20"/>
          <w:szCs w:val="20"/>
          <w:spacing w:val="9"/>
        </w:rPr>
        <w:t>和（或）延误的工期由</w:t>
      </w:r>
      <w:r>
        <w:rPr>
          <w:rFonts w:ascii="SimSun" w:hAnsi="SimSun" w:eastAsia="SimSun" w:cs="SimSun"/>
          <w:sz w:val="20"/>
          <w:szCs w:val="20"/>
          <w:spacing w:val="7"/>
        </w:rPr>
        <w:t>承包人承担。</w:t>
      </w:r>
    </w:p>
    <w:p>
      <w:pPr>
        <w:ind w:left="437"/>
        <w:spacing w:before="1" w:line="228" w:lineRule="auto"/>
        <w:rPr>
          <w:rFonts w:ascii="SimSun" w:hAnsi="SimSun" w:eastAsia="SimSun" w:cs="SimSun"/>
          <w:sz w:val="20"/>
          <w:szCs w:val="20"/>
        </w:rPr>
      </w:pPr>
      <w:r>
        <w:rPr>
          <w:rFonts w:ascii="Times New Roman" w:hAnsi="Times New Roman" w:eastAsia="Times New Roman" w:cs="Times New Roman"/>
          <w:sz w:val="20"/>
          <w:szCs w:val="20"/>
          <w:spacing w:val="3"/>
        </w:rPr>
        <w:t>1.10.2  </w:t>
      </w:r>
      <w:r>
        <w:rPr>
          <w:rFonts w:ascii="SimSun" w:hAnsi="SimSun" w:eastAsia="SimSun" w:cs="SimSun"/>
          <w:sz w:val="20"/>
          <w:szCs w:val="20"/>
          <w:spacing w:val="3"/>
        </w:rPr>
        <w:t>场外交通</w:t>
      </w:r>
    </w:p>
    <w:p>
      <w:pPr>
        <w:ind w:firstLine="424"/>
        <w:spacing w:before="151" w:line="369" w:lineRule="auto"/>
        <w:rPr>
          <w:rFonts w:ascii="SimSun" w:hAnsi="SimSun" w:eastAsia="SimSun" w:cs="SimSun"/>
          <w:sz w:val="20"/>
          <w:szCs w:val="20"/>
        </w:rPr>
      </w:pPr>
      <w:r>
        <w:rPr>
          <w:rFonts w:ascii="SimSun" w:hAnsi="SimSun" w:eastAsia="SimSun" w:cs="SimSun"/>
          <w:sz w:val="20"/>
          <w:szCs w:val="20"/>
          <w:spacing w:val="10"/>
        </w:rPr>
        <w:t>发包人应提供场外交通设施的技术参数和具体条件，承包</w:t>
      </w:r>
      <w:r>
        <w:rPr>
          <w:rFonts w:ascii="SimSun" w:hAnsi="SimSun" w:eastAsia="SimSun" w:cs="SimSun"/>
          <w:sz w:val="20"/>
          <w:szCs w:val="20"/>
          <w:spacing w:val="9"/>
        </w:rPr>
        <w:t>人应遵守有关交通法规，严格按照</w:t>
      </w:r>
      <w:r>
        <w:rPr>
          <w:rFonts w:ascii="SimSun" w:hAnsi="SimSun" w:eastAsia="SimSun" w:cs="SimSun"/>
          <w:sz w:val="20"/>
          <w:szCs w:val="20"/>
          <w:spacing w:val="10"/>
        </w:rPr>
        <w:t>道路和桥梁的限制荷载行驶，执行有关道路限速、限行、禁止超载的规</w:t>
      </w:r>
      <w:r>
        <w:rPr>
          <w:rFonts w:ascii="SimSun" w:hAnsi="SimSun" w:eastAsia="SimSun" w:cs="SimSun"/>
          <w:sz w:val="20"/>
          <w:szCs w:val="20"/>
          <w:spacing w:val="9"/>
        </w:rPr>
        <w:t>定，并配合交通管理部门</w:t>
      </w:r>
      <w:r>
        <w:rPr>
          <w:rFonts w:ascii="SimSun" w:hAnsi="SimSun" w:eastAsia="SimSun" w:cs="SimSun"/>
          <w:sz w:val="20"/>
          <w:szCs w:val="20"/>
          <w:spacing w:val="10"/>
        </w:rPr>
        <w:t>的监督和检查。场外交通设施无法满足工程施</w:t>
      </w:r>
      <w:r>
        <w:rPr>
          <w:rFonts w:ascii="SimSun" w:hAnsi="SimSun" w:eastAsia="SimSun" w:cs="SimSun"/>
          <w:sz w:val="20"/>
          <w:szCs w:val="20"/>
          <w:spacing w:val="9"/>
        </w:rPr>
        <w:t>工需要的，由发包人负责完善并承担相关费用。</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3"/>
        </w:rPr>
        <w:t>1.10.3 </w:t>
      </w:r>
      <w:r>
        <w:rPr>
          <w:rFonts w:ascii="SimSun" w:hAnsi="SimSun" w:eastAsia="SimSun" w:cs="SimSun"/>
          <w:sz w:val="20"/>
          <w:szCs w:val="20"/>
          <w:spacing w:val="3"/>
        </w:rPr>
        <w:t>场内交通</w:t>
      </w:r>
    </w:p>
    <w:p>
      <w:pPr>
        <w:ind w:left="6" w:firstLine="418"/>
        <w:spacing w:before="155" w:line="369" w:lineRule="auto"/>
        <w:rPr>
          <w:rFonts w:ascii="SimSun" w:hAnsi="SimSun" w:eastAsia="SimSun" w:cs="SimSun"/>
          <w:sz w:val="20"/>
          <w:szCs w:val="20"/>
        </w:rPr>
      </w:pPr>
      <w:r>
        <w:rPr>
          <w:rFonts w:ascii="SimSun" w:hAnsi="SimSun" w:eastAsia="SimSun" w:cs="SimSun"/>
          <w:sz w:val="20"/>
          <w:szCs w:val="20"/>
          <w:spacing w:val="10"/>
        </w:rPr>
        <w:t>发包人应提供场内交通设施的技术参数和具体条件，并应</w:t>
      </w:r>
      <w:r>
        <w:rPr>
          <w:rFonts w:ascii="SimSun" w:hAnsi="SimSun" w:eastAsia="SimSun" w:cs="SimSun"/>
          <w:sz w:val="20"/>
          <w:szCs w:val="20"/>
          <w:spacing w:val="9"/>
        </w:rPr>
        <w:t>按照专用合同条款的约定向承包人</w:t>
      </w:r>
      <w:r>
        <w:rPr>
          <w:rFonts w:ascii="SimSun" w:hAnsi="SimSun" w:eastAsia="SimSun" w:cs="SimSun"/>
          <w:sz w:val="20"/>
          <w:szCs w:val="20"/>
          <w:spacing w:val="10"/>
        </w:rPr>
        <w:t>免费提供满足工程施工所需的场内道路和交通设施。因承</w:t>
      </w:r>
      <w:r>
        <w:rPr>
          <w:rFonts w:ascii="SimSun" w:hAnsi="SimSun" w:eastAsia="SimSun" w:cs="SimSun"/>
          <w:sz w:val="20"/>
          <w:szCs w:val="20"/>
          <w:spacing w:val="9"/>
        </w:rPr>
        <w:t>包人原因造成上述道路或交通设施损坏</w:t>
      </w:r>
      <w:r>
        <w:rPr>
          <w:rFonts w:ascii="SimSun" w:hAnsi="SimSun" w:eastAsia="SimSun" w:cs="SimSun"/>
          <w:sz w:val="20"/>
          <w:szCs w:val="20"/>
          <w:spacing w:val="8"/>
        </w:rPr>
        <w:t>的，承包人负责修复并承担由此增加的费用。</w:t>
      </w:r>
    </w:p>
    <w:p>
      <w:pPr>
        <w:ind w:firstLine="433"/>
        <w:spacing w:before="2" w:line="369" w:lineRule="auto"/>
        <w:jc w:val="both"/>
        <w:rPr>
          <w:rFonts w:ascii="SimSun" w:hAnsi="SimSun" w:eastAsia="SimSun" w:cs="SimSun"/>
          <w:sz w:val="20"/>
          <w:szCs w:val="20"/>
        </w:rPr>
      </w:pPr>
      <w:r>
        <w:rPr>
          <w:rFonts w:ascii="SimSun" w:hAnsi="SimSun" w:eastAsia="SimSun" w:cs="SimSun"/>
          <w:sz w:val="20"/>
          <w:szCs w:val="20"/>
          <w:spacing w:val="9"/>
        </w:rPr>
        <w:t>除发包人按照合同约定提供的场内道路和交通设施外，承包人负责修建、维修、养护和管理</w:t>
      </w:r>
      <w:r>
        <w:rPr>
          <w:rFonts w:ascii="SimSun" w:hAnsi="SimSun" w:eastAsia="SimSun" w:cs="SimSun"/>
          <w:sz w:val="20"/>
          <w:szCs w:val="20"/>
          <w:spacing w:val="10"/>
        </w:rPr>
        <w:t>施工所需的其他场内临时道路和交通设施。发包人和监理人可以为实现</w:t>
      </w:r>
      <w:r>
        <w:rPr>
          <w:rFonts w:ascii="SimSun" w:hAnsi="SimSun" w:eastAsia="SimSun" w:cs="SimSun"/>
          <w:sz w:val="20"/>
          <w:szCs w:val="20"/>
          <w:spacing w:val="9"/>
        </w:rPr>
        <w:t>合同目的使用承包人修建</w:t>
      </w:r>
      <w:r>
        <w:rPr>
          <w:rFonts w:ascii="SimSun" w:hAnsi="SimSun" w:eastAsia="SimSun" w:cs="SimSun"/>
          <w:sz w:val="20"/>
          <w:szCs w:val="20"/>
          <w:spacing w:val="8"/>
        </w:rPr>
        <w:t>的场内临时道路和交通设施。</w:t>
      </w:r>
    </w:p>
    <w:p>
      <w:pPr>
        <w:spacing w:line="369" w:lineRule="auto"/>
        <w:sectPr>
          <w:footerReference w:type="default" r:id="rId99"/>
          <w:pgSz w:w="11906" w:h="16839"/>
          <w:pgMar w:top="400" w:right="1557" w:bottom="1157" w:left="1537"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20"/>
        <w:spacing w:before="65" w:line="228" w:lineRule="auto"/>
        <w:rPr>
          <w:rFonts w:ascii="SimSun" w:hAnsi="SimSun" w:eastAsia="SimSun" w:cs="SimSun"/>
          <w:sz w:val="20"/>
          <w:szCs w:val="20"/>
        </w:rPr>
      </w:pPr>
      <w:r>
        <w:rPr>
          <w:rFonts w:ascii="SimSun" w:hAnsi="SimSun" w:eastAsia="SimSun" w:cs="SimSun"/>
          <w:sz w:val="20"/>
          <w:szCs w:val="20"/>
          <w:spacing w:val="9"/>
        </w:rPr>
        <w:t>场外交通和场内交通的边界由合同当事人在专用合同条款中约定。</w:t>
      </w:r>
    </w:p>
    <w:p>
      <w:pPr>
        <w:ind w:left="437"/>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5"/>
        </w:rPr>
        <w:t>1.10.4  </w:t>
      </w:r>
      <w:r>
        <w:rPr>
          <w:rFonts w:ascii="SimSun" w:hAnsi="SimSun" w:eastAsia="SimSun" w:cs="SimSun"/>
          <w:sz w:val="20"/>
          <w:szCs w:val="20"/>
          <w:spacing w:val="5"/>
        </w:rPr>
        <w:t>超大件和超重件的运输</w:t>
      </w:r>
    </w:p>
    <w:p>
      <w:pPr>
        <w:ind w:left="3" w:right="71" w:firstLine="443"/>
        <w:spacing w:before="154" w:line="369" w:lineRule="auto"/>
        <w:rPr>
          <w:rFonts w:ascii="SimSun" w:hAnsi="SimSun" w:eastAsia="SimSun" w:cs="SimSun"/>
          <w:sz w:val="20"/>
          <w:szCs w:val="20"/>
        </w:rPr>
      </w:pPr>
      <w:r>
        <w:rPr>
          <w:rFonts w:ascii="SimSun" w:hAnsi="SimSun" w:eastAsia="SimSun" w:cs="SimSun"/>
          <w:sz w:val="20"/>
          <w:szCs w:val="20"/>
          <w:spacing w:val="9"/>
        </w:rPr>
        <w:t>由承包人负责运输的超大件或超重件，应由承包人负责向交通管理部门办理申请手续，发包</w:t>
      </w:r>
      <w:r>
        <w:rPr>
          <w:rFonts w:ascii="SimSun" w:hAnsi="SimSun" w:eastAsia="SimSun" w:cs="SimSun"/>
          <w:sz w:val="20"/>
          <w:szCs w:val="20"/>
          <w:spacing w:val="10"/>
        </w:rPr>
        <w:t>人给予协助。运输超大件或超重件所需的道路和桥梁临时加固改</w:t>
      </w:r>
      <w:r>
        <w:rPr>
          <w:rFonts w:ascii="SimSun" w:hAnsi="SimSun" w:eastAsia="SimSun" w:cs="SimSun"/>
          <w:sz w:val="20"/>
          <w:szCs w:val="20"/>
          <w:spacing w:val="9"/>
        </w:rPr>
        <w:t>造费用和其他有关费用，由承包</w:t>
      </w:r>
      <w:r>
        <w:rPr>
          <w:rFonts w:ascii="SimSun" w:hAnsi="SimSun" w:eastAsia="SimSun" w:cs="SimSun"/>
          <w:sz w:val="20"/>
          <w:szCs w:val="20"/>
          <w:spacing w:val="8"/>
        </w:rPr>
        <w:t>人承担，但专用合同条款另有约定除外。</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5"/>
        </w:rPr>
        <w:t>1.10.5  </w:t>
      </w:r>
      <w:r>
        <w:rPr>
          <w:rFonts w:ascii="SimSun" w:hAnsi="SimSun" w:eastAsia="SimSun" w:cs="SimSun"/>
          <w:sz w:val="20"/>
          <w:szCs w:val="20"/>
          <w:spacing w:val="5"/>
        </w:rPr>
        <w:t>道路和桥梁的损坏责任</w:t>
      </w:r>
    </w:p>
    <w:p>
      <w:pPr>
        <w:ind w:left="2" w:right="71" w:firstLine="435"/>
        <w:spacing w:before="153" w:line="369" w:lineRule="auto"/>
        <w:rPr>
          <w:rFonts w:ascii="SimSun" w:hAnsi="SimSun" w:eastAsia="SimSun" w:cs="SimSun"/>
          <w:sz w:val="20"/>
          <w:szCs w:val="20"/>
        </w:rPr>
      </w:pPr>
      <w:r>
        <w:rPr>
          <w:rFonts w:ascii="SimSun" w:hAnsi="SimSun" w:eastAsia="SimSun" w:cs="SimSun"/>
          <w:sz w:val="20"/>
          <w:szCs w:val="20"/>
          <w:spacing w:val="9"/>
        </w:rPr>
        <w:t>因承包人运输造成施工场地内外公共道路和桥梁损坏的，由承包人承担修复损坏的全部费用</w:t>
      </w:r>
      <w:r>
        <w:rPr>
          <w:rFonts w:ascii="SimSun" w:hAnsi="SimSun" w:eastAsia="SimSun" w:cs="SimSun"/>
          <w:sz w:val="20"/>
          <w:szCs w:val="20"/>
          <w:spacing w:val="7"/>
        </w:rPr>
        <w:t>和可能引起的赔偿。</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1.10.6  </w:t>
      </w:r>
      <w:r>
        <w:rPr>
          <w:rFonts w:ascii="SimSun" w:hAnsi="SimSun" w:eastAsia="SimSun" w:cs="SimSun"/>
          <w:sz w:val="20"/>
          <w:szCs w:val="20"/>
          <w:spacing w:val="4"/>
        </w:rPr>
        <w:t>水路和航空运输</w:t>
      </w:r>
    </w:p>
    <w:p>
      <w:pPr>
        <w:ind w:left="1" w:firstLine="420"/>
        <w:spacing w:before="154" w:line="361" w:lineRule="auto"/>
        <w:rPr>
          <w:rFonts w:ascii="SimSun" w:hAnsi="SimSun" w:eastAsia="SimSun" w:cs="SimSun"/>
          <w:sz w:val="20"/>
          <w:szCs w:val="20"/>
        </w:rPr>
      </w:pPr>
      <w:r>
        <w:rPr>
          <w:rFonts w:ascii="SimSun" w:hAnsi="SimSun" w:eastAsia="SimSun" w:cs="SimSun"/>
          <w:sz w:val="20"/>
          <w:szCs w:val="20"/>
          <w:spacing w:val="6"/>
        </w:rPr>
        <w:t>本款前述各项的内容适用于水路运输和航空运输，其</w:t>
      </w:r>
      <w:r>
        <w:rPr>
          <w:rFonts w:ascii="SimSun" w:hAnsi="SimSun" w:eastAsia="SimSun" w:cs="SimSun"/>
          <w:sz w:val="20"/>
          <w:szCs w:val="20"/>
          <w:spacing w:val="5"/>
        </w:rPr>
        <w:t>中“道路</w:t>
      </w:r>
      <w:r>
        <w:rPr>
          <w:rFonts w:ascii="SimSun" w:hAnsi="SimSun" w:eastAsia="SimSun" w:cs="SimSun"/>
          <w:sz w:val="20"/>
          <w:szCs w:val="20"/>
          <w:spacing w:val="-70"/>
        </w:rPr>
        <w:t xml:space="preserve"> </w:t>
      </w:r>
      <w:r>
        <w:rPr>
          <w:rFonts w:ascii="SimSun" w:hAnsi="SimSun" w:eastAsia="SimSun" w:cs="SimSun"/>
          <w:sz w:val="20"/>
          <w:szCs w:val="20"/>
          <w:spacing w:val="5"/>
        </w:rPr>
        <w:t>”一词的涵义包括河道、航线、</w:t>
      </w:r>
      <w:r>
        <w:rPr>
          <w:rFonts w:ascii="SimSun" w:hAnsi="SimSun" w:eastAsia="SimSun" w:cs="SimSun"/>
          <w:sz w:val="20"/>
          <w:szCs w:val="20"/>
          <w:spacing w:val="9"/>
        </w:rPr>
        <w:t>船闸、机场、码头、堤防以及水路或航空运输中其</w:t>
      </w:r>
      <w:r>
        <w:rPr>
          <w:rFonts w:ascii="SimSun" w:hAnsi="SimSun" w:eastAsia="SimSun" w:cs="SimSun"/>
          <w:sz w:val="20"/>
          <w:szCs w:val="20"/>
          <w:spacing w:val="8"/>
        </w:rPr>
        <w:t>他相似结构物；</w:t>
      </w:r>
      <w:r>
        <w:rPr>
          <w:rFonts w:ascii="SimSun" w:hAnsi="SimSun" w:eastAsia="SimSun" w:cs="SimSun"/>
          <w:sz w:val="20"/>
          <w:szCs w:val="20"/>
          <w:spacing w:val="-80"/>
        </w:rPr>
        <w:t xml:space="preserve"> </w:t>
      </w:r>
      <w:r>
        <w:rPr>
          <w:rFonts w:ascii="SimSun" w:hAnsi="SimSun" w:eastAsia="SimSun" w:cs="SimSun"/>
          <w:sz w:val="20"/>
          <w:szCs w:val="20"/>
          <w:spacing w:val="8"/>
        </w:rPr>
        <w:t>“车辆</w:t>
      </w:r>
      <w:r>
        <w:rPr>
          <w:rFonts w:ascii="SimSun" w:hAnsi="SimSun" w:eastAsia="SimSun" w:cs="SimSun"/>
          <w:sz w:val="20"/>
          <w:szCs w:val="20"/>
          <w:spacing w:val="-70"/>
        </w:rPr>
        <w:t xml:space="preserve"> </w:t>
      </w:r>
      <w:r>
        <w:rPr>
          <w:rFonts w:ascii="SimSun" w:hAnsi="SimSun" w:eastAsia="SimSun" w:cs="SimSun"/>
          <w:sz w:val="20"/>
          <w:szCs w:val="20"/>
          <w:spacing w:val="8"/>
        </w:rPr>
        <w:t>”一词的涵义包括船舶</w:t>
      </w:r>
      <w:r>
        <w:rPr>
          <w:rFonts w:ascii="SimSun" w:hAnsi="SimSun" w:eastAsia="SimSun" w:cs="SimSun"/>
          <w:sz w:val="20"/>
          <w:szCs w:val="20"/>
          <w:spacing w:val="5"/>
        </w:rPr>
        <w:t>和飞机等。</w:t>
      </w:r>
    </w:p>
    <w:p>
      <w:pPr>
        <w:ind w:left="21"/>
        <w:spacing w:before="1"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7"/>
        </w:rPr>
        <w:t>1.11</w:t>
      </w:r>
      <w:r>
        <w:rPr>
          <w:rFonts w:ascii="Times New Roman" w:hAnsi="Times New Roman" w:eastAsia="Times New Roman" w:cs="Times New Roman"/>
          <w:sz w:val="24"/>
          <w:szCs w:val="24"/>
          <w:spacing w:val="8"/>
        </w:rPr>
        <w:t xml:space="preserve">  </w:t>
      </w:r>
      <w:r>
        <w:rPr>
          <w:rFonts w:ascii="SimHei" w:hAnsi="SimHei" w:eastAsia="SimHei" w:cs="SimHei"/>
          <w:sz w:val="24"/>
          <w:szCs w:val="24"/>
          <w:spacing w:val="-7"/>
        </w:rPr>
        <w:t>知识产权</w:t>
      </w:r>
    </w:p>
    <w:p>
      <w:pPr>
        <w:ind w:left="1" w:right="71" w:firstLine="436"/>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11.1  </w:t>
      </w:r>
      <w:r>
        <w:rPr>
          <w:rFonts w:ascii="SimSun" w:hAnsi="SimSun" w:eastAsia="SimSun" w:cs="SimSun"/>
          <w:sz w:val="20"/>
          <w:szCs w:val="20"/>
          <w:spacing w:val="8"/>
        </w:rPr>
        <w:t>除专用合同条款另有约定外，发包人</w:t>
      </w:r>
      <w:r>
        <w:rPr>
          <w:rFonts w:ascii="SimSun" w:hAnsi="SimSun" w:eastAsia="SimSun" w:cs="SimSun"/>
          <w:sz w:val="20"/>
          <w:szCs w:val="20"/>
          <w:spacing w:val="7"/>
        </w:rPr>
        <w:t>提供给承包人的图纸、发包人为实施工程自行编</w:t>
      </w:r>
      <w:r>
        <w:rPr>
          <w:rFonts w:ascii="SimSun" w:hAnsi="SimSun" w:eastAsia="SimSun" w:cs="SimSun"/>
          <w:sz w:val="20"/>
          <w:szCs w:val="20"/>
          <w:spacing w:val="10"/>
        </w:rPr>
        <w:t>制或委托编制的技术规范以及反映发包人要求的或其他类似性质的文</w:t>
      </w:r>
      <w:r>
        <w:rPr>
          <w:rFonts w:ascii="SimSun" w:hAnsi="SimSun" w:eastAsia="SimSun" w:cs="SimSun"/>
          <w:sz w:val="20"/>
          <w:szCs w:val="20"/>
          <w:spacing w:val="9"/>
        </w:rPr>
        <w:t>件的著作权属于发包人，承</w:t>
      </w:r>
      <w:r>
        <w:rPr>
          <w:rFonts w:ascii="SimSun" w:hAnsi="SimSun" w:eastAsia="SimSun" w:cs="SimSun"/>
          <w:sz w:val="20"/>
          <w:szCs w:val="20"/>
          <w:spacing w:val="10"/>
        </w:rPr>
        <w:t>包人可以为实现合同目的而复制、使用此类文件，但不能用于与合同</w:t>
      </w:r>
      <w:r>
        <w:rPr>
          <w:rFonts w:ascii="SimSun" w:hAnsi="SimSun" w:eastAsia="SimSun" w:cs="SimSun"/>
          <w:sz w:val="20"/>
          <w:szCs w:val="20"/>
          <w:spacing w:val="9"/>
        </w:rPr>
        <w:t>无关的其他事项。未经发包</w:t>
      </w:r>
      <w:r>
        <w:rPr>
          <w:rFonts w:ascii="SimSun" w:hAnsi="SimSun" w:eastAsia="SimSun" w:cs="SimSun"/>
          <w:sz w:val="20"/>
          <w:szCs w:val="20"/>
          <w:spacing w:val="10"/>
        </w:rPr>
        <w:t>人书面同意，承包人不得为了合同以外的目的而</w:t>
      </w:r>
      <w:r>
        <w:rPr>
          <w:rFonts w:ascii="SimSun" w:hAnsi="SimSun" w:eastAsia="SimSun" w:cs="SimSun"/>
          <w:sz w:val="20"/>
          <w:szCs w:val="20"/>
          <w:spacing w:val="9"/>
        </w:rPr>
        <w:t>复制、使用上述文件或将之提供给任何第三方。</w:t>
      </w:r>
    </w:p>
    <w:p>
      <w:pPr>
        <w:ind w:right="71" w:firstLine="437"/>
        <w:spacing w:before="1" w:line="369"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11.2  </w:t>
      </w:r>
      <w:r>
        <w:rPr>
          <w:rFonts w:ascii="SimSun" w:hAnsi="SimSun" w:eastAsia="SimSun" w:cs="SimSun"/>
          <w:sz w:val="20"/>
          <w:szCs w:val="20"/>
          <w:spacing w:val="8"/>
        </w:rPr>
        <w:t>除专用合同条款另有约定外，承包人</w:t>
      </w:r>
      <w:r>
        <w:rPr>
          <w:rFonts w:ascii="SimSun" w:hAnsi="SimSun" w:eastAsia="SimSun" w:cs="SimSun"/>
          <w:sz w:val="20"/>
          <w:szCs w:val="20"/>
          <w:spacing w:val="7"/>
        </w:rPr>
        <w:t>为实施工程所编制的文件，除署名权以外的著作</w:t>
      </w:r>
      <w:r>
        <w:rPr>
          <w:rFonts w:ascii="SimSun" w:hAnsi="SimSun" w:eastAsia="SimSun" w:cs="SimSun"/>
          <w:sz w:val="20"/>
          <w:szCs w:val="20"/>
          <w:spacing w:val="10"/>
        </w:rPr>
        <w:t>权属于发包人，承包人可因实施工程的运行、调试、维修、改造等目的而</w:t>
      </w:r>
      <w:r>
        <w:rPr>
          <w:rFonts w:ascii="SimSun" w:hAnsi="SimSun" w:eastAsia="SimSun" w:cs="SimSun"/>
          <w:sz w:val="20"/>
          <w:szCs w:val="20"/>
          <w:spacing w:val="9"/>
        </w:rPr>
        <w:t>复制、使用此类文件，</w:t>
      </w:r>
      <w:r>
        <w:rPr>
          <w:rFonts w:ascii="SimSun" w:hAnsi="SimSun" w:eastAsia="SimSun" w:cs="SimSun"/>
          <w:sz w:val="20"/>
          <w:szCs w:val="20"/>
          <w:spacing w:val="10"/>
        </w:rPr>
        <w:t>但不能用于与合同无关的其他事项。未经发包人书面同意，承包人不得为</w:t>
      </w:r>
      <w:r>
        <w:rPr>
          <w:rFonts w:ascii="SimSun" w:hAnsi="SimSun" w:eastAsia="SimSun" w:cs="SimSun"/>
          <w:sz w:val="20"/>
          <w:szCs w:val="20"/>
          <w:spacing w:val="9"/>
        </w:rPr>
        <w:t>了合同以外的目的而复</w:t>
      </w:r>
      <w:r>
        <w:rPr>
          <w:rFonts w:ascii="SimSun" w:hAnsi="SimSun" w:eastAsia="SimSun" w:cs="SimSun"/>
          <w:sz w:val="20"/>
          <w:szCs w:val="20"/>
          <w:spacing w:val="9"/>
        </w:rPr>
        <w:t>制、使用上述文件或将之提供给任何第三方。</w:t>
      </w:r>
    </w:p>
    <w:p>
      <w:pPr>
        <w:ind w:left="1" w:right="16" w:firstLine="436"/>
        <w:spacing w:before="4" w:line="368"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11.3  </w:t>
      </w:r>
      <w:r>
        <w:rPr>
          <w:rFonts w:ascii="SimSun" w:hAnsi="SimSun" w:eastAsia="SimSun" w:cs="SimSun"/>
          <w:sz w:val="20"/>
          <w:szCs w:val="20"/>
          <w:spacing w:val="8"/>
        </w:rPr>
        <w:t>合同当事人保证在履行合同过程中不</w:t>
      </w:r>
      <w:r>
        <w:rPr>
          <w:rFonts w:ascii="SimSun" w:hAnsi="SimSun" w:eastAsia="SimSun" w:cs="SimSun"/>
          <w:sz w:val="20"/>
          <w:szCs w:val="20"/>
          <w:spacing w:val="7"/>
        </w:rPr>
        <w:t>侵犯对方及第三方的知识产权。承包人在使用材</w:t>
      </w:r>
      <w:r>
        <w:rPr>
          <w:rFonts w:ascii="SimSun" w:hAnsi="SimSun" w:eastAsia="SimSun" w:cs="SimSun"/>
          <w:sz w:val="20"/>
          <w:szCs w:val="20"/>
          <w:spacing w:val="6"/>
        </w:rPr>
        <w:t>料、施工设备、工程设备或采用施工工艺时，因侵犯他人的专利权或其他知识产权所引起的责任，</w:t>
      </w:r>
      <w:r>
        <w:rPr>
          <w:rFonts w:ascii="SimSun" w:hAnsi="SimSun" w:eastAsia="SimSun" w:cs="SimSun"/>
          <w:sz w:val="20"/>
          <w:szCs w:val="20"/>
          <w:spacing w:val="10"/>
        </w:rPr>
        <w:t>由承包人承担；因发包人提供的材料、施工设备、工程设备或施工工</w:t>
      </w:r>
      <w:r>
        <w:rPr>
          <w:rFonts w:ascii="SimSun" w:hAnsi="SimSun" w:eastAsia="SimSun" w:cs="SimSun"/>
          <w:sz w:val="20"/>
          <w:szCs w:val="20"/>
          <w:spacing w:val="9"/>
        </w:rPr>
        <w:t>艺导致侵权的，由发包人承</w:t>
      </w:r>
      <w:r>
        <w:rPr>
          <w:rFonts w:ascii="SimSun" w:hAnsi="SimSun" w:eastAsia="SimSun" w:cs="SimSun"/>
          <w:sz w:val="20"/>
          <w:szCs w:val="20"/>
          <w:spacing w:val="5"/>
        </w:rPr>
        <w:t>担责任。</w:t>
      </w:r>
    </w:p>
    <w:p>
      <w:pPr>
        <w:ind w:left="2" w:right="78" w:firstLine="435"/>
        <w:spacing w:before="2" w:line="357"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11.4  </w:t>
      </w:r>
      <w:r>
        <w:rPr>
          <w:rFonts w:ascii="SimSun" w:hAnsi="SimSun" w:eastAsia="SimSun" w:cs="SimSun"/>
          <w:sz w:val="20"/>
          <w:szCs w:val="20"/>
          <w:spacing w:val="8"/>
        </w:rPr>
        <w:t>除专用合同条款另有约定外，承包人</w:t>
      </w:r>
      <w:r>
        <w:rPr>
          <w:rFonts w:ascii="SimSun" w:hAnsi="SimSun" w:eastAsia="SimSun" w:cs="SimSun"/>
          <w:sz w:val="20"/>
          <w:szCs w:val="20"/>
          <w:spacing w:val="7"/>
        </w:rPr>
        <w:t>在合同签订前和签订时已确定采用的专利、专有</w:t>
      </w:r>
      <w:r>
        <w:rPr>
          <w:rFonts w:ascii="SimSun" w:hAnsi="SimSun" w:eastAsia="SimSun" w:cs="SimSun"/>
          <w:sz w:val="20"/>
          <w:szCs w:val="20"/>
          <w:spacing w:val="9"/>
        </w:rPr>
        <w:t>技术、技术秘密的使用费已包含在签约合同价中。</w:t>
      </w:r>
    </w:p>
    <w:p>
      <w:pPr>
        <w:ind w:left="21"/>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1.12</w:t>
      </w:r>
      <w:r>
        <w:rPr>
          <w:rFonts w:ascii="Times New Roman" w:hAnsi="Times New Roman" w:eastAsia="Times New Roman" w:cs="Times New Roman"/>
          <w:sz w:val="24"/>
          <w:szCs w:val="24"/>
          <w:spacing w:val="3"/>
        </w:rPr>
        <w:t xml:space="preserve">  </w:t>
      </w:r>
      <w:r>
        <w:rPr>
          <w:rFonts w:ascii="SimHei" w:hAnsi="SimHei" w:eastAsia="SimHei" w:cs="SimHei"/>
          <w:sz w:val="24"/>
          <w:szCs w:val="24"/>
          <w:spacing w:val="-6"/>
        </w:rPr>
        <w:t>保密</w:t>
      </w:r>
    </w:p>
    <w:p>
      <w:pPr>
        <w:ind w:right="71" w:firstLine="433"/>
        <w:spacing w:before="138" w:line="370" w:lineRule="auto"/>
        <w:rPr>
          <w:rFonts w:ascii="SimSun" w:hAnsi="SimSun" w:eastAsia="SimSun" w:cs="SimSun"/>
          <w:sz w:val="20"/>
          <w:szCs w:val="20"/>
        </w:rPr>
      </w:pPr>
      <w:r>
        <w:rPr>
          <w:rFonts w:ascii="SimSun" w:hAnsi="SimSun" w:eastAsia="SimSun" w:cs="SimSun"/>
          <w:sz w:val="20"/>
          <w:szCs w:val="20"/>
          <w:spacing w:val="9"/>
        </w:rPr>
        <w:t>除法律规定或合同另有约定外，未经发包人同意，承包人不得将发包人提供的图纸、文件以</w:t>
      </w:r>
      <w:r>
        <w:rPr>
          <w:rFonts w:ascii="SimSun" w:hAnsi="SimSun" w:eastAsia="SimSun" w:cs="SimSun"/>
          <w:sz w:val="20"/>
          <w:szCs w:val="20"/>
          <w:spacing w:val="9"/>
        </w:rPr>
        <w:t>及声明需要保密的资料信息等商业秘密泄露给第三方。</w:t>
      </w:r>
    </w:p>
    <w:p>
      <w:pPr>
        <w:ind w:left="21" w:right="71" w:firstLine="412"/>
        <w:spacing w:before="1" w:line="356" w:lineRule="auto"/>
        <w:rPr>
          <w:rFonts w:ascii="SimSun" w:hAnsi="SimSun" w:eastAsia="SimSun" w:cs="SimSun"/>
          <w:sz w:val="20"/>
          <w:szCs w:val="20"/>
        </w:rPr>
      </w:pPr>
      <w:r>
        <w:rPr>
          <w:rFonts w:ascii="SimSun" w:hAnsi="SimSun" w:eastAsia="SimSun" w:cs="SimSun"/>
          <w:sz w:val="20"/>
          <w:szCs w:val="20"/>
          <w:spacing w:val="9"/>
        </w:rPr>
        <w:t>除法律规定或合同另有约定外，未经承包人同意，发包人不得将承包人提供的技术秘密及声</w:t>
      </w:r>
      <w:r>
        <w:rPr>
          <w:rFonts w:ascii="SimSun" w:hAnsi="SimSun" w:eastAsia="SimSun" w:cs="SimSun"/>
          <w:sz w:val="20"/>
          <w:szCs w:val="20"/>
          <w:spacing w:val="8"/>
        </w:rPr>
        <w:t>明需要保密的资料信息等商业秘密泄露给第三方。</w:t>
      </w:r>
    </w:p>
    <w:p>
      <w:pPr>
        <w:ind w:left="2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1.13  </w:t>
      </w:r>
      <w:r>
        <w:rPr>
          <w:rFonts w:ascii="SimHei" w:hAnsi="SimHei" w:eastAsia="SimHei" w:cs="SimHei"/>
          <w:sz w:val="24"/>
          <w:szCs w:val="24"/>
          <w:spacing w:val="-2"/>
        </w:rPr>
        <w:t>工程量清单错误的修正</w:t>
      </w:r>
    </w:p>
    <w:p>
      <w:pPr>
        <w:ind w:left="8" w:right="71" w:firstLine="425"/>
        <w:spacing w:before="140" w:line="368" w:lineRule="auto"/>
        <w:rPr>
          <w:rFonts w:ascii="SimSun" w:hAnsi="SimSun" w:eastAsia="SimSun" w:cs="SimSun"/>
          <w:sz w:val="20"/>
          <w:szCs w:val="20"/>
        </w:rPr>
      </w:pPr>
      <w:r>
        <w:rPr>
          <w:rFonts w:ascii="SimSun" w:hAnsi="SimSun" w:eastAsia="SimSun" w:cs="SimSun"/>
          <w:sz w:val="20"/>
          <w:szCs w:val="20"/>
          <w:spacing w:val="9"/>
        </w:rPr>
        <w:t>除专用合同条款另有约定外，发包人提供的工程量清单，应被认为是准确的和完整的。出现</w:t>
      </w:r>
      <w:r>
        <w:rPr>
          <w:rFonts w:ascii="SimSun" w:hAnsi="SimSun" w:eastAsia="SimSun" w:cs="SimSun"/>
          <w:sz w:val="20"/>
          <w:szCs w:val="20"/>
          <w:spacing w:val="9"/>
        </w:rPr>
        <w:t>下列情形之一时，发包人应予以修正，并相应调整合同价</w:t>
      </w:r>
      <w:r>
        <w:rPr>
          <w:rFonts w:ascii="SimSun" w:hAnsi="SimSun" w:eastAsia="SimSun" w:cs="SimSun"/>
          <w:sz w:val="20"/>
          <w:szCs w:val="20"/>
          <w:spacing w:val="8"/>
        </w:rPr>
        <w:t>格：</w:t>
      </w:r>
    </w:p>
    <w:p>
      <w:pPr>
        <w:spacing w:line="368" w:lineRule="auto"/>
        <w:sectPr>
          <w:footerReference w:type="default" r:id="rId100"/>
          <w:pgSz w:w="11906" w:h="16839"/>
          <w:pgMar w:top="400" w:right="1486" w:bottom="1157" w:left="1537"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327"/>
        <w:spacing w:before="65"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）工程量清单存在缺项、漏项的；</w:t>
      </w:r>
    </w:p>
    <w:p>
      <w:pPr>
        <w:ind w:left="327"/>
        <w:spacing w:before="151"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）工程量清单偏差超出专用合同条款约定的工程</w:t>
      </w:r>
      <w:r>
        <w:rPr>
          <w:rFonts w:ascii="SimSun" w:hAnsi="SimSun" w:eastAsia="SimSun" w:cs="SimSun"/>
          <w:sz w:val="20"/>
          <w:szCs w:val="20"/>
          <w:spacing w:val="8"/>
        </w:rPr>
        <w:t>量偏差范围的；</w:t>
      </w:r>
    </w:p>
    <w:p>
      <w:pPr>
        <w:ind w:left="327"/>
        <w:spacing w:before="153"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）未按照国家现行计量规范强制性规定计量的。</w:t>
      </w:r>
    </w:p>
    <w:p>
      <w:pPr>
        <w:spacing w:before="192"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2.</w:t>
      </w:r>
      <w:r>
        <w:rPr>
          <w:rFonts w:ascii="SimHei" w:hAnsi="SimHei" w:eastAsia="SimHei" w:cs="SimHei"/>
          <w:sz w:val="28"/>
          <w:szCs w:val="28"/>
          <w:spacing w:val="-2"/>
        </w:rPr>
        <w:t>发包人</w:t>
      </w:r>
    </w:p>
    <w:p>
      <w:pPr>
        <w:spacing w:before="9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2.1  </w:t>
      </w:r>
      <w:r>
        <w:rPr>
          <w:rFonts w:ascii="SimHei" w:hAnsi="SimHei" w:eastAsia="SimHei" w:cs="SimHei"/>
          <w:sz w:val="24"/>
          <w:szCs w:val="24"/>
          <w:spacing w:val="-1"/>
        </w:rPr>
        <w:t>许可或批准</w:t>
      </w:r>
    </w:p>
    <w:p>
      <w:pPr>
        <w:ind w:left="2" w:right="87" w:firstLine="424"/>
        <w:spacing w:before="139" w:line="369" w:lineRule="auto"/>
        <w:jc w:val="both"/>
        <w:rPr>
          <w:rFonts w:ascii="SimSun" w:hAnsi="SimSun" w:eastAsia="SimSun" w:cs="SimSun"/>
          <w:sz w:val="20"/>
          <w:szCs w:val="20"/>
        </w:rPr>
      </w:pPr>
      <w:r>
        <w:rPr>
          <w:rFonts w:ascii="SimSun" w:hAnsi="SimSun" w:eastAsia="SimSun" w:cs="SimSun"/>
          <w:sz w:val="20"/>
          <w:szCs w:val="20"/>
          <w:spacing w:val="10"/>
        </w:rPr>
        <w:t>发包人应遵守法律，并办理法律规定由其办理的许可、批</w:t>
      </w:r>
      <w:r>
        <w:rPr>
          <w:rFonts w:ascii="SimSun" w:hAnsi="SimSun" w:eastAsia="SimSun" w:cs="SimSun"/>
          <w:sz w:val="20"/>
          <w:szCs w:val="20"/>
          <w:spacing w:val="9"/>
        </w:rPr>
        <w:t>准或备案，包括但不限于建设用地</w:t>
      </w:r>
      <w:r>
        <w:rPr>
          <w:rFonts w:ascii="SimSun" w:hAnsi="SimSun" w:eastAsia="SimSun" w:cs="SimSun"/>
          <w:sz w:val="20"/>
          <w:szCs w:val="20"/>
          <w:spacing w:val="10"/>
        </w:rPr>
        <w:t>规划许可证、建设工程规划许可证、建设工程施工许可证、施工所需临</w:t>
      </w:r>
      <w:r>
        <w:rPr>
          <w:rFonts w:ascii="SimSun" w:hAnsi="SimSun" w:eastAsia="SimSun" w:cs="SimSun"/>
          <w:sz w:val="20"/>
          <w:szCs w:val="20"/>
          <w:spacing w:val="9"/>
        </w:rPr>
        <w:t>时用水、临时用电、中断</w:t>
      </w:r>
      <w:r>
        <w:rPr>
          <w:rFonts w:ascii="SimSun" w:hAnsi="SimSun" w:eastAsia="SimSun" w:cs="SimSun"/>
          <w:sz w:val="20"/>
          <w:szCs w:val="20"/>
          <w:spacing w:val="10"/>
        </w:rPr>
        <w:t>道路交通、临时占用土地等许可和批准。发包人应协助承包人办理法律</w:t>
      </w:r>
      <w:r>
        <w:rPr>
          <w:rFonts w:ascii="SimSun" w:hAnsi="SimSun" w:eastAsia="SimSun" w:cs="SimSun"/>
          <w:sz w:val="20"/>
          <w:szCs w:val="20"/>
          <w:spacing w:val="9"/>
        </w:rPr>
        <w:t>规定的有关施工证件和批</w:t>
      </w:r>
      <w:r>
        <w:rPr>
          <w:rFonts w:ascii="SimSun" w:hAnsi="SimSun" w:eastAsia="SimSun" w:cs="SimSun"/>
          <w:sz w:val="20"/>
          <w:szCs w:val="20"/>
        </w:rPr>
        <w:t>件。</w:t>
      </w:r>
    </w:p>
    <w:p>
      <w:pPr>
        <w:ind w:left="3" w:firstLine="435"/>
        <w:spacing w:before="1" w:line="357" w:lineRule="auto"/>
        <w:rPr>
          <w:rFonts w:ascii="SimSun" w:hAnsi="SimSun" w:eastAsia="SimSun" w:cs="SimSun"/>
          <w:sz w:val="20"/>
          <w:szCs w:val="20"/>
        </w:rPr>
      </w:pPr>
      <w:r>
        <w:rPr>
          <w:rFonts w:ascii="SimSun" w:hAnsi="SimSun" w:eastAsia="SimSun" w:cs="SimSun"/>
          <w:sz w:val="20"/>
          <w:szCs w:val="20"/>
          <w:spacing w:val="1"/>
        </w:rPr>
        <w:t>因发包人原因未能及时办理完毕前述许可、批准或备案，由发包人承担由此增加的费用和（或）</w:t>
      </w:r>
      <w:r>
        <w:rPr>
          <w:rFonts w:ascii="SimSun" w:hAnsi="SimSun" w:eastAsia="SimSun" w:cs="SimSun"/>
          <w:sz w:val="20"/>
          <w:szCs w:val="20"/>
          <w:spacing w:val="8"/>
        </w:rPr>
        <w:t>延误的工期，并支付承包人合理的利润。</w:t>
      </w:r>
    </w:p>
    <w:p>
      <w:pPr>
        <w:spacing w:before="2"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2.2  </w:t>
      </w:r>
      <w:r>
        <w:rPr>
          <w:rFonts w:ascii="SimHei" w:hAnsi="SimHei" w:eastAsia="SimHei" w:cs="SimHei"/>
          <w:sz w:val="24"/>
          <w:szCs w:val="24"/>
          <w:spacing w:val="-1"/>
        </w:rPr>
        <w:t>发包人代表</w:t>
      </w:r>
    </w:p>
    <w:p>
      <w:pPr>
        <w:ind w:left="2" w:right="87" w:firstLine="424"/>
        <w:spacing w:before="139" w:line="369" w:lineRule="auto"/>
        <w:jc w:val="both"/>
        <w:rPr>
          <w:rFonts w:ascii="SimSun" w:hAnsi="SimSun" w:eastAsia="SimSun" w:cs="SimSun"/>
          <w:sz w:val="20"/>
          <w:szCs w:val="20"/>
        </w:rPr>
      </w:pPr>
      <w:r>
        <w:rPr>
          <w:rFonts w:ascii="SimSun" w:hAnsi="SimSun" w:eastAsia="SimSun" w:cs="SimSun"/>
          <w:sz w:val="20"/>
          <w:szCs w:val="20"/>
          <w:spacing w:val="10"/>
        </w:rPr>
        <w:t>发包人应在专用合同条款中明确其派驻施工现场的发包人</w:t>
      </w:r>
      <w:r>
        <w:rPr>
          <w:rFonts w:ascii="SimSun" w:hAnsi="SimSun" w:eastAsia="SimSun" w:cs="SimSun"/>
          <w:sz w:val="20"/>
          <w:szCs w:val="20"/>
          <w:spacing w:val="9"/>
        </w:rPr>
        <w:t>代表的姓名、职务、联系方式及授</w:t>
      </w:r>
      <w:r>
        <w:rPr>
          <w:rFonts w:ascii="SimSun" w:hAnsi="SimSun" w:eastAsia="SimSun" w:cs="SimSun"/>
          <w:sz w:val="20"/>
          <w:szCs w:val="20"/>
          <w:spacing w:val="10"/>
        </w:rPr>
        <w:t>权范围等事项。发包人代表在发包人的授权范围内，负责处理合同履行</w:t>
      </w:r>
      <w:r>
        <w:rPr>
          <w:rFonts w:ascii="SimSun" w:hAnsi="SimSun" w:eastAsia="SimSun" w:cs="SimSun"/>
          <w:sz w:val="20"/>
          <w:szCs w:val="20"/>
          <w:spacing w:val="9"/>
        </w:rPr>
        <w:t>过程中与发包人有关的具</w:t>
      </w:r>
      <w:r>
        <w:rPr>
          <w:rFonts w:ascii="SimSun" w:hAnsi="SimSun" w:eastAsia="SimSun" w:cs="SimSun"/>
          <w:sz w:val="20"/>
          <w:szCs w:val="20"/>
          <w:spacing w:val="10"/>
        </w:rPr>
        <w:t>体事宜。发包人代表在授权范围内的行为由发包人承担法律责任。发包</w:t>
      </w:r>
      <w:r>
        <w:rPr>
          <w:rFonts w:ascii="SimSun" w:hAnsi="SimSun" w:eastAsia="SimSun" w:cs="SimSun"/>
          <w:sz w:val="20"/>
          <w:szCs w:val="20"/>
          <w:spacing w:val="9"/>
        </w:rPr>
        <w:t>人更换发包人代表的，应</w:t>
      </w:r>
      <w:r>
        <w:rPr>
          <w:rFonts w:ascii="SimSun" w:hAnsi="SimSun" w:eastAsia="SimSun" w:cs="SimSun"/>
          <w:sz w:val="20"/>
          <w:szCs w:val="20"/>
          <w:spacing w:val="6"/>
        </w:rPr>
        <w:t>提前</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6"/>
        </w:rPr>
        <w:t>7 </w:t>
      </w:r>
      <w:r>
        <w:rPr>
          <w:rFonts w:ascii="SimSun" w:hAnsi="SimSun" w:eastAsia="SimSun" w:cs="SimSun"/>
          <w:sz w:val="20"/>
          <w:szCs w:val="20"/>
          <w:spacing w:val="6"/>
        </w:rPr>
        <w:t>天书面通知承包人。</w:t>
      </w:r>
    </w:p>
    <w:p>
      <w:pPr>
        <w:ind w:left="4" w:right="87" w:firstLine="421"/>
        <w:spacing w:before="2" w:line="368" w:lineRule="auto"/>
        <w:rPr>
          <w:rFonts w:ascii="SimSun" w:hAnsi="SimSun" w:eastAsia="SimSun" w:cs="SimSun"/>
          <w:sz w:val="20"/>
          <w:szCs w:val="20"/>
        </w:rPr>
      </w:pPr>
      <w:r>
        <w:rPr>
          <w:rFonts w:ascii="SimSun" w:hAnsi="SimSun" w:eastAsia="SimSun" w:cs="SimSun"/>
          <w:sz w:val="20"/>
          <w:szCs w:val="20"/>
          <w:spacing w:val="10"/>
        </w:rPr>
        <w:t>发包人代表不能按照合同约定履行其职责及义务，并导致</w:t>
      </w:r>
      <w:r>
        <w:rPr>
          <w:rFonts w:ascii="SimSun" w:hAnsi="SimSun" w:eastAsia="SimSun" w:cs="SimSun"/>
          <w:sz w:val="20"/>
          <w:szCs w:val="20"/>
          <w:spacing w:val="9"/>
        </w:rPr>
        <w:t>合同无法继续正常履行的，承包人</w:t>
      </w:r>
      <w:r>
        <w:rPr>
          <w:rFonts w:ascii="SimSun" w:hAnsi="SimSun" w:eastAsia="SimSun" w:cs="SimSun"/>
          <w:sz w:val="20"/>
          <w:szCs w:val="20"/>
          <w:spacing w:val="8"/>
        </w:rPr>
        <w:t>可以要求发包人撤换发包人代表。</w:t>
      </w:r>
    </w:p>
    <w:p>
      <w:pPr>
        <w:spacing w:before="1" w:line="227" w:lineRule="auto"/>
        <w:jc w:val="right"/>
        <w:rPr>
          <w:rFonts w:ascii="SimSun" w:hAnsi="SimSun" w:eastAsia="SimSun" w:cs="SimSun"/>
          <w:sz w:val="20"/>
          <w:szCs w:val="20"/>
        </w:rPr>
      </w:pPr>
      <w:r>
        <w:rPr>
          <w:rFonts w:ascii="SimSun" w:hAnsi="SimSun" w:eastAsia="SimSun" w:cs="SimSun"/>
          <w:sz w:val="20"/>
          <w:szCs w:val="20"/>
          <w:spacing w:val="6"/>
        </w:rPr>
        <w:t>不属于法定必须监理的工程，监理人的职权可以由发包人代表或发包人指定的其他人员行使。</w:t>
      </w:r>
    </w:p>
    <w:p>
      <w:pPr>
        <w:spacing w:before="12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2.3  </w:t>
      </w:r>
      <w:r>
        <w:rPr>
          <w:rFonts w:ascii="SimHei" w:hAnsi="SimHei" w:eastAsia="SimHei" w:cs="SimHei"/>
          <w:sz w:val="24"/>
          <w:szCs w:val="24"/>
          <w:spacing w:val="-1"/>
        </w:rPr>
        <w:t>发包人人员</w:t>
      </w:r>
    </w:p>
    <w:p>
      <w:pPr>
        <w:ind w:left="3" w:right="87" w:firstLine="422"/>
        <w:spacing w:before="140" w:line="369" w:lineRule="auto"/>
        <w:rPr>
          <w:rFonts w:ascii="SimSun" w:hAnsi="SimSun" w:eastAsia="SimSun" w:cs="SimSun"/>
          <w:sz w:val="20"/>
          <w:szCs w:val="20"/>
        </w:rPr>
      </w:pPr>
      <w:r>
        <w:rPr>
          <w:rFonts w:ascii="SimSun" w:hAnsi="SimSun" w:eastAsia="SimSun" w:cs="SimSun"/>
          <w:sz w:val="20"/>
          <w:szCs w:val="20"/>
          <w:spacing w:val="10"/>
        </w:rPr>
        <w:t>发包人应要求在施工现场的发包人人员遵守法律及有关安</w:t>
      </w:r>
      <w:r>
        <w:rPr>
          <w:rFonts w:ascii="SimSun" w:hAnsi="SimSun" w:eastAsia="SimSun" w:cs="SimSun"/>
          <w:sz w:val="20"/>
          <w:szCs w:val="20"/>
          <w:spacing w:val="9"/>
        </w:rPr>
        <w:t>全、质量、环境保护、文明施工等</w:t>
      </w:r>
      <w:r>
        <w:rPr>
          <w:rFonts w:ascii="SimSun" w:hAnsi="SimSun" w:eastAsia="SimSun" w:cs="SimSun"/>
          <w:sz w:val="20"/>
          <w:szCs w:val="20"/>
          <w:spacing w:val="9"/>
        </w:rPr>
        <w:t>规定，并保障承包人免于承受因发包人人员未遵守上述要求给承包人造成的损失和责任。</w:t>
      </w:r>
    </w:p>
    <w:p>
      <w:pPr>
        <w:ind w:left="426"/>
        <w:spacing w:before="1" w:line="227" w:lineRule="auto"/>
        <w:rPr>
          <w:rFonts w:ascii="SimSun" w:hAnsi="SimSun" w:eastAsia="SimSun" w:cs="SimSun"/>
          <w:sz w:val="20"/>
          <w:szCs w:val="20"/>
        </w:rPr>
      </w:pPr>
      <w:r>
        <w:rPr>
          <w:rFonts w:ascii="SimSun" w:hAnsi="SimSun" w:eastAsia="SimSun" w:cs="SimSun"/>
          <w:sz w:val="20"/>
          <w:szCs w:val="20"/>
          <w:spacing w:val="9"/>
        </w:rPr>
        <w:t>发包人人员包括发包人代表及其他由发包人派驻施工现场的人员。</w:t>
      </w:r>
    </w:p>
    <w:p>
      <w:pPr>
        <w:spacing w:before="12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2.4  </w:t>
      </w:r>
      <w:r>
        <w:rPr>
          <w:rFonts w:ascii="SimHei" w:hAnsi="SimHei" w:eastAsia="SimHei" w:cs="SimHei"/>
          <w:sz w:val="24"/>
          <w:szCs w:val="24"/>
          <w:spacing w:val="-1"/>
        </w:rPr>
        <w:t>施工现场、施工条件和基础资料的提供</w:t>
      </w:r>
    </w:p>
    <w:p>
      <w:pPr>
        <w:ind w:left="419"/>
        <w:spacing w:before="138" w:line="227" w:lineRule="auto"/>
        <w:rPr>
          <w:rFonts w:ascii="SimSun" w:hAnsi="SimSun" w:eastAsia="SimSun" w:cs="SimSun"/>
          <w:sz w:val="20"/>
          <w:szCs w:val="20"/>
        </w:rPr>
      </w:pPr>
      <w:r>
        <w:rPr>
          <w:rFonts w:ascii="Times New Roman" w:hAnsi="Times New Roman" w:eastAsia="Times New Roman" w:cs="Times New Roman"/>
          <w:sz w:val="20"/>
          <w:szCs w:val="20"/>
          <w:spacing w:val="4"/>
        </w:rPr>
        <w:t>2.4.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提供施工现场</w:t>
      </w:r>
    </w:p>
    <w:p>
      <w:pPr>
        <w:ind w:left="435"/>
        <w:spacing w:before="155" w:line="228" w:lineRule="auto"/>
        <w:rPr>
          <w:rFonts w:ascii="SimSun" w:hAnsi="SimSun" w:eastAsia="SimSun" w:cs="SimSun"/>
          <w:sz w:val="20"/>
          <w:szCs w:val="20"/>
        </w:rPr>
      </w:pPr>
      <w:r>
        <w:rPr>
          <w:rFonts w:ascii="SimSun" w:hAnsi="SimSun" w:eastAsia="SimSun" w:cs="SimSun"/>
          <w:sz w:val="20"/>
          <w:szCs w:val="20"/>
          <w:spacing w:val="9"/>
        </w:rPr>
        <w:t>除专用合同条款另有约定外，发包人应最迟于</w:t>
      </w:r>
      <w:r>
        <w:rPr>
          <w:rFonts w:ascii="SimSun" w:hAnsi="SimSun" w:eastAsia="SimSun" w:cs="SimSun"/>
          <w:sz w:val="20"/>
          <w:szCs w:val="20"/>
          <w:spacing w:val="8"/>
        </w:rPr>
        <w:t>开工日期</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 </w:t>
      </w:r>
      <w:r>
        <w:rPr>
          <w:rFonts w:ascii="SimSun" w:hAnsi="SimSun" w:eastAsia="SimSun" w:cs="SimSun"/>
          <w:sz w:val="20"/>
          <w:szCs w:val="20"/>
          <w:spacing w:val="8"/>
        </w:rPr>
        <w:t>天前向承包人移交施工现场。</w:t>
      </w:r>
    </w:p>
    <w:p>
      <w:pPr>
        <w:ind w:left="419"/>
        <w:spacing w:before="154" w:line="227" w:lineRule="auto"/>
        <w:rPr>
          <w:rFonts w:ascii="SimSun" w:hAnsi="SimSun" w:eastAsia="SimSun" w:cs="SimSun"/>
          <w:sz w:val="20"/>
          <w:szCs w:val="20"/>
        </w:rPr>
      </w:pPr>
      <w:r>
        <w:rPr>
          <w:rFonts w:ascii="Times New Roman" w:hAnsi="Times New Roman" w:eastAsia="Times New Roman" w:cs="Times New Roman"/>
          <w:sz w:val="20"/>
          <w:szCs w:val="20"/>
          <w:spacing w:val="6"/>
        </w:rPr>
        <w:t>2.4.2  </w:t>
      </w:r>
      <w:r>
        <w:rPr>
          <w:rFonts w:ascii="SimSun" w:hAnsi="SimSun" w:eastAsia="SimSun" w:cs="SimSun"/>
          <w:sz w:val="20"/>
          <w:szCs w:val="20"/>
          <w:spacing w:val="6"/>
        </w:rPr>
        <w:t>提供施工条件</w:t>
      </w:r>
    </w:p>
    <w:p>
      <w:pPr>
        <w:ind w:left="435"/>
        <w:spacing w:before="152" w:line="227" w:lineRule="auto"/>
        <w:rPr>
          <w:rFonts w:ascii="SimSun" w:hAnsi="SimSun" w:eastAsia="SimSun" w:cs="SimSun"/>
          <w:sz w:val="20"/>
          <w:szCs w:val="20"/>
        </w:rPr>
      </w:pPr>
      <w:r>
        <w:rPr>
          <w:rFonts w:ascii="SimSun" w:hAnsi="SimSun" w:eastAsia="SimSun" w:cs="SimSun"/>
          <w:sz w:val="20"/>
          <w:szCs w:val="20"/>
          <w:spacing w:val="9"/>
        </w:rPr>
        <w:t>除专用合同条款另有约定外，发包人应负责提供施工所需要的条件，包括：</w:t>
      </w:r>
    </w:p>
    <w:p>
      <w:pPr>
        <w:ind w:left="327"/>
        <w:spacing w:before="155"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）将施工用水、电力、通讯线路等施工所必需的条件接至施</w:t>
      </w:r>
      <w:r>
        <w:rPr>
          <w:rFonts w:ascii="SimSun" w:hAnsi="SimSun" w:eastAsia="SimSun" w:cs="SimSun"/>
          <w:sz w:val="20"/>
          <w:szCs w:val="20"/>
          <w:spacing w:val="8"/>
        </w:rPr>
        <w:t>工现场内；</w:t>
      </w:r>
    </w:p>
    <w:p>
      <w:pPr>
        <w:ind w:left="327"/>
        <w:spacing w:before="154"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）保证向承包人提供正常施工所需要的进入施工现</w:t>
      </w:r>
      <w:r>
        <w:rPr>
          <w:rFonts w:ascii="SimSun" w:hAnsi="SimSun" w:eastAsia="SimSun" w:cs="SimSun"/>
          <w:sz w:val="20"/>
          <w:szCs w:val="20"/>
          <w:spacing w:val="8"/>
        </w:rPr>
        <w:t>场的交通条件；</w:t>
      </w:r>
    </w:p>
    <w:p>
      <w:pPr>
        <w:ind w:left="3" w:right="87" w:firstLine="324"/>
        <w:spacing w:before="152" w:line="370"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）协调处理施工现场周围地下管线和邻近建筑物、构筑物、古树名木的保护工作，并承担</w:t>
      </w:r>
      <w:r>
        <w:rPr>
          <w:rFonts w:ascii="SimSun" w:hAnsi="SimSun" w:eastAsia="SimSun" w:cs="SimSun"/>
          <w:sz w:val="20"/>
          <w:szCs w:val="20"/>
          <w:spacing w:val="5"/>
        </w:rPr>
        <w:t>相关费用；</w:t>
      </w:r>
    </w:p>
    <w:p>
      <w:pPr>
        <w:ind w:left="327"/>
        <w:spacing w:before="1"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）按照专用合同条款约定应提供的其他设施和条件。</w:t>
      </w:r>
    </w:p>
    <w:p>
      <w:pPr>
        <w:ind w:left="419"/>
        <w:spacing w:before="153" w:line="227" w:lineRule="auto"/>
        <w:rPr>
          <w:rFonts w:ascii="SimSun" w:hAnsi="SimSun" w:eastAsia="SimSun" w:cs="SimSun"/>
          <w:sz w:val="20"/>
          <w:szCs w:val="20"/>
        </w:rPr>
      </w:pPr>
      <w:r>
        <w:rPr>
          <w:rFonts w:ascii="Times New Roman" w:hAnsi="Times New Roman" w:eastAsia="Times New Roman" w:cs="Times New Roman"/>
          <w:sz w:val="20"/>
          <w:szCs w:val="20"/>
          <w:spacing w:val="6"/>
        </w:rPr>
        <w:t>2.4.3  </w:t>
      </w:r>
      <w:r>
        <w:rPr>
          <w:rFonts w:ascii="SimSun" w:hAnsi="SimSun" w:eastAsia="SimSun" w:cs="SimSun"/>
          <w:sz w:val="20"/>
          <w:szCs w:val="20"/>
          <w:spacing w:val="6"/>
        </w:rPr>
        <w:t>提供基础资料</w:t>
      </w:r>
    </w:p>
    <w:p>
      <w:pPr>
        <w:spacing w:line="227" w:lineRule="auto"/>
        <w:sectPr>
          <w:footerReference w:type="default" r:id="rId101"/>
          <w:pgSz w:w="11906" w:h="16839"/>
          <w:pgMar w:top="400" w:right="1469" w:bottom="1157" w:left="1536"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3" w:right="71" w:firstLine="423"/>
        <w:spacing w:before="65" w:line="369" w:lineRule="auto"/>
        <w:rPr>
          <w:rFonts w:ascii="SimSun" w:hAnsi="SimSun" w:eastAsia="SimSun" w:cs="SimSun"/>
          <w:sz w:val="20"/>
          <w:szCs w:val="20"/>
        </w:rPr>
      </w:pPr>
      <w:r>
        <w:rPr>
          <w:rFonts w:ascii="SimSun" w:hAnsi="SimSun" w:eastAsia="SimSun" w:cs="SimSun"/>
          <w:sz w:val="20"/>
          <w:szCs w:val="20"/>
          <w:spacing w:val="10"/>
        </w:rPr>
        <w:t>发包人应当在移交施工现场前向承包人提供施工现场及</w:t>
      </w:r>
      <w:r>
        <w:rPr>
          <w:rFonts w:ascii="SimSun" w:hAnsi="SimSun" w:eastAsia="SimSun" w:cs="SimSun"/>
          <w:sz w:val="20"/>
          <w:szCs w:val="20"/>
          <w:spacing w:val="9"/>
        </w:rPr>
        <w:t>工程施工所必需的毗邻区域内供水、</w:t>
      </w:r>
      <w:r>
        <w:rPr>
          <w:rFonts w:ascii="SimSun" w:hAnsi="SimSun" w:eastAsia="SimSun" w:cs="SimSun"/>
          <w:sz w:val="20"/>
          <w:szCs w:val="20"/>
          <w:spacing w:val="10"/>
        </w:rPr>
        <w:t>排水、供电、供气、供热、通信、广播电视等地下管线资料，气象和</w:t>
      </w:r>
      <w:r>
        <w:rPr>
          <w:rFonts w:ascii="SimSun" w:hAnsi="SimSun" w:eastAsia="SimSun" w:cs="SimSun"/>
          <w:sz w:val="20"/>
          <w:szCs w:val="20"/>
          <w:spacing w:val="9"/>
        </w:rPr>
        <w:t>水文观测资料，地质勘察资</w:t>
      </w:r>
      <w:r>
        <w:rPr>
          <w:rFonts w:ascii="SimSun" w:hAnsi="SimSun" w:eastAsia="SimSun" w:cs="SimSun"/>
          <w:sz w:val="20"/>
          <w:szCs w:val="20"/>
          <w:spacing w:val="10"/>
        </w:rPr>
        <w:t>料，相邻建筑物、构筑物和地下工程等有关基础资料，并对所提供资</w:t>
      </w:r>
      <w:r>
        <w:rPr>
          <w:rFonts w:ascii="SimSun" w:hAnsi="SimSun" w:eastAsia="SimSun" w:cs="SimSun"/>
          <w:sz w:val="20"/>
          <w:szCs w:val="20"/>
          <w:spacing w:val="9"/>
        </w:rPr>
        <w:t>料的真实性、准确性和完整</w:t>
      </w:r>
      <w:r>
        <w:rPr>
          <w:rFonts w:ascii="SimSun" w:hAnsi="SimSun" w:eastAsia="SimSun" w:cs="SimSun"/>
          <w:sz w:val="20"/>
          <w:szCs w:val="20"/>
          <w:spacing w:val="5"/>
        </w:rPr>
        <w:t>性负责。</w:t>
      </w:r>
    </w:p>
    <w:p>
      <w:pPr>
        <w:ind w:left="6" w:right="71" w:firstLine="418"/>
        <w:spacing w:before="2" w:line="369" w:lineRule="auto"/>
        <w:rPr>
          <w:rFonts w:ascii="SimSun" w:hAnsi="SimSun" w:eastAsia="SimSun" w:cs="SimSun"/>
          <w:sz w:val="20"/>
          <w:szCs w:val="20"/>
        </w:rPr>
      </w:pPr>
      <w:r>
        <w:rPr>
          <w:rFonts w:ascii="SimSun" w:hAnsi="SimSun" w:eastAsia="SimSun" w:cs="SimSun"/>
          <w:sz w:val="20"/>
          <w:szCs w:val="20"/>
          <w:spacing w:val="10"/>
        </w:rPr>
        <w:t>按照法律规定确需在开工后方能提供的基础资料，发包人应</w:t>
      </w:r>
      <w:r>
        <w:rPr>
          <w:rFonts w:ascii="SimSun" w:hAnsi="SimSun" w:eastAsia="SimSun" w:cs="SimSun"/>
          <w:sz w:val="20"/>
          <w:szCs w:val="20"/>
          <w:spacing w:val="9"/>
        </w:rPr>
        <w:t>尽其努力及时地在相应工程施工</w:t>
      </w:r>
      <w:r>
        <w:rPr>
          <w:rFonts w:ascii="SimSun" w:hAnsi="SimSun" w:eastAsia="SimSun" w:cs="SimSun"/>
          <w:sz w:val="20"/>
          <w:szCs w:val="20"/>
          <w:spacing w:val="9"/>
        </w:rPr>
        <w:t>前的合理期限内提供，合理期限应以不影响承包人的正常施工为限。</w:t>
      </w:r>
    </w:p>
    <w:p>
      <w:pPr>
        <w:ind w:left="419"/>
        <w:spacing w:line="226" w:lineRule="auto"/>
        <w:rPr>
          <w:rFonts w:ascii="SimSun" w:hAnsi="SimSun" w:eastAsia="SimSun" w:cs="SimSun"/>
          <w:sz w:val="20"/>
          <w:szCs w:val="20"/>
        </w:rPr>
      </w:pPr>
      <w:r>
        <w:rPr>
          <w:rFonts w:ascii="Times New Roman" w:hAnsi="Times New Roman" w:eastAsia="Times New Roman" w:cs="Times New Roman"/>
          <w:sz w:val="20"/>
          <w:szCs w:val="20"/>
          <w:spacing w:val="6"/>
        </w:rPr>
        <w:t>2.4.4  </w:t>
      </w:r>
      <w:r>
        <w:rPr>
          <w:rFonts w:ascii="SimSun" w:hAnsi="SimSun" w:eastAsia="SimSun" w:cs="SimSun"/>
          <w:sz w:val="20"/>
          <w:szCs w:val="20"/>
          <w:spacing w:val="6"/>
        </w:rPr>
        <w:t>逾期提供的责任</w:t>
      </w:r>
    </w:p>
    <w:p>
      <w:pPr>
        <w:ind w:left="4" w:right="71" w:firstLine="434"/>
        <w:spacing w:before="152" w:line="370" w:lineRule="auto"/>
        <w:rPr>
          <w:rFonts w:ascii="SimSun" w:hAnsi="SimSun" w:eastAsia="SimSun" w:cs="SimSun"/>
          <w:sz w:val="20"/>
          <w:szCs w:val="20"/>
        </w:rPr>
      </w:pPr>
      <w:r>
        <w:rPr>
          <w:rFonts w:ascii="SimSun" w:hAnsi="SimSun" w:eastAsia="SimSun" w:cs="SimSun"/>
          <w:sz w:val="20"/>
          <w:szCs w:val="20"/>
          <w:spacing w:val="9"/>
        </w:rPr>
        <w:t>因发包人原因未能按合同约定及时向承包人提供施工现场、施工条件、基础资料的，由发包</w:t>
      </w:r>
      <w:r>
        <w:rPr>
          <w:rFonts w:ascii="SimSun" w:hAnsi="SimSun" w:eastAsia="SimSun" w:cs="SimSun"/>
          <w:sz w:val="20"/>
          <w:szCs w:val="20"/>
          <w:spacing w:val="8"/>
        </w:rPr>
        <w:t>人承担由此增加的费用和（或）延误的工期。</w:t>
      </w:r>
    </w:p>
    <w:p>
      <w:pPr>
        <w:ind w:left="419"/>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7"/>
        </w:rPr>
        <w:t>2.5  </w:t>
      </w:r>
      <w:r>
        <w:rPr>
          <w:rFonts w:ascii="SimSun" w:hAnsi="SimSun" w:eastAsia="SimSun" w:cs="SimSun"/>
          <w:sz w:val="20"/>
          <w:szCs w:val="20"/>
          <w:spacing w:val="7"/>
        </w:rPr>
        <w:t>资金来源证明及支付担保</w:t>
      </w:r>
    </w:p>
    <w:p>
      <w:pPr>
        <w:ind w:left="7" w:right="69" w:firstLine="428"/>
        <w:spacing w:before="151" w:line="370" w:lineRule="auto"/>
        <w:rPr>
          <w:rFonts w:ascii="SimSun" w:hAnsi="SimSun" w:eastAsia="SimSun" w:cs="SimSun"/>
          <w:sz w:val="20"/>
          <w:szCs w:val="20"/>
        </w:rPr>
      </w:pPr>
      <w:r>
        <w:rPr>
          <w:rFonts w:ascii="SimSun" w:hAnsi="SimSun" w:eastAsia="SimSun" w:cs="SimSun"/>
          <w:sz w:val="20"/>
          <w:szCs w:val="20"/>
          <w:spacing w:val="8"/>
        </w:rPr>
        <w:t>除专用合同条款另有约定外，发包人应在收到承包人要求提供资金来</w:t>
      </w:r>
      <w:r>
        <w:rPr>
          <w:rFonts w:ascii="SimSun" w:hAnsi="SimSun" w:eastAsia="SimSun" w:cs="SimSun"/>
          <w:sz w:val="20"/>
          <w:szCs w:val="20"/>
          <w:spacing w:val="7"/>
        </w:rPr>
        <w:t>源证明的书面通知后</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28</w:t>
      </w:r>
      <w:r>
        <w:rPr>
          <w:rFonts w:ascii="SimSun" w:hAnsi="SimSun" w:eastAsia="SimSun" w:cs="SimSun"/>
          <w:sz w:val="20"/>
          <w:szCs w:val="20"/>
          <w:spacing w:val="9"/>
        </w:rPr>
        <w:t>天内，向承包人提供能够按照合同约定支付合同价款的相应资金来源证明。</w:t>
      </w:r>
    </w:p>
    <w:p>
      <w:pPr>
        <w:ind w:left="3" w:right="71" w:firstLine="431"/>
        <w:spacing w:line="361" w:lineRule="auto"/>
        <w:jc w:val="both"/>
        <w:rPr>
          <w:rFonts w:ascii="SimSun" w:hAnsi="SimSun" w:eastAsia="SimSun" w:cs="SimSun"/>
          <w:sz w:val="20"/>
          <w:szCs w:val="20"/>
        </w:rPr>
      </w:pPr>
      <w:r>
        <w:rPr>
          <w:rFonts w:ascii="SimSun" w:hAnsi="SimSun" w:eastAsia="SimSun" w:cs="SimSun"/>
          <w:sz w:val="20"/>
          <w:szCs w:val="20"/>
          <w:spacing w:val="9"/>
        </w:rPr>
        <w:t>除专用合同条款另有约定外，发包人要求承包人提供履约担保的，发包人应当向承包人提供</w:t>
      </w:r>
      <w:r>
        <w:rPr>
          <w:rFonts w:ascii="SimSun" w:hAnsi="SimSun" w:eastAsia="SimSun" w:cs="SimSun"/>
          <w:sz w:val="20"/>
          <w:szCs w:val="20"/>
          <w:spacing w:val="10"/>
        </w:rPr>
        <w:t>支付担保。支付担保可以采用银行保函或担保公司担保等形式，具</w:t>
      </w:r>
      <w:r>
        <w:rPr>
          <w:rFonts w:ascii="SimSun" w:hAnsi="SimSun" w:eastAsia="SimSun" w:cs="SimSun"/>
          <w:sz w:val="20"/>
          <w:szCs w:val="20"/>
          <w:spacing w:val="9"/>
        </w:rPr>
        <w:t>体由合同当事人在专用合同条</w:t>
      </w:r>
      <w:r>
        <w:rPr>
          <w:rFonts w:ascii="SimSun" w:hAnsi="SimSun" w:eastAsia="SimSun" w:cs="SimSun"/>
          <w:sz w:val="20"/>
          <w:szCs w:val="20"/>
          <w:spacing w:val="5"/>
        </w:rPr>
        <w:t>款中约定。</w:t>
      </w:r>
    </w:p>
    <w:p>
      <w:pPr>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2.6</w:t>
      </w:r>
      <w:r>
        <w:rPr>
          <w:rFonts w:ascii="Times New Roman" w:hAnsi="Times New Roman" w:eastAsia="Times New Roman" w:cs="Times New Roman"/>
          <w:sz w:val="24"/>
          <w:szCs w:val="24"/>
          <w:spacing w:val="10"/>
        </w:rPr>
        <w:t xml:space="preserve">  </w:t>
      </w:r>
      <w:r>
        <w:rPr>
          <w:rFonts w:ascii="SimHei" w:hAnsi="SimHei" w:eastAsia="SimHei" w:cs="SimHei"/>
          <w:sz w:val="24"/>
          <w:szCs w:val="24"/>
          <w:spacing w:val="-3"/>
        </w:rPr>
        <w:t>支付合同价款</w:t>
      </w:r>
    </w:p>
    <w:p>
      <w:pPr>
        <w:ind w:left="426"/>
        <w:spacing w:before="137" w:line="226" w:lineRule="auto"/>
        <w:rPr>
          <w:rFonts w:ascii="SimSun" w:hAnsi="SimSun" w:eastAsia="SimSun" w:cs="SimSun"/>
          <w:sz w:val="20"/>
          <w:szCs w:val="20"/>
        </w:rPr>
      </w:pPr>
      <w:r>
        <w:rPr>
          <w:rFonts w:ascii="SimSun" w:hAnsi="SimSun" w:eastAsia="SimSun" w:cs="SimSun"/>
          <w:sz w:val="20"/>
          <w:szCs w:val="20"/>
          <w:spacing w:val="9"/>
        </w:rPr>
        <w:t>发包人应按合同约定向承包人及时支付合同价</w:t>
      </w:r>
      <w:r>
        <w:rPr>
          <w:rFonts w:ascii="SimSun" w:hAnsi="SimSun" w:eastAsia="SimSun" w:cs="SimSun"/>
          <w:sz w:val="20"/>
          <w:szCs w:val="20"/>
          <w:spacing w:val="8"/>
        </w:rPr>
        <w:t>款。</w:t>
      </w:r>
    </w:p>
    <w:p>
      <w:pPr>
        <w:spacing w:before="12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2.7  </w:t>
      </w:r>
      <w:r>
        <w:rPr>
          <w:rFonts w:ascii="SimHei" w:hAnsi="SimHei" w:eastAsia="SimHei" w:cs="SimHei"/>
          <w:sz w:val="24"/>
          <w:szCs w:val="24"/>
          <w:spacing w:val="-1"/>
        </w:rPr>
        <w:t>组织竣工验收</w:t>
      </w:r>
    </w:p>
    <w:p>
      <w:pPr>
        <w:ind w:left="426"/>
        <w:spacing w:before="140" w:line="228" w:lineRule="auto"/>
        <w:rPr>
          <w:rFonts w:ascii="SimSun" w:hAnsi="SimSun" w:eastAsia="SimSun" w:cs="SimSun"/>
          <w:sz w:val="20"/>
          <w:szCs w:val="20"/>
        </w:rPr>
      </w:pPr>
      <w:r>
        <w:rPr>
          <w:rFonts w:ascii="SimSun" w:hAnsi="SimSun" w:eastAsia="SimSun" w:cs="SimSun"/>
          <w:sz w:val="20"/>
          <w:szCs w:val="20"/>
          <w:spacing w:val="8"/>
        </w:rPr>
        <w:t>发包人应按合同约定及时组织竣工验收。</w:t>
      </w:r>
    </w:p>
    <w:p>
      <w:pPr>
        <w:spacing w:before="12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2.8  </w:t>
      </w:r>
      <w:r>
        <w:rPr>
          <w:rFonts w:ascii="SimHei" w:hAnsi="SimHei" w:eastAsia="SimHei" w:cs="SimHei"/>
          <w:sz w:val="24"/>
          <w:szCs w:val="24"/>
          <w:spacing w:val="-1"/>
        </w:rPr>
        <w:t>现场统一管理协议</w:t>
      </w:r>
    </w:p>
    <w:p>
      <w:pPr>
        <w:ind w:left="3" w:right="71" w:firstLine="423"/>
        <w:spacing w:before="138" w:line="371" w:lineRule="auto"/>
        <w:rPr>
          <w:rFonts w:ascii="SimSun" w:hAnsi="SimSun" w:eastAsia="SimSun" w:cs="SimSun"/>
          <w:sz w:val="20"/>
          <w:szCs w:val="20"/>
        </w:rPr>
      </w:pPr>
      <w:r>
        <w:rPr>
          <w:rFonts w:ascii="SimSun" w:hAnsi="SimSun" w:eastAsia="SimSun" w:cs="SimSun"/>
          <w:sz w:val="20"/>
          <w:szCs w:val="20"/>
          <w:spacing w:val="10"/>
        </w:rPr>
        <w:t>发包人应与承包人、由发包人直接发包的专业工程的承包</w:t>
      </w:r>
      <w:r>
        <w:rPr>
          <w:rFonts w:ascii="SimSun" w:hAnsi="SimSun" w:eastAsia="SimSun" w:cs="SimSun"/>
          <w:sz w:val="20"/>
          <w:szCs w:val="20"/>
          <w:spacing w:val="9"/>
        </w:rPr>
        <w:t>人签订施工现场统一管理协议，明</w:t>
      </w:r>
      <w:r>
        <w:rPr>
          <w:rFonts w:ascii="SimSun" w:hAnsi="SimSun" w:eastAsia="SimSun" w:cs="SimSun"/>
          <w:sz w:val="20"/>
          <w:szCs w:val="20"/>
          <w:spacing w:val="9"/>
        </w:rPr>
        <w:t>确各方的权利义务。施工现场统一管理协议作为专用合同条款的附件。</w:t>
      </w:r>
    </w:p>
    <w:p>
      <w:pPr>
        <w:ind w:left="6"/>
        <w:spacing w:before="34" w:line="223"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3.</w:t>
      </w:r>
      <w:r>
        <w:rPr>
          <w:rFonts w:ascii="SimHei" w:hAnsi="SimHei" w:eastAsia="SimHei" w:cs="SimHei"/>
          <w:sz w:val="28"/>
          <w:szCs w:val="28"/>
          <w:spacing w:val="-3"/>
        </w:rPr>
        <w:t>承包人</w:t>
      </w:r>
    </w:p>
    <w:p>
      <w:pPr>
        <w:ind w:left="4"/>
        <w:spacing w:before="9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3.1  </w:t>
      </w:r>
      <w:r>
        <w:rPr>
          <w:rFonts w:ascii="SimHei" w:hAnsi="SimHei" w:eastAsia="SimHei" w:cs="SimHei"/>
          <w:sz w:val="24"/>
          <w:szCs w:val="24"/>
          <w:spacing w:val="-1"/>
        </w:rPr>
        <w:t>承包人的一般义务</w:t>
      </w:r>
    </w:p>
    <w:p>
      <w:pPr>
        <w:ind w:left="423"/>
        <w:spacing w:before="138" w:line="228" w:lineRule="auto"/>
        <w:rPr>
          <w:rFonts w:ascii="SimSun" w:hAnsi="SimSun" w:eastAsia="SimSun" w:cs="SimSun"/>
          <w:sz w:val="20"/>
          <w:szCs w:val="20"/>
        </w:rPr>
      </w:pPr>
      <w:r>
        <w:rPr>
          <w:rFonts w:ascii="SimSun" w:hAnsi="SimSun" w:eastAsia="SimSun" w:cs="SimSun"/>
          <w:sz w:val="20"/>
          <w:szCs w:val="20"/>
          <w:spacing w:val="9"/>
        </w:rPr>
        <w:t>承包人在履行合同过程中应遵守法律和工程建设标准规范，并履行以下义务：</w:t>
      </w:r>
    </w:p>
    <w:p>
      <w:pPr>
        <w:ind w:left="427"/>
        <w:spacing w:before="154" w:line="227" w:lineRule="auto"/>
        <w:rPr>
          <w:rFonts w:ascii="SimSun" w:hAnsi="SimSun" w:eastAsia="SimSun" w:cs="SimSun"/>
          <w:sz w:val="20"/>
          <w:szCs w:val="20"/>
        </w:rPr>
      </w:pPr>
      <w:r>
        <w:rPr>
          <w:rFonts w:ascii="SimSun" w:hAnsi="SimSun" w:eastAsia="SimSun" w:cs="SimSun"/>
          <w:sz w:val="20"/>
          <w:szCs w:val="20"/>
          <w:spacing w:val="9"/>
        </w:rPr>
        <w:t>办理法律规定应由承包人办理的许可和批准，并将办理结果书面报送发包人留存；</w:t>
      </w:r>
    </w:p>
    <w:p>
      <w:pPr>
        <w:ind w:left="327"/>
        <w:spacing w:before="155"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）按法律规定和合同约定完成工程，并在保修期内</w:t>
      </w:r>
      <w:r>
        <w:rPr>
          <w:rFonts w:ascii="SimSun" w:hAnsi="SimSun" w:eastAsia="SimSun" w:cs="SimSun"/>
          <w:sz w:val="20"/>
          <w:szCs w:val="20"/>
          <w:spacing w:val="8"/>
        </w:rPr>
        <w:t>承担保修义务；</w:t>
      </w:r>
    </w:p>
    <w:p>
      <w:pPr>
        <w:ind w:left="3" w:firstLine="324"/>
        <w:spacing w:before="151" w:line="370"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）按法律规定和合同约定采取施工安全和环境保护措施，办理工伤保险，确保工程及人员、</w:t>
      </w:r>
      <w:r>
        <w:rPr>
          <w:rFonts w:ascii="SimSun" w:hAnsi="SimSun" w:eastAsia="SimSun" w:cs="SimSun"/>
          <w:sz w:val="20"/>
          <w:szCs w:val="20"/>
          <w:spacing w:val="8"/>
        </w:rPr>
        <w:t>材料、设备和设施的安全；</w:t>
      </w:r>
    </w:p>
    <w:p>
      <w:pPr>
        <w:ind w:left="2" w:right="71" w:firstLine="325"/>
        <w:spacing w:before="2"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）按合同约定的工作内容和施工进度要求，编制施工组织设计和施工措施计划，并对所有</w:t>
      </w:r>
      <w:r>
        <w:rPr>
          <w:rFonts w:ascii="SimSun" w:hAnsi="SimSun" w:eastAsia="SimSun" w:cs="SimSun"/>
          <w:sz w:val="20"/>
          <w:szCs w:val="20"/>
          <w:spacing w:val="9"/>
        </w:rPr>
        <w:t>施工作业和施工方法的完备性和安全可靠性负责；</w:t>
      </w:r>
    </w:p>
    <w:p>
      <w:pPr>
        <w:ind w:left="3" w:right="71" w:firstLine="324"/>
        <w:spacing w:before="3"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）在进行合同约定的各项工作时，不得侵害发包人与他人使用公用道路、水源、市政管网</w:t>
      </w:r>
      <w:r>
        <w:rPr>
          <w:rFonts w:ascii="SimSun" w:hAnsi="SimSun" w:eastAsia="SimSun" w:cs="SimSun"/>
          <w:sz w:val="20"/>
          <w:szCs w:val="20"/>
          <w:spacing w:val="10"/>
        </w:rPr>
        <w:t>等公共设施的权利，避免对邻近的公共设施产生干扰。承包人占用或</w:t>
      </w:r>
      <w:r>
        <w:rPr>
          <w:rFonts w:ascii="SimSun" w:hAnsi="SimSun" w:eastAsia="SimSun" w:cs="SimSun"/>
          <w:sz w:val="20"/>
          <w:szCs w:val="20"/>
          <w:spacing w:val="9"/>
        </w:rPr>
        <w:t>使用他人的施工场地，影响</w:t>
      </w:r>
      <w:r>
        <w:rPr>
          <w:rFonts w:ascii="SimSun" w:hAnsi="SimSun" w:eastAsia="SimSun" w:cs="SimSun"/>
          <w:sz w:val="20"/>
          <w:szCs w:val="20"/>
          <w:spacing w:val="8"/>
        </w:rPr>
        <w:t>他人作业或生活的，应承担相应责任；</w:t>
      </w:r>
    </w:p>
    <w:p>
      <w:pPr>
        <w:spacing w:line="369" w:lineRule="auto"/>
        <w:sectPr>
          <w:footerReference w:type="default" r:id="rId102"/>
          <w:pgSz w:w="11906" w:h="16839"/>
          <w:pgMar w:top="400" w:right="1486" w:bottom="1157" w:left="1536"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325"/>
        <w:spacing w:before="6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）按照第</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8"/>
        </w:rPr>
        <w:t>6.3 </w:t>
      </w:r>
      <w:r>
        <w:rPr>
          <w:rFonts w:ascii="SimSun" w:hAnsi="SimSun" w:eastAsia="SimSun" w:cs="SimSun"/>
          <w:sz w:val="20"/>
          <w:szCs w:val="20"/>
          <w:spacing w:val="8"/>
        </w:rPr>
        <w:t>款〔环境保护〕约定负责施工场地及其周边环境与生态的保护工作；</w:t>
      </w:r>
    </w:p>
    <w:p>
      <w:pPr>
        <w:ind w:left="1" w:right="53" w:firstLine="323"/>
        <w:spacing w:before="151" w:line="370"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7</w:t>
      </w:r>
      <w:r>
        <w:rPr>
          <w:rFonts w:ascii="SimSun" w:hAnsi="SimSun" w:eastAsia="SimSun" w:cs="SimSun"/>
          <w:sz w:val="20"/>
          <w:szCs w:val="20"/>
          <w:spacing w:val="8"/>
        </w:rPr>
        <w:t>）按第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款〔安全文明施工〕约定采取施工安全措施，确保工程及其人员、材料、</w:t>
      </w:r>
      <w:r>
        <w:rPr>
          <w:rFonts w:ascii="SimSun" w:hAnsi="SimSun" w:eastAsia="SimSun" w:cs="SimSun"/>
          <w:sz w:val="20"/>
          <w:szCs w:val="20"/>
          <w:spacing w:val="7"/>
        </w:rPr>
        <w:t>设备</w:t>
      </w:r>
      <w:r>
        <w:rPr>
          <w:rFonts w:ascii="SimSun" w:hAnsi="SimSun" w:eastAsia="SimSun" w:cs="SimSun"/>
          <w:sz w:val="20"/>
          <w:szCs w:val="20"/>
          <w:spacing w:val="9"/>
        </w:rPr>
        <w:t>和设施的安全，防止因工程施工造成的人身伤害和财产损失；</w:t>
      </w:r>
    </w:p>
    <w:p>
      <w:pPr>
        <w:ind w:left="5" w:right="51" w:firstLine="319"/>
        <w:spacing w:line="36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8</w:t>
      </w:r>
      <w:r>
        <w:rPr>
          <w:rFonts w:ascii="SimSun" w:hAnsi="SimSun" w:eastAsia="SimSun" w:cs="SimSun"/>
          <w:sz w:val="20"/>
          <w:szCs w:val="20"/>
          <w:spacing w:val="8"/>
        </w:rPr>
        <w:t>）将发包人按合同约定支付的各项价款专用于合同工程，且应及时支付其雇用人员工资，</w:t>
      </w:r>
      <w:r>
        <w:rPr>
          <w:rFonts w:ascii="SimSun" w:hAnsi="SimSun" w:eastAsia="SimSun" w:cs="SimSun"/>
          <w:sz w:val="20"/>
          <w:szCs w:val="20"/>
          <w:spacing w:val="8"/>
        </w:rPr>
        <w:t>并及时向分包人支付合同价款；</w:t>
      </w:r>
    </w:p>
    <w:p>
      <w:pPr>
        <w:ind w:left="5" w:firstLine="319"/>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9</w:t>
      </w:r>
      <w:r>
        <w:rPr>
          <w:rFonts w:ascii="SimSun" w:hAnsi="SimSun" w:eastAsia="SimSun" w:cs="SimSun"/>
          <w:sz w:val="20"/>
          <w:szCs w:val="20"/>
          <w:spacing w:val="9"/>
        </w:rPr>
        <w:t>）按照法律规定和合同约定编制竣工资料，完成竣工资料立卷及归档，并按专用合同条款</w:t>
      </w:r>
      <w:r>
        <w:rPr>
          <w:rFonts w:ascii="SimSun" w:hAnsi="SimSun" w:eastAsia="SimSun" w:cs="SimSun"/>
          <w:sz w:val="20"/>
          <w:szCs w:val="20"/>
          <w:spacing w:val="9"/>
        </w:rPr>
        <w:t>约定的竣工资料的套数、内容、时间等要求移交发包</w:t>
      </w:r>
      <w:r>
        <w:rPr>
          <w:rFonts w:ascii="SimSun" w:hAnsi="SimSun" w:eastAsia="SimSun" w:cs="SimSun"/>
          <w:sz w:val="20"/>
          <w:szCs w:val="20"/>
          <w:spacing w:val="8"/>
        </w:rPr>
        <w:t>人；</w:t>
      </w:r>
    </w:p>
    <w:p>
      <w:pPr>
        <w:ind w:left="325"/>
        <w:spacing w:line="227"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10</w:t>
      </w:r>
      <w:r>
        <w:rPr>
          <w:rFonts w:ascii="SimSun" w:hAnsi="SimSun" w:eastAsia="SimSun" w:cs="SimSun"/>
          <w:sz w:val="20"/>
          <w:szCs w:val="20"/>
          <w:spacing w:val="6"/>
        </w:rPr>
        <w:t>）应履行的其他义务。</w:t>
      </w:r>
    </w:p>
    <w:p>
      <w:pPr>
        <w:ind w:left="2"/>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3.2  </w:t>
      </w:r>
      <w:r>
        <w:rPr>
          <w:rFonts w:ascii="SimHei" w:hAnsi="SimHei" w:eastAsia="SimHei" w:cs="SimHei"/>
          <w:sz w:val="24"/>
          <w:szCs w:val="24"/>
          <w:spacing w:val="-2"/>
        </w:rPr>
        <w:t>项目经理</w:t>
      </w:r>
    </w:p>
    <w:p>
      <w:pPr>
        <w:ind w:firstLine="421"/>
        <w:spacing w:before="141" w:line="369" w:lineRule="auto"/>
        <w:jc w:val="both"/>
        <w:rPr>
          <w:rFonts w:ascii="SimSun" w:hAnsi="SimSun" w:eastAsia="SimSun" w:cs="SimSun"/>
          <w:sz w:val="20"/>
          <w:szCs w:val="20"/>
        </w:rPr>
      </w:pP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项目经理应为合同当事人所确认的人选，并在专用合同条款中明确项目</w:t>
      </w:r>
      <w:r>
        <w:rPr>
          <w:rFonts w:ascii="SimSun" w:hAnsi="SimSun" w:eastAsia="SimSun" w:cs="SimSun"/>
          <w:sz w:val="20"/>
          <w:szCs w:val="20"/>
          <w:spacing w:val="5"/>
        </w:rPr>
        <w:t>经理的姓名、职</w:t>
      </w:r>
      <w:r>
        <w:rPr>
          <w:rFonts w:ascii="SimSun" w:hAnsi="SimSun" w:eastAsia="SimSun" w:cs="SimSun"/>
          <w:sz w:val="20"/>
          <w:szCs w:val="20"/>
          <w:spacing w:val="10"/>
        </w:rPr>
        <w:t>称、注册执业证书编号、联系方式及授权范围等事项，项目经理经承包</w:t>
      </w:r>
      <w:r>
        <w:rPr>
          <w:rFonts w:ascii="SimSun" w:hAnsi="SimSun" w:eastAsia="SimSun" w:cs="SimSun"/>
          <w:sz w:val="20"/>
          <w:szCs w:val="20"/>
          <w:spacing w:val="9"/>
        </w:rPr>
        <w:t>人授权后代表承包人负责</w:t>
      </w:r>
      <w:r>
        <w:rPr>
          <w:rFonts w:ascii="SimSun" w:hAnsi="SimSun" w:eastAsia="SimSun" w:cs="SimSun"/>
          <w:sz w:val="20"/>
          <w:szCs w:val="20"/>
          <w:spacing w:val="10"/>
        </w:rPr>
        <w:t>履行合同。项目经理应是承包人正式聘用的员工，承包人应向发包人提</w:t>
      </w:r>
      <w:r>
        <w:rPr>
          <w:rFonts w:ascii="SimSun" w:hAnsi="SimSun" w:eastAsia="SimSun" w:cs="SimSun"/>
          <w:sz w:val="20"/>
          <w:szCs w:val="20"/>
          <w:spacing w:val="9"/>
        </w:rPr>
        <w:t>交项目经理与承包人之间</w:t>
      </w:r>
      <w:r>
        <w:rPr>
          <w:rFonts w:ascii="SimSun" w:hAnsi="SimSun" w:eastAsia="SimSun" w:cs="SimSun"/>
          <w:sz w:val="20"/>
          <w:szCs w:val="20"/>
          <w:spacing w:val="9"/>
        </w:rPr>
        <w:t>的劳动合同，</w:t>
      </w:r>
      <w:r>
        <w:rPr>
          <w:rFonts w:ascii="SimSun" w:hAnsi="SimSun" w:eastAsia="SimSun" w:cs="SimSun"/>
          <w:sz w:val="20"/>
          <w:szCs w:val="20"/>
          <w:spacing w:val="-59"/>
        </w:rPr>
        <w:t xml:space="preserve"> </w:t>
      </w:r>
      <w:r>
        <w:rPr>
          <w:rFonts w:ascii="SimSun" w:hAnsi="SimSun" w:eastAsia="SimSun" w:cs="SimSun"/>
          <w:sz w:val="20"/>
          <w:szCs w:val="20"/>
          <w:spacing w:val="9"/>
        </w:rPr>
        <w:t>以及承包人为项目经理缴纳社会保险的有效证明。承包人不</w:t>
      </w:r>
      <w:r>
        <w:rPr>
          <w:rFonts w:ascii="SimSun" w:hAnsi="SimSun" w:eastAsia="SimSun" w:cs="SimSun"/>
          <w:sz w:val="20"/>
          <w:szCs w:val="20"/>
          <w:spacing w:val="8"/>
        </w:rPr>
        <w:t>提交上述文件的，项目</w:t>
      </w:r>
      <w:r>
        <w:rPr>
          <w:rFonts w:ascii="SimSun" w:hAnsi="SimSun" w:eastAsia="SimSun" w:cs="SimSun"/>
          <w:sz w:val="20"/>
          <w:szCs w:val="20"/>
          <w:spacing w:val="10"/>
        </w:rPr>
        <w:t>经理无权履行职责，发包人有权要求更换项目经理，由此增加的费用和</w:t>
      </w:r>
      <w:r>
        <w:rPr>
          <w:rFonts w:ascii="SimSun" w:hAnsi="SimSun" w:eastAsia="SimSun" w:cs="SimSun"/>
          <w:sz w:val="20"/>
          <w:szCs w:val="20"/>
          <w:spacing w:val="9"/>
        </w:rPr>
        <w:t>（或）延误的工期由承包</w:t>
      </w:r>
      <w:r>
        <w:rPr>
          <w:rFonts w:ascii="SimSun" w:hAnsi="SimSun" w:eastAsia="SimSun" w:cs="SimSun"/>
          <w:sz w:val="20"/>
          <w:szCs w:val="20"/>
          <w:spacing w:val="5"/>
        </w:rPr>
        <w:t>人承担。</w:t>
      </w:r>
    </w:p>
    <w:p>
      <w:pPr>
        <w:ind w:left="2" w:firstLine="421"/>
        <w:spacing w:before="4" w:line="368" w:lineRule="auto"/>
        <w:jc w:val="both"/>
        <w:rPr>
          <w:rFonts w:ascii="SimSun" w:hAnsi="SimSun" w:eastAsia="SimSun" w:cs="SimSun"/>
          <w:sz w:val="20"/>
          <w:szCs w:val="20"/>
        </w:rPr>
      </w:pPr>
      <w:r>
        <w:rPr>
          <w:rFonts w:ascii="SimSun" w:hAnsi="SimSun" w:eastAsia="SimSun" w:cs="SimSun"/>
          <w:sz w:val="20"/>
          <w:szCs w:val="20"/>
          <w:spacing w:val="10"/>
        </w:rPr>
        <w:t>项目经理应常驻施工现场，且每月在施工现场时间不得少</w:t>
      </w:r>
      <w:r>
        <w:rPr>
          <w:rFonts w:ascii="SimSun" w:hAnsi="SimSun" w:eastAsia="SimSun" w:cs="SimSun"/>
          <w:sz w:val="20"/>
          <w:szCs w:val="20"/>
          <w:spacing w:val="9"/>
        </w:rPr>
        <w:t>于专用合同条款约定的天数。项目</w:t>
      </w:r>
      <w:r>
        <w:rPr>
          <w:rFonts w:ascii="SimSun" w:hAnsi="SimSun" w:eastAsia="SimSun" w:cs="SimSun"/>
          <w:sz w:val="20"/>
          <w:szCs w:val="20"/>
          <w:spacing w:val="10"/>
        </w:rPr>
        <w:t>经理不得同时担任其他项目的项目经理。项目经理确需离开施工</w:t>
      </w:r>
      <w:r>
        <w:rPr>
          <w:rFonts w:ascii="SimSun" w:hAnsi="SimSun" w:eastAsia="SimSun" w:cs="SimSun"/>
          <w:sz w:val="20"/>
          <w:szCs w:val="20"/>
          <w:spacing w:val="9"/>
        </w:rPr>
        <w:t>现场时，应事先通知监理人，并</w:t>
      </w:r>
      <w:r>
        <w:rPr>
          <w:rFonts w:ascii="SimSun" w:hAnsi="SimSun" w:eastAsia="SimSun" w:cs="SimSun"/>
          <w:sz w:val="20"/>
          <w:szCs w:val="20"/>
          <w:spacing w:val="10"/>
        </w:rPr>
        <w:t>取得发包人的书面同意。项目经理的通知中应当载明临时代行其</w:t>
      </w:r>
      <w:r>
        <w:rPr>
          <w:rFonts w:ascii="SimSun" w:hAnsi="SimSun" w:eastAsia="SimSun" w:cs="SimSun"/>
          <w:sz w:val="20"/>
          <w:szCs w:val="20"/>
          <w:spacing w:val="9"/>
        </w:rPr>
        <w:t>职责的人员的注册执业资格、管</w:t>
      </w:r>
      <w:r>
        <w:rPr>
          <w:rFonts w:ascii="SimSun" w:hAnsi="SimSun" w:eastAsia="SimSun" w:cs="SimSun"/>
          <w:sz w:val="20"/>
          <w:szCs w:val="20"/>
          <w:spacing w:val="9"/>
        </w:rPr>
        <w:t>理经验等资料，该人员应具备履行相应职责的能力。</w:t>
      </w:r>
    </w:p>
    <w:p>
      <w:pPr>
        <w:ind w:left="420"/>
        <w:spacing w:before="1" w:line="227" w:lineRule="auto"/>
        <w:rPr>
          <w:rFonts w:ascii="SimSun" w:hAnsi="SimSun" w:eastAsia="SimSun" w:cs="SimSun"/>
          <w:sz w:val="20"/>
          <w:szCs w:val="20"/>
        </w:rPr>
      </w:pPr>
      <w:r>
        <w:rPr>
          <w:rFonts w:ascii="SimSun" w:hAnsi="SimSun" w:eastAsia="SimSun" w:cs="SimSun"/>
          <w:sz w:val="20"/>
          <w:szCs w:val="20"/>
          <w:spacing w:val="9"/>
        </w:rPr>
        <w:t>承包人违反上述约定的，应按照专用合同条款的约定，承担违约责任。</w:t>
      </w:r>
    </w:p>
    <w:p>
      <w:pPr>
        <w:ind w:left="2" w:firstLine="418"/>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6"/>
        </w:rPr>
        <w:t>3.2.2  </w:t>
      </w:r>
      <w:r>
        <w:rPr>
          <w:rFonts w:ascii="SimSun" w:hAnsi="SimSun" w:eastAsia="SimSun" w:cs="SimSun"/>
          <w:sz w:val="20"/>
          <w:szCs w:val="20"/>
          <w:spacing w:val="6"/>
        </w:rPr>
        <w:t>项目经理按合同约定组织工程实施。在紧急情况下为确保施工安全和人员安全，在无法</w:t>
      </w:r>
      <w:r>
        <w:rPr>
          <w:rFonts w:ascii="SimSun" w:hAnsi="SimSun" w:eastAsia="SimSun" w:cs="SimSun"/>
          <w:sz w:val="20"/>
          <w:szCs w:val="20"/>
          <w:spacing w:val="10"/>
        </w:rPr>
        <w:t>与发包人代表和总监理工程师及时取得联系时，项目经理有权采</w:t>
      </w:r>
      <w:r>
        <w:rPr>
          <w:rFonts w:ascii="SimSun" w:hAnsi="SimSun" w:eastAsia="SimSun" w:cs="SimSun"/>
          <w:sz w:val="20"/>
          <w:szCs w:val="20"/>
          <w:spacing w:val="9"/>
        </w:rPr>
        <w:t>取必要的措施保证与工程有关的</w:t>
      </w:r>
      <w:r>
        <w:rPr>
          <w:rFonts w:ascii="SimSun" w:hAnsi="SimSun" w:eastAsia="SimSun" w:cs="SimSun"/>
          <w:sz w:val="20"/>
          <w:szCs w:val="20"/>
          <w:spacing w:val="9"/>
        </w:rPr>
        <w:t>人身、财产和工程的安全，但应在</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9"/>
        </w:rPr>
        <w:t>48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小时内向发包人代表和总</w:t>
      </w:r>
      <w:r>
        <w:rPr>
          <w:rFonts w:ascii="SimSun" w:hAnsi="SimSun" w:eastAsia="SimSun" w:cs="SimSun"/>
          <w:sz w:val="20"/>
          <w:szCs w:val="20"/>
          <w:spacing w:val="8"/>
        </w:rPr>
        <w:t>监理工程师提交书面报告。</w:t>
      </w:r>
    </w:p>
    <w:p>
      <w:pPr>
        <w:ind w:left="1" w:firstLine="419"/>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8"/>
        </w:rPr>
        <w:t>3.2.3  </w:t>
      </w:r>
      <w:r>
        <w:rPr>
          <w:rFonts w:ascii="SimSun" w:hAnsi="SimSun" w:eastAsia="SimSun" w:cs="SimSun"/>
          <w:sz w:val="20"/>
          <w:szCs w:val="20"/>
          <w:spacing w:val="8"/>
        </w:rPr>
        <w:t>承包人需要更换项目经理的，应提前</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8"/>
        </w:rPr>
        <w:t>14</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天书面通</w:t>
      </w:r>
      <w:r>
        <w:rPr>
          <w:rFonts w:ascii="SimSun" w:hAnsi="SimSun" w:eastAsia="SimSun" w:cs="SimSun"/>
          <w:sz w:val="20"/>
          <w:szCs w:val="20"/>
          <w:spacing w:val="7"/>
        </w:rPr>
        <w:t>知发包人和监理人，并征得发包人书</w:t>
      </w:r>
      <w:r>
        <w:rPr>
          <w:rFonts w:ascii="SimSun" w:hAnsi="SimSun" w:eastAsia="SimSun" w:cs="SimSun"/>
          <w:sz w:val="20"/>
          <w:szCs w:val="20"/>
          <w:spacing w:val="10"/>
        </w:rPr>
        <w:t>面同意。通知中应当载明继任项目经理的注册执业资格、管理经验</w:t>
      </w:r>
      <w:r>
        <w:rPr>
          <w:rFonts w:ascii="SimSun" w:hAnsi="SimSun" w:eastAsia="SimSun" w:cs="SimSun"/>
          <w:sz w:val="20"/>
          <w:szCs w:val="20"/>
          <w:spacing w:val="9"/>
        </w:rPr>
        <w:t>等资料，继任项目经理继续履</w:t>
      </w:r>
      <w:r>
        <w:rPr>
          <w:rFonts w:ascii="SimSun" w:hAnsi="SimSun" w:eastAsia="SimSun" w:cs="SimSun"/>
          <w:sz w:val="20"/>
          <w:szCs w:val="20"/>
          <w:spacing w:val="6"/>
        </w:rPr>
        <w:t>行第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6"/>
        </w:rPr>
        <w:t>项约定的职责。未经发包人书面同意，承包人不</w:t>
      </w:r>
      <w:r>
        <w:rPr>
          <w:rFonts w:ascii="SimSun" w:hAnsi="SimSun" w:eastAsia="SimSun" w:cs="SimSun"/>
          <w:sz w:val="20"/>
          <w:szCs w:val="20"/>
          <w:spacing w:val="5"/>
        </w:rPr>
        <w:t>得擅自更换项目经理。承包人擅自更换</w:t>
      </w:r>
      <w:r>
        <w:rPr>
          <w:rFonts w:ascii="SimSun" w:hAnsi="SimSun" w:eastAsia="SimSun" w:cs="SimSun"/>
          <w:sz w:val="20"/>
          <w:szCs w:val="20"/>
          <w:spacing w:val="9"/>
        </w:rPr>
        <w:t>项目经理的，应按照专用合同条款的约定承担违约责任。</w:t>
      </w:r>
    </w:p>
    <w:p>
      <w:pPr>
        <w:ind w:firstLine="420"/>
        <w:spacing w:line="369" w:lineRule="auto"/>
        <w:rPr>
          <w:rFonts w:ascii="SimSun" w:hAnsi="SimSun" w:eastAsia="SimSun" w:cs="SimSun"/>
          <w:sz w:val="20"/>
          <w:szCs w:val="20"/>
        </w:rPr>
      </w:pPr>
      <w:r>
        <w:rPr>
          <w:rFonts w:ascii="Times New Roman" w:hAnsi="Times New Roman" w:eastAsia="Times New Roman" w:cs="Times New Roman"/>
          <w:sz w:val="20"/>
          <w:szCs w:val="20"/>
          <w:spacing w:val="6"/>
        </w:rPr>
        <w:t>3.2.4  </w:t>
      </w:r>
      <w:r>
        <w:rPr>
          <w:rFonts w:ascii="SimSun" w:hAnsi="SimSun" w:eastAsia="SimSun" w:cs="SimSun"/>
          <w:sz w:val="20"/>
          <w:szCs w:val="20"/>
          <w:spacing w:val="6"/>
        </w:rPr>
        <w:t>发包人有权书面通知承包人更换其认为不称职的项目经理，通知中应当载明要求更换的</w:t>
      </w:r>
      <w:r>
        <w:rPr>
          <w:rFonts w:ascii="SimSun" w:hAnsi="SimSun" w:eastAsia="SimSun" w:cs="SimSun"/>
          <w:sz w:val="20"/>
          <w:szCs w:val="20"/>
          <w:spacing w:val="6"/>
        </w:rPr>
        <w:t>理由。承包人应在接到更换通知后</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6"/>
        </w:rPr>
        <w:t>天内向发包人提出书面的改进报告。发包人收到改进报告后</w:t>
      </w:r>
      <w:r>
        <w:rPr>
          <w:rFonts w:ascii="SimSun" w:hAnsi="SimSun" w:eastAsia="SimSun" w:cs="SimSun"/>
          <w:sz w:val="20"/>
          <w:szCs w:val="20"/>
          <w:spacing w:val="7"/>
        </w:rPr>
        <w:t>仍要求更换的，承包人应在接到第二次更换通知的</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28 </w:t>
      </w:r>
      <w:r>
        <w:rPr>
          <w:rFonts w:ascii="SimSun" w:hAnsi="SimSun" w:eastAsia="SimSun" w:cs="SimSun"/>
          <w:sz w:val="20"/>
          <w:szCs w:val="20"/>
          <w:spacing w:val="7"/>
        </w:rPr>
        <w:t>天内进行更换，并将新</w:t>
      </w:r>
      <w:r>
        <w:rPr>
          <w:rFonts w:ascii="SimSun" w:hAnsi="SimSun" w:eastAsia="SimSun" w:cs="SimSun"/>
          <w:sz w:val="20"/>
          <w:szCs w:val="20"/>
          <w:spacing w:val="6"/>
        </w:rPr>
        <w:t>任命的项目经理的注</w:t>
      </w:r>
      <w:r>
        <w:rPr>
          <w:rFonts w:ascii="SimSun" w:hAnsi="SimSun" w:eastAsia="SimSun" w:cs="SimSun"/>
          <w:sz w:val="20"/>
          <w:szCs w:val="20"/>
          <w:spacing w:val="6"/>
        </w:rPr>
        <w:t>册执业资格、管理经验等资料书面通知发包人。继任项目经理继续履行第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项约定的</w:t>
      </w:r>
      <w:r>
        <w:rPr>
          <w:rFonts w:ascii="SimSun" w:hAnsi="SimSun" w:eastAsia="SimSun" w:cs="SimSun"/>
          <w:sz w:val="20"/>
          <w:szCs w:val="20"/>
          <w:spacing w:val="5"/>
        </w:rPr>
        <w:t>职责。承</w:t>
      </w:r>
      <w:r>
        <w:rPr>
          <w:rFonts w:ascii="SimSun" w:hAnsi="SimSun" w:eastAsia="SimSun" w:cs="SimSun"/>
          <w:sz w:val="20"/>
          <w:szCs w:val="20"/>
          <w:spacing w:val="9"/>
        </w:rPr>
        <w:t>包人无正当理由拒绝更换项目经理的，应按照专用合同条款的约定承担违约责任。</w:t>
      </w:r>
    </w:p>
    <w:p>
      <w:pPr>
        <w:ind w:firstLine="420"/>
        <w:spacing w:before="2" w:line="370" w:lineRule="auto"/>
        <w:rPr>
          <w:rFonts w:ascii="SimSun" w:hAnsi="SimSun" w:eastAsia="SimSun" w:cs="SimSun"/>
          <w:sz w:val="20"/>
          <w:szCs w:val="20"/>
        </w:rPr>
      </w:pPr>
      <w:r>
        <w:rPr>
          <w:rFonts w:ascii="Times New Roman" w:hAnsi="Times New Roman" w:eastAsia="Times New Roman" w:cs="Times New Roman"/>
          <w:sz w:val="20"/>
          <w:szCs w:val="20"/>
          <w:spacing w:val="6"/>
        </w:rPr>
        <w:t>3.2.5  </w:t>
      </w:r>
      <w:r>
        <w:rPr>
          <w:rFonts w:ascii="SimSun" w:hAnsi="SimSun" w:eastAsia="SimSun" w:cs="SimSun"/>
          <w:sz w:val="20"/>
          <w:szCs w:val="20"/>
          <w:spacing w:val="6"/>
        </w:rPr>
        <w:t>项目经理因特殊情况授权其下属人员履行其某项工作职责的，该下属人员应具备履行相</w:t>
      </w:r>
      <w:r>
        <w:rPr>
          <w:rFonts w:ascii="SimSun" w:hAnsi="SimSun" w:eastAsia="SimSun" w:cs="SimSun"/>
          <w:sz w:val="20"/>
          <w:szCs w:val="20"/>
          <w:spacing w:val="9"/>
        </w:rPr>
        <w:t>应职责的能力，并应提前</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天将上述人员的姓名和授权范围书面通知监理人，并征得发包人书面</w:t>
      </w:r>
      <w:r>
        <w:rPr>
          <w:rFonts w:ascii="SimSun" w:hAnsi="SimSun" w:eastAsia="SimSun" w:cs="SimSun"/>
          <w:sz w:val="20"/>
          <w:szCs w:val="20"/>
          <w:spacing w:val="3"/>
        </w:rPr>
        <w:t>同意。</w:t>
      </w:r>
    </w:p>
    <w:p>
      <w:pPr>
        <w:spacing w:line="370" w:lineRule="auto"/>
        <w:sectPr>
          <w:footerReference w:type="default" r:id="rId103"/>
          <w:pgSz w:w="11906" w:h="16839"/>
          <w:pgMar w:top="400" w:right="1556" w:bottom="1157" w:left="1538" w:header="0" w:footer="992" w:gutter="0"/>
        </w:sectPr>
        <w:rPr>
          <w:rFonts w:ascii="SimSun" w:hAnsi="SimSun" w:eastAsia="SimSun" w:cs="SimSun"/>
          <w:sz w:val="20"/>
          <w:szCs w:val="20"/>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
        <w:spacing w:before="7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3.3  </w:t>
      </w:r>
      <w:r>
        <w:rPr>
          <w:rFonts w:ascii="SimHei" w:hAnsi="SimHei" w:eastAsia="SimHei" w:cs="SimHei"/>
          <w:sz w:val="24"/>
          <w:szCs w:val="24"/>
          <w:spacing w:val="-1"/>
        </w:rPr>
        <w:t>承包人人员</w:t>
      </w:r>
    </w:p>
    <w:p>
      <w:pPr>
        <w:ind w:left="2" w:firstLine="418"/>
        <w:spacing w:before="139" w:line="369" w:lineRule="auto"/>
        <w:rPr>
          <w:rFonts w:ascii="SimSun" w:hAnsi="SimSun" w:eastAsia="SimSun" w:cs="SimSun"/>
          <w:sz w:val="20"/>
          <w:szCs w:val="20"/>
        </w:rPr>
      </w:pPr>
      <w:r>
        <w:rPr>
          <w:rFonts w:ascii="Times New Roman" w:hAnsi="Times New Roman" w:eastAsia="Times New Roman" w:cs="Times New Roman"/>
          <w:sz w:val="20"/>
          <w:szCs w:val="20"/>
          <w:spacing w:val="5"/>
        </w:rPr>
        <w:t>3.3.</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除专用合同条款另有约定外，承包人应在接到开工通知后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5"/>
        </w:rPr>
        <w:t>天内，向监理人提交承包人</w:t>
      </w:r>
      <w:r>
        <w:rPr>
          <w:rFonts w:ascii="SimSun" w:hAnsi="SimSun" w:eastAsia="SimSun" w:cs="SimSun"/>
          <w:sz w:val="20"/>
          <w:szCs w:val="20"/>
          <w:spacing w:val="10"/>
        </w:rPr>
        <w:t>项目管理机构及施工现场人员安排的报告，其内容应包括合同管</w:t>
      </w:r>
      <w:r>
        <w:rPr>
          <w:rFonts w:ascii="SimSun" w:hAnsi="SimSun" w:eastAsia="SimSun" w:cs="SimSun"/>
          <w:sz w:val="20"/>
          <w:szCs w:val="20"/>
          <w:spacing w:val="9"/>
        </w:rPr>
        <w:t>理、施工、技术、材料、质量、</w:t>
      </w:r>
      <w:r>
        <w:rPr>
          <w:rFonts w:ascii="SimSun" w:hAnsi="SimSun" w:eastAsia="SimSun" w:cs="SimSun"/>
          <w:sz w:val="20"/>
          <w:szCs w:val="20"/>
          <w:spacing w:val="10"/>
        </w:rPr>
        <w:t>安全、财务等主要施工管理人员名单及其岗位、注册执业资格等</w:t>
      </w:r>
      <w:r>
        <w:rPr>
          <w:rFonts w:ascii="SimSun" w:hAnsi="SimSun" w:eastAsia="SimSun" w:cs="SimSun"/>
          <w:sz w:val="20"/>
          <w:szCs w:val="20"/>
          <w:spacing w:val="9"/>
        </w:rPr>
        <w:t>，以及各工种技术工人的安排情</w:t>
      </w:r>
      <w:r>
        <w:rPr>
          <w:rFonts w:ascii="SimSun" w:hAnsi="SimSun" w:eastAsia="SimSun" w:cs="SimSun"/>
          <w:sz w:val="20"/>
          <w:szCs w:val="20"/>
          <w:spacing w:val="9"/>
        </w:rPr>
        <w:t>况，并同时提交主要施工管理人员与承包人之间的劳动关系证明和缴纳社会保险的有效证明。</w:t>
      </w:r>
    </w:p>
    <w:p>
      <w:pPr>
        <w:ind w:firstLine="421"/>
        <w:spacing w:before="1" w:line="369" w:lineRule="auto"/>
        <w:rPr>
          <w:rFonts w:ascii="SimSun" w:hAnsi="SimSun" w:eastAsia="SimSun" w:cs="SimSun"/>
          <w:sz w:val="20"/>
          <w:szCs w:val="20"/>
        </w:rPr>
      </w:pPr>
      <w:r>
        <w:rPr>
          <w:rFonts w:ascii="Times New Roman" w:hAnsi="Times New Roman" w:eastAsia="Times New Roman" w:cs="Times New Roman"/>
          <w:sz w:val="20"/>
          <w:szCs w:val="20"/>
          <w:spacing w:val="6"/>
        </w:rPr>
        <w:t>3.3.2  </w:t>
      </w:r>
      <w:r>
        <w:rPr>
          <w:rFonts w:ascii="SimSun" w:hAnsi="SimSun" w:eastAsia="SimSun" w:cs="SimSun"/>
          <w:sz w:val="20"/>
          <w:szCs w:val="20"/>
          <w:spacing w:val="6"/>
        </w:rPr>
        <w:t>承包人派驻到施工现场的主要施工管理人员应相对稳定。施工过程中如有变动，承包人</w:t>
      </w:r>
      <w:r>
        <w:rPr>
          <w:rFonts w:ascii="SimSun" w:hAnsi="SimSun" w:eastAsia="SimSun" w:cs="SimSun"/>
          <w:sz w:val="20"/>
          <w:szCs w:val="20"/>
          <w:spacing w:val="10"/>
        </w:rPr>
        <w:t>应及时向监理人提交施工现场人员变动情况</w:t>
      </w:r>
      <w:r>
        <w:rPr>
          <w:rFonts w:ascii="SimSun" w:hAnsi="SimSun" w:eastAsia="SimSun" w:cs="SimSun"/>
          <w:sz w:val="20"/>
          <w:szCs w:val="20"/>
          <w:spacing w:val="9"/>
        </w:rPr>
        <w:t>的报告。承包人更换主要施工管理人员时，应提前</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7</w:t>
      </w:r>
      <w:r>
        <w:rPr>
          <w:rFonts w:ascii="SimSun" w:hAnsi="SimSun" w:eastAsia="SimSun" w:cs="SimSun"/>
          <w:sz w:val="20"/>
          <w:szCs w:val="20"/>
          <w:spacing w:val="10"/>
        </w:rPr>
        <w:t>天书面通知监理人，并征得发包人书面同意。通知中应当载明继任人员</w:t>
      </w:r>
      <w:r>
        <w:rPr>
          <w:rFonts w:ascii="SimSun" w:hAnsi="SimSun" w:eastAsia="SimSun" w:cs="SimSun"/>
          <w:sz w:val="20"/>
          <w:szCs w:val="20"/>
          <w:spacing w:val="9"/>
        </w:rPr>
        <w:t>的注册执业资格、管理经</w:t>
      </w:r>
      <w:r>
        <w:rPr>
          <w:rFonts w:ascii="SimSun" w:hAnsi="SimSun" w:eastAsia="SimSun" w:cs="SimSun"/>
          <w:sz w:val="20"/>
          <w:szCs w:val="20"/>
          <w:spacing w:val="6"/>
        </w:rPr>
        <w:t>验等资料。</w:t>
      </w:r>
    </w:p>
    <w:p>
      <w:pPr>
        <w:ind w:left="420"/>
        <w:spacing w:before="1" w:line="227" w:lineRule="auto"/>
        <w:rPr>
          <w:rFonts w:ascii="SimSun" w:hAnsi="SimSun" w:eastAsia="SimSun" w:cs="SimSun"/>
          <w:sz w:val="20"/>
          <w:szCs w:val="20"/>
        </w:rPr>
      </w:pPr>
      <w:r>
        <w:rPr>
          <w:rFonts w:ascii="SimSun" w:hAnsi="SimSun" w:eastAsia="SimSun" w:cs="SimSun"/>
          <w:sz w:val="20"/>
          <w:szCs w:val="20"/>
          <w:spacing w:val="9"/>
        </w:rPr>
        <w:t>特殊工种作业人员均应持有相应的资格证明，监理人可以随时检查。</w:t>
      </w:r>
    </w:p>
    <w:p>
      <w:pPr>
        <w:ind w:left="1" w:firstLine="419"/>
        <w:spacing w:before="153" w:line="369" w:lineRule="auto"/>
        <w:rPr>
          <w:rFonts w:ascii="SimSun" w:hAnsi="SimSun" w:eastAsia="SimSun" w:cs="SimSun"/>
          <w:sz w:val="20"/>
          <w:szCs w:val="20"/>
        </w:rPr>
      </w:pPr>
      <w:r>
        <w:rPr>
          <w:rFonts w:ascii="Times New Roman" w:hAnsi="Times New Roman" w:eastAsia="Times New Roman" w:cs="Times New Roman"/>
          <w:sz w:val="20"/>
          <w:szCs w:val="20"/>
          <w:spacing w:val="6"/>
        </w:rPr>
        <w:t>3.3.3  </w:t>
      </w:r>
      <w:r>
        <w:rPr>
          <w:rFonts w:ascii="SimSun" w:hAnsi="SimSun" w:eastAsia="SimSun" w:cs="SimSun"/>
          <w:sz w:val="20"/>
          <w:szCs w:val="20"/>
          <w:spacing w:val="6"/>
        </w:rPr>
        <w:t>发包人对于承包人主要施工管理人员的资格或能力有异议的，承包人应提供资料证明被</w:t>
      </w:r>
      <w:r>
        <w:rPr>
          <w:rFonts w:ascii="SimSun" w:hAnsi="SimSun" w:eastAsia="SimSun" w:cs="SimSun"/>
          <w:sz w:val="20"/>
          <w:szCs w:val="20"/>
          <w:spacing w:val="10"/>
        </w:rPr>
        <w:t>质疑人员有能力完成其岗位工作或不存在发包人所质疑的情形。发</w:t>
      </w:r>
      <w:r>
        <w:rPr>
          <w:rFonts w:ascii="SimSun" w:hAnsi="SimSun" w:eastAsia="SimSun" w:cs="SimSun"/>
          <w:sz w:val="20"/>
          <w:szCs w:val="20"/>
          <w:spacing w:val="9"/>
        </w:rPr>
        <w:t>包人要求撤换不能按照合同约</w:t>
      </w:r>
      <w:r>
        <w:rPr>
          <w:rFonts w:ascii="SimSun" w:hAnsi="SimSun" w:eastAsia="SimSun" w:cs="SimSun"/>
          <w:sz w:val="20"/>
          <w:szCs w:val="20"/>
          <w:spacing w:val="10"/>
        </w:rPr>
        <w:t>定履行职责及义务的主要施工管理人员的，承包人应当撤换。承包</w:t>
      </w:r>
      <w:r>
        <w:rPr>
          <w:rFonts w:ascii="SimSun" w:hAnsi="SimSun" w:eastAsia="SimSun" w:cs="SimSun"/>
          <w:sz w:val="20"/>
          <w:szCs w:val="20"/>
          <w:spacing w:val="9"/>
        </w:rPr>
        <w:t>人无正当理由拒绝撤换的，应</w:t>
      </w:r>
      <w:r>
        <w:rPr>
          <w:rFonts w:ascii="SimSun" w:hAnsi="SimSun" w:eastAsia="SimSun" w:cs="SimSun"/>
          <w:sz w:val="20"/>
          <w:szCs w:val="20"/>
          <w:spacing w:val="8"/>
        </w:rPr>
        <w:t>按照专用合同条款的约定承担违约责任。</w:t>
      </w:r>
    </w:p>
    <w:p>
      <w:pPr>
        <w:ind w:left="1" w:firstLine="419"/>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6"/>
        </w:rPr>
        <w:t>3.3.4  </w:t>
      </w:r>
      <w:r>
        <w:rPr>
          <w:rFonts w:ascii="SimSun" w:hAnsi="SimSun" w:eastAsia="SimSun" w:cs="SimSun"/>
          <w:sz w:val="20"/>
          <w:szCs w:val="20"/>
          <w:spacing w:val="6"/>
        </w:rPr>
        <w:t>除专用合同条款另有约定外，承包人的主要施工管理人员离开施工现场每月累计不超过</w:t>
      </w:r>
      <w:r>
        <w:rPr>
          <w:rFonts w:ascii="Times New Roman" w:hAnsi="Times New Roman" w:eastAsia="Times New Roman" w:cs="Times New Roman"/>
          <w:sz w:val="20"/>
          <w:szCs w:val="20"/>
          <w:spacing w:val="9"/>
        </w:rPr>
        <w:t>5 </w:t>
      </w:r>
      <w:r>
        <w:rPr>
          <w:rFonts w:ascii="SimSun" w:hAnsi="SimSun" w:eastAsia="SimSun" w:cs="SimSun"/>
          <w:sz w:val="20"/>
          <w:szCs w:val="20"/>
          <w:spacing w:val="9"/>
        </w:rPr>
        <w:t>天的，应报监理人同意；离开施工现场每月累计超过</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5 </w:t>
      </w:r>
      <w:r>
        <w:rPr>
          <w:rFonts w:ascii="SimSun" w:hAnsi="SimSun" w:eastAsia="SimSun" w:cs="SimSun"/>
          <w:sz w:val="20"/>
          <w:szCs w:val="20"/>
          <w:spacing w:val="9"/>
        </w:rPr>
        <w:t>天的，应通知监理人，</w:t>
      </w:r>
      <w:r>
        <w:rPr>
          <w:rFonts w:ascii="SimSun" w:hAnsi="SimSun" w:eastAsia="SimSun" w:cs="SimSun"/>
          <w:sz w:val="20"/>
          <w:szCs w:val="20"/>
          <w:spacing w:val="8"/>
        </w:rPr>
        <w:t>并征得发包人书</w:t>
      </w:r>
      <w:r>
        <w:rPr>
          <w:rFonts w:ascii="SimSun" w:hAnsi="SimSun" w:eastAsia="SimSun" w:cs="SimSun"/>
          <w:sz w:val="20"/>
          <w:szCs w:val="20"/>
          <w:spacing w:val="10"/>
        </w:rPr>
        <w:t>面同意。主要施工管理人员离开施工现场前应指定一名有经验的人</w:t>
      </w:r>
      <w:r>
        <w:rPr>
          <w:rFonts w:ascii="SimSun" w:hAnsi="SimSun" w:eastAsia="SimSun" w:cs="SimSun"/>
          <w:sz w:val="20"/>
          <w:szCs w:val="20"/>
          <w:spacing w:val="9"/>
        </w:rPr>
        <w:t>员临时代行其职责，该人员应</w:t>
      </w:r>
      <w:r>
        <w:rPr>
          <w:rFonts w:ascii="SimSun" w:hAnsi="SimSun" w:eastAsia="SimSun" w:cs="SimSun"/>
          <w:sz w:val="20"/>
          <w:szCs w:val="20"/>
          <w:spacing w:val="9"/>
        </w:rPr>
        <w:t>具备履行相应职责的资格和能力，且应征得监理人或发包人的同意。</w:t>
      </w:r>
    </w:p>
    <w:p>
      <w:pPr>
        <w:ind w:left="2" w:firstLine="418"/>
        <w:spacing w:before="1" w:line="356" w:lineRule="auto"/>
        <w:rPr>
          <w:rFonts w:ascii="SimSun" w:hAnsi="SimSun" w:eastAsia="SimSun" w:cs="SimSun"/>
          <w:sz w:val="20"/>
          <w:szCs w:val="20"/>
        </w:rPr>
      </w:pPr>
      <w:r>
        <w:rPr>
          <w:rFonts w:ascii="Times New Roman" w:hAnsi="Times New Roman" w:eastAsia="Times New Roman" w:cs="Times New Roman"/>
          <w:sz w:val="20"/>
          <w:szCs w:val="20"/>
          <w:spacing w:val="6"/>
        </w:rPr>
        <w:t>3.3.5  </w:t>
      </w:r>
      <w:r>
        <w:rPr>
          <w:rFonts w:ascii="SimSun" w:hAnsi="SimSun" w:eastAsia="SimSun" w:cs="SimSun"/>
          <w:sz w:val="20"/>
          <w:szCs w:val="20"/>
          <w:spacing w:val="6"/>
        </w:rPr>
        <w:t>承包人擅自更换主要施工管理人员，或前述人员未经监理人或发包人同意擅自离开施工</w:t>
      </w:r>
      <w:r>
        <w:rPr>
          <w:rFonts w:ascii="SimSun" w:hAnsi="SimSun" w:eastAsia="SimSun" w:cs="SimSun"/>
          <w:sz w:val="20"/>
          <w:szCs w:val="20"/>
          <w:spacing w:val="9"/>
        </w:rPr>
        <w:t>现场的，应按照专用合同条款约定承担违约责任。</w:t>
      </w:r>
    </w:p>
    <w:p>
      <w:pPr>
        <w:ind w:left="2"/>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3.4  </w:t>
      </w:r>
      <w:r>
        <w:rPr>
          <w:rFonts w:ascii="SimHei" w:hAnsi="SimHei" w:eastAsia="SimHei" w:cs="SimHei"/>
          <w:sz w:val="24"/>
          <w:szCs w:val="24"/>
          <w:spacing w:val="-1"/>
        </w:rPr>
        <w:t>承包人现场查勘</w:t>
      </w:r>
    </w:p>
    <w:p>
      <w:pPr>
        <w:ind w:left="8" w:firstLine="411"/>
        <w:spacing w:before="139" w:line="369" w:lineRule="auto"/>
        <w:rPr>
          <w:rFonts w:ascii="SimSun" w:hAnsi="SimSun" w:eastAsia="SimSun" w:cs="SimSun"/>
          <w:sz w:val="20"/>
          <w:szCs w:val="20"/>
        </w:rPr>
      </w:pPr>
      <w:r>
        <w:rPr>
          <w:rFonts w:ascii="SimSun" w:hAnsi="SimSun" w:eastAsia="SimSun" w:cs="SimSun"/>
          <w:sz w:val="20"/>
          <w:szCs w:val="20"/>
          <w:spacing w:val="6"/>
        </w:rPr>
        <w:t>承包人应对基于发包人按照第</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2.4.3 </w:t>
      </w:r>
      <w:r>
        <w:rPr>
          <w:rFonts w:ascii="SimSun" w:hAnsi="SimSun" w:eastAsia="SimSun" w:cs="SimSun"/>
          <w:sz w:val="20"/>
          <w:szCs w:val="20"/>
          <w:spacing w:val="6"/>
        </w:rPr>
        <w:t>项〔提供基础资料〕提交的基础资料所做出的解释和推断</w:t>
      </w:r>
      <w:r>
        <w:rPr>
          <w:rFonts w:ascii="SimSun" w:hAnsi="SimSun" w:eastAsia="SimSun" w:cs="SimSun"/>
          <w:sz w:val="20"/>
          <w:szCs w:val="20"/>
          <w:spacing w:val="8"/>
        </w:rPr>
        <w:t>负责，但因基础资料存在错误、遗漏导致承包人解释或推断失实的，</w:t>
      </w:r>
      <w:r>
        <w:rPr>
          <w:rFonts w:ascii="SimSun" w:hAnsi="SimSun" w:eastAsia="SimSun" w:cs="SimSun"/>
          <w:sz w:val="20"/>
          <w:szCs w:val="20"/>
          <w:spacing w:val="-52"/>
        </w:rPr>
        <w:t xml:space="preserve"> </w:t>
      </w:r>
      <w:r>
        <w:rPr>
          <w:rFonts w:ascii="SimSun" w:hAnsi="SimSun" w:eastAsia="SimSun" w:cs="SimSun"/>
          <w:sz w:val="20"/>
          <w:szCs w:val="20"/>
          <w:spacing w:val="8"/>
        </w:rPr>
        <w:t>由发包人承担责任。</w:t>
      </w:r>
    </w:p>
    <w:p>
      <w:pPr>
        <w:ind w:left="1" w:firstLine="419"/>
        <w:spacing w:line="361" w:lineRule="auto"/>
        <w:rPr>
          <w:rFonts w:ascii="SimSun" w:hAnsi="SimSun" w:eastAsia="SimSun" w:cs="SimSun"/>
          <w:sz w:val="20"/>
          <w:szCs w:val="20"/>
        </w:rPr>
      </w:pPr>
      <w:r>
        <w:rPr>
          <w:rFonts w:ascii="SimSun" w:hAnsi="SimSun" w:eastAsia="SimSun" w:cs="SimSun"/>
          <w:sz w:val="20"/>
          <w:szCs w:val="20"/>
          <w:spacing w:val="10"/>
        </w:rPr>
        <w:t>承包人应对施工现场和施工条件进行查勘，并充分了解工程所在</w:t>
      </w:r>
      <w:r>
        <w:rPr>
          <w:rFonts w:ascii="SimSun" w:hAnsi="SimSun" w:eastAsia="SimSun" w:cs="SimSun"/>
          <w:sz w:val="20"/>
          <w:szCs w:val="20"/>
          <w:spacing w:val="9"/>
        </w:rPr>
        <w:t>地的气象条件、交通条件、</w:t>
      </w:r>
      <w:r>
        <w:rPr>
          <w:rFonts w:ascii="SimSun" w:hAnsi="SimSun" w:eastAsia="SimSun" w:cs="SimSun"/>
          <w:sz w:val="20"/>
          <w:szCs w:val="20"/>
          <w:spacing w:val="10"/>
        </w:rPr>
        <w:t>风俗习惯以及其他与完成合同工作有关的其他资料。因承包人未能</w:t>
      </w:r>
      <w:r>
        <w:rPr>
          <w:rFonts w:ascii="SimSun" w:hAnsi="SimSun" w:eastAsia="SimSun" w:cs="SimSun"/>
          <w:sz w:val="20"/>
          <w:szCs w:val="20"/>
          <w:spacing w:val="9"/>
        </w:rPr>
        <w:t>充分查勘、了解前述情况或未</w:t>
      </w:r>
      <w:r>
        <w:rPr>
          <w:rFonts w:ascii="SimSun" w:hAnsi="SimSun" w:eastAsia="SimSun" w:cs="SimSun"/>
          <w:sz w:val="20"/>
          <w:szCs w:val="20"/>
          <w:spacing w:val="9"/>
        </w:rPr>
        <w:t>能充分估计前述情况所可能产生后果的，承包人承担由此增加的费用和（或）延误的工期。</w:t>
      </w:r>
    </w:p>
    <w:p>
      <w:pPr>
        <w:ind w:left="2"/>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3.5</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5"/>
        </w:rPr>
        <w:t>分包</w:t>
      </w:r>
    </w:p>
    <w:p>
      <w:pPr>
        <w:ind w:left="421"/>
        <w:spacing w:before="139" w:line="228" w:lineRule="auto"/>
        <w:rPr>
          <w:rFonts w:ascii="SimSun" w:hAnsi="SimSun" w:eastAsia="SimSun" w:cs="SimSun"/>
          <w:sz w:val="20"/>
          <w:szCs w:val="20"/>
        </w:rPr>
      </w:pPr>
      <w:r>
        <w:rPr>
          <w:rFonts w:ascii="Times New Roman" w:hAnsi="Times New Roman" w:eastAsia="Times New Roman" w:cs="Times New Roman"/>
          <w:sz w:val="20"/>
          <w:szCs w:val="20"/>
          <w:spacing w:val="4"/>
        </w:rPr>
        <w:t>3.5.</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分包的一般约定</w:t>
      </w:r>
    </w:p>
    <w:p>
      <w:pPr>
        <w:ind w:left="1" w:firstLine="419"/>
        <w:spacing w:before="153" w:line="369" w:lineRule="auto"/>
        <w:rPr>
          <w:rFonts w:ascii="SimSun" w:hAnsi="SimSun" w:eastAsia="SimSun" w:cs="SimSun"/>
          <w:sz w:val="20"/>
          <w:szCs w:val="20"/>
        </w:rPr>
      </w:pPr>
      <w:r>
        <w:rPr>
          <w:rFonts w:ascii="SimSun" w:hAnsi="SimSun" w:eastAsia="SimSun" w:cs="SimSun"/>
          <w:sz w:val="20"/>
          <w:szCs w:val="20"/>
          <w:spacing w:val="10"/>
        </w:rPr>
        <w:t>承包人不得将其承包的全部工程转包给第三人，或将其承包的全</w:t>
      </w:r>
      <w:r>
        <w:rPr>
          <w:rFonts w:ascii="SimSun" w:hAnsi="SimSun" w:eastAsia="SimSun" w:cs="SimSun"/>
          <w:sz w:val="20"/>
          <w:szCs w:val="20"/>
          <w:spacing w:val="9"/>
        </w:rPr>
        <w:t>部工程肢解后以分包的名义</w:t>
      </w:r>
      <w:r>
        <w:rPr>
          <w:rFonts w:ascii="SimSun" w:hAnsi="SimSun" w:eastAsia="SimSun" w:cs="SimSun"/>
          <w:sz w:val="20"/>
          <w:szCs w:val="20"/>
          <w:spacing w:val="10"/>
        </w:rPr>
        <w:t>转包给第三人。承包人不得将工程主体结构、关键性工作及专用合</w:t>
      </w:r>
      <w:r>
        <w:rPr>
          <w:rFonts w:ascii="SimSun" w:hAnsi="SimSun" w:eastAsia="SimSun" w:cs="SimSun"/>
          <w:sz w:val="20"/>
          <w:szCs w:val="20"/>
          <w:spacing w:val="9"/>
        </w:rPr>
        <w:t>同条款中禁止分包的专业工程</w:t>
      </w:r>
      <w:r>
        <w:rPr>
          <w:rFonts w:ascii="SimSun" w:hAnsi="SimSun" w:eastAsia="SimSun" w:cs="SimSun"/>
          <w:sz w:val="20"/>
          <w:szCs w:val="20"/>
          <w:spacing w:val="10"/>
        </w:rPr>
        <w:t>分包给第三人，主体结构、关键性工作的范围由合同当事人按照法</w:t>
      </w:r>
      <w:r>
        <w:rPr>
          <w:rFonts w:ascii="SimSun" w:hAnsi="SimSun" w:eastAsia="SimSun" w:cs="SimSun"/>
          <w:sz w:val="20"/>
          <w:szCs w:val="20"/>
          <w:spacing w:val="9"/>
        </w:rPr>
        <w:t>律规定在专用合同条款中予以</w:t>
      </w:r>
      <w:r>
        <w:rPr>
          <w:rFonts w:ascii="SimSun" w:hAnsi="SimSun" w:eastAsia="SimSun" w:cs="SimSun"/>
          <w:sz w:val="20"/>
          <w:szCs w:val="20"/>
          <w:spacing w:val="2"/>
        </w:rPr>
        <w:t>明确。</w:t>
      </w:r>
    </w:p>
    <w:p>
      <w:pPr>
        <w:ind w:left="420"/>
        <w:spacing w:before="1" w:line="227" w:lineRule="auto"/>
        <w:rPr>
          <w:rFonts w:ascii="SimSun" w:hAnsi="SimSun" w:eastAsia="SimSun" w:cs="SimSun"/>
          <w:sz w:val="20"/>
          <w:szCs w:val="20"/>
        </w:rPr>
      </w:pPr>
      <w:r>
        <w:rPr>
          <w:rFonts w:ascii="SimSun" w:hAnsi="SimSun" w:eastAsia="SimSun" w:cs="SimSun"/>
          <w:sz w:val="20"/>
          <w:szCs w:val="20"/>
          <w:spacing w:val="9"/>
        </w:rPr>
        <w:t>承包人不得以劳务分包的名义转包或违法分包工程。</w:t>
      </w:r>
    </w:p>
    <w:p>
      <w:pPr>
        <w:ind w:left="421"/>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5"/>
        </w:rPr>
        <w:t>3.5.2  </w:t>
      </w:r>
      <w:r>
        <w:rPr>
          <w:rFonts w:ascii="SimSun" w:hAnsi="SimSun" w:eastAsia="SimSun" w:cs="SimSun"/>
          <w:sz w:val="20"/>
          <w:szCs w:val="20"/>
          <w:spacing w:val="5"/>
        </w:rPr>
        <w:t>分包的确定</w:t>
      </w:r>
    </w:p>
    <w:p>
      <w:pPr>
        <w:spacing w:before="152" w:line="226" w:lineRule="auto"/>
        <w:jc w:val="right"/>
        <w:rPr>
          <w:rFonts w:ascii="SimSun" w:hAnsi="SimSun" w:eastAsia="SimSun" w:cs="SimSun"/>
          <w:sz w:val="20"/>
          <w:szCs w:val="20"/>
        </w:rPr>
      </w:pPr>
      <w:r>
        <w:rPr>
          <w:rFonts w:ascii="SimSun" w:hAnsi="SimSun" w:eastAsia="SimSun" w:cs="SimSun"/>
          <w:sz w:val="20"/>
          <w:szCs w:val="20"/>
          <w:spacing w:val="10"/>
        </w:rPr>
        <w:t>承包人应按专用合同条款的约定进行分包，确定分包人。已标价</w:t>
      </w:r>
      <w:r>
        <w:rPr>
          <w:rFonts w:ascii="SimSun" w:hAnsi="SimSun" w:eastAsia="SimSun" w:cs="SimSun"/>
          <w:sz w:val="20"/>
          <w:szCs w:val="20"/>
          <w:spacing w:val="9"/>
        </w:rPr>
        <w:t>工程量清单或预算书中给定</w:t>
      </w:r>
    </w:p>
    <w:p>
      <w:pPr>
        <w:spacing w:line="226" w:lineRule="auto"/>
        <w:sectPr>
          <w:footerReference w:type="default" r:id="rId104"/>
          <w:pgSz w:w="11906" w:h="16839"/>
          <w:pgMar w:top="400" w:right="1556"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right="87" w:firstLine="6"/>
        <w:spacing w:before="65" w:line="369" w:lineRule="auto"/>
        <w:jc w:val="both"/>
        <w:rPr>
          <w:rFonts w:ascii="SimSun" w:hAnsi="SimSun" w:eastAsia="SimSun" w:cs="SimSun"/>
          <w:sz w:val="20"/>
          <w:szCs w:val="20"/>
        </w:rPr>
      </w:pPr>
      <w:r>
        <w:rPr>
          <w:rFonts w:ascii="SimSun" w:hAnsi="SimSun" w:eastAsia="SimSun" w:cs="SimSun"/>
          <w:sz w:val="20"/>
          <w:szCs w:val="20"/>
          <w:spacing w:val="7"/>
        </w:rPr>
        <w:t>暂估价的专业工程，按照第</w:t>
      </w:r>
      <w:r>
        <w:rPr>
          <w:rFonts w:ascii="SimSun" w:hAnsi="SimSun" w:eastAsia="SimSun" w:cs="SimSun"/>
          <w:sz w:val="20"/>
          <w:szCs w:val="20"/>
          <w:spacing w:val="-13"/>
        </w:rPr>
        <w:t xml:space="preserve"> </w:t>
      </w:r>
      <w:r>
        <w:rPr>
          <w:rFonts w:ascii="Times New Roman" w:hAnsi="Times New Roman" w:eastAsia="Times New Roman" w:cs="Times New Roman"/>
          <w:sz w:val="20"/>
          <w:szCs w:val="20"/>
          <w:spacing w:val="7"/>
        </w:rPr>
        <w:t>10.7 </w:t>
      </w:r>
      <w:r>
        <w:rPr>
          <w:rFonts w:ascii="SimSun" w:hAnsi="SimSun" w:eastAsia="SimSun" w:cs="SimSun"/>
          <w:sz w:val="20"/>
          <w:szCs w:val="20"/>
          <w:spacing w:val="7"/>
        </w:rPr>
        <w:t>款〔暂估价〕确定分包人。按照合同约定进行分包的，承包人应</w:t>
      </w:r>
      <w:r>
        <w:rPr>
          <w:rFonts w:ascii="SimSun" w:hAnsi="SimSun" w:eastAsia="SimSun" w:cs="SimSun"/>
          <w:sz w:val="20"/>
          <w:szCs w:val="20"/>
          <w:spacing w:val="10"/>
        </w:rPr>
        <w:t>确保分包人具有相应的资质和能力。工程分包不减轻或免除承包人的</w:t>
      </w:r>
      <w:r>
        <w:rPr>
          <w:rFonts w:ascii="SimSun" w:hAnsi="SimSun" w:eastAsia="SimSun" w:cs="SimSun"/>
          <w:sz w:val="20"/>
          <w:szCs w:val="20"/>
          <w:spacing w:val="9"/>
        </w:rPr>
        <w:t>责任和义务，承包人和分包</w:t>
      </w:r>
      <w:r>
        <w:rPr>
          <w:rFonts w:ascii="SimSun" w:hAnsi="SimSun" w:eastAsia="SimSun" w:cs="SimSun"/>
          <w:sz w:val="20"/>
          <w:szCs w:val="20"/>
          <w:spacing w:val="9"/>
        </w:rPr>
        <w:t>人就分包工程向发包人承担连带责任。除合同另有约定外，承包人应在分包合同签订后</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天内向</w:t>
      </w:r>
      <w:r>
        <w:rPr>
          <w:rFonts w:ascii="SimSun" w:hAnsi="SimSun" w:eastAsia="SimSun" w:cs="SimSun"/>
          <w:sz w:val="20"/>
          <w:szCs w:val="20"/>
          <w:spacing w:val="8"/>
        </w:rPr>
        <w:t>发包人和监理人提交分包合同副本。</w:t>
      </w:r>
    </w:p>
    <w:p>
      <w:pPr>
        <w:ind w:left="420"/>
        <w:spacing w:line="227" w:lineRule="auto"/>
        <w:rPr>
          <w:rFonts w:ascii="SimSun" w:hAnsi="SimSun" w:eastAsia="SimSun" w:cs="SimSun"/>
          <w:sz w:val="20"/>
          <w:szCs w:val="20"/>
        </w:rPr>
      </w:pPr>
      <w:r>
        <w:rPr>
          <w:rFonts w:ascii="Times New Roman" w:hAnsi="Times New Roman" w:eastAsia="Times New Roman" w:cs="Times New Roman"/>
          <w:sz w:val="20"/>
          <w:szCs w:val="20"/>
          <w:spacing w:val="4"/>
        </w:rPr>
        <w:t>3.5.3  </w:t>
      </w:r>
      <w:r>
        <w:rPr>
          <w:rFonts w:ascii="SimSun" w:hAnsi="SimSun" w:eastAsia="SimSun" w:cs="SimSun"/>
          <w:sz w:val="20"/>
          <w:szCs w:val="20"/>
          <w:spacing w:val="4"/>
        </w:rPr>
        <w:t>分包管理</w:t>
      </w:r>
    </w:p>
    <w:p>
      <w:pPr>
        <w:ind w:left="2" w:right="87" w:firstLine="417"/>
        <w:spacing w:before="153" w:line="369" w:lineRule="auto"/>
        <w:rPr>
          <w:rFonts w:ascii="SimSun" w:hAnsi="SimSun" w:eastAsia="SimSun" w:cs="SimSun"/>
          <w:sz w:val="20"/>
          <w:szCs w:val="20"/>
        </w:rPr>
      </w:pPr>
      <w:r>
        <w:rPr>
          <w:rFonts w:ascii="SimSun" w:hAnsi="SimSun" w:eastAsia="SimSun" w:cs="SimSun"/>
          <w:sz w:val="20"/>
          <w:szCs w:val="20"/>
          <w:spacing w:val="10"/>
        </w:rPr>
        <w:t>承包人应向监理人提交分包人的主要施工管理人员表，并对分包</w:t>
      </w:r>
      <w:r>
        <w:rPr>
          <w:rFonts w:ascii="SimSun" w:hAnsi="SimSun" w:eastAsia="SimSun" w:cs="SimSun"/>
          <w:sz w:val="20"/>
          <w:szCs w:val="20"/>
          <w:spacing w:val="9"/>
        </w:rPr>
        <w:t>人的施工人员进行实名制管</w:t>
      </w:r>
      <w:r>
        <w:rPr>
          <w:rFonts w:ascii="SimSun" w:hAnsi="SimSun" w:eastAsia="SimSun" w:cs="SimSun"/>
          <w:sz w:val="20"/>
          <w:szCs w:val="20"/>
          <w:spacing w:val="9"/>
        </w:rPr>
        <w:t>理，包括但不限于进出场管理、登记造册以及各种证照的办理。</w:t>
      </w:r>
    </w:p>
    <w:p>
      <w:pPr>
        <w:ind w:left="420"/>
        <w:spacing w:line="226" w:lineRule="auto"/>
        <w:rPr>
          <w:rFonts w:ascii="SimSun" w:hAnsi="SimSun" w:eastAsia="SimSun" w:cs="SimSun"/>
          <w:sz w:val="20"/>
          <w:szCs w:val="20"/>
        </w:rPr>
      </w:pPr>
      <w:r>
        <w:rPr>
          <w:rFonts w:ascii="Times New Roman" w:hAnsi="Times New Roman" w:eastAsia="Times New Roman" w:cs="Times New Roman"/>
          <w:sz w:val="20"/>
          <w:szCs w:val="20"/>
          <w:spacing w:val="5"/>
        </w:rPr>
        <w:t>3.5.4  </w:t>
      </w:r>
      <w:r>
        <w:rPr>
          <w:rFonts w:ascii="SimSun" w:hAnsi="SimSun" w:eastAsia="SimSun" w:cs="SimSun"/>
          <w:sz w:val="20"/>
          <w:szCs w:val="20"/>
          <w:spacing w:val="5"/>
        </w:rPr>
        <w:t>分包合同价款</w:t>
      </w:r>
    </w:p>
    <w:p>
      <w:pPr>
        <w:ind w:left="1" w:right="87" w:firstLine="322"/>
        <w:spacing w:before="156"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）除本项第（</w:t>
      </w:r>
      <w:r>
        <w:rPr>
          <w:rFonts w:ascii="Times New Roman" w:hAnsi="Times New Roman" w:eastAsia="Times New Roman" w:cs="Times New Roman"/>
          <w:sz w:val="20"/>
          <w:szCs w:val="20"/>
          <w:spacing w:val="7"/>
        </w:rPr>
        <w:t>2</w:t>
      </w:r>
      <w:r>
        <w:rPr>
          <w:rFonts w:ascii="SimSun" w:hAnsi="SimSun" w:eastAsia="SimSun" w:cs="SimSun"/>
          <w:sz w:val="20"/>
          <w:szCs w:val="20"/>
          <w:spacing w:val="7"/>
        </w:rPr>
        <w:t>）目约定的情况或专用合同条款另有约定外，分包合</w:t>
      </w:r>
      <w:r>
        <w:rPr>
          <w:rFonts w:ascii="SimSun" w:hAnsi="SimSun" w:eastAsia="SimSun" w:cs="SimSun"/>
          <w:sz w:val="20"/>
          <w:szCs w:val="20"/>
          <w:spacing w:val="6"/>
        </w:rPr>
        <w:t>同价款由承包人与分包</w:t>
      </w:r>
      <w:r>
        <w:rPr>
          <w:rFonts w:ascii="SimSun" w:hAnsi="SimSun" w:eastAsia="SimSun" w:cs="SimSun"/>
          <w:sz w:val="20"/>
          <w:szCs w:val="20"/>
          <w:spacing w:val="9"/>
        </w:rPr>
        <w:t>人结算，未经承包人同意，发包人不得向分包人支付分包工程价款；</w:t>
      </w:r>
    </w:p>
    <w:p>
      <w:pPr>
        <w:ind w:right="87" w:firstLine="323"/>
        <w:spacing w:before="2"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）生效法律文书要求发包人向分包人支付分包合同价款的，发包人有权从应付承包人工程</w:t>
      </w:r>
      <w:r>
        <w:rPr>
          <w:rFonts w:ascii="SimSun" w:hAnsi="SimSun" w:eastAsia="SimSun" w:cs="SimSun"/>
          <w:sz w:val="20"/>
          <w:szCs w:val="20"/>
          <w:spacing w:val="7"/>
        </w:rPr>
        <w:t>款中扣除该部分款项。</w:t>
      </w:r>
    </w:p>
    <w:p>
      <w:pPr>
        <w:ind w:left="420"/>
        <w:spacing w:line="227" w:lineRule="auto"/>
        <w:rPr>
          <w:rFonts w:ascii="SimSun" w:hAnsi="SimSun" w:eastAsia="SimSun" w:cs="SimSun"/>
          <w:sz w:val="20"/>
          <w:szCs w:val="20"/>
        </w:rPr>
      </w:pPr>
      <w:r>
        <w:rPr>
          <w:rFonts w:ascii="Times New Roman" w:hAnsi="Times New Roman" w:eastAsia="Times New Roman" w:cs="Times New Roman"/>
          <w:sz w:val="20"/>
          <w:szCs w:val="20"/>
          <w:spacing w:val="6"/>
        </w:rPr>
        <w:t>3.5.5  </w:t>
      </w:r>
      <w:r>
        <w:rPr>
          <w:rFonts w:ascii="SimSun" w:hAnsi="SimSun" w:eastAsia="SimSun" w:cs="SimSun"/>
          <w:sz w:val="20"/>
          <w:szCs w:val="20"/>
          <w:spacing w:val="6"/>
        </w:rPr>
        <w:t>分包合同权益的转让</w:t>
      </w:r>
    </w:p>
    <w:p>
      <w:pPr>
        <w:ind w:left="3" w:right="87" w:firstLine="419"/>
        <w:spacing w:before="151" w:line="362" w:lineRule="auto"/>
        <w:rPr>
          <w:rFonts w:ascii="SimSun" w:hAnsi="SimSun" w:eastAsia="SimSun" w:cs="SimSun"/>
          <w:sz w:val="20"/>
          <w:szCs w:val="20"/>
        </w:rPr>
      </w:pPr>
      <w:r>
        <w:rPr>
          <w:rFonts w:ascii="SimSun" w:hAnsi="SimSun" w:eastAsia="SimSun" w:cs="SimSun"/>
          <w:sz w:val="20"/>
          <w:szCs w:val="20"/>
          <w:spacing w:val="10"/>
        </w:rPr>
        <w:t>分包人在分包合同项下的义务持续到缺陷责任期届满以后</w:t>
      </w:r>
      <w:r>
        <w:rPr>
          <w:rFonts w:ascii="SimSun" w:hAnsi="SimSun" w:eastAsia="SimSun" w:cs="SimSun"/>
          <w:sz w:val="20"/>
          <w:szCs w:val="20"/>
          <w:spacing w:val="9"/>
        </w:rPr>
        <w:t>的，发包人有权在缺陷责任期届满</w:t>
      </w:r>
      <w:r>
        <w:rPr>
          <w:rFonts w:ascii="SimSun" w:hAnsi="SimSun" w:eastAsia="SimSun" w:cs="SimSun"/>
          <w:sz w:val="20"/>
          <w:szCs w:val="20"/>
          <w:spacing w:val="10"/>
        </w:rPr>
        <w:t>前，要求承包人将其在分包合同项下的权益转让给发包人，</w:t>
      </w:r>
      <w:r>
        <w:rPr>
          <w:rFonts w:ascii="SimSun" w:hAnsi="SimSun" w:eastAsia="SimSun" w:cs="SimSun"/>
          <w:sz w:val="20"/>
          <w:szCs w:val="20"/>
          <w:spacing w:val="9"/>
        </w:rPr>
        <w:t>承包人应当转让。除转让合同另有约</w:t>
      </w:r>
      <w:r>
        <w:rPr>
          <w:rFonts w:ascii="SimSun" w:hAnsi="SimSun" w:eastAsia="SimSun" w:cs="SimSun"/>
          <w:sz w:val="20"/>
          <w:szCs w:val="20"/>
          <w:spacing w:val="9"/>
        </w:rPr>
        <w:t>定外，转让合同生效后，由分包人向发包人履行义务。</w:t>
      </w:r>
    </w:p>
    <w:p>
      <w:pPr>
        <w:ind w:left="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3.6  </w:t>
      </w:r>
      <w:r>
        <w:rPr>
          <w:rFonts w:ascii="SimHei" w:hAnsi="SimHei" w:eastAsia="SimHei" w:cs="SimHei"/>
          <w:sz w:val="24"/>
          <w:szCs w:val="24"/>
          <w:spacing w:val="-1"/>
        </w:rPr>
        <w:t>工程照管与成品、半成品保护</w:t>
      </w:r>
    </w:p>
    <w:p>
      <w:pPr>
        <w:ind w:left="5" w:right="87" w:firstLine="319"/>
        <w:spacing w:before="137"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）除专用合同条款另有约定外，</w:t>
      </w:r>
      <w:r>
        <w:rPr>
          <w:rFonts w:ascii="SimSun" w:hAnsi="SimSun" w:eastAsia="SimSun" w:cs="SimSun"/>
          <w:sz w:val="20"/>
          <w:szCs w:val="20"/>
          <w:spacing w:val="-45"/>
        </w:rPr>
        <w:t xml:space="preserve"> </w:t>
      </w:r>
      <w:r>
        <w:rPr>
          <w:rFonts w:ascii="SimSun" w:hAnsi="SimSun" w:eastAsia="SimSun" w:cs="SimSun"/>
          <w:sz w:val="20"/>
          <w:szCs w:val="20"/>
          <w:spacing w:val="8"/>
        </w:rPr>
        <w:t>自发包人向承包人移交施工现场之日起，承包人应负责照</w:t>
      </w:r>
      <w:r>
        <w:rPr>
          <w:rFonts w:ascii="SimSun" w:hAnsi="SimSun" w:eastAsia="SimSun" w:cs="SimSun"/>
          <w:sz w:val="20"/>
          <w:szCs w:val="20"/>
          <w:spacing w:val="9"/>
        </w:rPr>
        <w:t>管工程及工程相关的材料、工程设备，直到颁发工程接收证书之日止。</w:t>
      </w:r>
    </w:p>
    <w:p>
      <w:pPr>
        <w:ind w:left="7" w:right="87" w:firstLine="317"/>
        <w:spacing w:before="2"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）在承包人负责照管期间，因承包人原因造成工程、材料、工程设备损坏的，</w:t>
      </w:r>
      <w:r>
        <w:rPr>
          <w:rFonts w:ascii="SimSun" w:hAnsi="SimSun" w:eastAsia="SimSun" w:cs="SimSun"/>
          <w:sz w:val="20"/>
          <w:szCs w:val="20"/>
          <w:spacing w:val="-45"/>
        </w:rPr>
        <w:t xml:space="preserve"> </w:t>
      </w:r>
      <w:r>
        <w:rPr>
          <w:rFonts w:ascii="SimSun" w:hAnsi="SimSun" w:eastAsia="SimSun" w:cs="SimSun"/>
          <w:sz w:val="20"/>
          <w:szCs w:val="20"/>
          <w:spacing w:val="8"/>
        </w:rPr>
        <w:t>由承包人负</w:t>
      </w:r>
      <w:r>
        <w:rPr>
          <w:rFonts w:ascii="SimSun" w:hAnsi="SimSun" w:eastAsia="SimSun" w:cs="SimSun"/>
          <w:sz w:val="20"/>
          <w:szCs w:val="20"/>
          <w:spacing w:val="9"/>
        </w:rPr>
        <w:t>责修复或更换，并承担由此增加的费用和（或）延误的工</w:t>
      </w:r>
      <w:r>
        <w:rPr>
          <w:rFonts w:ascii="SimSun" w:hAnsi="SimSun" w:eastAsia="SimSun" w:cs="SimSun"/>
          <w:sz w:val="20"/>
          <w:szCs w:val="20"/>
          <w:spacing w:val="8"/>
        </w:rPr>
        <w:t>期。</w:t>
      </w:r>
    </w:p>
    <w:p>
      <w:pPr>
        <w:ind w:firstLine="323"/>
        <w:spacing w:line="361"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）对合同内分期完成的成品和半成品，在工程接收证书颁发前，</w:t>
      </w:r>
      <w:r>
        <w:rPr>
          <w:rFonts w:ascii="SimSun" w:hAnsi="SimSun" w:eastAsia="SimSun" w:cs="SimSun"/>
          <w:sz w:val="20"/>
          <w:szCs w:val="20"/>
          <w:spacing w:val="-58"/>
        </w:rPr>
        <w:t xml:space="preserve"> </w:t>
      </w:r>
      <w:r>
        <w:rPr>
          <w:rFonts w:ascii="SimSun" w:hAnsi="SimSun" w:eastAsia="SimSun" w:cs="SimSun"/>
          <w:sz w:val="20"/>
          <w:szCs w:val="20"/>
          <w:spacing w:val="9"/>
        </w:rPr>
        <w:t>由承包</w:t>
      </w:r>
      <w:r>
        <w:rPr>
          <w:rFonts w:ascii="SimSun" w:hAnsi="SimSun" w:eastAsia="SimSun" w:cs="SimSun"/>
          <w:sz w:val="20"/>
          <w:szCs w:val="20"/>
          <w:spacing w:val="8"/>
        </w:rPr>
        <w:t>人承担保护责任。</w:t>
      </w:r>
      <w:r>
        <w:rPr>
          <w:rFonts w:ascii="SimSun" w:hAnsi="SimSun" w:eastAsia="SimSun" w:cs="SimSun"/>
          <w:sz w:val="20"/>
          <w:szCs w:val="20"/>
          <w:spacing w:val="2"/>
        </w:rPr>
        <w:t>因承包人原因造成成品或半成品损坏的，由承包人负责修复或更换，并承担由此增加的费用和（或）</w:t>
      </w:r>
      <w:r>
        <w:rPr>
          <w:rFonts w:ascii="SimSun" w:hAnsi="SimSun" w:eastAsia="SimSun" w:cs="SimSun"/>
          <w:sz w:val="20"/>
          <w:szCs w:val="20"/>
          <w:spacing w:val="6"/>
        </w:rPr>
        <w:t>延误的工期。</w:t>
      </w:r>
    </w:p>
    <w:p>
      <w:pPr>
        <w:ind w:left="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3.7  </w:t>
      </w:r>
      <w:r>
        <w:rPr>
          <w:rFonts w:ascii="SimHei" w:hAnsi="SimHei" w:eastAsia="SimHei" w:cs="SimHei"/>
          <w:sz w:val="24"/>
          <w:szCs w:val="24"/>
          <w:spacing w:val="-2"/>
        </w:rPr>
        <w:t>履约担保</w:t>
      </w:r>
    </w:p>
    <w:p>
      <w:pPr>
        <w:ind w:left="1" w:right="87" w:firstLine="421"/>
        <w:spacing w:before="138" w:line="369" w:lineRule="auto"/>
        <w:rPr>
          <w:rFonts w:ascii="SimSun" w:hAnsi="SimSun" w:eastAsia="SimSun" w:cs="SimSun"/>
          <w:sz w:val="20"/>
          <w:szCs w:val="20"/>
        </w:rPr>
      </w:pPr>
      <w:r>
        <w:rPr>
          <w:rFonts w:ascii="SimSun" w:hAnsi="SimSun" w:eastAsia="SimSun" w:cs="SimSun"/>
          <w:sz w:val="20"/>
          <w:szCs w:val="20"/>
          <w:spacing w:val="9"/>
        </w:rPr>
        <w:t>发包人需要承包人提供履约担保的，</w:t>
      </w:r>
      <w:r>
        <w:rPr>
          <w:rFonts w:ascii="SimSun" w:hAnsi="SimSun" w:eastAsia="SimSun" w:cs="SimSun"/>
          <w:sz w:val="20"/>
          <w:szCs w:val="20"/>
          <w:spacing w:val="-58"/>
        </w:rPr>
        <w:t xml:space="preserve"> </w:t>
      </w:r>
      <w:r>
        <w:rPr>
          <w:rFonts w:ascii="SimSun" w:hAnsi="SimSun" w:eastAsia="SimSun" w:cs="SimSun"/>
          <w:sz w:val="20"/>
          <w:szCs w:val="20"/>
          <w:spacing w:val="9"/>
        </w:rPr>
        <w:t>由合同当事人</w:t>
      </w:r>
      <w:r>
        <w:rPr>
          <w:rFonts w:ascii="SimSun" w:hAnsi="SimSun" w:eastAsia="SimSun" w:cs="SimSun"/>
          <w:sz w:val="20"/>
          <w:szCs w:val="20"/>
          <w:spacing w:val="8"/>
        </w:rPr>
        <w:t>在专用合同条款中约定履约担保的方式、</w:t>
      </w:r>
      <w:r>
        <w:rPr>
          <w:rFonts w:ascii="SimSun" w:hAnsi="SimSun" w:eastAsia="SimSun" w:cs="SimSun"/>
          <w:sz w:val="20"/>
          <w:szCs w:val="20"/>
          <w:spacing w:val="10"/>
        </w:rPr>
        <w:t>金额及期限等。履约担保可以采用银行保函或担保公司担保等形</w:t>
      </w:r>
      <w:r>
        <w:rPr>
          <w:rFonts w:ascii="SimSun" w:hAnsi="SimSun" w:eastAsia="SimSun" w:cs="SimSun"/>
          <w:sz w:val="20"/>
          <w:szCs w:val="20"/>
          <w:spacing w:val="9"/>
        </w:rPr>
        <w:t>式，具体由合同当事人在专用合</w:t>
      </w:r>
      <w:r>
        <w:rPr>
          <w:rFonts w:ascii="SimSun" w:hAnsi="SimSun" w:eastAsia="SimSun" w:cs="SimSun"/>
          <w:sz w:val="20"/>
          <w:szCs w:val="20"/>
          <w:spacing w:val="6"/>
        </w:rPr>
        <w:t>同条款中约定。</w:t>
      </w:r>
    </w:p>
    <w:p>
      <w:pPr>
        <w:ind w:left="5" w:right="87" w:firstLine="431"/>
        <w:spacing w:before="1" w:line="357" w:lineRule="auto"/>
        <w:rPr>
          <w:rFonts w:ascii="SimSun" w:hAnsi="SimSun" w:eastAsia="SimSun" w:cs="SimSun"/>
          <w:sz w:val="20"/>
          <w:szCs w:val="20"/>
        </w:rPr>
      </w:pPr>
      <w:r>
        <w:rPr>
          <w:rFonts w:ascii="SimSun" w:hAnsi="SimSun" w:eastAsia="SimSun" w:cs="SimSun"/>
          <w:sz w:val="20"/>
          <w:szCs w:val="20"/>
          <w:spacing w:val="9"/>
        </w:rPr>
        <w:t>因承包人原因导致工期延长的，继续提供履约担保所增加的费用由承包人承担；非因承包人</w:t>
      </w:r>
      <w:r>
        <w:rPr>
          <w:rFonts w:ascii="SimSun" w:hAnsi="SimSun" w:eastAsia="SimSun" w:cs="SimSun"/>
          <w:sz w:val="20"/>
          <w:szCs w:val="20"/>
          <w:spacing w:val="9"/>
        </w:rPr>
        <w:t>原因导致工期延长的，继续提供履约担保所增加的费用由发包人承担。</w:t>
      </w:r>
    </w:p>
    <w:p>
      <w:pPr>
        <w:ind w:left="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3.8</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4"/>
        </w:rPr>
        <w:t>联合体</w:t>
      </w:r>
    </w:p>
    <w:p>
      <w:pPr>
        <w:ind w:left="5" w:right="87" w:firstLine="414"/>
        <w:spacing w:before="137" w:line="370" w:lineRule="auto"/>
        <w:rPr>
          <w:rFonts w:ascii="SimSun" w:hAnsi="SimSun" w:eastAsia="SimSun" w:cs="SimSun"/>
          <w:sz w:val="20"/>
          <w:szCs w:val="20"/>
        </w:rPr>
      </w:pPr>
      <w:r>
        <w:rPr>
          <w:rFonts w:ascii="Times New Roman" w:hAnsi="Times New Roman" w:eastAsia="Times New Roman" w:cs="Times New Roman"/>
          <w:sz w:val="20"/>
          <w:szCs w:val="20"/>
          <w:spacing w:val="6"/>
        </w:rPr>
        <w:t>3.8.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联合体各方应共同与发包人签订合同协议书。联合体各方应为履行合同</w:t>
      </w:r>
      <w:r>
        <w:rPr>
          <w:rFonts w:ascii="SimSun" w:hAnsi="SimSun" w:eastAsia="SimSun" w:cs="SimSun"/>
          <w:sz w:val="20"/>
          <w:szCs w:val="20"/>
          <w:spacing w:val="5"/>
        </w:rPr>
        <w:t>向发包人承担连</w:t>
      </w:r>
      <w:r>
        <w:rPr>
          <w:rFonts w:ascii="SimSun" w:hAnsi="SimSun" w:eastAsia="SimSun" w:cs="SimSun"/>
          <w:sz w:val="20"/>
          <w:szCs w:val="20"/>
          <w:spacing w:val="3"/>
        </w:rPr>
        <w:t>带责任。</w:t>
      </w:r>
    </w:p>
    <w:p>
      <w:pPr>
        <w:ind w:right="87" w:firstLine="420"/>
        <w:spacing w:line="369" w:lineRule="auto"/>
        <w:rPr>
          <w:rFonts w:ascii="SimSun" w:hAnsi="SimSun" w:eastAsia="SimSun" w:cs="SimSun"/>
          <w:sz w:val="20"/>
          <w:szCs w:val="20"/>
        </w:rPr>
      </w:pPr>
      <w:r>
        <w:rPr>
          <w:rFonts w:ascii="Times New Roman" w:hAnsi="Times New Roman" w:eastAsia="Times New Roman" w:cs="Times New Roman"/>
          <w:sz w:val="20"/>
          <w:szCs w:val="20"/>
          <w:spacing w:val="6"/>
        </w:rPr>
        <w:t>3.8.2  </w:t>
      </w:r>
      <w:r>
        <w:rPr>
          <w:rFonts w:ascii="SimSun" w:hAnsi="SimSun" w:eastAsia="SimSun" w:cs="SimSun"/>
          <w:sz w:val="20"/>
          <w:szCs w:val="20"/>
          <w:spacing w:val="6"/>
        </w:rPr>
        <w:t>联合体协议经发包人确认后作为合同附件。在履行合同过程中，未经发包人同意，不得</w:t>
      </w:r>
      <w:r>
        <w:rPr>
          <w:rFonts w:ascii="SimSun" w:hAnsi="SimSun" w:eastAsia="SimSun" w:cs="SimSun"/>
          <w:sz w:val="20"/>
          <w:szCs w:val="20"/>
          <w:spacing w:val="7"/>
        </w:rPr>
        <w:t>修改联合体协议。</w:t>
      </w:r>
    </w:p>
    <w:p>
      <w:pPr>
        <w:spacing w:line="369" w:lineRule="auto"/>
        <w:sectPr>
          <w:footerReference w:type="default" r:id="rId105"/>
          <w:pgSz w:w="11906" w:h="16839"/>
          <w:pgMar w:top="400" w:right="1469" w:bottom="1157" w:left="1539"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7" w:right="70" w:firstLine="417"/>
        <w:spacing w:before="65" w:line="370" w:lineRule="auto"/>
        <w:rPr>
          <w:rFonts w:ascii="SimSun" w:hAnsi="SimSun" w:eastAsia="SimSun" w:cs="SimSun"/>
          <w:sz w:val="20"/>
          <w:szCs w:val="20"/>
        </w:rPr>
      </w:pPr>
      <w:r>
        <w:rPr>
          <w:rFonts w:ascii="Times New Roman" w:hAnsi="Times New Roman" w:eastAsia="Times New Roman" w:cs="Times New Roman"/>
          <w:sz w:val="20"/>
          <w:szCs w:val="20"/>
          <w:spacing w:val="6"/>
        </w:rPr>
        <w:t>3.8.3  </w:t>
      </w:r>
      <w:r>
        <w:rPr>
          <w:rFonts w:ascii="SimSun" w:hAnsi="SimSun" w:eastAsia="SimSun" w:cs="SimSun"/>
          <w:sz w:val="20"/>
          <w:szCs w:val="20"/>
          <w:spacing w:val="6"/>
        </w:rPr>
        <w:t>联合体牵头人负责与发包人和监理人联系，并接受指示，负责组织联合体各成员全面履</w:t>
      </w:r>
      <w:r>
        <w:rPr>
          <w:rFonts w:ascii="SimSun" w:hAnsi="SimSun" w:eastAsia="SimSun" w:cs="SimSun"/>
          <w:sz w:val="20"/>
          <w:szCs w:val="20"/>
          <w:spacing w:val="4"/>
        </w:rPr>
        <w:t>行合同。</w:t>
      </w:r>
    </w:p>
    <w:p>
      <w:pPr>
        <w:spacing w:before="37" w:line="225"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4.</w:t>
      </w:r>
      <w:r>
        <w:rPr>
          <w:rFonts w:ascii="SimHei" w:hAnsi="SimHei" w:eastAsia="SimHei" w:cs="SimHei"/>
          <w:sz w:val="28"/>
          <w:szCs w:val="28"/>
          <w:spacing w:val="-1"/>
        </w:rPr>
        <w:t>监理人</w:t>
      </w:r>
    </w:p>
    <w:p>
      <w:pPr>
        <w:spacing w:before="94"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4.1  </w:t>
      </w:r>
      <w:r>
        <w:rPr>
          <w:rFonts w:ascii="SimHei" w:hAnsi="SimHei" w:eastAsia="SimHei" w:cs="SimHei"/>
          <w:sz w:val="24"/>
          <w:szCs w:val="24"/>
          <w:spacing w:val="-1"/>
        </w:rPr>
        <w:t>监理人的一般规定</w:t>
      </w:r>
    </w:p>
    <w:p>
      <w:pPr>
        <w:ind w:left="3" w:firstLine="423"/>
        <w:spacing w:before="139" w:line="369" w:lineRule="auto"/>
        <w:jc w:val="both"/>
        <w:rPr>
          <w:rFonts w:ascii="SimSun" w:hAnsi="SimSun" w:eastAsia="SimSun" w:cs="SimSun"/>
          <w:sz w:val="20"/>
          <w:szCs w:val="20"/>
        </w:rPr>
      </w:pPr>
      <w:r>
        <w:rPr>
          <w:rFonts w:ascii="SimSun" w:hAnsi="SimSun" w:eastAsia="SimSun" w:cs="SimSun"/>
          <w:sz w:val="20"/>
          <w:szCs w:val="20"/>
          <w:spacing w:val="10"/>
        </w:rPr>
        <w:t>工程实行监理的，发包人和承包人应在专用合同条款中明</w:t>
      </w:r>
      <w:r>
        <w:rPr>
          <w:rFonts w:ascii="SimSun" w:hAnsi="SimSun" w:eastAsia="SimSun" w:cs="SimSun"/>
          <w:sz w:val="20"/>
          <w:szCs w:val="20"/>
          <w:spacing w:val="9"/>
        </w:rPr>
        <w:t>确监理人的监理内容及监理权限等</w:t>
      </w:r>
      <w:r>
        <w:rPr>
          <w:rFonts w:ascii="SimSun" w:hAnsi="SimSun" w:eastAsia="SimSun" w:cs="SimSun"/>
          <w:sz w:val="20"/>
          <w:szCs w:val="20"/>
          <w:spacing w:val="7"/>
        </w:rPr>
        <w:t>事项。监理人应当根据发包人授权及法律规定，代</w:t>
      </w:r>
      <w:r>
        <w:rPr>
          <w:rFonts w:ascii="SimSun" w:hAnsi="SimSun" w:eastAsia="SimSun" w:cs="SimSun"/>
          <w:sz w:val="20"/>
          <w:szCs w:val="20"/>
          <w:spacing w:val="6"/>
        </w:rPr>
        <w:t>表发包人对工程施工相关事项进行检查、查验、</w:t>
      </w:r>
      <w:r>
        <w:rPr>
          <w:rFonts w:ascii="SimSun" w:hAnsi="SimSun" w:eastAsia="SimSun" w:cs="SimSun"/>
          <w:sz w:val="20"/>
          <w:szCs w:val="20"/>
          <w:spacing w:val="10"/>
        </w:rPr>
        <w:t>审核、验收，并签发相关指示，但监理人无权修改合同，且无权减轻或</w:t>
      </w:r>
      <w:r>
        <w:rPr>
          <w:rFonts w:ascii="SimSun" w:hAnsi="SimSun" w:eastAsia="SimSun" w:cs="SimSun"/>
          <w:sz w:val="20"/>
          <w:szCs w:val="20"/>
          <w:spacing w:val="9"/>
        </w:rPr>
        <w:t>免除合同约定的承包人的</w:t>
      </w:r>
      <w:r>
        <w:rPr>
          <w:rFonts w:ascii="SimSun" w:hAnsi="SimSun" w:eastAsia="SimSun" w:cs="SimSun"/>
          <w:sz w:val="20"/>
          <w:szCs w:val="20"/>
          <w:spacing w:val="7"/>
        </w:rPr>
        <w:t>任何责任与义务。</w:t>
      </w:r>
    </w:p>
    <w:p>
      <w:pPr>
        <w:ind w:left="5" w:right="71" w:firstLine="430"/>
        <w:spacing w:before="1" w:line="356" w:lineRule="auto"/>
        <w:rPr>
          <w:rFonts w:ascii="SimSun" w:hAnsi="SimSun" w:eastAsia="SimSun" w:cs="SimSun"/>
          <w:sz w:val="20"/>
          <w:szCs w:val="20"/>
        </w:rPr>
      </w:pPr>
      <w:r>
        <w:rPr>
          <w:rFonts w:ascii="SimSun" w:hAnsi="SimSun" w:eastAsia="SimSun" w:cs="SimSun"/>
          <w:sz w:val="20"/>
          <w:szCs w:val="20"/>
          <w:spacing w:val="9"/>
        </w:rPr>
        <w:t>除专用合同条款另有约定外，监理人在施工现场的办公场所、生活场所由承包人提供，所发</w:t>
      </w:r>
      <w:r>
        <w:rPr>
          <w:rFonts w:ascii="SimSun" w:hAnsi="SimSun" w:eastAsia="SimSun" w:cs="SimSun"/>
          <w:sz w:val="20"/>
          <w:szCs w:val="20"/>
          <w:spacing w:val="7"/>
        </w:rPr>
        <w:t>生的费用由发包人承担。</w:t>
      </w:r>
    </w:p>
    <w:p>
      <w:pPr>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4.2  </w:t>
      </w:r>
      <w:r>
        <w:rPr>
          <w:rFonts w:ascii="SimHei" w:hAnsi="SimHei" w:eastAsia="SimHei" w:cs="SimHei"/>
          <w:sz w:val="24"/>
          <w:szCs w:val="24"/>
          <w:spacing w:val="-1"/>
        </w:rPr>
        <w:t>监理人员</w:t>
      </w:r>
    </w:p>
    <w:p>
      <w:pPr>
        <w:ind w:left="4" w:right="70" w:firstLine="423"/>
        <w:spacing w:before="141" w:line="363" w:lineRule="auto"/>
        <w:jc w:val="both"/>
        <w:rPr>
          <w:rFonts w:ascii="SimSun" w:hAnsi="SimSun" w:eastAsia="SimSun" w:cs="SimSun"/>
          <w:sz w:val="20"/>
          <w:szCs w:val="20"/>
        </w:rPr>
      </w:pPr>
      <w:r>
        <w:rPr>
          <w:rFonts w:ascii="SimSun" w:hAnsi="SimSun" w:eastAsia="SimSun" w:cs="SimSun"/>
          <w:sz w:val="20"/>
          <w:szCs w:val="20"/>
          <w:spacing w:val="10"/>
        </w:rPr>
        <w:t>发包人授予监理人对工程实施监理的权利由监理人派驻施</w:t>
      </w:r>
      <w:r>
        <w:rPr>
          <w:rFonts w:ascii="SimSun" w:hAnsi="SimSun" w:eastAsia="SimSun" w:cs="SimSun"/>
          <w:sz w:val="20"/>
          <w:szCs w:val="20"/>
          <w:spacing w:val="9"/>
        </w:rPr>
        <w:t>工现场的监理人员行使，监理人员</w:t>
      </w:r>
      <w:r>
        <w:rPr>
          <w:rFonts w:ascii="SimSun" w:hAnsi="SimSun" w:eastAsia="SimSun" w:cs="SimSun"/>
          <w:sz w:val="20"/>
          <w:szCs w:val="20"/>
          <w:spacing w:val="10"/>
        </w:rPr>
        <w:t>包括总监理工程师及监理工程师。监理人应将授权的总监理工程师和</w:t>
      </w:r>
      <w:r>
        <w:rPr>
          <w:rFonts w:ascii="SimSun" w:hAnsi="SimSun" w:eastAsia="SimSun" w:cs="SimSun"/>
          <w:sz w:val="20"/>
          <w:szCs w:val="20"/>
          <w:spacing w:val="9"/>
        </w:rPr>
        <w:t>监理工程师的姓名及授权范</w:t>
      </w:r>
      <w:r>
        <w:rPr>
          <w:rFonts w:ascii="SimSun" w:hAnsi="SimSun" w:eastAsia="SimSun" w:cs="SimSun"/>
          <w:sz w:val="20"/>
          <w:szCs w:val="20"/>
          <w:spacing w:val="9"/>
        </w:rPr>
        <w:t>围以书面形式提前通知承包人。更换总监理工程师的，监理人应提前</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天书面通知承包人；更换</w:t>
      </w:r>
      <w:r>
        <w:rPr>
          <w:rFonts w:ascii="SimSun" w:hAnsi="SimSun" w:eastAsia="SimSun" w:cs="SimSun"/>
          <w:sz w:val="20"/>
          <w:szCs w:val="20"/>
          <w:spacing w:val="8"/>
        </w:rPr>
        <w:t>其他监理人员，监理人应提前</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48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小时书面通知承包人。</w:t>
      </w:r>
    </w:p>
    <w:p>
      <w:pPr>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4.3  </w:t>
      </w:r>
      <w:r>
        <w:rPr>
          <w:rFonts w:ascii="SimHei" w:hAnsi="SimHei" w:eastAsia="SimHei" w:cs="SimHei"/>
          <w:sz w:val="24"/>
          <w:szCs w:val="24"/>
          <w:spacing w:val="-1"/>
        </w:rPr>
        <w:t>监理人的指示</w:t>
      </w:r>
    </w:p>
    <w:p>
      <w:pPr>
        <w:ind w:left="5" w:right="70" w:firstLine="420"/>
        <w:spacing w:before="139" w:line="369" w:lineRule="auto"/>
        <w:jc w:val="both"/>
        <w:rPr>
          <w:rFonts w:ascii="SimSun" w:hAnsi="SimSun" w:eastAsia="SimSun" w:cs="SimSun"/>
          <w:sz w:val="20"/>
          <w:szCs w:val="20"/>
        </w:rPr>
      </w:pPr>
      <w:r>
        <w:rPr>
          <w:rFonts w:ascii="SimSun" w:hAnsi="SimSun" w:eastAsia="SimSun" w:cs="SimSun"/>
          <w:sz w:val="20"/>
          <w:szCs w:val="20"/>
          <w:spacing w:val="10"/>
        </w:rPr>
        <w:t>监理人应按照发包人的授权发出监理指示。监理人的指示应采</w:t>
      </w:r>
      <w:r>
        <w:rPr>
          <w:rFonts w:ascii="SimSun" w:hAnsi="SimSun" w:eastAsia="SimSun" w:cs="SimSun"/>
          <w:sz w:val="20"/>
          <w:szCs w:val="20"/>
          <w:spacing w:val="9"/>
        </w:rPr>
        <w:t>用书面形式，并经其授权的监</w:t>
      </w:r>
      <w:r>
        <w:rPr>
          <w:rFonts w:ascii="SimSun" w:hAnsi="SimSun" w:eastAsia="SimSun" w:cs="SimSun"/>
          <w:sz w:val="20"/>
          <w:szCs w:val="20"/>
          <w:spacing w:val="10"/>
        </w:rPr>
        <w:t>理人员签字。紧急情况下，为了保证施工人员的安全或避免工程受</w:t>
      </w:r>
      <w:r>
        <w:rPr>
          <w:rFonts w:ascii="SimSun" w:hAnsi="SimSun" w:eastAsia="SimSun" w:cs="SimSun"/>
          <w:sz w:val="20"/>
          <w:szCs w:val="20"/>
          <w:spacing w:val="9"/>
        </w:rPr>
        <w:t>损，监理人员可以口头形式发</w:t>
      </w:r>
      <w:r>
        <w:rPr>
          <w:rFonts w:ascii="SimSun" w:hAnsi="SimSun" w:eastAsia="SimSun" w:cs="SimSun"/>
          <w:sz w:val="20"/>
          <w:szCs w:val="20"/>
          <w:spacing w:val="7"/>
        </w:rPr>
        <w:t>出指示，该指示与书面形式的指示具有同等法律效力，但</w:t>
      </w:r>
      <w:r>
        <w:rPr>
          <w:rFonts w:ascii="SimSun" w:hAnsi="SimSun" w:eastAsia="SimSun" w:cs="SimSun"/>
          <w:sz w:val="20"/>
          <w:szCs w:val="20"/>
          <w:spacing w:val="6"/>
        </w:rPr>
        <w:t>必须在发出口头指示后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24</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6"/>
        </w:rPr>
        <w:t>小时内补发书</w:t>
      </w:r>
      <w:r>
        <w:rPr>
          <w:rFonts w:ascii="SimSun" w:hAnsi="SimSun" w:eastAsia="SimSun" w:cs="SimSun"/>
          <w:sz w:val="20"/>
          <w:szCs w:val="20"/>
          <w:spacing w:val="9"/>
        </w:rPr>
        <w:t>面监理指示，补发的书面监理指示应与口头指示一致。</w:t>
      </w:r>
    </w:p>
    <w:p>
      <w:pPr>
        <w:ind w:left="4" w:right="71" w:firstLine="420"/>
        <w:spacing w:before="1" w:line="369" w:lineRule="auto"/>
        <w:rPr>
          <w:rFonts w:ascii="SimSun" w:hAnsi="SimSun" w:eastAsia="SimSun" w:cs="SimSun"/>
          <w:sz w:val="20"/>
          <w:szCs w:val="20"/>
        </w:rPr>
      </w:pPr>
      <w:r>
        <w:rPr>
          <w:rFonts w:ascii="SimSun" w:hAnsi="SimSun" w:eastAsia="SimSun" w:cs="SimSun"/>
          <w:sz w:val="20"/>
          <w:szCs w:val="20"/>
          <w:spacing w:val="10"/>
        </w:rPr>
        <w:t>监理人发出的指示应送达承包人项目经理或经项目经理授权接</w:t>
      </w:r>
      <w:r>
        <w:rPr>
          <w:rFonts w:ascii="SimSun" w:hAnsi="SimSun" w:eastAsia="SimSun" w:cs="SimSun"/>
          <w:sz w:val="20"/>
          <w:szCs w:val="20"/>
          <w:spacing w:val="9"/>
        </w:rPr>
        <w:t>收的人员。因监理人未能按合</w:t>
      </w:r>
      <w:r>
        <w:rPr>
          <w:rFonts w:ascii="SimSun" w:hAnsi="SimSun" w:eastAsia="SimSun" w:cs="SimSun"/>
          <w:sz w:val="20"/>
          <w:szCs w:val="20"/>
          <w:spacing w:val="9"/>
        </w:rPr>
        <w:t>同约定发出指示、指示延误或发出了错误指示而导致承包人费用增加</w:t>
      </w:r>
      <w:r>
        <w:rPr>
          <w:rFonts w:ascii="SimSun" w:hAnsi="SimSun" w:eastAsia="SimSun" w:cs="SimSun"/>
          <w:sz w:val="20"/>
          <w:szCs w:val="20"/>
          <w:spacing w:val="8"/>
        </w:rPr>
        <w:t>和（或）工期延误的，</w:t>
      </w:r>
      <w:r>
        <w:rPr>
          <w:rFonts w:ascii="SimSun" w:hAnsi="SimSun" w:eastAsia="SimSun" w:cs="SimSun"/>
          <w:sz w:val="20"/>
          <w:szCs w:val="20"/>
          <w:spacing w:val="-58"/>
        </w:rPr>
        <w:t xml:space="preserve"> </w:t>
      </w:r>
      <w:r>
        <w:rPr>
          <w:rFonts w:ascii="SimSun" w:hAnsi="SimSun" w:eastAsia="SimSun" w:cs="SimSun"/>
          <w:sz w:val="20"/>
          <w:szCs w:val="20"/>
          <w:spacing w:val="8"/>
        </w:rPr>
        <w:t>由发</w:t>
      </w:r>
      <w:r>
        <w:rPr>
          <w:rFonts w:ascii="SimSun" w:hAnsi="SimSun" w:eastAsia="SimSun" w:cs="SimSun"/>
          <w:sz w:val="20"/>
          <w:szCs w:val="20"/>
          <w:spacing w:val="9"/>
        </w:rPr>
        <w:t>包人承担相应责任。除专用合同条款另有约定外，总监理工程师不应将第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4.4 </w:t>
      </w:r>
      <w:r>
        <w:rPr>
          <w:rFonts w:ascii="SimSun" w:hAnsi="SimSun" w:eastAsia="SimSun" w:cs="SimSun"/>
          <w:sz w:val="20"/>
          <w:szCs w:val="20"/>
          <w:spacing w:val="8"/>
        </w:rPr>
        <w:t>款〔商定或确定〕</w:t>
      </w:r>
    </w:p>
    <w:p>
      <w:pPr>
        <w:ind w:left="9"/>
        <w:spacing w:line="227" w:lineRule="auto"/>
        <w:rPr>
          <w:rFonts w:ascii="SimSun" w:hAnsi="SimSun" w:eastAsia="SimSun" w:cs="SimSun"/>
          <w:sz w:val="20"/>
          <w:szCs w:val="20"/>
        </w:rPr>
      </w:pPr>
      <w:r>
        <w:rPr>
          <w:rFonts w:ascii="SimSun" w:hAnsi="SimSun" w:eastAsia="SimSun" w:cs="SimSun"/>
          <w:sz w:val="20"/>
          <w:szCs w:val="20"/>
          <w:spacing w:val="9"/>
        </w:rPr>
        <w:t>约定应由总监理工程师作出确定的权力授权或委托给其他监理人员。</w:t>
      </w:r>
    </w:p>
    <w:p>
      <w:pPr>
        <w:ind w:left="6" w:right="70" w:firstLine="417"/>
        <w:spacing w:before="152" w:line="370" w:lineRule="auto"/>
        <w:rPr>
          <w:rFonts w:ascii="SimSun" w:hAnsi="SimSun" w:eastAsia="SimSun" w:cs="SimSun"/>
          <w:sz w:val="20"/>
          <w:szCs w:val="20"/>
        </w:rPr>
      </w:pPr>
      <w:r>
        <w:rPr>
          <w:rFonts w:ascii="SimSun" w:hAnsi="SimSun" w:eastAsia="SimSun" w:cs="SimSun"/>
          <w:sz w:val="20"/>
          <w:szCs w:val="20"/>
          <w:spacing w:val="7"/>
        </w:rPr>
        <w:t>承包人对监理人发出的指示有疑问的，应向监理</w:t>
      </w:r>
      <w:r>
        <w:rPr>
          <w:rFonts w:ascii="SimSun" w:hAnsi="SimSun" w:eastAsia="SimSun" w:cs="SimSun"/>
          <w:sz w:val="20"/>
          <w:szCs w:val="20"/>
          <w:spacing w:val="6"/>
        </w:rPr>
        <w:t>人提出书面异议，监理人应在</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6"/>
        </w:rPr>
        <w:t>48</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6"/>
        </w:rPr>
        <w:t>小时内对该</w:t>
      </w:r>
      <w:r>
        <w:rPr>
          <w:rFonts w:ascii="SimSun" w:hAnsi="SimSun" w:eastAsia="SimSun" w:cs="SimSun"/>
          <w:sz w:val="20"/>
          <w:szCs w:val="20"/>
          <w:spacing w:val="9"/>
        </w:rPr>
        <w:t>指示予以确认、更改或撤销，监理人逾期未回复的，承包人有权拒绝执行上述指示。</w:t>
      </w:r>
    </w:p>
    <w:p>
      <w:pPr>
        <w:ind w:left="6" w:right="71" w:firstLine="418"/>
        <w:spacing w:line="361" w:lineRule="auto"/>
        <w:jc w:val="both"/>
        <w:rPr>
          <w:rFonts w:ascii="SimSun" w:hAnsi="SimSun" w:eastAsia="SimSun" w:cs="SimSun"/>
          <w:sz w:val="20"/>
          <w:szCs w:val="20"/>
        </w:rPr>
      </w:pPr>
      <w:r>
        <w:rPr>
          <w:rFonts w:ascii="SimSun" w:hAnsi="SimSun" w:eastAsia="SimSun" w:cs="SimSun"/>
          <w:sz w:val="20"/>
          <w:szCs w:val="20"/>
          <w:spacing w:val="10"/>
        </w:rPr>
        <w:t>监理人对承包人的任何工作、工程或其采用的材料和工程设备</w:t>
      </w:r>
      <w:r>
        <w:rPr>
          <w:rFonts w:ascii="SimSun" w:hAnsi="SimSun" w:eastAsia="SimSun" w:cs="SimSun"/>
          <w:sz w:val="20"/>
          <w:szCs w:val="20"/>
          <w:spacing w:val="9"/>
        </w:rPr>
        <w:t>未在约定的或合理期限内提出</w:t>
      </w:r>
      <w:r>
        <w:rPr>
          <w:rFonts w:ascii="SimSun" w:hAnsi="SimSun" w:eastAsia="SimSun" w:cs="SimSun"/>
          <w:sz w:val="20"/>
          <w:szCs w:val="20"/>
          <w:spacing w:val="10"/>
        </w:rPr>
        <w:t>意见的，视为批准，但不免除或减轻承包人对该工作、工程、</w:t>
      </w:r>
      <w:r>
        <w:rPr>
          <w:rFonts w:ascii="SimSun" w:hAnsi="SimSun" w:eastAsia="SimSun" w:cs="SimSun"/>
          <w:sz w:val="20"/>
          <w:szCs w:val="20"/>
          <w:spacing w:val="9"/>
        </w:rPr>
        <w:t>材料、工程设备等应承担的责任和</w:t>
      </w:r>
      <w:r>
        <w:rPr>
          <w:rFonts w:ascii="SimSun" w:hAnsi="SimSun" w:eastAsia="SimSun" w:cs="SimSun"/>
          <w:sz w:val="20"/>
          <w:szCs w:val="20"/>
          <w:spacing w:val="2"/>
        </w:rPr>
        <w:t>义务。</w:t>
      </w:r>
    </w:p>
    <w:p>
      <w:pPr>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4.4</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3"/>
        </w:rPr>
        <w:t>商定或确定</w:t>
      </w:r>
    </w:p>
    <w:p>
      <w:pPr>
        <w:ind w:left="7" w:right="122" w:firstLine="417"/>
        <w:spacing w:before="137" w:line="370" w:lineRule="auto"/>
        <w:rPr>
          <w:rFonts w:ascii="SimSun" w:hAnsi="SimSun" w:eastAsia="SimSun" w:cs="SimSun"/>
          <w:sz w:val="20"/>
          <w:szCs w:val="20"/>
        </w:rPr>
      </w:pPr>
      <w:r>
        <w:rPr>
          <w:rFonts w:ascii="SimSun" w:hAnsi="SimSun" w:eastAsia="SimSun" w:cs="SimSun"/>
          <w:sz w:val="20"/>
          <w:szCs w:val="20"/>
          <w:spacing w:val="8"/>
        </w:rPr>
        <w:t>合同当事人进行商定或确定时，总监理工程师应当会同合同当事人尽量通过协商达成一致，</w:t>
      </w:r>
      <w:r>
        <w:rPr>
          <w:rFonts w:ascii="SimSun" w:hAnsi="SimSun" w:eastAsia="SimSun" w:cs="SimSun"/>
          <w:sz w:val="20"/>
          <w:szCs w:val="20"/>
          <w:spacing w:val="8"/>
        </w:rPr>
        <w:t>不能达成一致的，</w:t>
      </w:r>
      <w:r>
        <w:rPr>
          <w:rFonts w:ascii="SimSun" w:hAnsi="SimSun" w:eastAsia="SimSun" w:cs="SimSun"/>
          <w:sz w:val="20"/>
          <w:szCs w:val="20"/>
          <w:spacing w:val="-57"/>
        </w:rPr>
        <w:t xml:space="preserve"> </w:t>
      </w:r>
      <w:r>
        <w:rPr>
          <w:rFonts w:ascii="SimSun" w:hAnsi="SimSun" w:eastAsia="SimSun" w:cs="SimSun"/>
          <w:sz w:val="20"/>
          <w:szCs w:val="20"/>
          <w:spacing w:val="8"/>
        </w:rPr>
        <w:t>由总监理工程师按照合同约定审慎做出</w:t>
      </w:r>
      <w:r>
        <w:rPr>
          <w:rFonts w:ascii="SimSun" w:hAnsi="SimSun" w:eastAsia="SimSun" w:cs="SimSun"/>
          <w:sz w:val="20"/>
          <w:szCs w:val="20"/>
          <w:spacing w:val="7"/>
        </w:rPr>
        <w:t>公正的确定。</w:t>
      </w:r>
    </w:p>
    <w:p>
      <w:pPr>
        <w:ind w:left="6" w:right="71" w:firstLine="423"/>
        <w:spacing w:line="369" w:lineRule="auto"/>
        <w:rPr>
          <w:rFonts w:ascii="SimSun" w:hAnsi="SimSun" w:eastAsia="SimSun" w:cs="SimSun"/>
          <w:sz w:val="20"/>
          <w:szCs w:val="20"/>
        </w:rPr>
      </w:pPr>
      <w:r>
        <w:rPr>
          <w:rFonts w:ascii="SimSun" w:hAnsi="SimSun" w:eastAsia="SimSun" w:cs="SimSun"/>
          <w:sz w:val="20"/>
          <w:szCs w:val="20"/>
          <w:spacing w:val="10"/>
        </w:rPr>
        <w:t>总监理工程师应将确定以书面形式通知发包人和承</w:t>
      </w:r>
      <w:r>
        <w:rPr>
          <w:rFonts w:ascii="SimSun" w:hAnsi="SimSun" w:eastAsia="SimSun" w:cs="SimSun"/>
          <w:sz w:val="20"/>
          <w:szCs w:val="20"/>
          <w:spacing w:val="9"/>
        </w:rPr>
        <w:t>包人，并附详细依据。合同当事人对总监</w:t>
      </w:r>
      <w:r>
        <w:rPr>
          <w:rFonts w:ascii="SimSun" w:hAnsi="SimSun" w:eastAsia="SimSun" w:cs="SimSun"/>
          <w:sz w:val="20"/>
          <w:szCs w:val="20"/>
          <w:spacing w:val="10"/>
        </w:rPr>
        <w:t>理工程师的确定没有异议的，按照总监理工程师的确定执行。</w:t>
      </w:r>
      <w:r>
        <w:rPr>
          <w:rFonts w:ascii="SimSun" w:hAnsi="SimSun" w:eastAsia="SimSun" w:cs="SimSun"/>
          <w:sz w:val="20"/>
          <w:szCs w:val="20"/>
          <w:spacing w:val="9"/>
        </w:rPr>
        <w:t>任何一方合同当事人有异议，按照</w:t>
      </w:r>
    </w:p>
    <w:p>
      <w:pPr>
        <w:spacing w:line="369" w:lineRule="auto"/>
        <w:sectPr>
          <w:footerReference w:type="default" r:id="rId106"/>
          <w:pgSz w:w="11906" w:h="16839"/>
          <w:pgMar w:top="400" w:right="1486" w:bottom="1157" w:left="1535"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95"/>
        <w:spacing w:before="65" w:line="370" w:lineRule="auto"/>
        <w:jc w:val="both"/>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20 </w:t>
      </w:r>
      <w:r>
        <w:rPr>
          <w:rFonts w:ascii="SimSun" w:hAnsi="SimSun" w:eastAsia="SimSun" w:cs="SimSun"/>
          <w:sz w:val="20"/>
          <w:szCs w:val="20"/>
          <w:spacing w:val="7"/>
        </w:rPr>
        <w:t>条〔争议解决〕约定处理。争议解决前，合同当事人暂按总监理工程师的确</w:t>
      </w:r>
      <w:r>
        <w:rPr>
          <w:rFonts w:ascii="SimSun" w:hAnsi="SimSun" w:eastAsia="SimSun" w:cs="SimSun"/>
          <w:sz w:val="20"/>
          <w:szCs w:val="20"/>
          <w:spacing w:val="6"/>
        </w:rPr>
        <w:t>定执行；争议解</w:t>
      </w:r>
      <w:r>
        <w:rPr>
          <w:rFonts w:ascii="SimSun" w:hAnsi="SimSun" w:eastAsia="SimSun" w:cs="SimSun"/>
          <w:sz w:val="20"/>
          <w:szCs w:val="20"/>
          <w:spacing w:val="10"/>
        </w:rPr>
        <w:t>决后，争议解决的结果与总监理工程师的确定不一致的，按照争议解</w:t>
      </w:r>
      <w:r>
        <w:rPr>
          <w:rFonts w:ascii="SimSun" w:hAnsi="SimSun" w:eastAsia="SimSun" w:cs="SimSun"/>
          <w:sz w:val="20"/>
          <w:szCs w:val="20"/>
          <w:spacing w:val="9"/>
        </w:rPr>
        <w:t>决的结果执行，由此造成的</w:t>
      </w:r>
      <w:r>
        <w:rPr>
          <w:rFonts w:ascii="SimSun" w:hAnsi="SimSun" w:eastAsia="SimSun" w:cs="SimSun"/>
          <w:sz w:val="20"/>
          <w:szCs w:val="20"/>
          <w:spacing w:val="7"/>
        </w:rPr>
        <w:t>损失由责任人承担。</w:t>
      </w:r>
    </w:p>
    <w:p>
      <w:pPr>
        <w:ind w:left="100"/>
        <w:spacing w:before="37"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5.</w:t>
      </w:r>
      <w:r>
        <w:rPr>
          <w:rFonts w:ascii="SimHei" w:hAnsi="SimHei" w:eastAsia="SimHei" w:cs="SimHei"/>
          <w:sz w:val="28"/>
          <w:szCs w:val="28"/>
          <w:spacing w:val="-3"/>
        </w:rPr>
        <w:t>工程质量</w:t>
      </w:r>
    </w:p>
    <w:p>
      <w:pPr>
        <w:ind w:left="98"/>
        <w:spacing w:before="96"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5.1</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4"/>
        </w:rPr>
        <w:t>质量要求</w:t>
      </w:r>
    </w:p>
    <w:p>
      <w:pPr>
        <w:ind w:left="95" w:firstLine="421"/>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5"/>
        </w:rPr>
        <w:t>5.</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工程质量标准必须符合现行国家有关工程施工质量验收规范和标准的要求。有关工程质</w:t>
      </w:r>
      <w:r>
        <w:rPr>
          <w:rFonts w:ascii="SimSun" w:hAnsi="SimSun" w:eastAsia="SimSun" w:cs="SimSun"/>
          <w:sz w:val="20"/>
          <w:szCs w:val="20"/>
          <w:spacing w:val="9"/>
        </w:rPr>
        <w:t>量的特殊标准或要求由合同当事人在专用合同条款中约定。</w:t>
      </w:r>
    </w:p>
    <w:p>
      <w:pPr>
        <w:ind w:right="103" w:firstLine="517"/>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8"/>
        </w:rPr>
        <w:t>5.</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8"/>
        </w:rPr>
        <w:t>1.2  </w:t>
      </w:r>
      <w:r>
        <w:rPr>
          <w:rFonts w:ascii="SimSun" w:hAnsi="SimSun" w:eastAsia="SimSun" w:cs="SimSun"/>
          <w:sz w:val="20"/>
          <w:szCs w:val="20"/>
          <w:spacing w:val="8"/>
        </w:rPr>
        <w:t>因发包人原因造成工程质量未达到合同约定标准的，由发包人承担由此增加的费用和</w:t>
      </w:r>
      <w:r>
        <w:rPr>
          <w:rFonts w:ascii="SimSun" w:hAnsi="SimSun" w:eastAsia="SimSun" w:cs="SimSun"/>
          <w:sz w:val="20"/>
          <w:szCs w:val="20"/>
          <w:spacing w:val="8"/>
        </w:rPr>
        <w:t>（或）延误的工期，并支付承包人合理的利润。</w:t>
      </w:r>
    </w:p>
    <w:p>
      <w:pPr>
        <w:ind w:left="94" w:firstLine="422"/>
        <w:spacing w:before="1" w:line="357" w:lineRule="auto"/>
        <w:rPr>
          <w:rFonts w:ascii="SimSun" w:hAnsi="SimSun" w:eastAsia="SimSun" w:cs="SimSun"/>
          <w:sz w:val="20"/>
          <w:szCs w:val="20"/>
        </w:rPr>
      </w:pP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1.3  </w:t>
      </w:r>
      <w:r>
        <w:rPr>
          <w:rFonts w:ascii="SimSun" w:hAnsi="SimSun" w:eastAsia="SimSun" w:cs="SimSun"/>
          <w:sz w:val="20"/>
          <w:szCs w:val="20"/>
          <w:spacing w:val="6"/>
        </w:rPr>
        <w:t>因承包人原因造成工程质量未达到合同约定标准的，发包人有权要</w:t>
      </w:r>
      <w:r>
        <w:rPr>
          <w:rFonts w:ascii="SimSun" w:hAnsi="SimSun" w:eastAsia="SimSun" w:cs="SimSun"/>
          <w:sz w:val="20"/>
          <w:szCs w:val="20"/>
          <w:spacing w:val="5"/>
        </w:rPr>
        <w:t>求承包人返工直至工</w:t>
      </w:r>
      <w:r>
        <w:rPr>
          <w:rFonts w:ascii="SimSun" w:hAnsi="SimSun" w:eastAsia="SimSun" w:cs="SimSun"/>
          <w:sz w:val="20"/>
          <w:szCs w:val="20"/>
          <w:spacing w:val="9"/>
        </w:rPr>
        <w:t>程质量达到合同约定的标准为止，并由承包人承担由此增加的费用和（或）延误的工期。</w:t>
      </w:r>
    </w:p>
    <w:p>
      <w:pPr>
        <w:ind w:left="98"/>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5.2  </w:t>
      </w:r>
      <w:r>
        <w:rPr>
          <w:rFonts w:ascii="SimHei" w:hAnsi="SimHei" w:eastAsia="SimHei" w:cs="SimHei"/>
          <w:sz w:val="24"/>
          <w:szCs w:val="24"/>
          <w:spacing w:val="-2"/>
        </w:rPr>
        <w:t>质量保证措施</w:t>
      </w:r>
    </w:p>
    <w:p>
      <w:pPr>
        <w:ind w:left="517"/>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4"/>
        </w:rPr>
        <w:t>5.2.</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发包人的质量管理</w:t>
      </w:r>
    </w:p>
    <w:p>
      <w:pPr>
        <w:ind w:left="518"/>
        <w:spacing w:before="154" w:line="228" w:lineRule="auto"/>
        <w:rPr>
          <w:rFonts w:ascii="SimSun" w:hAnsi="SimSun" w:eastAsia="SimSun" w:cs="SimSun"/>
          <w:sz w:val="20"/>
          <w:szCs w:val="20"/>
        </w:rPr>
      </w:pPr>
      <w:r>
        <w:rPr>
          <w:rFonts w:ascii="SimSun" w:hAnsi="SimSun" w:eastAsia="SimSun" w:cs="SimSun"/>
          <w:sz w:val="20"/>
          <w:szCs w:val="20"/>
          <w:spacing w:val="9"/>
        </w:rPr>
        <w:t>发包人应按照法律规定及合同约定完成与工程质量有关的各项工作。</w:t>
      </w:r>
    </w:p>
    <w:p>
      <w:pPr>
        <w:ind w:left="517"/>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6"/>
        </w:rPr>
        <w:t>5.2.2  </w:t>
      </w:r>
      <w:r>
        <w:rPr>
          <w:rFonts w:ascii="SimSun" w:hAnsi="SimSun" w:eastAsia="SimSun" w:cs="SimSun"/>
          <w:sz w:val="20"/>
          <w:szCs w:val="20"/>
          <w:spacing w:val="6"/>
        </w:rPr>
        <w:t>承包人的质量管理</w:t>
      </w:r>
    </w:p>
    <w:p>
      <w:pPr>
        <w:ind w:left="97" w:firstLine="418"/>
        <w:spacing w:before="152" w:line="369" w:lineRule="auto"/>
        <w:rPr>
          <w:rFonts w:ascii="SimSun" w:hAnsi="SimSun" w:eastAsia="SimSun" w:cs="SimSun"/>
          <w:sz w:val="20"/>
          <w:szCs w:val="20"/>
        </w:rPr>
      </w:pPr>
      <w:r>
        <w:rPr>
          <w:rFonts w:ascii="SimSun" w:hAnsi="SimSun" w:eastAsia="SimSun" w:cs="SimSun"/>
          <w:sz w:val="20"/>
          <w:szCs w:val="20"/>
          <w:spacing w:val="8"/>
        </w:rPr>
        <w:t>承包人按照第</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款〔施工组织设计〕约定向发包人和监理人提交工程质量保证体系及措施</w:t>
      </w:r>
      <w:r>
        <w:rPr>
          <w:rFonts w:ascii="SimSun" w:hAnsi="SimSun" w:eastAsia="SimSun" w:cs="SimSun"/>
          <w:sz w:val="20"/>
          <w:szCs w:val="20"/>
          <w:spacing w:val="10"/>
        </w:rPr>
        <w:t>文件，建立完善的质量检查制度，并提交相应的工程质量文件。</w:t>
      </w:r>
      <w:r>
        <w:rPr>
          <w:rFonts w:ascii="SimSun" w:hAnsi="SimSun" w:eastAsia="SimSun" w:cs="SimSun"/>
          <w:sz w:val="20"/>
          <w:szCs w:val="20"/>
          <w:spacing w:val="9"/>
        </w:rPr>
        <w:t>对于发包人和监理人违反法律规</w:t>
      </w:r>
      <w:r>
        <w:rPr>
          <w:rFonts w:ascii="SimSun" w:hAnsi="SimSun" w:eastAsia="SimSun" w:cs="SimSun"/>
          <w:sz w:val="20"/>
          <w:szCs w:val="20"/>
          <w:spacing w:val="9"/>
        </w:rPr>
        <w:t>定和合同约定的错误指示，承包人有权拒绝实施。</w:t>
      </w:r>
    </w:p>
    <w:p>
      <w:pPr>
        <w:ind w:left="97" w:firstLine="417"/>
        <w:spacing w:before="2" w:line="369" w:lineRule="auto"/>
        <w:rPr>
          <w:rFonts w:ascii="SimSun" w:hAnsi="SimSun" w:eastAsia="SimSun" w:cs="SimSun"/>
          <w:sz w:val="20"/>
          <w:szCs w:val="20"/>
        </w:rPr>
      </w:pPr>
      <w:r>
        <w:rPr>
          <w:rFonts w:ascii="SimSun" w:hAnsi="SimSun" w:eastAsia="SimSun" w:cs="SimSun"/>
          <w:sz w:val="20"/>
          <w:szCs w:val="20"/>
          <w:spacing w:val="10"/>
        </w:rPr>
        <w:t>承包人应对施工人员进行质量教育和技术培训，定期考核施工人</w:t>
      </w:r>
      <w:r>
        <w:rPr>
          <w:rFonts w:ascii="SimSun" w:hAnsi="SimSun" w:eastAsia="SimSun" w:cs="SimSun"/>
          <w:sz w:val="20"/>
          <w:szCs w:val="20"/>
          <w:spacing w:val="9"/>
        </w:rPr>
        <w:t>员的劳动技能，严格执行施</w:t>
      </w:r>
      <w:r>
        <w:rPr>
          <w:rFonts w:ascii="SimSun" w:hAnsi="SimSun" w:eastAsia="SimSun" w:cs="SimSun"/>
          <w:sz w:val="20"/>
          <w:szCs w:val="20"/>
          <w:spacing w:val="7"/>
        </w:rPr>
        <w:t>工规范和操作规程。</w:t>
      </w:r>
    </w:p>
    <w:p>
      <w:pPr>
        <w:ind w:left="95" w:firstLine="420"/>
        <w:spacing w:before="4" w:line="368" w:lineRule="auto"/>
        <w:jc w:val="both"/>
        <w:rPr>
          <w:rFonts w:ascii="SimSun" w:hAnsi="SimSun" w:eastAsia="SimSun" w:cs="SimSun"/>
          <w:sz w:val="20"/>
          <w:szCs w:val="20"/>
        </w:rPr>
      </w:pPr>
      <w:r>
        <w:rPr>
          <w:rFonts w:ascii="SimSun" w:hAnsi="SimSun" w:eastAsia="SimSun" w:cs="SimSun"/>
          <w:sz w:val="20"/>
          <w:szCs w:val="20"/>
          <w:spacing w:val="10"/>
        </w:rPr>
        <w:t>承包人应按照法律规定和发包人的要求，对材料、工程设备以及</w:t>
      </w:r>
      <w:r>
        <w:rPr>
          <w:rFonts w:ascii="SimSun" w:hAnsi="SimSun" w:eastAsia="SimSun" w:cs="SimSun"/>
          <w:sz w:val="20"/>
          <w:szCs w:val="20"/>
          <w:spacing w:val="9"/>
        </w:rPr>
        <w:t>工程的所有部位及其施工工</w:t>
      </w:r>
      <w:r>
        <w:rPr>
          <w:rFonts w:ascii="SimSun" w:hAnsi="SimSun" w:eastAsia="SimSun" w:cs="SimSun"/>
          <w:sz w:val="20"/>
          <w:szCs w:val="20"/>
          <w:spacing w:val="10"/>
        </w:rPr>
        <w:t>艺进行全过程的质量检查和检验，并作详细记录，编制工程质量报表</w:t>
      </w:r>
      <w:r>
        <w:rPr>
          <w:rFonts w:ascii="SimSun" w:hAnsi="SimSun" w:eastAsia="SimSun" w:cs="SimSun"/>
          <w:sz w:val="20"/>
          <w:szCs w:val="20"/>
          <w:spacing w:val="9"/>
        </w:rPr>
        <w:t>，报送监理人审查。此外，</w:t>
      </w:r>
      <w:r>
        <w:rPr>
          <w:rFonts w:ascii="SimSun" w:hAnsi="SimSun" w:eastAsia="SimSun" w:cs="SimSun"/>
          <w:sz w:val="20"/>
          <w:szCs w:val="20"/>
          <w:spacing w:val="10"/>
        </w:rPr>
        <w:t>承包人还应按照法律规定和发包人的要求，进行施工现场取样试验、</w:t>
      </w:r>
      <w:r>
        <w:rPr>
          <w:rFonts w:ascii="SimSun" w:hAnsi="SimSun" w:eastAsia="SimSun" w:cs="SimSun"/>
          <w:sz w:val="20"/>
          <w:szCs w:val="20"/>
          <w:spacing w:val="9"/>
        </w:rPr>
        <w:t>工程复核测量和设备性能检</w:t>
      </w:r>
      <w:r>
        <w:rPr>
          <w:rFonts w:ascii="SimSun" w:hAnsi="SimSun" w:eastAsia="SimSun" w:cs="SimSun"/>
          <w:sz w:val="20"/>
          <w:szCs w:val="20"/>
          <w:spacing w:val="9"/>
        </w:rPr>
        <w:t>测，提供试验样品、提交试验报告和测量成果以及其他工作。</w:t>
      </w:r>
    </w:p>
    <w:p>
      <w:pPr>
        <w:ind w:left="51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6"/>
        </w:rPr>
        <w:t>5.2.3  </w:t>
      </w:r>
      <w:r>
        <w:rPr>
          <w:rFonts w:ascii="SimSun" w:hAnsi="SimSun" w:eastAsia="SimSun" w:cs="SimSun"/>
          <w:sz w:val="20"/>
          <w:szCs w:val="20"/>
          <w:spacing w:val="6"/>
        </w:rPr>
        <w:t>监理人的质量检查和检验</w:t>
      </w:r>
    </w:p>
    <w:p>
      <w:pPr>
        <w:ind w:left="97" w:firstLine="418"/>
        <w:spacing w:before="156" w:line="369" w:lineRule="auto"/>
        <w:rPr>
          <w:rFonts w:ascii="SimSun" w:hAnsi="SimSun" w:eastAsia="SimSun" w:cs="SimSun"/>
          <w:sz w:val="20"/>
          <w:szCs w:val="20"/>
        </w:rPr>
      </w:pPr>
      <w:r>
        <w:rPr>
          <w:rFonts w:ascii="SimSun" w:hAnsi="SimSun" w:eastAsia="SimSun" w:cs="SimSun"/>
          <w:sz w:val="20"/>
          <w:szCs w:val="20"/>
          <w:spacing w:val="10"/>
        </w:rPr>
        <w:t>监理人按照法律规定和发包人授权对工程的所有部位及其施工</w:t>
      </w:r>
      <w:r>
        <w:rPr>
          <w:rFonts w:ascii="SimSun" w:hAnsi="SimSun" w:eastAsia="SimSun" w:cs="SimSun"/>
          <w:sz w:val="20"/>
          <w:szCs w:val="20"/>
          <w:spacing w:val="9"/>
        </w:rPr>
        <w:t>工艺、材料和工程设备进行检</w:t>
      </w:r>
      <w:r>
        <w:rPr>
          <w:rFonts w:ascii="SimSun" w:hAnsi="SimSun" w:eastAsia="SimSun" w:cs="SimSun"/>
          <w:sz w:val="20"/>
          <w:szCs w:val="20"/>
          <w:spacing w:val="10"/>
        </w:rPr>
        <w:t>查和检验。承包人应为监理人的检查和检验提供方便，包括监</w:t>
      </w:r>
      <w:r>
        <w:rPr>
          <w:rFonts w:ascii="SimSun" w:hAnsi="SimSun" w:eastAsia="SimSun" w:cs="SimSun"/>
          <w:sz w:val="20"/>
          <w:szCs w:val="20"/>
          <w:spacing w:val="9"/>
        </w:rPr>
        <w:t>理人到施工现场，或制造、加工地</w:t>
      </w:r>
      <w:r>
        <w:rPr>
          <w:rFonts w:ascii="SimSun" w:hAnsi="SimSun" w:eastAsia="SimSun" w:cs="SimSun"/>
          <w:sz w:val="20"/>
          <w:szCs w:val="20"/>
          <w:spacing w:val="10"/>
        </w:rPr>
        <w:t>点，或合同约定的其他地方进行察看和查阅施工原始记录。监</w:t>
      </w:r>
      <w:r>
        <w:rPr>
          <w:rFonts w:ascii="SimSun" w:hAnsi="SimSun" w:eastAsia="SimSun" w:cs="SimSun"/>
          <w:sz w:val="20"/>
          <w:szCs w:val="20"/>
          <w:spacing w:val="9"/>
        </w:rPr>
        <w:t>理人为此进行的检查和检验，不免</w:t>
      </w:r>
      <w:r>
        <w:rPr>
          <w:rFonts w:ascii="SimSun" w:hAnsi="SimSun" w:eastAsia="SimSun" w:cs="SimSun"/>
          <w:sz w:val="20"/>
          <w:szCs w:val="20"/>
          <w:spacing w:val="8"/>
        </w:rPr>
        <w:t>除或减轻承包人按照合同约定应当承担的责任。</w:t>
      </w:r>
    </w:p>
    <w:p>
      <w:pPr>
        <w:ind w:left="97" w:firstLine="419"/>
        <w:spacing w:line="361" w:lineRule="auto"/>
        <w:jc w:val="both"/>
        <w:rPr>
          <w:rFonts w:ascii="SimSun" w:hAnsi="SimSun" w:eastAsia="SimSun" w:cs="SimSun"/>
          <w:sz w:val="20"/>
          <w:szCs w:val="20"/>
        </w:rPr>
      </w:pPr>
      <w:r>
        <w:rPr>
          <w:rFonts w:ascii="SimSun" w:hAnsi="SimSun" w:eastAsia="SimSun" w:cs="SimSun"/>
          <w:sz w:val="20"/>
          <w:szCs w:val="20"/>
          <w:spacing w:val="10"/>
        </w:rPr>
        <w:t>监理人的检查和检验不应影响施工正常进行。监理人的检查和</w:t>
      </w:r>
      <w:r>
        <w:rPr>
          <w:rFonts w:ascii="SimSun" w:hAnsi="SimSun" w:eastAsia="SimSun" w:cs="SimSun"/>
          <w:sz w:val="20"/>
          <w:szCs w:val="20"/>
          <w:spacing w:val="9"/>
        </w:rPr>
        <w:t>检验影响施工正常进行的，且</w:t>
      </w:r>
      <w:r>
        <w:rPr>
          <w:rFonts w:ascii="SimSun" w:hAnsi="SimSun" w:eastAsia="SimSun" w:cs="SimSun"/>
          <w:sz w:val="20"/>
          <w:szCs w:val="20"/>
          <w:spacing w:val="10"/>
        </w:rPr>
        <w:t>经检查检验不合格的，影响正常施工的费用由承包人承担，工期</w:t>
      </w:r>
      <w:r>
        <w:rPr>
          <w:rFonts w:ascii="SimSun" w:hAnsi="SimSun" w:eastAsia="SimSun" w:cs="SimSun"/>
          <w:sz w:val="20"/>
          <w:szCs w:val="20"/>
          <w:spacing w:val="9"/>
        </w:rPr>
        <w:t>不予顺延；经检查检验合格的，</w:t>
      </w:r>
      <w:r>
        <w:rPr>
          <w:rFonts w:ascii="SimSun" w:hAnsi="SimSun" w:eastAsia="SimSun" w:cs="SimSun"/>
          <w:sz w:val="20"/>
          <w:szCs w:val="20"/>
          <w:spacing w:val="9"/>
        </w:rPr>
        <w:t>由此增加的费用和（或）延误的工期由发包人承担。</w:t>
      </w:r>
    </w:p>
    <w:p>
      <w:pPr>
        <w:ind w:left="98"/>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5.3</w:t>
      </w:r>
      <w:r>
        <w:rPr>
          <w:rFonts w:ascii="Times New Roman" w:hAnsi="Times New Roman" w:eastAsia="Times New Roman" w:cs="Times New Roman"/>
          <w:sz w:val="24"/>
          <w:szCs w:val="24"/>
          <w:spacing w:val="11"/>
        </w:rPr>
        <w:t xml:space="preserve">  </w:t>
      </w:r>
      <w:r>
        <w:rPr>
          <w:rFonts w:ascii="SimHei" w:hAnsi="SimHei" w:eastAsia="SimHei" w:cs="SimHei"/>
          <w:sz w:val="24"/>
          <w:szCs w:val="24"/>
          <w:spacing w:val="-4"/>
        </w:rPr>
        <w:t>隐蔽工程检查</w:t>
      </w:r>
    </w:p>
    <w:p>
      <w:pPr>
        <w:ind w:left="517"/>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3"/>
        </w:rPr>
        <w:t>5.3.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承包人自检</w:t>
      </w:r>
    </w:p>
    <w:p>
      <w:pPr>
        <w:spacing w:line="228" w:lineRule="auto"/>
        <w:sectPr>
          <w:footerReference w:type="default" r:id="rId107"/>
          <w:pgSz w:w="11906" w:h="16839"/>
          <w:pgMar w:top="400" w:right="1557" w:bottom="1157" w:left="1443"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24"/>
        <w:spacing w:before="65" w:line="228" w:lineRule="auto"/>
        <w:rPr>
          <w:rFonts w:ascii="SimSun" w:hAnsi="SimSun" w:eastAsia="SimSun" w:cs="SimSun"/>
          <w:sz w:val="20"/>
          <w:szCs w:val="20"/>
        </w:rPr>
      </w:pPr>
      <w:r>
        <w:rPr>
          <w:rFonts w:ascii="SimSun" w:hAnsi="SimSun" w:eastAsia="SimSun" w:cs="SimSun"/>
          <w:sz w:val="20"/>
          <w:szCs w:val="20"/>
          <w:spacing w:val="9"/>
        </w:rPr>
        <w:t>承包人应当对工程隐蔽部位进行自检，并经自检确认是否具备覆盖条件。</w:t>
      </w:r>
    </w:p>
    <w:p>
      <w:pPr>
        <w:ind w:left="426"/>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5"/>
        </w:rPr>
        <w:t>5.3.2 </w:t>
      </w:r>
      <w:r>
        <w:rPr>
          <w:rFonts w:ascii="SimSun" w:hAnsi="SimSun" w:eastAsia="SimSun" w:cs="SimSun"/>
          <w:sz w:val="20"/>
          <w:szCs w:val="20"/>
          <w:spacing w:val="5"/>
        </w:rPr>
        <w:t>检查程序</w:t>
      </w:r>
    </w:p>
    <w:p>
      <w:pPr>
        <w:ind w:left="3" w:right="54" w:firstLine="433"/>
        <w:spacing w:before="154" w:line="369" w:lineRule="auto"/>
        <w:rPr>
          <w:rFonts w:ascii="SimSun" w:hAnsi="SimSun" w:eastAsia="SimSun" w:cs="SimSun"/>
          <w:sz w:val="20"/>
          <w:szCs w:val="20"/>
        </w:rPr>
      </w:pPr>
      <w:r>
        <w:rPr>
          <w:rFonts w:ascii="SimSun" w:hAnsi="SimSun" w:eastAsia="SimSun" w:cs="SimSun"/>
          <w:sz w:val="20"/>
          <w:szCs w:val="20"/>
          <w:spacing w:val="9"/>
        </w:rPr>
        <w:t>除专用合同条款另有约定外，工程隐蔽部位经承包人自检确认具备覆盖条件的，承包人应在</w:t>
      </w:r>
      <w:r>
        <w:rPr>
          <w:rFonts w:ascii="SimSun" w:hAnsi="SimSun" w:eastAsia="SimSun" w:cs="SimSun"/>
          <w:sz w:val="20"/>
          <w:szCs w:val="20"/>
          <w:spacing w:val="7"/>
        </w:rPr>
        <w:t>共同检查前</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7"/>
        </w:rPr>
        <w:t>48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小时书面通知监理人检查，通知中应载明隐蔽</w:t>
      </w:r>
      <w:r>
        <w:rPr>
          <w:rFonts w:ascii="SimSun" w:hAnsi="SimSun" w:eastAsia="SimSun" w:cs="SimSun"/>
          <w:sz w:val="20"/>
          <w:szCs w:val="20"/>
          <w:spacing w:val="6"/>
        </w:rPr>
        <w:t>检查的内容、时间和地点，并应附有</w:t>
      </w:r>
      <w:r>
        <w:rPr>
          <w:rFonts w:ascii="SimSun" w:hAnsi="SimSun" w:eastAsia="SimSun" w:cs="SimSun"/>
          <w:sz w:val="20"/>
          <w:szCs w:val="20"/>
          <w:spacing w:val="8"/>
        </w:rPr>
        <w:t>自检记录和必要的检查资料。</w:t>
      </w:r>
    </w:p>
    <w:p>
      <w:pPr>
        <w:ind w:left="4" w:right="54" w:firstLine="420"/>
        <w:spacing w:before="2" w:line="369" w:lineRule="auto"/>
        <w:jc w:val="both"/>
        <w:rPr>
          <w:rFonts w:ascii="SimSun" w:hAnsi="SimSun" w:eastAsia="SimSun" w:cs="SimSun"/>
          <w:sz w:val="20"/>
          <w:szCs w:val="20"/>
        </w:rPr>
      </w:pPr>
      <w:r>
        <w:rPr>
          <w:rFonts w:ascii="SimSun" w:hAnsi="SimSun" w:eastAsia="SimSun" w:cs="SimSun"/>
          <w:sz w:val="20"/>
          <w:szCs w:val="20"/>
          <w:spacing w:val="10"/>
        </w:rPr>
        <w:t>监理人应按时到场并对隐蔽工程及其施工工艺、材料和工程设</w:t>
      </w:r>
      <w:r>
        <w:rPr>
          <w:rFonts w:ascii="SimSun" w:hAnsi="SimSun" w:eastAsia="SimSun" w:cs="SimSun"/>
          <w:sz w:val="20"/>
          <w:szCs w:val="20"/>
          <w:spacing w:val="9"/>
        </w:rPr>
        <w:t>备进行检查。经监理人检查确</w:t>
      </w:r>
      <w:r>
        <w:rPr>
          <w:rFonts w:ascii="SimSun" w:hAnsi="SimSun" w:eastAsia="SimSun" w:cs="SimSun"/>
          <w:sz w:val="20"/>
          <w:szCs w:val="20"/>
          <w:spacing w:val="10"/>
        </w:rPr>
        <w:t>认质量符合隐蔽要求，并在验收记录上签字后，承包人才能进行覆盖</w:t>
      </w:r>
      <w:r>
        <w:rPr>
          <w:rFonts w:ascii="SimSun" w:hAnsi="SimSun" w:eastAsia="SimSun" w:cs="SimSun"/>
          <w:sz w:val="20"/>
          <w:szCs w:val="20"/>
          <w:spacing w:val="9"/>
        </w:rPr>
        <w:t>。经监理人检查质量不合格</w:t>
      </w:r>
      <w:r>
        <w:rPr>
          <w:rFonts w:ascii="SimSun" w:hAnsi="SimSun" w:eastAsia="SimSun" w:cs="SimSun"/>
          <w:sz w:val="20"/>
          <w:szCs w:val="20"/>
          <w:spacing w:val="9"/>
        </w:rPr>
        <w:t>的，承包人应在监理人指示的时间内完成修复，并由监理人重新检查，由此增加的费用和（或）</w:t>
      </w:r>
      <w:r>
        <w:rPr>
          <w:rFonts w:ascii="SimSun" w:hAnsi="SimSun" w:eastAsia="SimSun" w:cs="SimSun"/>
          <w:sz w:val="20"/>
          <w:szCs w:val="20"/>
          <w:spacing w:val="8"/>
        </w:rPr>
        <w:t>延误的工期由承包人承担。</w:t>
      </w:r>
    </w:p>
    <w:p>
      <w:pPr>
        <w:ind w:left="3" w:right="54" w:firstLine="434"/>
        <w:spacing w:line="369" w:lineRule="auto"/>
        <w:jc w:val="both"/>
        <w:rPr>
          <w:rFonts w:ascii="SimSun" w:hAnsi="SimSun" w:eastAsia="SimSun" w:cs="SimSun"/>
          <w:sz w:val="20"/>
          <w:szCs w:val="20"/>
        </w:rPr>
      </w:pPr>
      <w:r>
        <w:rPr>
          <w:rFonts w:ascii="SimSun" w:hAnsi="SimSun" w:eastAsia="SimSun" w:cs="SimSun"/>
          <w:sz w:val="20"/>
          <w:szCs w:val="20"/>
          <w:spacing w:val="6"/>
        </w:rPr>
        <w:t>除专用合同条款另有约定外，监理人不能按时进行检查的，应在检查前</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24</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6"/>
        </w:rPr>
        <w:t>小时向承包人提交</w:t>
      </w:r>
      <w:r>
        <w:rPr>
          <w:rFonts w:ascii="SimSun" w:hAnsi="SimSun" w:eastAsia="SimSun" w:cs="SimSun"/>
          <w:sz w:val="20"/>
          <w:szCs w:val="20"/>
          <w:spacing w:val="7"/>
        </w:rPr>
        <w:t>书面延期要求，但延期不能超过</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48</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小时，由此导致工期延误的</w:t>
      </w:r>
      <w:r>
        <w:rPr>
          <w:rFonts w:ascii="SimSun" w:hAnsi="SimSun" w:eastAsia="SimSun" w:cs="SimSun"/>
          <w:sz w:val="20"/>
          <w:szCs w:val="20"/>
          <w:spacing w:val="6"/>
        </w:rPr>
        <w:t>，工期应予以顺延。监理人未按时</w:t>
      </w:r>
      <w:r>
        <w:rPr>
          <w:rFonts w:ascii="SimSun" w:hAnsi="SimSun" w:eastAsia="SimSun" w:cs="SimSun"/>
          <w:sz w:val="20"/>
          <w:szCs w:val="20"/>
          <w:spacing w:val="10"/>
        </w:rPr>
        <w:t>进行检查，也未提出延期要求的，视为隐蔽工程检查合格，承包人可自行</w:t>
      </w:r>
      <w:r>
        <w:rPr>
          <w:rFonts w:ascii="SimSun" w:hAnsi="SimSun" w:eastAsia="SimSun" w:cs="SimSun"/>
          <w:sz w:val="20"/>
          <w:szCs w:val="20"/>
          <w:spacing w:val="9"/>
        </w:rPr>
        <w:t>完成覆盖工作，并作相</w:t>
      </w:r>
      <w:r>
        <w:rPr>
          <w:rFonts w:ascii="SimSun" w:hAnsi="SimSun" w:eastAsia="SimSun" w:cs="SimSun"/>
          <w:sz w:val="20"/>
          <w:szCs w:val="20"/>
          <w:spacing w:val="6"/>
        </w:rPr>
        <w:t>应记录报送监理人，监理人应签字确认。监理人事后对检查记录有疑问的，可按第</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5.3.3</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项〔重新</w:t>
      </w:r>
      <w:r>
        <w:rPr>
          <w:rFonts w:ascii="SimSun" w:hAnsi="SimSun" w:eastAsia="SimSun" w:cs="SimSun"/>
          <w:sz w:val="20"/>
          <w:szCs w:val="20"/>
          <w:spacing w:val="8"/>
        </w:rPr>
        <w:t>检查〕的约定重新检查。</w:t>
      </w:r>
    </w:p>
    <w:p>
      <w:pPr>
        <w:ind w:left="42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5.3.3  </w:t>
      </w:r>
      <w:r>
        <w:rPr>
          <w:rFonts w:ascii="SimSun" w:hAnsi="SimSun" w:eastAsia="SimSun" w:cs="SimSun"/>
          <w:sz w:val="20"/>
          <w:szCs w:val="20"/>
          <w:spacing w:val="4"/>
        </w:rPr>
        <w:t>重新检查</w:t>
      </w:r>
    </w:p>
    <w:p>
      <w:pPr>
        <w:ind w:left="4" w:right="54" w:firstLine="420"/>
        <w:spacing w:before="154" w:line="369" w:lineRule="auto"/>
        <w:rPr>
          <w:rFonts w:ascii="SimSun" w:hAnsi="SimSun" w:eastAsia="SimSun" w:cs="SimSun"/>
          <w:sz w:val="20"/>
          <w:szCs w:val="20"/>
        </w:rPr>
      </w:pPr>
      <w:r>
        <w:rPr>
          <w:rFonts w:ascii="SimSun" w:hAnsi="SimSun" w:eastAsia="SimSun" w:cs="SimSun"/>
          <w:sz w:val="20"/>
          <w:szCs w:val="20"/>
          <w:spacing w:val="10"/>
        </w:rPr>
        <w:t>承包人覆盖工程隐蔽部位后，发包人或监理人对质量有疑问的，</w:t>
      </w:r>
      <w:r>
        <w:rPr>
          <w:rFonts w:ascii="SimSun" w:hAnsi="SimSun" w:eastAsia="SimSun" w:cs="SimSun"/>
          <w:sz w:val="20"/>
          <w:szCs w:val="20"/>
          <w:spacing w:val="9"/>
        </w:rPr>
        <w:t>可要求承包人对已覆盖的部</w:t>
      </w:r>
      <w:r>
        <w:rPr>
          <w:rFonts w:ascii="SimSun" w:hAnsi="SimSun" w:eastAsia="SimSun" w:cs="SimSun"/>
          <w:sz w:val="20"/>
          <w:szCs w:val="20"/>
          <w:spacing w:val="10"/>
        </w:rPr>
        <w:t>位进行钻孔探测或揭开重新检查，承包人应遵照执行，并在检查后重</w:t>
      </w:r>
      <w:r>
        <w:rPr>
          <w:rFonts w:ascii="SimSun" w:hAnsi="SimSun" w:eastAsia="SimSun" w:cs="SimSun"/>
          <w:sz w:val="20"/>
          <w:szCs w:val="20"/>
          <w:spacing w:val="9"/>
        </w:rPr>
        <w:t>新覆盖恢复原状。经检查证</w:t>
      </w:r>
      <w:r>
        <w:rPr>
          <w:rFonts w:ascii="SimSun" w:hAnsi="SimSun" w:eastAsia="SimSun" w:cs="SimSun"/>
          <w:sz w:val="20"/>
          <w:szCs w:val="20"/>
          <w:spacing w:val="10"/>
        </w:rPr>
        <w:t>明工程质量符合合同要求的，由发包人承担由此增加的费用和（或）</w:t>
      </w:r>
      <w:r>
        <w:rPr>
          <w:rFonts w:ascii="SimSun" w:hAnsi="SimSun" w:eastAsia="SimSun" w:cs="SimSun"/>
          <w:sz w:val="20"/>
          <w:szCs w:val="20"/>
          <w:spacing w:val="9"/>
        </w:rPr>
        <w:t>延误的工期，并支付承包人</w:t>
      </w:r>
      <w:r>
        <w:rPr>
          <w:rFonts w:ascii="SimSun" w:hAnsi="SimSun" w:eastAsia="SimSun" w:cs="SimSun"/>
          <w:sz w:val="20"/>
          <w:szCs w:val="20"/>
          <w:spacing w:val="9"/>
        </w:rPr>
        <w:t>合理的利润；经检查证明工程质量不符合合同要求的，</w:t>
      </w:r>
      <w:r>
        <w:rPr>
          <w:rFonts w:ascii="SimSun" w:hAnsi="SimSun" w:eastAsia="SimSun" w:cs="SimSun"/>
          <w:sz w:val="20"/>
          <w:szCs w:val="20"/>
          <w:spacing w:val="-58"/>
        </w:rPr>
        <w:t xml:space="preserve"> </w:t>
      </w:r>
      <w:r>
        <w:rPr>
          <w:rFonts w:ascii="SimSun" w:hAnsi="SimSun" w:eastAsia="SimSun" w:cs="SimSun"/>
          <w:sz w:val="20"/>
          <w:szCs w:val="20"/>
          <w:spacing w:val="9"/>
        </w:rPr>
        <w:t>由此增加的费</w:t>
      </w:r>
      <w:r>
        <w:rPr>
          <w:rFonts w:ascii="SimSun" w:hAnsi="SimSun" w:eastAsia="SimSun" w:cs="SimSun"/>
          <w:sz w:val="20"/>
          <w:szCs w:val="20"/>
          <w:spacing w:val="8"/>
        </w:rPr>
        <w:t>用和（或）延误的工期由承</w:t>
      </w:r>
      <w:r>
        <w:rPr>
          <w:rFonts w:ascii="SimSun" w:hAnsi="SimSun" w:eastAsia="SimSun" w:cs="SimSun"/>
          <w:sz w:val="20"/>
          <w:szCs w:val="20"/>
          <w:spacing w:val="5"/>
        </w:rPr>
        <w:t>包人承担。</w:t>
      </w:r>
    </w:p>
    <w:p>
      <w:pPr>
        <w:ind w:left="42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6"/>
        </w:rPr>
        <w:t>5.3.4  </w:t>
      </w:r>
      <w:r>
        <w:rPr>
          <w:rFonts w:ascii="SimSun" w:hAnsi="SimSun" w:eastAsia="SimSun" w:cs="SimSun"/>
          <w:sz w:val="20"/>
          <w:szCs w:val="20"/>
          <w:spacing w:val="6"/>
        </w:rPr>
        <w:t>承包人私自覆盖</w:t>
      </w:r>
    </w:p>
    <w:p>
      <w:pPr>
        <w:ind w:left="5" w:right="54" w:firstLine="419"/>
        <w:spacing w:before="154" w:line="361" w:lineRule="auto"/>
        <w:rPr>
          <w:rFonts w:ascii="SimSun" w:hAnsi="SimSun" w:eastAsia="SimSun" w:cs="SimSun"/>
          <w:sz w:val="20"/>
          <w:szCs w:val="20"/>
        </w:rPr>
      </w:pPr>
      <w:r>
        <w:rPr>
          <w:rFonts w:ascii="SimSun" w:hAnsi="SimSun" w:eastAsia="SimSun" w:cs="SimSun"/>
          <w:sz w:val="20"/>
          <w:szCs w:val="20"/>
          <w:spacing w:val="10"/>
        </w:rPr>
        <w:t>承包人未通知监理人到场检查，私自将工程隐蔽部位覆盖的，监</w:t>
      </w:r>
      <w:r>
        <w:rPr>
          <w:rFonts w:ascii="SimSun" w:hAnsi="SimSun" w:eastAsia="SimSun" w:cs="SimSun"/>
          <w:sz w:val="20"/>
          <w:szCs w:val="20"/>
          <w:spacing w:val="9"/>
        </w:rPr>
        <w:t>理人有权指示承包人钻孔探</w:t>
      </w:r>
      <w:r>
        <w:rPr>
          <w:rFonts w:ascii="SimSun" w:hAnsi="SimSun" w:eastAsia="SimSun" w:cs="SimSun"/>
          <w:sz w:val="20"/>
          <w:szCs w:val="20"/>
          <w:spacing w:val="9"/>
        </w:rPr>
        <w:t>测或揭开检查，无论工程隐蔽部位质量是否合格，</w:t>
      </w:r>
      <w:r>
        <w:rPr>
          <w:rFonts w:ascii="SimSun" w:hAnsi="SimSun" w:eastAsia="SimSun" w:cs="SimSun"/>
          <w:sz w:val="20"/>
          <w:szCs w:val="20"/>
          <w:spacing w:val="-58"/>
        </w:rPr>
        <w:t xml:space="preserve"> </w:t>
      </w:r>
      <w:r>
        <w:rPr>
          <w:rFonts w:ascii="SimSun" w:hAnsi="SimSun" w:eastAsia="SimSun" w:cs="SimSun"/>
          <w:sz w:val="20"/>
          <w:szCs w:val="20"/>
          <w:spacing w:val="9"/>
        </w:rPr>
        <w:t>由此增加的费用</w:t>
      </w:r>
      <w:r>
        <w:rPr>
          <w:rFonts w:ascii="SimSun" w:hAnsi="SimSun" w:eastAsia="SimSun" w:cs="SimSun"/>
          <w:sz w:val="20"/>
          <w:szCs w:val="20"/>
          <w:spacing w:val="8"/>
        </w:rPr>
        <w:t>和（或）延误的工期均由承包</w:t>
      </w:r>
      <w:r>
        <w:rPr>
          <w:rFonts w:ascii="SimSun" w:hAnsi="SimSun" w:eastAsia="SimSun" w:cs="SimSun"/>
          <w:sz w:val="20"/>
          <w:szCs w:val="20"/>
          <w:spacing w:val="4"/>
        </w:rPr>
        <w:t>人承担。</w:t>
      </w:r>
    </w:p>
    <w:p>
      <w:pPr>
        <w:ind w:left="8"/>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5.4  </w:t>
      </w:r>
      <w:r>
        <w:rPr>
          <w:rFonts w:ascii="SimHei" w:hAnsi="SimHei" w:eastAsia="SimHei" w:cs="SimHei"/>
          <w:sz w:val="24"/>
          <w:szCs w:val="24"/>
          <w:spacing w:val="-1"/>
        </w:rPr>
        <w:t>不合格工程的处理</w:t>
      </w:r>
    </w:p>
    <w:p>
      <w:pPr>
        <w:ind w:left="5" w:right="54" w:firstLine="421"/>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6"/>
        </w:rPr>
        <w:t>5.4.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因承包人原因造成工程不合格的，发包人有权随时要求承包人采取</w:t>
      </w:r>
      <w:r>
        <w:rPr>
          <w:rFonts w:ascii="SimSun" w:hAnsi="SimSun" w:eastAsia="SimSun" w:cs="SimSun"/>
          <w:sz w:val="20"/>
          <w:szCs w:val="20"/>
          <w:spacing w:val="5"/>
        </w:rPr>
        <w:t>补救措施，直至达到</w:t>
      </w:r>
      <w:r>
        <w:rPr>
          <w:rFonts w:ascii="SimSun" w:hAnsi="SimSun" w:eastAsia="SimSun" w:cs="SimSun"/>
          <w:sz w:val="20"/>
          <w:szCs w:val="20"/>
          <w:spacing w:val="9"/>
        </w:rPr>
        <w:t>合同要求的质量标准，</w:t>
      </w:r>
      <w:r>
        <w:rPr>
          <w:rFonts w:ascii="SimSun" w:hAnsi="SimSun" w:eastAsia="SimSun" w:cs="SimSun"/>
          <w:sz w:val="20"/>
          <w:szCs w:val="20"/>
          <w:spacing w:val="-58"/>
        </w:rPr>
        <w:t xml:space="preserve"> </w:t>
      </w:r>
      <w:r>
        <w:rPr>
          <w:rFonts w:ascii="SimSun" w:hAnsi="SimSun" w:eastAsia="SimSun" w:cs="SimSun"/>
          <w:sz w:val="20"/>
          <w:szCs w:val="20"/>
          <w:spacing w:val="9"/>
        </w:rPr>
        <w:t>由此增加的费用和（或）延误的工期由承包</w:t>
      </w:r>
      <w:r>
        <w:rPr>
          <w:rFonts w:ascii="SimSun" w:hAnsi="SimSun" w:eastAsia="SimSun" w:cs="SimSun"/>
          <w:sz w:val="20"/>
          <w:szCs w:val="20"/>
          <w:spacing w:val="8"/>
        </w:rPr>
        <w:t>人承担。无法补救的，按照第</w:t>
      </w:r>
      <w:r>
        <w:rPr>
          <w:rFonts w:ascii="Times New Roman" w:hAnsi="Times New Roman" w:eastAsia="Times New Roman" w:cs="Times New Roman"/>
          <w:sz w:val="20"/>
          <w:szCs w:val="20"/>
          <w:spacing w:val="7"/>
        </w:rPr>
        <w:t>13.2.4 </w:t>
      </w:r>
      <w:r>
        <w:rPr>
          <w:rFonts w:ascii="SimSun" w:hAnsi="SimSun" w:eastAsia="SimSun" w:cs="SimSun"/>
          <w:sz w:val="20"/>
          <w:szCs w:val="20"/>
          <w:spacing w:val="7"/>
        </w:rPr>
        <w:t>项〔拒绝接收全部或部分工程〕约定执行。</w:t>
      </w:r>
    </w:p>
    <w:p>
      <w:pPr>
        <w:ind w:left="9" w:firstLine="416"/>
        <w:spacing w:before="1" w:line="357" w:lineRule="auto"/>
        <w:rPr>
          <w:rFonts w:ascii="SimSun" w:hAnsi="SimSun" w:eastAsia="SimSun" w:cs="SimSun"/>
          <w:sz w:val="20"/>
          <w:szCs w:val="20"/>
        </w:rPr>
      </w:pPr>
      <w:r>
        <w:rPr>
          <w:rFonts w:ascii="Times New Roman" w:hAnsi="Times New Roman" w:eastAsia="Times New Roman" w:cs="Times New Roman"/>
          <w:sz w:val="20"/>
          <w:szCs w:val="20"/>
          <w:spacing w:val="8"/>
        </w:rPr>
        <w:t>5.4.2  </w:t>
      </w:r>
      <w:r>
        <w:rPr>
          <w:rFonts w:ascii="SimSun" w:hAnsi="SimSun" w:eastAsia="SimSun" w:cs="SimSun"/>
          <w:sz w:val="20"/>
          <w:szCs w:val="20"/>
          <w:spacing w:val="8"/>
        </w:rPr>
        <w:t>因发包人原因造成工程不合格的，由此增加</w:t>
      </w:r>
      <w:r>
        <w:rPr>
          <w:rFonts w:ascii="SimSun" w:hAnsi="SimSun" w:eastAsia="SimSun" w:cs="SimSun"/>
          <w:sz w:val="20"/>
          <w:szCs w:val="20"/>
          <w:spacing w:val="7"/>
        </w:rPr>
        <w:t>的费用和（或）延误的工期由发包人承担，</w:t>
      </w:r>
      <w:r>
        <w:rPr>
          <w:rFonts w:ascii="SimSun" w:hAnsi="SimSun" w:eastAsia="SimSun" w:cs="SimSun"/>
          <w:sz w:val="20"/>
          <w:szCs w:val="20"/>
          <w:spacing w:val="7"/>
        </w:rPr>
        <w:t>并支付承包人合理的利润。</w:t>
      </w:r>
    </w:p>
    <w:p>
      <w:pPr>
        <w:ind w:left="8"/>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5.5  </w:t>
      </w:r>
      <w:r>
        <w:rPr>
          <w:rFonts w:ascii="SimHei" w:hAnsi="SimHei" w:eastAsia="SimHei" w:cs="SimHei"/>
          <w:sz w:val="24"/>
          <w:szCs w:val="24"/>
          <w:spacing w:val="-2"/>
        </w:rPr>
        <w:t>质量争议检测</w:t>
      </w:r>
    </w:p>
    <w:p>
      <w:pPr>
        <w:ind w:left="6" w:right="54" w:firstLine="419"/>
        <w:spacing w:before="137" w:line="370" w:lineRule="auto"/>
        <w:rPr>
          <w:rFonts w:ascii="SimSun" w:hAnsi="SimSun" w:eastAsia="SimSun" w:cs="SimSun"/>
          <w:sz w:val="20"/>
          <w:szCs w:val="20"/>
        </w:rPr>
      </w:pPr>
      <w:r>
        <w:rPr>
          <w:rFonts w:ascii="SimSun" w:hAnsi="SimSun" w:eastAsia="SimSun" w:cs="SimSun"/>
          <w:sz w:val="20"/>
          <w:szCs w:val="20"/>
          <w:spacing w:val="9"/>
        </w:rPr>
        <w:t>合同当事人对工程质量有争议的，由双方协商确定的工程</w:t>
      </w:r>
      <w:r>
        <w:rPr>
          <w:rFonts w:ascii="SimSun" w:hAnsi="SimSun" w:eastAsia="SimSun" w:cs="SimSun"/>
          <w:sz w:val="20"/>
          <w:szCs w:val="20"/>
          <w:spacing w:val="8"/>
        </w:rPr>
        <w:t>质量检测机构鉴定，</w:t>
      </w:r>
      <w:r>
        <w:rPr>
          <w:rFonts w:ascii="SimSun" w:hAnsi="SimSun" w:eastAsia="SimSun" w:cs="SimSun"/>
          <w:sz w:val="20"/>
          <w:szCs w:val="20"/>
          <w:spacing w:val="-58"/>
        </w:rPr>
        <w:t xml:space="preserve"> </w:t>
      </w:r>
      <w:r>
        <w:rPr>
          <w:rFonts w:ascii="SimSun" w:hAnsi="SimSun" w:eastAsia="SimSun" w:cs="SimSun"/>
          <w:sz w:val="20"/>
          <w:szCs w:val="20"/>
          <w:spacing w:val="8"/>
        </w:rPr>
        <w:t>由此产生的费</w:t>
      </w:r>
      <w:r>
        <w:rPr>
          <w:rFonts w:ascii="SimSun" w:hAnsi="SimSun" w:eastAsia="SimSun" w:cs="SimSun"/>
          <w:sz w:val="20"/>
          <w:szCs w:val="20"/>
          <w:spacing w:val="6"/>
        </w:rPr>
        <w:t>用及因此造成的损失，</w:t>
      </w:r>
      <w:r>
        <w:rPr>
          <w:rFonts w:ascii="SimSun" w:hAnsi="SimSun" w:eastAsia="SimSun" w:cs="SimSun"/>
          <w:sz w:val="20"/>
          <w:szCs w:val="20"/>
          <w:spacing w:val="-56"/>
        </w:rPr>
        <w:t xml:space="preserve"> </w:t>
      </w:r>
      <w:r>
        <w:rPr>
          <w:rFonts w:ascii="SimSun" w:hAnsi="SimSun" w:eastAsia="SimSun" w:cs="SimSun"/>
          <w:sz w:val="20"/>
          <w:szCs w:val="20"/>
          <w:spacing w:val="6"/>
        </w:rPr>
        <w:t>由责任方承担。</w:t>
      </w:r>
    </w:p>
    <w:p>
      <w:pPr>
        <w:ind w:left="425"/>
        <w:spacing w:before="1" w:line="227" w:lineRule="auto"/>
        <w:rPr>
          <w:rFonts w:ascii="SimSun" w:hAnsi="SimSun" w:eastAsia="SimSun" w:cs="SimSun"/>
          <w:sz w:val="20"/>
          <w:szCs w:val="20"/>
        </w:rPr>
      </w:pPr>
      <w:r>
        <w:rPr>
          <w:rFonts w:ascii="SimSun" w:hAnsi="SimSun" w:eastAsia="SimSun" w:cs="SimSun"/>
          <w:sz w:val="20"/>
          <w:szCs w:val="20"/>
          <w:spacing w:val="10"/>
        </w:rPr>
        <w:t>合同当事人均有责任的，由双方根据其责任分别承担。合同当</w:t>
      </w:r>
      <w:r>
        <w:rPr>
          <w:rFonts w:ascii="SimSun" w:hAnsi="SimSun" w:eastAsia="SimSun" w:cs="SimSun"/>
          <w:sz w:val="20"/>
          <w:szCs w:val="20"/>
          <w:spacing w:val="9"/>
        </w:rPr>
        <w:t>事人无法达成一致的，按照第</w:t>
      </w:r>
    </w:p>
    <w:p>
      <w:pPr>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7"/>
        </w:rPr>
        <w:t>4.4 </w:t>
      </w:r>
      <w:r>
        <w:rPr>
          <w:rFonts w:ascii="SimSun" w:hAnsi="SimSun" w:eastAsia="SimSun" w:cs="SimSun"/>
          <w:sz w:val="20"/>
          <w:szCs w:val="20"/>
          <w:spacing w:val="7"/>
        </w:rPr>
        <w:t>款〔商定或确定〕执行。</w:t>
      </w:r>
    </w:p>
    <w:p>
      <w:pPr>
        <w:spacing w:line="228" w:lineRule="auto"/>
        <w:sectPr>
          <w:footerReference w:type="default" r:id="rId108"/>
          <w:pgSz w:w="11906" w:h="16839"/>
          <w:pgMar w:top="400" w:right="1502" w:bottom="1157" w:left="1534" w:header="0" w:footer="992" w:gutter="0"/>
        </w:sectPr>
        <w:rPr>
          <w:rFonts w:ascii="SimSun" w:hAnsi="SimSun" w:eastAsia="SimSun" w:cs="SimSun"/>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
        <w:spacing w:before="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6.</w:t>
      </w:r>
      <w:r>
        <w:rPr>
          <w:rFonts w:ascii="SimHei" w:hAnsi="SimHei" w:eastAsia="SimHei" w:cs="SimHei"/>
          <w:sz w:val="28"/>
          <w:szCs w:val="28"/>
          <w:spacing w:val="-1"/>
        </w:rPr>
        <w:t>安全文明施工与环境保护</w:t>
      </w:r>
    </w:p>
    <w:p>
      <w:pPr>
        <w:ind w:left="3"/>
        <w:spacing w:before="9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6.1</w:t>
      </w:r>
      <w:r>
        <w:rPr>
          <w:rFonts w:ascii="Times New Roman" w:hAnsi="Times New Roman" w:eastAsia="Times New Roman" w:cs="Times New Roman"/>
          <w:sz w:val="24"/>
          <w:szCs w:val="24"/>
          <w:spacing w:val="12"/>
        </w:rPr>
        <w:t xml:space="preserve">  </w:t>
      </w:r>
      <w:r>
        <w:rPr>
          <w:rFonts w:ascii="SimHei" w:hAnsi="SimHei" w:eastAsia="SimHei" w:cs="SimHei"/>
          <w:sz w:val="24"/>
          <w:szCs w:val="24"/>
          <w:spacing w:val="-4"/>
        </w:rPr>
        <w:t>安全文明施工</w:t>
      </w:r>
    </w:p>
    <w:p>
      <w:pPr>
        <w:ind w:left="421"/>
        <w:spacing w:before="137" w:line="228" w:lineRule="auto"/>
        <w:rPr>
          <w:rFonts w:ascii="SimSun" w:hAnsi="SimSun" w:eastAsia="SimSun" w:cs="SimSun"/>
          <w:sz w:val="20"/>
          <w:szCs w:val="20"/>
        </w:rPr>
      </w:pPr>
      <w:r>
        <w:rPr>
          <w:rFonts w:ascii="Times New Roman" w:hAnsi="Times New Roman" w:eastAsia="Times New Roman" w:cs="Times New Roman"/>
          <w:sz w:val="20"/>
          <w:szCs w:val="20"/>
        </w:rPr>
        <w:t>6.</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rPr>
        <w:t>安全生产要求</w:t>
      </w:r>
    </w:p>
    <w:p>
      <w:pPr>
        <w:ind w:left="1" w:firstLine="420"/>
        <w:spacing w:before="154" w:line="369" w:lineRule="auto"/>
        <w:rPr>
          <w:rFonts w:ascii="SimSun" w:hAnsi="SimSun" w:eastAsia="SimSun" w:cs="SimSun"/>
          <w:sz w:val="20"/>
          <w:szCs w:val="20"/>
        </w:rPr>
      </w:pPr>
      <w:r>
        <w:rPr>
          <w:rFonts w:ascii="SimSun" w:hAnsi="SimSun" w:eastAsia="SimSun" w:cs="SimSun"/>
          <w:sz w:val="20"/>
          <w:szCs w:val="20"/>
          <w:spacing w:val="10"/>
        </w:rPr>
        <w:t>合同履行期间，合同当事人均应当遵守国家和工程所在地有关</w:t>
      </w:r>
      <w:r>
        <w:rPr>
          <w:rFonts w:ascii="SimSun" w:hAnsi="SimSun" w:eastAsia="SimSun" w:cs="SimSun"/>
          <w:sz w:val="20"/>
          <w:szCs w:val="20"/>
          <w:spacing w:val="9"/>
        </w:rPr>
        <w:t>安全生产的要求，合同当事人</w:t>
      </w:r>
      <w:r>
        <w:rPr>
          <w:rFonts w:ascii="SimSun" w:hAnsi="SimSun" w:eastAsia="SimSun" w:cs="SimSun"/>
          <w:sz w:val="20"/>
          <w:szCs w:val="20"/>
          <w:spacing w:val="10"/>
        </w:rPr>
        <w:t>有特别要求的，应在专用合同条款中明确施工项目安全生产标准化</w:t>
      </w:r>
      <w:r>
        <w:rPr>
          <w:rFonts w:ascii="SimSun" w:hAnsi="SimSun" w:eastAsia="SimSun" w:cs="SimSun"/>
          <w:sz w:val="20"/>
          <w:szCs w:val="20"/>
          <w:spacing w:val="9"/>
        </w:rPr>
        <w:t>达标目标及相应事项。承包人</w:t>
      </w:r>
      <w:r>
        <w:rPr>
          <w:rFonts w:ascii="SimSun" w:hAnsi="SimSun" w:eastAsia="SimSun" w:cs="SimSun"/>
          <w:sz w:val="20"/>
          <w:szCs w:val="20"/>
          <w:spacing w:val="9"/>
        </w:rPr>
        <w:t>有权拒绝发包人及监理人强令承包人违章作业、冒险施工的任何指示。</w:t>
      </w:r>
    </w:p>
    <w:p>
      <w:pPr>
        <w:ind w:left="2" w:firstLine="417"/>
        <w:spacing w:before="1" w:line="369" w:lineRule="auto"/>
        <w:jc w:val="both"/>
        <w:rPr>
          <w:rFonts w:ascii="SimSun" w:hAnsi="SimSun" w:eastAsia="SimSun" w:cs="SimSun"/>
          <w:sz w:val="20"/>
          <w:szCs w:val="20"/>
        </w:rPr>
      </w:pPr>
      <w:r>
        <w:rPr>
          <w:rFonts w:ascii="SimSun" w:hAnsi="SimSun" w:eastAsia="SimSun" w:cs="SimSun"/>
          <w:sz w:val="20"/>
          <w:szCs w:val="20"/>
          <w:spacing w:val="10"/>
        </w:rPr>
        <w:t>在施工过程中，如遇到突发的地质变动、事先未知的地下施工障碍</w:t>
      </w:r>
      <w:r>
        <w:rPr>
          <w:rFonts w:ascii="SimSun" w:hAnsi="SimSun" w:eastAsia="SimSun" w:cs="SimSun"/>
          <w:sz w:val="20"/>
          <w:szCs w:val="20"/>
          <w:spacing w:val="9"/>
        </w:rPr>
        <w:t>等影响施工安全的紧急情</w:t>
      </w:r>
      <w:r>
        <w:rPr>
          <w:rFonts w:ascii="SimSun" w:hAnsi="SimSun" w:eastAsia="SimSun" w:cs="SimSun"/>
          <w:sz w:val="20"/>
          <w:szCs w:val="20"/>
          <w:spacing w:val="10"/>
        </w:rPr>
        <w:t>况，承包人应及时报告监理人和发包人，发包人应当及时下令停</w:t>
      </w:r>
      <w:r>
        <w:rPr>
          <w:rFonts w:ascii="SimSun" w:hAnsi="SimSun" w:eastAsia="SimSun" w:cs="SimSun"/>
          <w:sz w:val="20"/>
          <w:szCs w:val="20"/>
          <w:spacing w:val="9"/>
        </w:rPr>
        <w:t>工并报政府有关行政管理部门采</w:t>
      </w:r>
      <w:r>
        <w:rPr>
          <w:rFonts w:ascii="SimSun" w:hAnsi="SimSun" w:eastAsia="SimSun" w:cs="SimSun"/>
          <w:sz w:val="20"/>
          <w:szCs w:val="20"/>
          <w:spacing w:val="6"/>
        </w:rPr>
        <w:t>取应急措施。</w:t>
      </w:r>
    </w:p>
    <w:p>
      <w:pPr>
        <w:ind w:left="437"/>
        <w:spacing w:before="1" w:line="227" w:lineRule="auto"/>
        <w:rPr>
          <w:rFonts w:ascii="SimSun" w:hAnsi="SimSun" w:eastAsia="SimSun" w:cs="SimSun"/>
          <w:sz w:val="20"/>
          <w:szCs w:val="20"/>
        </w:rPr>
      </w:pPr>
      <w:r>
        <w:rPr>
          <w:rFonts w:ascii="SimSun" w:hAnsi="SimSun" w:eastAsia="SimSun" w:cs="SimSun"/>
          <w:sz w:val="20"/>
          <w:szCs w:val="20"/>
          <w:spacing w:val="8"/>
        </w:rPr>
        <w:t>因安全生产需要暂停施工的，按照第</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7.8 </w:t>
      </w:r>
      <w:r>
        <w:rPr>
          <w:rFonts w:ascii="SimSun" w:hAnsi="SimSun" w:eastAsia="SimSun" w:cs="SimSun"/>
          <w:sz w:val="20"/>
          <w:szCs w:val="20"/>
          <w:spacing w:val="8"/>
        </w:rPr>
        <w:t>款〔暂停施</w:t>
      </w:r>
      <w:r>
        <w:rPr>
          <w:rFonts w:ascii="SimSun" w:hAnsi="SimSun" w:eastAsia="SimSun" w:cs="SimSun"/>
          <w:sz w:val="20"/>
          <w:szCs w:val="20"/>
          <w:spacing w:val="7"/>
        </w:rPr>
        <w:t>工〕的约定执行。</w:t>
      </w:r>
    </w:p>
    <w:p>
      <w:pPr>
        <w:ind w:left="421"/>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4"/>
        </w:rPr>
        <w:t>6.</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1.2  </w:t>
      </w:r>
      <w:r>
        <w:rPr>
          <w:rFonts w:ascii="SimSun" w:hAnsi="SimSun" w:eastAsia="SimSun" w:cs="SimSun"/>
          <w:sz w:val="20"/>
          <w:szCs w:val="20"/>
          <w:spacing w:val="4"/>
        </w:rPr>
        <w:t>安全生产保证措施</w:t>
      </w:r>
    </w:p>
    <w:p>
      <w:pPr>
        <w:ind w:left="1" w:firstLine="419"/>
        <w:spacing w:before="155" w:line="369" w:lineRule="auto"/>
        <w:rPr>
          <w:rFonts w:ascii="SimSun" w:hAnsi="SimSun" w:eastAsia="SimSun" w:cs="SimSun"/>
          <w:sz w:val="20"/>
          <w:szCs w:val="20"/>
        </w:rPr>
      </w:pPr>
      <w:r>
        <w:rPr>
          <w:rFonts w:ascii="SimSun" w:hAnsi="SimSun" w:eastAsia="SimSun" w:cs="SimSun"/>
          <w:sz w:val="20"/>
          <w:szCs w:val="20"/>
          <w:spacing w:val="10"/>
        </w:rPr>
        <w:t>承包人应当按照有关规定编制安全技术措施或者专项施工方案，</w:t>
      </w:r>
      <w:r>
        <w:rPr>
          <w:rFonts w:ascii="SimSun" w:hAnsi="SimSun" w:eastAsia="SimSun" w:cs="SimSun"/>
          <w:sz w:val="20"/>
          <w:szCs w:val="20"/>
          <w:spacing w:val="9"/>
        </w:rPr>
        <w:t>建立安全生产责任制度、治</w:t>
      </w:r>
      <w:r>
        <w:rPr>
          <w:rFonts w:ascii="SimSun" w:hAnsi="SimSun" w:eastAsia="SimSun" w:cs="SimSun"/>
          <w:sz w:val="20"/>
          <w:szCs w:val="20"/>
          <w:spacing w:val="10"/>
        </w:rPr>
        <w:t>安保卫制度及安全生产教育培训制度，并按安全生产法律规定及合</w:t>
      </w:r>
      <w:r>
        <w:rPr>
          <w:rFonts w:ascii="SimSun" w:hAnsi="SimSun" w:eastAsia="SimSun" w:cs="SimSun"/>
          <w:sz w:val="20"/>
          <w:szCs w:val="20"/>
          <w:spacing w:val="9"/>
        </w:rPr>
        <w:t>同约定履行安全职责，如实编</w:t>
      </w:r>
      <w:r>
        <w:rPr>
          <w:rFonts w:ascii="SimSun" w:hAnsi="SimSun" w:eastAsia="SimSun" w:cs="SimSun"/>
          <w:sz w:val="20"/>
          <w:szCs w:val="20"/>
          <w:spacing w:val="9"/>
        </w:rPr>
        <w:t>制工程安全生产的有关记录，接受发包人、监理人及政府安全监督部门的检查与监督。</w:t>
      </w:r>
    </w:p>
    <w:p>
      <w:pPr>
        <w:ind w:left="421"/>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6.</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1.3  </w:t>
      </w:r>
      <w:r>
        <w:rPr>
          <w:rFonts w:ascii="SimSun" w:hAnsi="SimSun" w:eastAsia="SimSun" w:cs="SimSun"/>
          <w:sz w:val="20"/>
          <w:szCs w:val="20"/>
          <w:spacing w:val="4"/>
        </w:rPr>
        <w:t>特别安全生产事项</w:t>
      </w:r>
    </w:p>
    <w:p>
      <w:pPr>
        <w:ind w:firstLine="420"/>
        <w:spacing w:before="155" w:line="369" w:lineRule="auto"/>
        <w:rPr>
          <w:rFonts w:ascii="SimSun" w:hAnsi="SimSun" w:eastAsia="SimSun" w:cs="SimSun"/>
          <w:sz w:val="20"/>
          <w:szCs w:val="20"/>
        </w:rPr>
      </w:pPr>
      <w:r>
        <w:rPr>
          <w:rFonts w:ascii="SimSun" w:hAnsi="SimSun" w:eastAsia="SimSun" w:cs="SimSun"/>
          <w:sz w:val="20"/>
          <w:szCs w:val="20"/>
          <w:spacing w:val="10"/>
        </w:rPr>
        <w:t>承包人应按照法律规定进行施工，开工前做好安全技术交底工作</w:t>
      </w:r>
      <w:r>
        <w:rPr>
          <w:rFonts w:ascii="SimSun" w:hAnsi="SimSun" w:eastAsia="SimSun" w:cs="SimSun"/>
          <w:sz w:val="20"/>
          <w:szCs w:val="20"/>
          <w:spacing w:val="9"/>
        </w:rPr>
        <w:t>，施工过程中做好各项安全</w:t>
      </w:r>
      <w:r>
        <w:rPr>
          <w:rFonts w:ascii="SimSun" w:hAnsi="SimSun" w:eastAsia="SimSun" w:cs="SimSun"/>
          <w:sz w:val="20"/>
          <w:szCs w:val="20"/>
          <w:spacing w:val="10"/>
        </w:rPr>
        <w:t>防护措施。承包人为实施合同而雇用的特殊工种的人员应受过专门的培</w:t>
      </w:r>
      <w:r>
        <w:rPr>
          <w:rFonts w:ascii="SimSun" w:hAnsi="SimSun" w:eastAsia="SimSun" w:cs="SimSun"/>
          <w:sz w:val="20"/>
          <w:szCs w:val="20"/>
          <w:spacing w:val="9"/>
        </w:rPr>
        <w:t>训并已取得政府有关管理</w:t>
      </w:r>
      <w:r>
        <w:rPr>
          <w:rFonts w:ascii="SimSun" w:hAnsi="SimSun" w:eastAsia="SimSun" w:cs="SimSun"/>
          <w:sz w:val="20"/>
          <w:szCs w:val="20"/>
          <w:spacing w:val="8"/>
        </w:rPr>
        <w:t>机构颁发的上岗证书。</w:t>
      </w:r>
    </w:p>
    <w:p>
      <w:pPr>
        <w:ind w:left="17" w:firstLine="403"/>
        <w:spacing w:before="1" w:line="368" w:lineRule="auto"/>
        <w:rPr>
          <w:rFonts w:ascii="SimSun" w:hAnsi="SimSun" w:eastAsia="SimSun" w:cs="SimSun"/>
          <w:sz w:val="20"/>
          <w:szCs w:val="20"/>
        </w:rPr>
      </w:pPr>
      <w:r>
        <w:rPr>
          <w:rFonts w:ascii="SimSun" w:hAnsi="SimSun" w:eastAsia="SimSun" w:cs="SimSun"/>
          <w:sz w:val="20"/>
          <w:szCs w:val="20"/>
          <w:spacing w:val="10"/>
        </w:rPr>
        <w:t>承包人在动力设备、输电线路、地下管道、密封防震车间、易燃</w:t>
      </w:r>
      <w:r>
        <w:rPr>
          <w:rFonts w:ascii="SimSun" w:hAnsi="SimSun" w:eastAsia="SimSun" w:cs="SimSun"/>
          <w:sz w:val="20"/>
          <w:szCs w:val="20"/>
          <w:spacing w:val="9"/>
        </w:rPr>
        <w:t>易爆地段以及临街交通要道</w:t>
      </w:r>
      <w:r>
        <w:rPr>
          <w:rFonts w:ascii="SimSun" w:hAnsi="SimSun" w:eastAsia="SimSun" w:cs="SimSun"/>
          <w:sz w:val="20"/>
          <w:szCs w:val="20"/>
          <w:spacing w:val="9"/>
        </w:rPr>
        <w:t>附近施工时，施工开始前应向发包人和监理人提出安全防护措施，经发包人认可后实施。</w:t>
      </w:r>
    </w:p>
    <w:p>
      <w:pPr>
        <w:ind w:firstLine="425"/>
        <w:spacing w:before="1" w:line="369" w:lineRule="auto"/>
        <w:jc w:val="both"/>
        <w:rPr>
          <w:rFonts w:ascii="SimSun" w:hAnsi="SimSun" w:eastAsia="SimSun" w:cs="SimSun"/>
          <w:sz w:val="20"/>
          <w:szCs w:val="20"/>
        </w:rPr>
      </w:pPr>
      <w:r>
        <w:rPr>
          <w:rFonts w:ascii="SimSun" w:hAnsi="SimSun" w:eastAsia="SimSun" w:cs="SimSun"/>
          <w:sz w:val="20"/>
          <w:szCs w:val="20"/>
          <w:spacing w:val="10"/>
        </w:rPr>
        <w:t>实施爆破作业，在放射、毒害性环境中施工（含储存</w:t>
      </w:r>
      <w:r>
        <w:rPr>
          <w:rFonts w:ascii="SimSun" w:hAnsi="SimSun" w:eastAsia="SimSun" w:cs="SimSun"/>
          <w:sz w:val="20"/>
          <w:szCs w:val="20"/>
          <w:spacing w:val="9"/>
        </w:rPr>
        <w:t>、运输、使用）及使用毒害性、腐蚀性</w:t>
      </w:r>
      <w:r>
        <w:rPr>
          <w:rFonts w:ascii="SimSun" w:hAnsi="SimSun" w:eastAsia="SimSun" w:cs="SimSun"/>
          <w:sz w:val="20"/>
          <w:szCs w:val="20"/>
          <w:spacing w:val="9"/>
        </w:rPr>
        <w:t>物品施工时，承包人应在施工前</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天以书面通知发包人和监理人，并报送相应的安全防护措施，</w:t>
      </w:r>
      <w:r>
        <w:rPr>
          <w:rFonts w:ascii="SimSun" w:hAnsi="SimSun" w:eastAsia="SimSun" w:cs="SimSun"/>
          <w:sz w:val="20"/>
          <w:szCs w:val="20"/>
          <w:spacing w:val="8"/>
        </w:rPr>
        <w:t>经发包人认可后实施。</w:t>
      </w:r>
    </w:p>
    <w:p>
      <w:pPr>
        <w:ind w:left="17" w:firstLine="414"/>
        <w:spacing w:before="2" w:line="368" w:lineRule="auto"/>
        <w:rPr>
          <w:rFonts w:ascii="SimSun" w:hAnsi="SimSun" w:eastAsia="SimSun" w:cs="SimSun"/>
          <w:sz w:val="20"/>
          <w:szCs w:val="20"/>
        </w:rPr>
      </w:pPr>
      <w:r>
        <w:rPr>
          <w:rFonts w:ascii="SimSun" w:hAnsi="SimSun" w:eastAsia="SimSun" w:cs="SimSun"/>
          <w:sz w:val="20"/>
          <w:szCs w:val="20"/>
          <w:spacing w:val="9"/>
        </w:rPr>
        <w:t>需单独编制危险性较大分部分项专项工程施工方案的，及要求进行专家论证的超过一定规模</w:t>
      </w:r>
      <w:r>
        <w:rPr>
          <w:rFonts w:ascii="SimSun" w:hAnsi="SimSun" w:eastAsia="SimSun" w:cs="SimSun"/>
          <w:sz w:val="20"/>
          <w:szCs w:val="20"/>
          <w:spacing w:val="8"/>
        </w:rPr>
        <w:t>的危险性较大的分部分项工程，承包人应及时编制和组织论证。</w:t>
      </w:r>
    </w:p>
    <w:p>
      <w:pPr>
        <w:ind w:left="421"/>
        <w:spacing w:line="228" w:lineRule="auto"/>
        <w:rPr>
          <w:rFonts w:ascii="SimSun" w:hAnsi="SimSun" w:eastAsia="SimSun" w:cs="SimSun"/>
          <w:sz w:val="20"/>
          <w:szCs w:val="20"/>
        </w:rPr>
      </w:pPr>
      <w:r>
        <w:rPr>
          <w:rFonts w:ascii="Times New Roman" w:hAnsi="Times New Roman" w:eastAsia="Times New Roman" w:cs="Times New Roman"/>
          <w:sz w:val="20"/>
          <w:szCs w:val="20"/>
          <w:spacing w:val="1"/>
        </w:rPr>
        <w:t>6.</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1.4</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1"/>
        </w:rPr>
        <w:t>治安保卫</w:t>
      </w:r>
    </w:p>
    <w:p>
      <w:pPr>
        <w:ind w:left="14" w:firstLine="419"/>
        <w:spacing w:before="154" w:line="369" w:lineRule="auto"/>
        <w:rPr>
          <w:rFonts w:ascii="SimSun" w:hAnsi="SimSun" w:eastAsia="SimSun" w:cs="SimSun"/>
          <w:sz w:val="20"/>
          <w:szCs w:val="20"/>
        </w:rPr>
      </w:pPr>
      <w:r>
        <w:rPr>
          <w:rFonts w:ascii="SimSun" w:hAnsi="SimSun" w:eastAsia="SimSun" w:cs="SimSun"/>
          <w:sz w:val="20"/>
          <w:szCs w:val="20"/>
          <w:spacing w:val="9"/>
        </w:rPr>
        <w:t>除专用合同条款另有约定外，发包人应与当地公安部门协商，在现场建立治安管理机构或联</w:t>
      </w:r>
      <w:r>
        <w:rPr>
          <w:rFonts w:ascii="SimSun" w:hAnsi="SimSun" w:eastAsia="SimSun" w:cs="SimSun"/>
          <w:sz w:val="20"/>
          <w:szCs w:val="20"/>
          <w:spacing w:val="9"/>
        </w:rPr>
        <w:t>防组织，统一管理施工场地的治安保卫事项，履行合同工程的治安保卫职责。</w:t>
      </w:r>
    </w:p>
    <w:p>
      <w:pPr>
        <w:ind w:firstLine="423"/>
        <w:spacing w:before="2" w:line="369" w:lineRule="auto"/>
        <w:rPr>
          <w:rFonts w:ascii="SimSun" w:hAnsi="SimSun" w:eastAsia="SimSun" w:cs="SimSun"/>
          <w:sz w:val="20"/>
          <w:szCs w:val="20"/>
        </w:rPr>
      </w:pPr>
      <w:r>
        <w:rPr>
          <w:rFonts w:ascii="SimSun" w:hAnsi="SimSun" w:eastAsia="SimSun" w:cs="SimSun"/>
          <w:sz w:val="20"/>
          <w:szCs w:val="20"/>
          <w:spacing w:val="10"/>
        </w:rPr>
        <w:t>发包人和承包人除应协助现场治安管理机构或联防组织维</w:t>
      </w:r>
      <w:r>
        <w:rPr>
          <w:rFonts w:ascii="SimSun" w:hAnsi="SimSun" w:eastAsia="SimSun" w:cs="SimSun"/>
          <w:sz w:val="20"/>
          <w:szCs w:val="20"/>
          <w:spacing w:val="9"/>
        </w:rPr>
        <w:t>护施工场地的社会治安外，还应做</w:t>
      </w:r>
      <w:r>
        <w:rPr>
          <w:rFonts w:ascii="SimSun" w:hAnsi="SimSun" w:eastAsia="SimSun" w:cs="SimSun"/>
          <w:sz w:val="20"/>
          <w:szCs w:val="20"/>
          <w:spacing w:val="9"/>
        </w:rPr>
        <w:t>好包括生活区在内的各自管辖区的治安保卫工作。</w:t>
      </w:r>
    </w:p>
    <w:p>
      <w:pPr>
        <w:ind w:firstLine="433"/>
        <w:spacing w:before="3" w:line="369" w:lineRule="auto"/>
        <w:jc w:val="both"/>
        <w:rPr>
          <w:rFonts w:ascii="SimSun" w:hAnsi="SimSun" w:eastAsia="SimSun" w:cs="SimSun"/>
          <w:sz w:val="20"/>
          <w:szCs w:val="20"/>
        </w:rPr>
      </w:pPr>
      <w:r>
        <w:rPr>
          <w:rFonts w:ascii="SimSun" w:hAnsi="SimSun" w:eastAsia="SimSun" w:cs="SimSun"/>
          <w:sz w:val="20"/>
          <w:szCs w:val="20"/>
          <w:spacing w:val="9"/>
        </w:rPr>
        <w:t>除专用合同条款另有约定外，发包人和承包人应在工程开工后</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天</w:t>
      </w:r>
      <w:r>
        <w:rPr>
          <w:rFonts w:ascii="SimSun" w:hAnsi="SimSun" w:eastAsia="SimSun" w:cs="SimSun"/>
          <w:sz w:val="20"/>
          <w:szCs w:val="20"/>
          <w:spacing w:val="8"/>
        </w:rPr>
        <w:t>内共同编制施工场地治安</w:t>
      </w:r>
      <w:r>
        <w:rPr>
          <w:rFonts w:ascii="SimSun" w:hAnsi="SimSun" w:eastAsia="SimSun" w:cs="SimSun"/>
          <w:sz w:val="20"/>
          <w:szCs w:val="20"/>
          <w:spacing w:val="10"/>
        </w:rPr>
        <w:t>管理计划，并制定应对突发治安事件的紧急预案。在工程施工过程中，</w:t>
      </w:r>
      <w:r>
        <w:rPr>
          <w:rFonts w:ascii="SimSun" w:hAnsi="SimSun" w:eastAsia="SimSun" w:cs="SimSun"/>
          <w:sz w:val="20"/>
          <w:szCs w:val="20"/>
          <w:spacing w:val="9"/>
        </w:rPr>
        <w:t>发生暴乱、爆炸等恐怖事</w:t>
      </w:r>
      <w:r>
        <w:rPr>
          <w:rFonts w:ascii="SimSun" w:hAnsi="SimSun" w:eastAsia="SimSun" w:cs="SimSun"/>
          <w:sz w:val="20"/>
          <w:szCs w:val="20"/>
          <w:spacing w:val="9"/>
        </w:rPr>
        <w:t>件，</w:t>
      </w:r>
      <w:r>
        <w:rPr>
          <w:rFonts w:ascii="SimSun" w:hAnsi="SimSun" w:eastAsia="SimSun" w:cs="SimSun"/>
          <w:sz w:val="20"/>
          <w:szCs w:val="20"/>
          <w:spacing w:val="-59"/>
        </w:rPr>
        <w:t xml:space="preserve"> </w:t>
      </w:r>
      <w:r>
        <w:rPr>
          <w:rFonts w:ascii="SimSun" w:hAnsi="SimSun" w:eastAsia="SimSun" w:cs="SimSun"/>
          <w:sz w:val="20"/>
          <w:szCs w:val="20"/>
          <w:spacing w:val="9"/>
        </w:rPr>
        <w:t>以及群殴、械斗等群体性突发治安事件的，发包人和承包人应立即向</w:t>
      </w:r>
      <w:r>
        <w:rPr>
          <w:rFonts w:ascii="SimSun" w:hAnsi="SimSun" w:eastAsia="SimSun" w:cs="SimSun"/>
          <w:sz w:val="20"/>
          <w:szCs w:val="20"/>
          <w:spacing w:val="8"/>
        </w:rPr>
        <w:t>当地政府报告。发包人</w:t>
      </w:r>
      <w:r>
        <w:rPr>
          <w:rFonts w:ascii="SimSun" w:hAnsi="SimSun" w:eastAsia="SimSun" w:cs="SimSun"/>
          <w:sz w:val="20"/>
          <w:szCs w:val="20"/>
          <w:spacing w:val="10"/>
        </w:rPr>
        <w:t>和承包人应积极协助当地有关部门采取措施平息事态，防止事态扩大，</w:t>
      </w:r>
      <w:r>
        <w:rPr>
          <w:rFonts w:ascii="SimSun" w:hAnsi="SimSun" w:eastAsia="SimSun" w:cs="SimSun"/>
          <w:sz w:val="20"/>
          <w:szCs w:val="20"/>
          <w:spacing w:val="9"/>
        </w:rPr>
        <w:t>尽量避免人员伤亡和财产</w:t>
      </w:r>
      <w:r>
        <w:rPr>
          <w:rFonts w:ascii="SimSun" w:hAnsi="SimSun" w:eastAsia="SimSun" w:cs="SimSun"/>
          <w:sz w:val="20"/>
          <w:szCs w:val="20"/>
          <w:spacing w:val="3"/>
        </w:rPr>
        <w:t>损失。</w:t>
      </w:r>
    </w:p>
    <w:p>
      <w:pPr>
        <w:spacing w:line="369" w:lineRule="auto"/>
        <w:sectPr>
          <w:footerReference w:type="default" r:id="rId109"/>
          <w:pgSz w:w="11906" w:h="16839"/>
          <w:pgMar w:top="400" w:right="1557"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21"/>
        <w:spacing w:before="65" w:line="228" w:lineRule="auto"/>
        <w:rPr>
          <w:rFonts w:ascii="SimSun" w:hAnsi="SimSun" w:eastAsia="SimSun" w:cs="SimSun"/>
          <w:sz w:val="20"/>
          <w:szCs w:val="20"/>
        </w:rPr>
      </w:pPr>
      <w:r>
        <w:rPr>
          <w:rFonts w:ascii="Times New Roman" w:hAnsi="Times New Roman" w:eastAsia="Times New Roman" w:cs="Times New Roman"/>
          <w:sz w:val="20"/>
          <w:szCs w:val="20"/>
          <w:spacing w:val="1"/>
        </w:rPr>
        <w:t>6.</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1.5</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文明施工</w:t>
      </w:r>
    </w:p>
    <w:p>
      <w:pPr>
        <w:ind w:right="87" w:firstLine="420"/>
        <w:spacing w:before="152" w:line="369" w:lineRule="auto"/>
        <w:rPr>
          <w:rFonts w:ascii="SimSun" w:hAnsi="SimSun" w:eastAsia="SimSun" w:cs="SimSun"/>
          <w:sz w:val="20"/>
          <w:szCs w:val="20"/>
        </w:rPr>
      </w:pPr>
      <w:r>
        <w:rPr>
          <w:rFonts w:ascii="SimSun" w:hAnsi="SimSun" w:eastAsia="SimSun" w:cs="SimSun"/>
          <w:sz w:val="20"/>
          <w:szCs w:val="20"/>
          <w:spacing w:val="10"/>
        </w:rPr>
        <w:t>承包人在工程施工期间，应当采取措施保持施工现场平整，物料</w:t>
      </w:r>
      <w:r>
        <w:rPr>
          <w:rFonts w:ascii="SimSun" w:hAnsi="SimSun" w:eastAsia="SimSun" w:cs="SimSun"/>
          <w:sz w:val="20"/>
          <w:szCs w:val="20"/>
          <w:spacing w:val="9"/>
        </w:rPr>
        <w:t>堆放整齐。工程所在地有关</w:t>
      </w:r>
      <w:r>
        <w:rPr>
          <w:rFonts w:ascii="SimSun" w:hAnsi="SimSun" w:eastAsia="SimSun" w:cs="SimSun"/>
          <w:sz w:val="20"/>
          <w:szCs w:val="20"/>
          <w:spacing w:val="10"/>
        </w:rPr>
        <w:t>政府行政管理部门有特殊要求的，按照其要求执行。合同当事人对文明</w:t>
      </w:r>
      <w:r>
        <w:rPr>
          <w:rFonts w:ascii="SimSun" w:hAnsi="SimSun" w:eastAsia="SimSun" w:cs="SimSun"/>
          <w:sz w:val="20"/>
          <w:szCs w:val="20"/>
          <w:spacing w:val="9"/>
        </w:rPr>
        <w:t>施工有其他要求的，可以</w:t>
      </w:r>
      <w:r>
        <w:rPr>
          <w:rFonts w:ascii="SimSun" w:hAnsi="SimSun" w:eastAsia="SimSun" w:cs="SimSun"/>
          <w:sz w:val="20"/>
          <w:szCs w:val="20"/>
          <w:spacing w:val="8"/>
        </w:rPr>
        <w:t>在专用合同条款中明确。</w:t>
      </w:r>
    </w:p>
    <w:p>
      <w:pPr>
        <w:ind w:right="87" w:firstLine="419"/>
        <w:spacing w:line="369" w:lineRule="auto"/>
        <w:jc w:val="both"/>
        <w:rPr>
          <w:rFonts w:ascii="SimSun" w:hAnsi="SimSun" w:eastAsia="SimSun" w:cs="SimSun"/>
          <w:sz w:val="20"/>
          <w:szCs w:val="20"/>
        </w:rPr>
      </w:pPr>
      <w:r>
        <w:rPr>
          <w:rFonts w:ascii="SimSun" w:hAnsi="SimSun" w:eastAsia="SimSun" w:cs="SimSun"/>
          <w:sz w:val="20"/>
          <w:szCs w:val="20"/>
          <w:spacing w:val="10"/>
        </w:rPr>
        <w:t>在工程移交之前，承包人应当从施工现场清除承包人的全部工程设</w:t>
      </w:r>
      <w:r>
        <w:rPr>
          <w:rFonts w:ascii="SimSun" w:hAnsi="SimSun" w:eastAsia="SimSun" w:cs="SimSun"/>
          <w:sz w:val="20"/>
          <w:szCs w:val="20"/>
          <w:spacing w:val="9"/>
        </w:rPr>
        <w:t>备、多余材料、垃圾和各</w:t>
      </w:r>
      <w:r>
        <w:rPr>
          <w:rFonts w:ascii="SimSun" w:hAnsi="SimSun" w:eastAsia="SimSun" w:cs="SimSun"/>
          <w:sz w:val="20"/>
          <w:szCs w:val="20"/>
          <w:spacing w:val="10"/>
        </w:rPr>
        <w:t>种临时工程，并保持施工现场清洁整齐。经发包人书面同意，承包人</w:t>
      </w:r>
      <w:r>
        <w:rPr>
          <w:rFonts w:ascii="SimSun" w:hAnsi="SimSun" w:eastAsia="SimSun" w:cs="SimSun"/>
          <w:sz w:val="20"/>
          <w:szCs w:val="20"/>
          <w:spacing w:val="9"/>
        </w:rPr>
        <w:t>可在发包人指定的地点保留</w:t>
      </w:r>
      <w:r>
        <w:rPr>
          <w:rFonts w:ascii="SimSun" w:hAnsi="SimSun" w:eastAsia="SimSun" w:cs="SimSun"/>
          <w:sz w:val="20"/>
          <w:szCs w:val="20"/>
          <w:spacing w:val="9"/>
        </w:rPr>
        <w:t>承包人履行保修期内的各项义务所需要的材料、施工设备和临时工程。</w:t>
      </w:r>
    </w:p>
    <w:p>
      <w:pPr>
        <w:ind w:left="421"/>
        <w:spacing w:line="227" w:lineRule="auto"/>
        <w:rPr>
          <w:rFonts w:ascii="SimSun" w:hAnsi="SimSun" w:eastAsia="SimSun" w:cs="SimSun"/>
          <w:sz w:val="20"/>
          <w:szCs w:val="20"/>
        </w:rPr>
      </w:pPr>
      <w:r>
        <w:rPr>
          <w:rFonts w:ascii="Times New Roman" w:hAnsi="Times New Roman" w:eastAsia="Times New Roman" w:cs="Times New Roman"/>
          <w:sz w:val="20"/>
          <w:szCs w:val="20"/>
          <w:spacing w:val="4"/>
        </w:rPr>
        <w:t>6.</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4"/>
        </w:rPr>
        <w:t>1.6  </w:t>
      </w:r>
      <w:r>
        <w:rPr>
          <w:rFonts w:ascii="SimSun" w:hAnsi="SimSun" w:eastAsia="SimSun" w:cs="SimSun"/>
          <w:sz w:val="20"/>
          <w:szCs w:val="20"/>
          <w:spacing w:val="4"/>
        </w:rPr>
        <w:t>安全文明施工费</w:t>
      </w:r>
    </w:p>
    <w:p>
      <w:pPr>
        <w:ind w:right="87" w:firstLine="424"/>
        <w:spacing w:before="154" w:line="369" w:lineRule="auto"/>
        <w:rPr>
          <w:rFonts w:ascii="SimSun" w:hAnsi="SimSun" w:eastAsia="SimSun" w:cs="SimSun"/>
          <w:sz w:val="20"/>
          <w:szCs w:val="20"/>
        </w:rPr>
      </w:pPr>
      <w:r>
        <w:rPr>
          <w:rFonts w:ascii="SimSun" w:hAnsi="SimSun" w:eastAsia="SimSun" w:cs="SimSun"/>
          <w:sz w:val="20"/>
          <w:szCs w:val="20"/>
          <w:spacing w:val="10"/>
        </w:rPr>
        <w:t>安全文明施工费由发包人承担，发包人不得以任何形式</w:t>
      </w:r>
      <w:r>
        <w:rPr>
          <w:rFonts w:ascii="SimSun" w:hAnsi="SimSun" w:eastAsia="SimSun" w:cs="SimSun"/>
          <w:sz w:val="20"/>
          <w:szCs w:val="20"/>
          <w:spacing w:val="9"/>
        </w:rPr>
        <w:t>扣减该部分费用。因基准日期后合同</w:t>
      </w:r>
      <w:r>
        <w:rPr>
          <w:rFonts w:ascii="SimSun" w:hAnsi="SimSun" w:eastAsia="SimSun" w:cs="SimSun"/>
          <w:sz w:val="20"/>
          <w:szCs w:val="20"/>
          <w:spacing w:val="9"/>
        </w:rPr>
        <w:t>所适用的法律或政府有关规定发生变化，增加的安全文明施工费由发包人承担。</w:t>
      </w:r>
    </w:p>
    <w:p>
      <w:pPr>
        <w:ind w:left="2" w:right="87" w:firstLine="418"/>
        <w:spacing w:before="1" w:line="369" w:lineRule="auto"/>
        <w:jc w:val="both"/>
        <w:rPr>
          <w:rFonts w:ascii="SimSun" w:hAnsi="SimSun" w:eastAsia="SimSun" w:cs="SimSun"/>
          <w:sz w:val="20"/>
          <w:szCs w:val="20"/>
        </w:rPr>
      </w:pPr>
      <w:r>
        <w:rPr>
          <w:rFonts w:ascii="SimSun" w:hAnsi="SimSun" w:eastAsia="SimSun" w:cs="SimSun"/>
          <w:sz w:val="20"/>
          <w:szCs w:val="20"/>
          <w:spacing w:val="10"/>
        </w:rPr>
        <w:t>承包人经发包人同意采取合同约定以外的安全措施所产生的费用</w:t>
      </w:r>
      <w:r>
        <w:rPr>
          <w:rFonts w:ascii="SimSun" w:hAnsi="SimSun" w:eastAsia="SimSun" w:cs="SimSun"/>
          <w:sz w:val="20"/>
          <w:szCs w:val="20"/>
          <w:spacing w:val="9"/>
        </w:rPr>
        <w:t>，由发包人承担。未经发包</w:t>
      </w:r>
      <w:r>
        <w:rPr>
          <w:rFonts w:ascii="SimSun" w:hAnsi="SimSun" w:eastAsia="SimSun" w:cs="SimSun"/>
          <w:sz w:val="20"/>
          <w:szCs w:val="20"/>
          <w:spacing w:val="10"/>
        </w:rPr>
        <w:t>人同意的，如果该措施避免了发包人的损失，则发包人在避免损</w:t>
      </w:r>
      <w:r>
        <w:rPr>
          <w:rFonts w:ascii="SimSun" w:hAnsi="SimSun" w:eastAsia="SimSun" w:cs="SimSun"/>
          <w:sz w:val="20"/>
          <w:szCs w:val="20"/>
          <w:spacing w:val="9"/>
        </w:rPr>
        <w:t>失的额度内承担该措施费。如果</w:t>
      </w:r>
      <w:r>
        <w:rPr>
          <w:rFonts w:ascii="SimSun" w:hAnsi="SimSun" w:eastAsia="SimSun" w:cs="SimSun"/>
          <w:sz w:val="20"/>
          <w:szCs w:val="20"/>
          <w:spacing w:val="9"/>
        </w:rPr>
        <w:t>该措施避免了承包人的损失，由承包人承担该措施费。</w:t>
      </w:r>
    </w:p>
    <w:p>
      <w:pPr>
        <w:ind w:left="433"/>
        <w:spacing w:before="1" w:line="227" w:lineRule="auto"/>
        <w:rPr>
          <w:rFonts w:ascii="SimSun" w:hAnsi="SimSun" w:eastAsia="SimSun" w:cs="SimSun"/>
          <w:sz w:val="20"/>
          <w:szCs w:val="20"/>
        </w:rPr>
      </w:pPr>
      <w:r>
        <w:rPr>
          <w:rFonts w:ascii="SimSun" w:hAnsi="SimSun" w:eastAsia="SimSun" w:cs="SimSun"/>
          <w:sz w:val="20"/>
          <w:szCs w:val="20"/>
          <w:spacing w:val="8"/>
        </w:rPr>
        <w:t>除专用合同条款另有约定外，发包人应在开工后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28</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天内预付安全文明施工费总额的</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50%</w:t>
      </w:r>
      <w:r>
        <w:rPr>
          <w:rFonts w:ascii="SimSun" w:hAnsi="SimSun" w:eastAsia="SimSun" w:cs="SimSun"/>
          <w:sz w:val="20"/>
          <w:szCs w:val="20"/>
          <w:spacing w:val="8"/>
        </w:rPr>
        <w:t>，</w:t>
      </w:r>
    </w:p>
    <w:p>
      <w:pPr>
        <w:ind w:left="3" w:right="87" w:hanging="2"/>
        <w:spacing w:before="155" w:line="369" w:lineRule="auto"/>
        <w:rPr>
          <w:rFonts w:ascii="SimSun" w:hAnsi="SimSun" w:eastAsia="SimSun" w:cs="SimSun"/>
          <w:sz w:val="20"/>
          <w:szCs w:val="20"/>
        </w:rPr>
      </w:pPr>
      <w:r>
        <w:rPr>
          <w:rFonts w:ascii="SimSun" w:hAnsi="SimSun" w:eastAsia="SimSun" w:cs="SimSun"/>
          <w:sz w:val="20"/>
          <w:szCs w:val="20"/>
          <w:spacing w:val="9"/>
        </w:rPr>
        <w:t>其余部分与进度款同期支付。发包人逾期支付安全文明施工费超过</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天的，承包人有权向发包人</w:t>
      </w:r>
      <w:r>
        <w:rPr>
          <w:rFonts w:ascii="SimSun" w:hAnsi="SimSun" w:eastAsia="SimSun" w:cs="SimSun"/>
          <w:sz w:val="20"/>
          <w:szCs w:val="20"/>
          <w:spacing w:val="9"/>
        </w:rPr>
        <w:t>发出要求预付的催告通知，发包人收到通知后</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天内仍未支付的，承包人有权暂停施工，并按第</w:t>
      </w:r>
      <w:r>
        <w:rPr>
          <w:rFonts w:ascii="Times New Roman" w:hAnsi="Times New Roman" w:eastAsia="Times New Roman" w:cs="Times New Roman"/>
          <w:sz w:val="20"/>
          <w:szCs w:val="20"/>
          <w:spacing w:val="5"/>
        </w:rPr>
        <w:t>16.</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5"/>
        </w:rPr>
        <w:t>1.1 </w:t>
      </w:r>
      <w:r>
        <w:rPr>
          <w:rFonts w:ascii="SimSun" w:hAnsi="SimSun" w:eastAsia="SimSun" w:cs="SimSun"/>
          <w:sz w:val="20"/>
          <w:szCs w:val="20"/>
          <w:spacing w:val="5"/>
        </w:rPr>
        <w:t>项〔发包人违约的情形〕执行。</w:t>
      </w:r>
    </w:p>
    <w:p>
      <w:pPr>
        <w:ind w:left="1" w:firstLine="419"/>
        <w:spacing w:line="369" w:lineRule="auto"/>
        <w:jc w:val="both"/>
        <w:rPr>
          <w:rFonts w:ascii="SimSun" w:hAnsi="SimSun" w:eastAsia="SimSun" w:cs="SimSun"/>
          <w:sz w:val="20"/>
          <w:szCs w:val="20"/>
        </w:rPr>
      </w:pPr>
      <w:r>
        <w:rPr>
          <w:rFonts w:ascii="SimSun" w:hAnsi="SimSun" w:eastAsia="SimSun" w:cs="SimSun"/>
          <w:sz w:val="20"/>
          <w:szCs w:val="20"/>
          <w:spacing w:val="7"/>
        </w:rPr>
        <w:t>承包人对安全文明施工费应专款专用，承包人应在财务账目中单独</w:t>
      </w:r>
      <w:r>
        <w:rPr>
          <w:rFonts w:ascii="SimSun" w:hAnsi="SimSun" w:eastAsia="SimSun" w:cs="SimSun"/>
          <w:sz w:val="20"/>
          <w:szCs w:val="20"/>
          <w:spacing w:val="6"/>
        </w:rPr>
        <w:t>列项备查，不得挪作他用，</w:t>
      </w:r>
      <w:r>
        <w:rPr>
          <w:rFonts w:ascii="SimSun" w:hAnsi="SimSun" w:eastAsia="SimSun" w:cs="SimSun"/>
          <w:sz w:val="20"/>
          <w:szCs w:val="20"/>
          <w:spacing w:val="7"/>
        </w:rPr>
        <w:t>否则发包人有权责令其限期改正；逾期未改正的，可以责令其暂停施工，由此增加的</w:t>
      </w:r>
      <w:r>
        <w:rPr>
          <w:rFonts w:ascii="SimSun" w:hAnsi="SimSun" w:eastAsia="SimSun" w:cs="SimSun"/>
          <w:sz w:val="20"/>
          <w:szCs w:val="20"/>
          <w:spacing w:val="6"/>
        </w:rPr>
        <w:t>费用和（或）</w:t>
      </w:r>
      <w:r>
        <w:rPr>
          <w:rFonts w:ascii="SimSun" w:hAnsi="SimSun" w:eastAsia="SimSun" w:cs="SimSun"/>
          <w:sz w:val="20"/>
          <w:szCs w:val="20"/>
          <w:spacing w:val="8"/>
        </w:rPr>
        <w:t>延误的工期由承包人承担。</w:t>
      </w:r>
    </w:p>
    <w:p>
      <w:pPr>
        <w:ind w:left="421"/>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2"/>
        </w:rPr>
        <w:t>6.</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2"/>
        </w:rPr>
        <w:t>1.7</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紧急情况处理</w:t>
      </w:r>
    </w:p>
    <w:p>
      <w:pPr>
        <w:ind w:right="87" w:firstLine="419"/>
        <w:spacing w:before="155" w:line="369" w:lineRule="auto"/>
        <w:rPr>
          <w:rFonts w:ascii="SimSun" w:hAnsi="SimSun" w:eastAsia="SimSun" w:cs="SimSun"/>
          <w:sz w:val="20"/>
          <w:szCs w:val="20"/>
        </w:rPr>
      </w:pPr>
      <w:r>
        <w:rPr>
          <w:rFonts w:ascii="SimSun" w:hAnsi="SimSun" w:eastAsia="SimSun" w:cs="SimSun"/>
          <w:sz w:val="20"/>
          <w:szCs w:val="20"/>
          <w:spacing w:val="10"/>
        </w:rPr>
        <w:t>在工程实施期间或缺陷责任期内发生危及工程安全的事件，监理人</w:t>
      </w:r>
      <w:r>
        <w:rPr>
          <w:rFonts w:ascii="SimSun" w:hAnsi="SimSun" w:eastAsia="SimSun" w:cs="SimSun"/>
          <w:sz w:val="20"/>
          <w:szCs w:val="20"/>
          <w:spacing w:val="9"/>
        </w:rPr>
        <w:t>通知承包人进行抢救，承</w:t>
      </w:r>
      <w:r>
        <w:rPr>
          <w:rFonts w:ascii="SimSun" w:hAnsi="SimSun" w:eastAsia="SimSun" w:cs="SimSun"/>
          <w:sz w:val="20"/>
          <w:szCs w:val="20"/>
          <w:spacing w:val="10"/>
        </w:rPr>
        <w:t>包人声明无能力或不愿立即执行的，发包人有权雇佣其他人员进行抢</w:t>
      </w:r>
      <w:r>
        <w:rPr>
          <w:rFonts w:ascii="SimSun" w:hAnsi="SimSun" w:eastAsia="SimSun" w:cs="SimSun"/>
          <w:sz w:val="20"/>
          <w:szCs w:val="20"/>
          <w:spacing w:val="9"/>
        </w:rPr>
        <w:t>救。此类抢救按合同约定属</w:t>
      </w:r>
      <w:r>
        <w:rPr>
          <w:rFonts w:ascii="SimSun" w:hAnsi="SimSun" w:eastAsia="SimSun" w:cs="SimSun"/>
          <w:sz w:val="20"/>
          <w:szCs w:val="20"/>
          <w:spacing w:val="8"/>
        </w:rPr>
        <w:t>于承包人义务的，</w:t>
      </w:r>
      <w:r>
        <w:rPr>
          <w:rFonts w:ascii="SimSun" w:hAnsi="SimSun" w:eastAsia="SimSun" w:cs="SimSun"/>
          <w:sz w:val="20"/>
          <w:szCs w:val="20"/>
          <w:spacing w:val="-58"/>
        </w:rPr>
        <w:t xml:space="preserve"> </w:t>
      </w:r>
      <w:r>
        <w:rPr>
          <w:rFonts w:ascii="SimSun" w:hAnsi="SimSun" w:eastAsia="SimSun" w:cs="SimSun"/>
          <w:sz w:val="20"/>
          <w:szCs w:val="20"/>
          <w:spacing w:val="8"/>
        </w:rPr>
        <w:t>由此增加的费用和（或）延误的工期由承包人承</w:t>
      </w:r>
      <w:r>
        <w:rPr>
          <w:rFonts w:ascii="SimSun" w:hAnsi="SimSun" w:eastAsia="SimSun" w:cs="SimSun"/>
          <w:sz w:val="20"/>
          <w:szCs w:val="20"/>
          <w:spacing w:val="7"/>
        </w:rPr>
        <w:t>担。</w:t>
      </w:r>
    </w:p>
    <w:p>
      <w:pPr>
        <w:ind w:left="421"/>
        <w:spacing w:before="1" w:line="228" w:lineRule="auto"/>
        <w:rPr>
          <w:rFonts w:ascii="SimSun" w:hAnsi="SimSun" w:eastAsia="SimSun" w:cs="SimSun"/>
          <w:sz w:val="20"/>
          <w:szCs w:val="20"/>
        </w:rPr>
      </w:pPr>
      <w:r>
        <w:rPr>
          <w:rFonts w:ascii="Times New Roman" w:hAnsi="Times New Roman" w:eastAsia="Times New Roman" w:cs="Times New Roman"/>
          <w:sz w:val="20"/>
          <w:szCs w:val="20"/>
          <w:spacing w:val="2"/>
        </w:rPr>
        <w:t>6.</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2"/>
        </w:rPr>
        <w:t>1.8  </w:t>
      </w:r>
      <w:r>
        <w:rPr>
          <w:rFonts w:ascii="SimSun" w:hAnsi="SimSun" w:eastAsia="SimSun" w:cs="SimSun"/>
          <w:sz w:val="20"/>
          <w:szCs w:val="20"/>
          <w:spacing w:val="2"/>
        </w:rPr>
        <w:t>事故处理</w:t>
      </w:r>
    </w:p>
    <w:p>
      <w:pPr>
        <w:ind w:right="32" w:firstLine="423"/>
        <w:spacing w:before="148" w:line="370" w:lineRule="auto"/>
        <w:rPr>
          <w:rFonts w:ascii="SimSun" w:hAnsi="SimSun" w:eastAsia="SimSun" w:cs="SimSun"/>
          <w:sz w:val="20"/>
          <w:szCs w:val="20"/>
        </w:rPr>
      </w:pPr>
      <w:r>
        <w:rPr>
          <w:rFonts w:ascii="SimSun" w:hAnsi="SimSun" w:eastAsia="SimSun" w:cs="SimSun"/>
          <w:sz w:val="20"/>
          <w:szCs w:val="20"/>
          <w:spacing w:val="10"/>
        </w:rPr>
        <w:t>工程施工过程中发生事故的，承包人应立即通知监理人，</w:t>
      </w:r>
      <w:r>
        <w:rPr>
          <w:rFonts w:ascii="SimSun" w:hAnsi="SimSun" w:eastAsia="SimSun" w:cs="SimSun"/>
          <w:sz w:val="20"/>
          <w:szCs w:val="20"/>
          <w:spacing w:val="9"/>
        </w:rPr>
        <w:t>监理人应立即通知发包人。发包人</w:t>
      </w:r>
      <w:r>
        <w:rPr>
          <w:rFonts w:ascii="SimSun" w:hAnsi="SimSun" w:eastAsia="SimSun" w:cs="SimSun"/>
          <w:sz w:val="20"/>
          <w:szCs w:val="20"/>
          <w:spacing w:val="6"/>
        </w:rPr>
        <w:t>和承包人应立即组织人员和设备进行紧急抢救和抢修，减少人员伤亡和财产损失，防止事故扩大，</w:t>
      </w:r>
      <w:r>
        <w:rPr>
          <w:rFonts w:ascii="SimSun" w:hAnsi="SimSun" w:eastAsia="SimSun" w:cs="SimSun"/>
          <w:sz w:val="20"/>
          <w:szCs w:val="20"/>
          <w:spacing w:val="10"/>
        </w:rPr>
        <w:t>并保护事故现场。需要移动现场物品时，应作出标记和书面记录，妥善</w:t>
      </w:r>
      <w:r>
        <w:rPr>
          <w:rFonts w:ascii="SimSun" w:hAnsi="SimSun" w:eastAsia="SimSun" w:cs="SimSun"/>
          <w:sz w:val="20"/>
          <w:szCs w:val="20"/>
          <w:spacing w:val="9"/>
        </w:rPr>
        <w:t>保管有关证据。发包人和</w:t>
      </w:r>
      <w:r>
        <w:rPr>
          <w:rFonts w:ascii="SimSun" w:hAnsi="SimSun" w:eastAsia="SimSun" w:cs="SimSun"/>
          <w:sz w:val="20"/>
          <w:szCs w:val="20"/>
          <w:spacing w:val="9"/>
        </w:rPr>
        <w:t>承包人应按国家有关规定，及时如实地向有关部门报告事故发生的情况，</w:t>
      </w:r>
      <w:r>
        <w:rPr>
          <w:rFonts w:ascii="SimSun" w:hAnsi="SimSun" w:eastAsia="SimSun" w:cs="SimSun"/>
          <w:sz w:val="20"/>
          <w:szCs w:val="20"/>
          <w:spacing w:val="-59"/>
        </w:rPr>
        <w:t xml:space="preserve"> </w:t>
      </w:r>
      <w:r>
        <w:rPr>
          <w:rFonts w:ascii="SimSun" w:hAnsi="SimSun" w:eastAsia="SimSun" w:cs="SimSun"/>
          <w:sz w:val="20"/>
          <w:szCs w:val="20"/>
          <w:spacing w:val="8"/>
        </w:rPr>
        <w:t>以及正在采取的紧急措</w:t>
      </w:r>
      <w:r>
        <w:rPr>
          <w:rFonts w:ascii="SimSun" w:hAnsi="SimSun" w:eastAsia="SimSun" w:cs="SimSun"/>
          <w:sz w:val="20"/>
          <w:szCs w:val="20"/>
          <w:spacing w:val="3"/>
        </w:rPr>
        <w:t>施等。</w:t>
      </w:r>
    </w:p>
    <w:p>
      <w:pPr>
        <w:ind w:left="421"/>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3"/>
        </w:rPr>
        <w:t>6.</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3"/>
        </w:rPr>
        <w:t>1.9  </w:t>
      </w:r>
      <w:r>
        <w:rPr>
          <w:rFonts w:ascii="SimSun" w:hAnsi="SimSun" w:eastAsia="SimSun" w:cs="SimSun"/>
          <w:sz w:val="20"/>
          <w:szCs w:val="20"/>
          <w:spacing w:val="3"/>
        </w:rPr>
        <w:t>安全生产责任</w:t>
      </w:r>
    </w:p>
    <w:p>
      <w:pPr>
        <w:ind w:left="421"/>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2"/>
        </w:rPr>
        <w:t>6.</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2"/>
        </w:rPr>
        <w:t>1.9.</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  </w:t>
      </w:r>
      <w:r>
        <w:rPr>
          <w:rFonts w:ascii="SimSun" w:hAnsi="SimSun" w:eastAsia="SimSun" w:cs="SimSun"/>
          <w:sz w:val="20"/>
          <w:szCs w:val="20"/>
          <w:spacing w:val="2"/>
        </w:rPr>
        <w:t>发包人的安全责任</w:t>
      </w:r>
    </w:p>
    <w:p>
      <w:pPr>
        <w:ind w:left="424"/>
        <w:spacing w:before="154" w:line="228" w:lineRule="auto"/>
        <w:rPr>
          <w:rFonts w:ascii="SimSun" w:hAnsi="SimSun" w:eastAsia="SimSun" w:cs="SimSun"/>
          <w:sz w:val="20"/>
          <w:szCs w:val="20"/>
        </w:rPr>
      </w:pPr>
      <w:r>
        <w:rPr>
          <w:rFonts w:ascii="SimSun" w:hAnsi="SimSun" w:eastAsia="SimSun" w:cs="SimSun"/>
          <w:sz w:val="20"/>
          <w:szCs w:val="20"/>
          <w:spacing w:val="8"/>
        </w:rPr>
        <w:t>发包人应负责赔偿以下各种情况造成的损失：</w:t>
      </w:r>
    </w:p>
    <w:p>
      <w:pPr>
        <w:ind w:left="325"/>
        <w:spacing w:before="154"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）工程或工程的任何部分对土地的占用所造成的第</w:t>
      </w:r>
      <w:r>
        <w:rPr>
          <w:rFonts w:ascii="SimSun" w:hAnsi="SimSun" w:eastAsia="SimSun" w:cs="SimSun"/>
          <w:sz w:val="20"/>
          <w:szCs w:val="20"/>
          <w:spacing w:val="8"/>
        </w:rPr>
        <w:t>三者财产损失；</w:t>
      </w:r>
    </w:p>
    <w:p>
      <w:pPr>
        <w:ind w:left="325"/>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w:t>
      </w:r>
      <w:r>
        <w:rPr>
          <w:rFonts w:ascii="SimSun" w:hAnsi="SimSun" w:eastAsia="SimSun" w:cs="SimSun"/>
          <w:sz w:val="20"/>
          <w:szCs w:val="20"/>
          <w:spacing w:val="-59"/>
        </w:rPr>
        <w:t xml:space="preserve"> </w:t>
      </w:r>
      <w:r>
        <w:rPr>
          <w:rFonts w:ascii="SimSun" w:hAnsi="SimSun" w:eastAsia="SimSun" w:cs="SimSun"/>
          <w:sz w:val="20"/>
          <w:szCs w:val="20"/>
          <w:spacing w:val="8"/>
        </w:rPr>
        <w:t>由于发包人原因在施工场地及其毗邻地带造成的第三者人身伤亡和</w:t>
      </w:r>
      <w:r>
        <w:rPr>
          <w:rFonts w:ascii="SimSun" w:hAnsi="SimSun" w:eastAsia="SimSun" w:cs="SimSun"/>
          <w:sz w:val="20"/>
          <w:szCs w:val="20"/>
          <w:spacing w:val="7"/>
        </w:rPr>
        <w:t>财产损失；</w:t>
      </w:r>
    </w:p>
    <w:p>
      <w:pPr>
        <w:spacing w:line="228" w:lineRule="auto"/>
        <w:sectPr>
          <w:footerReference w:type="default" r:id="rId110"/>
          <w:pgSz w:w="11906" w:h="16839"/>
          <w:pgMar w:top="400" w:right="1469"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325"/>
        <w:spacing w:before="6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w:t>
      </w:r>
      <w:r>
        <w:rPr>
          <w:rFonts w:ascii="SimSun" w:hAnsi="SimSun" w:eastAsia="SimSun" w:cs="SimSun"/>
          <w:sz w:val="20"/>
          <w:szCs w:val="20"/>
          <w:spacing w:val="-59"/>
        </w:rPr>
        <w:t xml:space="preserve"> </w:t>
      </w:r>
      <w:r>
        <w:rPr>
          <w:rFonts w:ascii="SimSun" w:hAnsi="SimSun" w:eastAsia="SimSun" w:cs="SimSun"/>
          <w:sz w:val="20"/>
          <w:szCs w:val="20"/>
          <w:spacing w:val="8"/>
        </w:rPr>
        <w:t>由于发包人原因对承包人、监理人造成</w:t>
      </w:r>
      <w:r>
        <w:rPr>
          <w:rFonts w:ascii="SimSun" w:hAnsi="SimSun" w:eastAsia="SimSun" w:cs="SimSun"/>
          <w:sz w:val="20"/>
          <w:szCs w:val="20"/>
          <w:spacing w:val="7"/>
        </w:rPr>
        <w:t>的人员人身伤亡和财产损失；</w:t>
      </w:r>
    </w:p>
    <w:p>
      <w:pPr>
        <w:ind w:left="325"/>
        <w:spacing w:before="151"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w:t>
      </w:r>
      <w:r>
        <w:rPr>
          <w:rFonts w:ascii="SimSun" w:hAnsi="SimSun" w:eastAsia="SimSun" w:cs="SimSun"/>
          <w:sz w:val="20"/>
          <w:szCs w:val="20"/>
          <w:spacing w:val="-41"/>
        </w:rPr>
        <w:t xml:space="preserve"> </w:t>
      </w:r>
      <w:r>
        <w:rPr>
          <w:rFonts w:ascii="SimSun" w:hAnsi="SimSun" w:eastAsia="SimSun" w:cs="SimSun"/>
          <w:sz w:val="20"/>
          <w:szCs w:val="20"/>
          <w:spacing w:val="7"/>
        </w:rPr>
        <w:t>由于发包人原因造成的发包人自身人员的人身伤害以及财产损失。</w:t>
      </w:r>
    </w:p>
    <w:p>
      <w:pPr>
        <w:ind w:left="421"/>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4"/>
        </w:rPr>
        <w:t>6.</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1.9.2  </w:t>
      </w:r>
      <w:r>
        <w:rPr>
          <w:rFonts w:ascii="SimSun" w:hAnsi="SimSun" w:eastAsia="SimSun" w:cs="SimSun"/>
          <w:sz w:val="20"/>
          <w:szCs w:val="20"/>
          <w:spacing w:val="4"/>
        </w:rPr>
        <w:t>承包人的安全责任</w:t>
      </w:r>
    </w:p>
    <w:p>
      <w:pPr>
        <w:ind w:firstLine="445"/>
        <w:spacing w:before="153" w:line="357" w:lineRule="auto"/>
        <w:rPr>
          <w:rFonts w:ascii="SimSun" w:hAnsi="SimSun" w:eastAsia="SimSun" w:cs="SimSun"/>
          <w:sz w:val="20"/>
          <w:szCs w:val="20"/>
        </w:rPr>
      </w:pPr>
      <w:r>
        <w:rPr>
          <w:rFonts w:ascii="SimSun" w:hAnsi="SimSun" w:eastAsia="SimSun" w:cs="SimSun"/>
          <w:sz w:val="20"/>
          <w:szCs w:val="20"/>
          <w:spacing w:val="9"/>
        </w:rPr>
        <w:t>由于承包人原因在施工场地内及其毗邻地带造成的发包人、监理人以及第三者人员伤亡和财</w:t>
      </w:r>
      <w:r>
        <w:rPr>
          <w:rFonts w:ascii="SimSun" w:hAnsi="SimSun" w:eastAsia="SimSun" w:cs="SimSun"/>
          <w:sz w:val="20"/>
          <w:szCs w:val="20"/>
          <w:spacing w:val="5"/>
        </w:rPr>
        <w:t>产损失，</w:t>
      </w:r>
      <w:r>
        <w:rPr>
          <w:rFonts w:ascii="SimSun" w:hAnsi="SimSun" w:eastAsia="SimSun" w:cs="SimSun"/>
          <w:sz w:val="20"/>
          <w:szCs w:val="20"/>
          <w:spacing w:val="-57"/>
        </w:rPr>
        <w:t xml:space="preserve"> </w:t>
      </w:r>
      <w:r>
        <w:rPr>
          <w:rFonts w:ascii="SimSun" w:hAnsi="SimSun" w:eastAsia="SimSun" w:cs="SimSun"/>
          <w:sz w:val="20"/>
          <w:szCs w:val="20"/>
          <w:spacing w:val="5"/>
        </w:rPr>
        <w:t>由承包人负责赔偿。</w:t>
      </w:r>
    </w:p>
    <w:p>
      <w:pPr>
        <w:ind w:left="3"/>
        <w:spacing w:before="1" w:line="223"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6.2  </w:t>
      </w:r>
      <w:r>
        <w:rPr>
          <w:rFonts w:ascii="SimHei" w:hAnsi="SimHei" w:eastAsia="SimHei" w:cs="SimHei"/>
          <w:sz w:val="24"/>
          <w:szCs w:val="24"/>
          <w:spacing w:val="-2"/>
        </w:rPr>
        <w:t>职业健康</w:t>
      </w:r>
    </w:p>
    <w:p>
      <w:pPr>
        <w:ind w:left="421"/>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1"/>
        </w:rPr>
        <w:t>6.2.</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1"/>
        </w:rPr>
        <w:t>劳动保护</w:t>
      </w:r>
    </w:p>
    <w:p>
      <w:pPr>
        <w:ind w:firstLine="420"/>
        <w:spacing w:before="153" w:line="369" w:lineRule="auto"/>
        <w:rPr>
          <w:rFonts w:ascii="SimSun" w:hAnsi="SimSun" w:eastAsia="SimSun" w:cs="SimSun"/>
          <w:sz w:val="20"/>
          <w:szCs w:val="20"/>
        </w:rPr>
      </w:pPr>
      <w:r>
        <w:rPr>
          <w:rFonts w:ascii="SimSun" w:hAnsi="SimSun" w:eastAsia="SimSun" w:cs="SimSun"/>
          <w:sz w:val="20"/>
          <w:szCs w:val="20"/>
          <w:spacing w:val="10"/>
        </w:rPr>
        <w:t>承包人应按照法律规定安排现场施工人员的劳动和休息时间，保</w:t>
      </w:r>
      <w:r>
        <w:rPr>
          <w:rFonts w:ascii="SimSun" w:hAnsi="SimSun" w:eastAsia="SimSun" w:cs="SimSun"/>
          <w:sz w:val="20"/>
          <w:szCs w:val="20"/>
          <w:spacing w:val="9"/>
        </w:rPr>
        <w:t>障劳动者的休息时间，并支</w:t>
      </w:r>
      <w:r>
        <w:rPr>
          <w:rFonts w:ascii="SimSun" w:hAnsi="SimSun" w:eastAsia="SimSun" w:cs="SimSun"/>
          <w:sz w:val="20"/>
          <w:szCs w:val="20"/>
          <w:spacing w:val="10"/>
        </w:rPr>
        <w:t>付合理的报酬和费用。承包人应依法为其履行合同所雇用的人员办理</w:t>
      </w:r>
      <w:r>
        <w:rPr>
          <w:rFonts w:ascii="SimSun" w:hAnsi="SimSun" w:eastAsia="SimSun" w:cs="SimSun"/>
          <w:sz w:val="20"/>
          <w:szCs w:val="20"/>
          <w:spacing w:val="9"/>
        </w:rPr>
        <w:t>必要的证件、许可、保险和</w:t>
      </w:r>
      <w:r>
        <w:rPr>
          <w:rFonts w:ascii="SimSun" w:hAnsi="SimSun" w:eastAsia="SimSun" w:cs="SimSun"/>
          <w:sz w:val="20"/>
          <w:szCs w:val="20"/>
          <w:spacing w:val="10"/>
        </w:rPr>
        <w:t>注册等，承包人应督促其分包人为分包人所雇用</w:t>
      </w:r>
      <w:r>
        <w:rPr>
          <w:rFonts w:ascii="SimSun" w:hAnsi="SimSun" w:eastAsia="SimSun" w:cs="SimSun"/>
          <w:sz w:val="20"/>
          <w:szCs w:val="20"/>
          <w:spacing w:val="9"/>
        </w:rPr>
        <w:t>的人员办理必要的证件、许可、保险和注册等。</w:t>
      </w:r>
    </w:p>
    <w:p>
      <w:pPr>
        <w:ind w:left="1" w:firstLine="419"/>
        <w:spacing w:before="1" w:line="369" w:lineRule="auto"/>
        <w:rPr>
          <w:rFonts w:ascii="SimSun" w:hAnsi="SimSun" w:eastAsia="SimSun" w:cs="SimSun"/>
          <w:sz w:val="20"/>
          <w:szCs w:val="20"/>
        </w:rPr>
      </w:pPr>
      <w:r>
        <w:rPr>
          <w:rFonts w:ascii="SimSun" w:hAnsi="SimSun" w:eastAsia="SimSun" w:cs="SimSun"/>
          <w:sz w:val="20"/>
          <w:szCs w:val="20"/>
          <w:spacing w:val="8"/>
        </w:rPr>
        <w:t>承包人应按照法律规定保障现场施工人员的劳动安全，并提供劳动保护</w:t>
      </w:r>
      <w:r>
        <w:rPr>
          <w:rFonts w:ascii="Times New Roman" w:hAnsi="Times New Roman" w:eastAsia="Times New Roman" w:cs="Times New Roman"/>
          <w:sz w:val="20"/>
          <w:szCs w:val="20"/>
          <w:spacing w:val="8"/>
        </w:rPr>
        <w:t>,</w:t>
      </w:r>
      <w:r>
        <w:rPr>
          <w:rFonts w:ascii="SimSun" w:hAnsi="SimSun" w:eastAsia="SimSun" w:cs="SimSun"/>
          <w:sz w:val="20"/>
          <w:szCs w:val="20"/>
          <w:spacing w:val="8"/>
        </w:rPr>
        <w:t>并应按国家有关劳动</w:t>
      </w:r>
      <w:r>
        <w:rPr>
          <w:rFonts w:ascii="SimSun" w:hAnsi="SimSun" w:eastAsia="SimSun" w:cs="SimSun"/>
          <w:sz w:val="20"/>
          <w:szCs w:val="20"/>
          <w:spacing w:val="10"/>
        </w:rPr>
        <w:t>保护的规定，采取有效的防止粉尘、降低噪声、控制有害气体和保</w:t>
      </w:r>
      <w:r>
        <w:rPr>
          <w:rFonts w:ascii="SimSun" w:hAnsi="SimSun" w:eastAsia="SimSun" w:cs="SimSun"/>
          <w:sz w:val="20"/>
          <w:szCs w:val="20"/>
          <w:spacing w:val="9"/>
        </w:rPr>
        <w:t>障高温、高寒、高空作业安全</w:t>
      </w:r>
      <w:r>
        <w:rPr>
          <w:rFonts w:ascii="SimSun" w:hAnsi="SimSun" w:eastAsia="SimSun" w:cs="SimSun"/>
          <w:sz w:val="20"/>
          <w:szCs w:val="20"/>
          <w:spacing w:val="10"/>
        </w:rPr>
        <w:t>等劳动保护措施。承包人雇佣人员在施工中受到伤害的，承包人应</w:t>
      </w:r>
      <w:r>
        <w:rPr>
          <w:rFonts w:ascii="SimSun" w:hAnsi="SimSun" w:eastAsia="SimSun" w:cs="SimSun"/>
          <w:sz w:val="20"/>
          <w:szCs w:val="20"/>
          <w:spacing w:val="9"/>
        </w:rPr>
        <w:t>立即采取有效措施进行抢救和</w:t>
      </w:r>
      <w:r>
        <w:rPr>
          <w:rFonts w:ascii="SimSun" w:hAnsi="SimSun" w:eastAsia="SimSun" w:cs="SimSun"/>
          <w:sz w:val="20"/>
          <w:szCs w:val="20"/>
          <w:spacing w:val="2"/>
        </w:rPr>
        <w:t>治疗。</w:t>
      </w:r>
    </w:p>
    <w:p>
      <w:pPr>
        <w:ind w:firstLine="420"/>
        <w:spacing w:before="1" w:line="369" w:lineRule="auto"/>
        <w:jc w:val="both"/>
        <w:rPr>
          <w:rFonts w:ascii="SimSun" w:hAnsi="SimSun" w:eastAsia="SimSun" w:cs="SimSun"/>
          <w:sz w:val="20"/>
          <w:szCs w:val="20"/>
        </w:rPr>
      </w:pPr>
      <w:r>
        <w:rPr>
          <w:rFonts w:ascii="SimSun" w:hAnsi="SimSun" w:eastAsia="SimSun" w:cs="SimSun"/>
          <w:sz w:val="20"/>
          <w:szCs w:val="20"/>
          <w:spacing w:val="10"/>
        </w:rPr>
        <w:t>承包人应按法律规定安排工作时间，保证其雇佣人员享有休息和</w:t>
      </w:r>
      <w:r>
        <w:rPr>
          <w:rFonts w:ascii="SimSun" w:hAnsi="SimSun" w:eastAsia="SimSun" w:cs="SimSun"/>
          <w:sz w:val="20"/>
          <w:szCs w:val="20"/>
          <w:spacing w:val="9"/>
        </w:rPr>
        <w:t>休假的权利。因工程施工的</w:t>
      </w:r>
      <w:r>
        <w:rPr>
          <w:rFonts w:ascii="SimSun" w:hAnsi="SimSun" w:eastAsia="SimSun" w:cs="SimSun"/>
          <w:sz w:val="20"/>
          <w:szCs w:val="20"/>
          <w:spacing w:val="10"/>
        </w:rPr>
        <w:t>特殊需要占用休假日或延长工作时间的，应不超过法律规定的限度，并</w:t>
      </w:r>
      <w:r>
        <w:rPr>
          <w:rFonts w:ascii="SimSun" w:hAnsi="SimSun" w:eastAsia="SimSun" w:cs="SimSun"/>
          <w:sz w:val="20"/>
          <w:szCs w:val="20"/>
          <w:spacing w:val="9"/>
        </w:rPr>
        <w:t>按法律规定给予补休或付</w:t>
      </w:r>
      <w:r>
        <w:rPr>
          <w:rFonts w:ascii="SimSun" w:hAnsi="SimSun" w:eastAsia="SimSun" w:cs="SimSun"/>
          <w:sz w:val="20"/>
          <w:szCs w:val="20"/>
        </w:rPr>
        <w:t>酬。</w:t>
      </w:r>
    </w:p>
    <w:p>
      <w:pPr>
        <w:ind w:left="421"/>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6.2.2  </w:t>
      </w:r>
      <w:r>
        <w:rPr>
          <w:rFonts w:ascii="SimSun" w:hAnsi="SimSun" w:eastAsia="SimSun" w:cs="SimSun"/>
          <w:sz w:val="20"/>
          <w:szCs w:val="20"/>
          <w:spacing w:val="4"/>
        </w:rPr>
        <w:t>生活条件</w:t>
      </w:r>
    </w:p>
    <w:p>
      <w:pPr>
        <w:ind w:firstLine="420"/>
        <w:spacing w:before="155" w:line="363" w:lineRule="auto"/>
        <w:rPr>
          <w:rFonts w:ascii="SimSun" w:hAnsi="SimSun" w:eastAsia="SimSun" w:cs="SimSun"/>
          <w:sz w:val="20"/>
          <w:szCs w:val="20"/>
        </w:rPr>
      </w:pPr>
      <w:r>
        <w:rPr>
          <w:rFonts w:ascii="SimSun" w:hAnsi="SimSun" w:eastAsia="SimSun" w:cs="SimSun"/>
          <w:sz w:val="20"/>
          <w:szCs w:val="20"/>
          <w:spacing w:val="10"/>
        </w:rPr>
        <w:t>承包人应为其履行合同所雇用的人员提供必要的膳宿条件和生活</w:t>
      </w:r>
      <w:r>
        <w:rPr>
          <w:rFonts w:ascii="SimSun" w:hAnsi="SimSun" w:eastAsia="SimSun" w:cs="SimSun"/>
          <w:sz w:val="20"/>
          <w:szCs w:val="20"/>
          <w:spacing w:val="9"/>
        </w:rPr>
        <w:t>环境；承包人应采取有效措</w:t>
      </w:r>
      <w:r>
        <w:rPr>
          <w:rFonts w:ascii="SimSun" w:hAnsi="SimSun" w:eastAsia="SimSun" w:cs="SimSun"/>
          <w:sz w:val="20"/>
          <w:szCs w:val="20"/>
          <w:spacing w:val="10"/>
        </w:rPr>
        <w:t>施预防传染病，保证施工人员的健康，并定期对施工现场、施工人员生</w:t>
      </w:r>
      <w:r>
        <w:rPr>
          <w:rFonts w:ascii="SimSun" w:hAnsi="SimSun" w:eastAsia="SimSun" w:cs="SimSun"/>
          <w:sz w:val="20"/>
          <w:szCs w:val="20"/>
          <w:spacing w:val="9"/>
        </w:rPr>
        <w:t>活基地和工程进行防疫和</w:t>
      </w:r>
      <w:r>
        <w:rPr>
          <w:rFonts w:ascii="SimSun" w:hAnsi="SimSun" w:eastAsia="SimSun" w:cs="SimSun"/>
          <w:sz w:val="20"/>
          <w:szCs w:val="20"/>
          <w:spacing w:val="9"/>
        </w:rPr>
        <w:t>卫生的专业检查和处理</w:t>
      </w:r>
      <w:r>
        <w:rPr>
          <w:rFonts w:ascii="Times New Roman" w:hAnsi="Times New Roman" w:eastAsia="Times New Roman" w:cs="Times New Roman"/>
          <w:sz w:val="20"/>
          <w:szCs w:val="20"/>
          <w:spacing w:val="9"/>
        </w:rPr>
        <w:t>,  </w:t>
      </w:r>
      <w:r>
        <w:rPr>
          <w:rFonts w:ascii="SimSun" w:hAnsi="SimSun" w:eastAsia="SimSun" w:cs="SimSun"/>
          <w:sz w:val="20"/>
          <w:szCs w:val="20"/>
          <w:spacing w:val="9"/>
        </w:rPr>
        <w:t>在远离城镇的施工场地，还应配备必要的伤病防治和急救的医务人员与</w:t>
      </w:r>
      <w:r>
        <w:rPr>
          <w:rFonts w:ascii="SimSun" w:hAnsi="SimSun" w:eastAsia="SimSun" w:cs="SimSun"/>
          <w:sz w:val="20"/>
          <w:szCs w:val="20"/>
          <w:spacing w:val="6"/>
        </w:rPr>
        <w:t>医疗设施。</w:t>
      </w:r>
    </w:p>
    <w:p>
      <w:pPr>
        <w:ind w:left="3"/>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6.3  </w:t>
      </w:r>
      <w:r>
        <w:rPr>
          <w:rFonts w:ascii="SimHei" w:hAnsi="SimHei" w:eastAsia="SimHei" w:cs="SimHei"/>
          <w:sz w:val="24"/>
          <w:szCs w:val="24"/>
          <w:spacing w:val="-2"/>
        </w:rPr>
        <w:t>环境保护</w:t>
      </w:r>
    </w:p>
    <w:p>
      <w:pPr>
        <w:ind w:firstLine="420"/>
        <w:spacing w:before="138" w:line="369" w:lineRule="auto"/>
        <w:jc w:val="both"/>
        <w:rPr>
          <w:rFonts w:ascii="SimSun" w:hAnsi="SimSun" w:eastAsia="SimSun" w:cs="SimSun"/>
          <w:sz w:val="20"/>
          <w:szCs w:val="20"/>
        </w:rPr>
      </w:pPr>
      <w:r>
        <w:rPr>
          <w:rFonts w:ascii="SimSun" w:hAnsi="SimSun" w:eastAsia="SimSun" w:cs="SimSun"/>
          <w:sz w:val="20"/>
          <w:szCs w:val="20"/>
          <w:spacing w:val="10"/>
        </w:rPr>
        <w:t>承包人应在施工组织设计中列明环境保护的具体措施。在合同履</w:t>
      </w:r>
      <w:r>
        <w:rPr>
          <w:rFonts w:ascii="SimSun" w:hAnsi="SimSun" w:eastAsia="SimSun" w:cs="SimSun"/>
          <w:sz w:val="20"/>
          <w:szCs w:val="20"/>
          <w:spacing w:val="9"/>
        </w:rPr>
        <w:t>行期间，承包人应采取合理</w:t>
      </w:r>
      <w:r>
        <w:rPr>
          <w:rFonts w:ascii="SimSun" w:hAnsi="SimSun" w:eastAsia="SimSun" w:cs="SimSun"/>
          <w:sz w:val="20"/>
          <w:szCs w:val="20"/>
          <w:spacing w:val="10"/>
        </w:rPr>
        <w:t>措施保护施工现场环境。对施工作业过程中可能引起的大气、水、噪</w:t>
      </w:r>
      <w:r>
        <w:rPr>
          <w:rFonts w:ascii="SimSun" w:hAnsi="SimSun" w:eastAsia="SimSun" w:cs="SimSun"/>
          <w:sz w:val="20"/>
          <w:szCs w:val="20"/>
          <w:spacing w:val="9"/>
        </w:rPr>
        <w:t>音以及固体废物污染采取具</w:t>
      </w:r>
      <w:r>
        <w:rPr>
          <w:rFonts w:ascii="SimSun" w:hAnsi="SimSun" w:eastAsia="SimSun" w:cs="SimSun"/>
          <w:sz w:val="20"/>
          <w:szCs w:val="20"/>
          <w:spacing w:val="7"/>
        </w:rPr>
        <w:t>体可行的防范措施。</w:t>
      </w:r>
    </w:p>
    <w:p>
      <w:pPr>
        <w:ind w:firstLine="420"/>
        <w:spacing w:line="371" w:lineRule="auto"/>
        <w:rPr>
          <w:rFonts w:ascii="SimSun" w:hAnsi="SimSun" w:eastAsia="SimSun" w:cs="SimSun"/>
          <w:sz w:val="20"/>
          <w:szCs w:val="20"/>
        </w:rPr>
      </w:pPr>
      <w:r>
        <w:rPr>
          <w:rFonts w:ascii="SimSun" w:hAnsi="SimSun" w:eastAsia="SimSun" w:cs="SimSun"/>
          <w:sz w:val="20"/>
          <w:szCs w:val="20"/>
          <w:spacing w:val="10"/>
        </w:rPr>
        <w:t>承包人应当承担因其原因引起的环境污染侵权损害赔偿责任，因</w:t>
      </w:r>
      <w:r>
        <w:rPr>
          <w:rFonts w:ascii="SimSun" w:hAnsi="SimSun" w:eastAsia="SimSun" w:cs="SimSun"/>
          <w:sz w:val="20"/>
          <w:szCs w:val="20"/>
          <w:spacing w:val="9"/>
        </w:rPr>
        <w:t>上述环境污染引起纠纷而导</w:t>
      </w:r>
      <w:r>
        <w:rPr>
          <w:rFonts w:ascii="SimSun" w:hAnsi="SimSun" w:eastAsia="SimSun" w:cs="SimSun"/>
          <w:sz w:val="20"/>
          <w:szCs w:val="20"/>
          <w:spacing w:val="9"/>
        </w:rPr>
        <w:t>致暂停施工的，由此增加的费用和（或）延误的工期由承包人承担。</w:t>
      </w:r>
    </w:p>
    <w:p>
      <w:pPr>
        <w:ind w:left="3"/>
        <w:spacing w:before="3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7.</w:t>
      </w:r>
      <w:r>
        <w:rPr>
          <w:rFonts w:ascii="SimHei" w:hAnsi="SimHei" w:eastAsia="SimHei" w:cs="SimHei"/>
          <w:sz w:val="28"/>
          <w:szCs w:val="28"/>
          <w:spacing w:val="-2"/>
        </w:rPr>
        <w:t>工期和进度</w:t>
      </w:r>
    </w:p>
    <w:p>
      <w:pPr>
        <w:ind w:left="1"/>
        <w:spacing w:before="9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7.1  </w:t>
      </w:r>
      <w:r>
        <w:rPr>
          <w:rFonts w:ascii="SimHei" w:hAnsi="SimHei" w:eastAsia="SimHei" w:cs="SimHei"/>
          <w:sz w:val="24"/>
          <w:szCs w:val="24"/>
          <w:spacing w:val="-1"/>
        </w:rPr>
        <w:t>施工组织设计</w:t>
      </w:r>
    </w:p>
    <w:p>
      <w:pPr>
        <w:ind w:left="420"/>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3"/>
        </w:rPr>
        <w:t>7.</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施工组织设计的内容</w:t>
      </w:r>
    </w:p>
    <w:p>
      <w:pPr>
        <w:ind w:left="420"/>
        <w:spacing w:before="154" w:line="228" w:lineRule="auto"/>
        <w:rPr>
          <w:rFonts w:ascii="SimSun" w:hAnsi="SimSun" w:eastAsia="SimSun" w:cs="SimSun"/>
          <w:sz w:val="20"/>
          <w:szCs w:val="20"/>
        </w:rPr>
      </w:pPr>
      <w:r>
        <w:rPr>
          <w:rFonts w:ascii="SimSun" w:hAnsi="SimSun" w:eastAsia="SimSun" w:cs="SimSun"/>
          <w:sz w:val="20"/>
          <w:szCs w:val="20"/>
          <w:spacing w:val="8"/>
        </w:rPr>
        <w:t>施工组织设计应包含以下内容：</w:t>
      </w:r>
    </w:p>
    <w:p>
      <w:pPr>
        <w:ind w:left="325"/>
        <w:spacing w:before="155"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）施工方案；</w:t>
      </w:r>
    </w:p>
    <w:p>
      <w:pPr>
        <w:ind w:left="325"/>
        <w:spacing w:before="151"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）施工现场平面布置图；</w:t>
      </w:r>
    </w:p>
    <w:p>
      <w:pPr>
        <w:spacing w:line="227" w:lineRule="auto"/>
        <w:sectPr>
          <w:footerReference w:type="default" r:id="rId111"/>
          <w:pgSz w:w="11906" w:h="16839"/>
          <w:pgMar w:top="400" w:right="1557"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25"/>
        <w:spacing w:before="65"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）施工进度计划和保证措施；</w:t>
      </w:r>
    </w:p>
    <w:p>
      <w:pPr>
        <w:ind w:left="325"/>
        <w:spacing w:before="150"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）劳动力及材料供应计划；</w:t>
      </w:r>
    </w:p>
    <w:p>
      <w:pPr>
        <w:ind w:left="325"/>
        <w:spacing w:before="154"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）施工机械设备的选用；</w:t>
      </w:r>
    </w:p>
    <w:p>
      <w:pPr>
        <w:ind w:left="325"/>
        <w:spacing w:before="155"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6</w:t>
      </w:r>
      <w:r>
        <w:rPr>
          <w:rFonts w:ascii="SimSun" w:hAnsi="SimSun" w:eastAsia="SimSun" w:cs="SimSun"/>
          <w:sz w:val="20"/>
          <w:szCs w:val="20"/>
          <w:spacing w:val="7"/>
        </w:rPr>
        <w:t>）质量保证体系及措施；</w:t>
      </w:r>
    </w:p>
    <w:p>
      <w:pPr>
        <w:ind w:left="325"/>
        <w:spacing w:before="151"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7</w:t>
      </w:r>
      <w:r>
        <w:rPr>
          <w:rFonts w:ascii="SimSun" w:hAnsi="SimSun" w:eastAsia="SimSun" w:cs="SimSun"/>
          <w:sz w:val="20"/>
          <w:szCs w:val="20"/>
          <w:spacing w:val="7"/>
        </w:rPr>
        <w:t>）安全生产、文明施工措施；</w:t>
      </w:r>
    </w:p>
    <w:p>
      <w:pPr>
        <w:ind w:left="325"/>
        <w:spacing w:before="154"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8</w:t>
      </w:r>
      <w:r>
        <w:rPr>
          <w:rFonts w:ascii="SimSun" w:hAnsi="SimSun" w:eastAsia="SimSun" w:cs="SimSun"/>
          <w:sz w:val="20"/>
          <w:szCs w:val="20"/>
          <w:spacing w:val="7"/>
        </w:rPr>
        <w:t>）环境保护、成本控制措施；</w:t>
      </w:r>
    </w:p>
    <w:p>
      <w:pPr>
        <w:ind w:left="325"/>
        <w:spacing w:before="155"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9</w:t>
      </w:r>
      <w:r>
        <w:rPr>
          <w:rFonts w:ascii="SimSun" w:hAnsi="SimSun" w:eastAsia="SimSun" w:cs="SimSun"/>
          <w:sz w:val="20"/>
          <w:szCs w:val="20"/>
          <w:spacing w:val="7"/>
        </w:rPr>
        <w:t>）合同当事人约定的其他内容。</w:t>
      </w:r>
    </w:p>
    <w:p>
      <w:pPr>
        <w:ind w:left="420"/>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5"/>
        </w:rPr>
        <w:t>1.2  </w:t>
      </w:r>
      <w:r>
        <w:rPr>
          <w:rFonts w:ascii="SimSun" w:hAnsi="SimSun" w:eastAsia="SimSun" w:cs="SimSun"/>
          <w:sz w:val="20"/>
          <w:szCs w:val="20"/>
          <w:spacing w:val="5"/>
        </w:rPr>
        <w:t>施工组织设计的提交和修改</w:t>
      </w:r>
    </w:p>
    <w:p>
      <w:pPr>
        <w:ind w:right="54" w:firstLine="432"/>
        <w:spacing w:before="155" w:line="369" w:lineRule="auto"/>
        <w:rPr>
          <w:rFonts w:ascii="SimSun" w:hAnsi="SimSun" w:eastAsia="SimSun" w:cs="SimSun"/>
          <w:sz w:val="20"/>
          <w:szCs w:val="20"/>
        </w:rPr>
      </w:pPr>
      <w:r>
        <w:rPr>
          <w:rFonts w:ascii="SimSun" w:hAnsi="SimSun" w:eastAsia="SimSun" w:cs="SimSun"/>
          <w:sz w:val="20"/>
          <w:szCs w:val="20"/>
          <w:spacing w:val="3"/>
        </w:rPr>
        <w:t>除专用合同条款另有约定外，承包人应在合</w:t>
      </w:r>
      <w:r>
        <w:rPr>
          <w:rFonts w:ascii="SimSun" w:hAnsi="SimSun" w:eastAsia="SimSun" w:cs="SimSun"/>
          <w:sz w:val="20"/>
          <w:szCs w:val="20"/>
          <w:spacing w:val="2"/>
        </w:rPr>
        <w:t>同签订后</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2"/>
        </w:rPr>
        <w:t>14</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2"/>
        </w:rPr>
        <w:t>天内，但至迟不得晚于第</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2"/>
        </w:rPr>
        <w:t>7.3.2</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2"/>
        </w:rPr>
        <w:t>项〔开</w:t>
      </w:r>
      <w:r>
        <w:rPr>
          <w:rFonts w:ascii="SimSun" w:hAnsi="SimSun" w:eastAsia="SimSun" w:cs="SimSun"/>
          <w:sz w:val="20"/>
          <w:szCs w:val="20"/>
          <w:spacing w:val="9"/>
        </w:rPr>
        <w:t>工通知〕载明的开工日期前</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天，向监理人提交详细的施工组织设计，并由监理人报送发包人。</w:t>
      </w:r>
      <w:r>
        <w:rPr>
          <w:rFonts w:ascii="SimSun" w:hAnsi="SimSun" w:eastAsia="SimSun" w:cs="SimSun"/>
          <w:sz w:val="20"/>
          <w:szCs w:val="20"/>
          <w:spacing w:val="9"/>
        </w:rPr>
        <w:t>除专用合同条款另有约定外，发包人和监理人应在监理人收到施工组织设计后</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天内确认或提出</w:t>
      </w:r>
      <w:r>
        <w:rPr>
          <w:rFonts w:ascii="SimSun" w:hAnsi="SimSun" w:eastAsia="SimSun" w:cs="SimSun"/>
          <w:sz w:val="20"/>
          <w:szCs w:val="20"/>
          <w:spacing w:val="10"/>
        </w:rPr>
        <w:t>修改意见。对发包人和监理人提出的合理意见和要求，承包人应自费</w:t>
      </w:r>
      <w:r>
        <w:rPr>
          <w:rFonts w:ascii="SimSun" w:hAnsi="SimSun" w:eastAsia="SimSun" w:cs="SimSun"/>
          <w:sz w:val="20"/>
          <w:szCs w:val="20"/>
          <w:spacing w:val="9"/>
        </w:rPr>
        <w:t>修改完善。根据工程实际情</w:t>
      </w:r>
      <w:r>
        <w:rPr>
          <w:rFonts w:ascii="SimSun" w:hAnsi="SimSun" w:eastAsia="SimSun" w:cs="SimSun"/>
          <w:sz w:val="20"/>
          <w:szCs w:val="20"/>
          <w:spacing w:val="9"/>
        </w:rPr>
        <w:t>况需要修改施工组织设计的，承包人应向发包人和监理人提交修改后的施工组织设计。</w:t>
      </w:r>
    </w:p>
    <w:p>
      <w:pPr>
        <w:ind w:left="420"/>
        <w:spacing w:line="227" w:lineRule="auto"/>
        <w:rPr>
          <w:rFonts w:ascii="SimSun" w:hAnsi="SimSun" w:eastAsia="SimSun" w:cs="SimSun"/>
          <w:sz w:val="20"/>
          <w:szCs w:val="20"/>
        </w:rPr>
      </w:pPr>
      <w:r>
        <w:rPr>
          <w:rFonts w:ascii="SimSun" w:hAnsi="SimSun" w:eastAsia="SimSun" w:cs="SimSun"/>
          <w:sz w:val="20"/>
          <w:szCs w:val="20"/>
          <w:spacing w:val="8"/>
        </w:rPr>
        <w:t>施工进度计划的编制和修改按照第</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8"/>
        </w:rPr>
        <w:t>7.2 </w:t>
      </w:r>
      <w:r>
        <w:rPr>
          <w:rFonts w:ascii="SimSun" w:hAnsi="SimSun" w:eastAsia="SimSun" w:cs="SimSun"/>
          <w:sz w:val="20"/>
          <w:szCs w:val="20"/>
          <w:spacing w:val="8"/>
        </w:rPr>
        <w:t>款〔施工进度计划〕执行。</w:t>
      </w:r>
    </w:p>
    <w:p>
      <w:pPr>
        <w:ind w:left="1"/>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7.2  </w:t>
      </w:r>
      <w:r>
        <w:rPr>
          <w:rFonts w:ascii="SimHei" w:hAnsi="SimHei" w:eastAsia="SimHei" w:cs="SimHei"/>
          <w:sz w:val="24"/>
          <w:szCs w:val="24"/>
          <w:spacing w:val="-1"/>
        </w:rPr>
        <w:t>施工进度计划</w:t>
      </w:r>
    </w:p>
    <w:p>
      <w:pPr>
        <w:ind w:left="420"/>
        <w:spacing w:before="139" w:line="228" w:lineRule="auto"/>
        <w:rPr>
          <w:rFonts w:ascii="SimSun" w:hAnsi="SimSun" w:eastAsia="SimSun" w:cs="SimSun"/>
          <w:sz w:val="20"/>
          <w:szCs w:val="20"/>
        </w:rPr>
      </w:pPr>
      <w:r>
        <w:rPr>
          <w:rFonts w:ascii="Times New Roman" w:hAnsi="Times New Roman" w:eastAsia="Times New Roman" w:cs="Times New Roman"/>
          <w:sz w:val="20"/>
          <w:szCs w:val="20"/>
          <w:spacing w:val="5"/>
        </w:rPr>
        <w:t>7.2.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施工进度计划的编制</w:t>
      </w:r>
    </w:p>
    <w:p>
      <w:pPr>
        <w:ind w:right="54" w:firstLine="420"/>
        <w:spacing w:before="153" w:line="369" w:lineRule="auto"/>
        <w:rPr>
          <w:rFonts w:ascii="SimSun" w:hAnsi="SimSun" w:eastAsia="SimSun" w:cs="SimSun"/>
          <w:sz w:val="20"/>
          <w:szCs w:val="20"/>
        </w:rPr>
      </w:pPr>
      <w:r>
        <w:rPr>
          <w:rFonts w:ascii="SimSun" w:hAnsi="SimSun" w:eastAsia="SimSun" w:cs="SimSun"/>
          <w:sz w:val="20"/>
          <w:szCs w:val="20"/>
          <w:spacing w:val="8"/>
        </w:rPr>
        <w:t>承包人应按照第</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款〔施工组织设计〕约定提交详细的施工进度计划，施工进度计划的编</w:t>
      </w:r>
      <w:r>
        <w:rPr>
          <w:rFonts w:ascii="SimSun" w:hAnsi="SimSun" w:eastAsia="SimSun" w:cs="SimSun"/>
          <w:sz w:val="20"/>
          <w:szCs w:val="20"/>
          <w:spacing w:val="10"/>
        </w:rPr>
        <w:t>制应当符合国家法律规定和一般工程实践惯例，施工进度计划经发包人</w:t>
      </w:r>
      <w:r>
        <w:rPr>
          <w:rFonts w:ascii="SimSun" w:hAnsi="SimSun" w:eastAsia="SimSun" w:cs="SimSun"/>
          <w:sz w:val="20"/>
          <w:szCs w:val="20"/>
          <w:spacing w:val="9"/>
        </w:rPr>
        <w:t>批准后实施。施工进度计</w:t>
      </w:r>
      <w:r>
        <w:rPr>
          <w:rFonts w:ascii="SimSun" w:hAnsi="SimSun" w:eastAsia="SimSun" w:cs="SimSun"/>
          <w:sz w:val="20"/>
          <w:szCs w:val="20"/>
          <w:spacing w:val="9"/>
        </w:rPr>
        <w:t>划是控制工程进度的依据，发包人和监理人有权按照施工进度计划检查工程进度情况。</w:t>
      </w:r>
    </w:p>
    <w:p>
      <w:pPr>
        <w:ind w:left="420"/>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6"/>
        </w:rPr>
        <w:t>7.2.2  </w:t>
      </w:r>
      <w:r>
        <w:rPr>
          <w:rFonts w:ascii="SimSun" w:hAnsi="SimSun" w:eastAsia="SimSun" w:cs="SimSun"/>
          <w:sz w:val="20"/>
          <w:szCs w:val="20"/>
          <w:spacing w:val="6"/>
        </w:rPr>
        <w:t>施工进度计划的修订</w:t>
      </w:r>
    </w:p>
    <w:p>
      <w:pPr>
        <w:ind w:firstLine="420"/>
        <w:spacing w:before="152" w:line="365" w:lineRule="auto"/>
        <w:rPr>
          <w:rFonts w:ascii="SimSun" w:hAnsi="SimSun" w:eastAsia="SimSun" w:cs="SimSun"/>
          <w:sz w:val="20"/>
          <w:szCs w:val="20"/>
        </w:rPr>
      </w:pPr>
      <w:r>
        <w:rPr>
          <w:rFonts w:ascii="SimSun" w:hAnsi="SimSun" w:eastAsia="SimSun" w:cs="SimSun"/>
          <w:sz w:val="20"/>
          <w:szCs w:val="20"/>
          <w:spacing w:val="10"/>
        </w:rPr>
        <w:t>施工进度计划不符合合同要求或与工程的实际进度不一致的，承包</w:t>
      </w:r>
      <w:r>
        <w:rPr>
          <w:rFonts w:ascii="SimSun" w:hAnsi="SimSun" w:eastAsia="SimSun" w:cs="SimSun"/>
          <w:sz w:val="20"/>
          <w:szCs w:val="20"/>
          <w:spacing w:val="9"/>
        </w:rPr>
        <w:t>人应向监理人提交修订的</w:t>
      </w:r>
      <w:r>
        <w:rPr>
          <w:rFonts w:ascii="SimSun" w:hAnsi="SimSun" w:eastAsia="SimSun" w:cs="SimSun"/>
          <w:sz w:val="20"/>
          <w:szCs w:val="20"/>
          <w:spacing w:val="6"/>
        </w:rPr>
        <w:t>施工进度计划，并附具有关措施和相关资料，由监理人报送发包人。除专用合同条款另有约定外，</w:t>
      </w:r>
      <w:r>
        <w:rPr>
          <w:rFonts w:ascii="SimSun" w:hAnsi="SimSun" w:eastAsia="SimSun" w:cs="SimSun"/>
          <w:sz w:val="20"/>
          <w:szCs w:val="20"/>
          <w:spacing w:val="9"/>
        </w:rPr>
        <w:t>发包人和监理人应在收到修订的施工进度计划后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天内完成审核和批准或提出修改意见。发包人</w:t>
      </w:r>
      <w:r>
        <w:rPr>
          <w:rFonts w:ascii="SimSun" w:hAnsi="SimSun" w:eastAsia="SimSun" w:cs="SimSun"/>
          <w:sz w:val="20"/>
          <w:szCs w:val="20"/>
          <w:spacing w:val="10"/>
        </w:rPr>
        <w:t>和监理人对承包人提交的施工进度计划的确认，不能减轻或免除承包人</w:t>
      </w:r>
      <w:r>
        <w:rPr>
          <w:rFonts w:ascii="SimSun" w:hAnsi="SimSun" w:eastAsia="SimSun" w:cs="SimSun"/>
          <w:sz w:val="20"/>
          <w:szCs w:val="20"/>
          <w:spacing w:val="9"/>
        </w:rPr>
        <w:t>根据法律规定和合同约定</w:t>
      </w:r>
      <w:r>
        <w:rPr>
          <w:rFonts w:ascii="SimSun" w:hAnsi="SimSun" w:eastAsia="SimSun" w:cs="SimSun"/>
          <w:sz w:val="20"/>
          <w:szCs w:val="20"/>
          <w:spacing w:val="8"/>
        </w:rPr>
        <w:t>应承担的任何责任或义务。</w:t>
      </w:r>
    </w:p>
    <w:p>
      <w:pPr>
        <w:ind w:left="1"/>
        <w:spacing w:line="224"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7.3</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5"/>
        </w:rPr>
        <w:t>开工</w:t>
      </w:r>
    </w:p>
    <w:p>
      <w:pPr>
        <w:ind w:left="420"/>
        <w:spacing w:before="134" w:line="229" w:lineRule="auto"/>
        <w:rPr>
          <w:rFonts w:ascii="SimSun" w:hAnsi="SimSun" w:eastAsia="SimSun" w:cs="SimSun"/>
          <w:sz w:val="20"/>
          <w:szCs w:val="20"/>
        </w:rPr>
      </w:pPr>
      <w:r>
        <w:rPr>
          <w:rFonts w:ascii="Times New Roman" w:hAnsi="Times New Roman" w:eastAsia="Times New Roman" w:cs="Times New Roman"/>
          <w:sz w:val="20"/>
          <w:szCs w:val="20"/>
          <w:spacing w:val="1"/>
        </w:rPr>
        <w:t>7.3.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开工准备</w:t>
      </w:r>
    </w:p>
    <w:p>
      <w:pPr>
        <w:ind w:right="54" w:firstLine="433"/>
        <w:spacing w:before="152" w:line="369" w:lineRule="auto"/>
        <w:rPr>
          <w:rFonts w:ascii="SimSun" w:hAnsi="SimSun" w:eastAsia="SimSun" w:cs="SimSun"/>
          <w:sz w:val="20"/>
          <w:szCs w:val="20"/>
        </w:rPr>
      </w:pPr>
      <w:r>
        <w:rPr>
          <w:rFonts w:ascii="SimSun" w:hAnsi="SimSun" w:eastAsia="SimSun" w:cs="SimSun"/>
          <w:sz w:val="20"/>
          <w:szCs w:val="20"/>
          <w:spacing w:val="8"/>
        </w:rPr>
        <w:t>除专用合同条款另有约定外，承包人应按照第</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款〔施工组织设计〕约定的期限，向监理</w:t>
      </w:r>
      <w:r>
        <w:rPr>
          <w:rFonts w:ascii="SimSun" w:hAnsi="SimSun" w:eastAsia="SimSun" w:cs="SimSun"/>
          <w:sz w:val="20"/>
          <w:szCs w:val="20"/>
          <w:spacing w:val="10"/>
        </w:rPr>
        <w:t>人提交工程开工报审表，经监理人报发包人批准后执行。开工报审表应</w:t>
      </w:r>
      <w:r>
        <w:rPr>
          <w:rFonts w:ascii="SimSun" w:hAnsi="SimSun" w:eastAsia="SimSun" w:cs="SimSun"/>
          <w:sz w:val="20"/>
          <w:szCs w:val="20"/>
          <w:spacing w:val="9"/>
        </w:rPr>
        <w:t>详细说明按施工进度计划</w:t>
      </w:r>
      <w:r>
        <w:rPr>
          <w:rFonts w:ascii="SimSun" w:hAnsi="SimSun" w:eastAsia="SimSun" w:cs="SimSun"/>
          <w:sz w:val="20"/>
          <w:szCs w:val="20"/>
          <w:spacing w:val="10"/>
        </w:rPr>
        <w:t>正常施工所需的施工道路、临时设施、材料、工程设备、施工设备、施</w:t>
      </w:r>
      <w:r>
        <w:rPr>
          <w:rFonts w:ascii="SimSun" w:hAnsi="SimSun" w:eastAsia="SimSun" w:cs="SimSun"/>
          <w:sz w:val="20"/>
          <w:szCs w:val="20"/>
          <w:spacing w:val="9"/>
        </w:rPr>
        <w:t>工人员等落实情况以及工</w:t>
      </w:r>
      <w:r>
        <w:rPr>
          <w:rFonts w:ascii="SimSun" w:hAnsi="SimSun" w:eastAsia="SimSun" w:cs="SimSun"/>
          <w:sz w:val="20"/>
          <w:szCs w:val="20"/>
          <w:spacing w:val="7"/>
        </w:rPr>
        <w:t>程的进度安排。</w:t>
      </w:r>
    </w:p>
    <w:p>
      <w:pPr>
        <w:ind w:left="433"/>
        <w:spacing w:line="227" w:lineRule="auto"/>
        <w:rPr>
          <w:rFonts w:ascii="SimSun" w:hAnsi="SimSun" w:eastAsia="SimSun" w:cs="SimSun"/>
          <w:sz w:val="20"/>
          <w:szCs w:val="20"/>
        </w:rPr>
      </w:pPr>
      <w:r>
        <w:rPr>
          <w:rFonts w:ascii="SimSun" w:hAnsi="SimSun" w:eastAsia="SimSun" w:cs="SimSun"/>
          <w:sz w:val="20"/>
          <w:szCs w:val="20"/>
          <w:spacing w:val="9"/>
        </w:rPr>
        <w:t>除专用合同条款另有约定外，合同当事人应按约定完成开工准备</w:t>
      </w:r>
      <w:r>
        <w:rPr>
          <w:rFonts w:ascii="SimSun" w:hAnsi="SimSun" w:eastAsia="SimSun" w:cs="SimSun"/>
          <w:sz w:val="20"/>
          <w:szCs w:val="20"/>
          <w:spacing w:val="8"/>
        </w:rPr>
        <w:t>工作。</w:t>
      </w:r>
    </w:p>
    <w:p>
      <w:pPr>
        <w:ind w:left="420"/>
        <w:spacing w:before="155" w:line="229" w:lineRule="auto"/>
        <w:rPr>
          <w:rFonts w:ascii="SimSun" w:hAnsi="SimSun" w:eastAsia="SimSun" w:cs="SimSun"/>
          <w:sz w:val="20"/>
          <w:szCs w:val="20"/>
        </w:rPr>
      </w:pPr>
      <w:r>
        <w:rPr>
          <w:rFonts w:ascii="Times New Roman" w:hAnsi="Times New Roman" w:eastAsia="Times New Roman" w:cs="Times New Roman"/>
          <w:sz w:val="20"/>
          <w:szCs w:val="20"/>
          <w:spacing w:val="5"/>
        </w:rPr>
        <w:t>7.3.2  </w:t>
      </w:r>
      <w:r>
        <w:rPr>
          <w:rFonts w:ascii="SimSun" w:hAnsi="SimSun" w:eastAsia="SimSun" w:cs="SimSun"/>
          <w:sz w:val="20"/>
          <w:szCs w:val="20"/>
          <w:spacing w:val="5"/>
        </w:rPr>
        <w:t>开工通知</w:t>
      </w:r>
    </w:p>
    <w:p>
      <w:pPr>
        <w:ind w:right="54" w:firstLine="423"/>
        <w:spacing w:before="153" w:line="369" w:lineRule="auto"/>
        <w:rPr>
          <w:rFonts w:ascii="SimSun" w:hAnsi="SimSun" w:eastAsia="SimSun" w:cs="SimSun"/>
          <w:sz w:val="20"/>
          <w:szCs w:val="20"/>
        </w:rPr>
      </w:pPr>
      <w:r>
        <w:rPr>
          <w:rFonts w:ascii="SimSun" w:hAnsi="SimSun" w:eastAsia="SimSun" w:cs="SimSun"/>
          <w:sz w:val="20"/>
          <w:szCs w:val="20"/>
          <w:spacing w:val="10"/>
        </w:rPr>
        <w:t>发包人应按照法律规定获得工程施工所需的许可。经发包</w:t>
      </w:r>
      <w:r>
        <w:rPr>
          <w:rFonts w:ascii="SimSun" w:hAnsi="SimSun" w:eastAsia="SimSun" w:cs="SimSun"/>
          <w:sz w:val="20"/>
          <w:szCs w:val="20"/>
          <w:spacing w:val="9"/>
        </w:rPr>
        <w:t>人同意后，监理人发出的开工通知</w:t>
      </w:r>
      <w:r>
        <w:rPr>
          <w:rFonts w:ascii="SimSun" w:hAnsi="SimSun" w:eastAsia="SimSun" w:cs="SimSun"/>
          <w:sz w:val="20"/>
          <w:szCs w:val="20"/>
          <w:spacing w:val="9"/>
        </w:rPr>
        <w:t>应符合法律规定。监理人应在计划开工日期</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天前向承包人发出开工通知，工期自开工通知中载</w:t>
      </w:r>
    </w:p>
    <w:p>
      <w:pPr>
        <w:spacing w:line="369" w:lineRule="auto"/>
        <w:sectPr>
          <w:footerReference w:type="default" r:id="rId112"/>
          <w:pgSz w:w="11906" w:h="16839"/>
          <w:pgMar w:top="400" w:right="1502"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20"/>
        <w:spacing w:before="65" w:line="228" w:lineRule="auto"/>
        <w:rPr>
          <w:rFonts w:ascii="SimSun" w:hAnsi="SimSun" w:eastAsia="SimSun" w:cs="SimSun"/>
          <w:sz w:val="20"/>
          <w:szCs w:val="20"/>
        </w:rPr>
      </w:pPr>
      <w:r>
        <w:rPr>
          <w:rFonts w:ascii="SimSun" w:hAnsi="SimSun" w:eastAsia="SimSun" w:cs="SimSun"/>
          <w:sz w:val="20"/>
          <w:szCs w:val="20"/>
          <w:spacing w:val="5"/>
        </w:rPr>
        <w:t>明的开工日期起算。</w:t>
      </w:r>
    </w:p>
    <w:p>
      <w:pPr>
        <w:ind w:left="1" w:right="52" w:firstLine="431"/>
        <w:spacing w:before="151" w:line="362" w:lineRule="auto"/>
        <w:jc w:val="both"/>
        <w:rPr>
          <w:rFonts w:ascii="SimSun" w:hAnsi="SimSun" w:eastAsia="SimSun" w:cs="SimSun"/>
          <w:sz w:val="20"/>
          <w:szCs w:val="20"/>
        </w:rPr>
      </w:pPr>
      <w:r>
        <w:rPr>
          <w:rFonts w:ascii="SimSun" w:hAnsi="SimSun" w:eastAsia="SimSun" w:cs="SimSun"/>
          <w:sz w:val="20"/>
          <w:szCs w:val="20"/>
          <w:spacing w:val="6"/>
        </w:rPr>
        <w:t>除专用合同条款另有约定外，因发包人原因造成监理人未能在计划开工日期之日起</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90 </w:t>
      </w:r>
      <w:r>
        <w:rPr>
          <w:rFonts w:ascii="SimSun" w:hAnsi="SimSun" w:eastAsia="SimSun" w:cs="SimSun"/>
          <w:sz w:val="20"/>
          <w:szCs w:val="20"/>
          <w:spacing w:val="6"/>
        </w:rPr>
        <w:t>天内发</w:t>
      </w:r>
      <w:r>
        <w:rPr>
          <w:rFonts w:ascii="SimSun" w:hAnsi="SimSun" w:eastAsia="SimSun" w:cs="SimSun"/>
          <w:sz w:val="20"/>
          <w:szCs w:val="20"/>
          <w:spacing w:val="10"/>
        </w:rPr>
        <w:t>出开工通知的，承包人有权提出价格调整要求，或者解除合同。发</w:t>
      </w:r>
      <w:r>
        <w:rPr>
          <w:rFonts w:ascii="SimSun" w:hAnsi="SimSun" w:eastAsia="SimSun" w:cs="SimSun"/>
          <w:sz w:val="20"/>
          <w:szCs w:val="20"/>
          <w:spacing w:val="9"/>
        </w:rPr>
        <w:t>包人应当承担由此增加的费用</w:t>
      </w:r>
      <w:r>
        <w:rPr>
          <w:rFonts w:ascii="SimSun" w:hAnsi="SimSun" w:eastAsia="SimSun" w:cs="SimSun"/>
          <w:sz w:val="20"/>
          <w:szCs w:val="20"/>
          <w:spacing w:val="9"/>
        </w:rPr>
        <w:t>和（或）延误的工期，并向承包人支付合理利润。</w:t>
      </w:r>
    </w:p>
    <w:p>
      <w:pPr>
        <w:ind w:left="1"/>
        <w:spacing w:line="219"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7.4 </w:t>
      </w:r>
      <w:r>
        <w:rPr>
          <w:rFonts w:ascii="SimHei" w:hAnsi="SimHei" w:eastAsia="SimHei" w:cs="SimHei"/>
          <w:sz w:val="24"/>
          <w:szCs w:val="24"/>
          <w:spacing w:val="-2"/>
        </w:rPr>
        <w:t>测量放线</w:t>
      </w:r>
    </w:p>
    <w:p>
      <w:pPr>
        <w:ind w:right="52" w:firstLine="420"/>
        <w:spacing w:before="140" w:line="369" w:lineRule="auto"/>
        <w:jc w:val="both"/>
        <w:rPr>
          <w:rFonts w:ascii="SimSun" w:hAnsi="SimSun" w:eastAsia="SimSun" w:cs="SimSun"/>
          <w:sz w:val="20"/>
          <w:szCs w:val="20"/>
        </w:rPr>
      </w:pPr>
      <w:r>
        <w:rPr>
          <w:rFonts w:ascii="Times New Roman" w:hAnsi="Times New Roman" w:eastAsia="Times New Roman" w:cs="Times New Roman"/>
          <w:sz w:val="20"/>
          <w:szCs w:val="20"/>
          <w:spacing w:val="7"/>
        </w:rPr>
        <w:t>7.4.</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除专用合同条款另有约定外，发包人应在至迟不得晚于第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7"/>
        </w:rPr>
        <w:t>7.3.2 </w:t>
      </w:r>
      <w:r>
        <w:rPr>
          <w:rFonts w:ascii="SimSun" w:hAnsi="SimSun" w:eastAsia="SimSun" w:cs="SimSun"/>
          <w:sz w:val="20"/>
          <w:szCs w:val="20"/>
          <w:spacing w:val="7"/>
        </w:rPr>
        <w:t>项〔开工通知〕载明的</w:t>
      </w:r>
      <w:r>
        <w:rPr>
          <w:rFonts w:ascii="SimSun" w:hAnsi="SimSun" w:eastAsia="SimSun" w:cs="SimSun"/>
          <w:sz w:val="20"/>
          <w:szCs w:val="20"/>
          <w:spacing w:val="9"/>
        </w:rPr>
        <w:t>开工日期前</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天通过监理人向承包人提供测量基准点、基准线和水准点及其书面资料。发包人应</w:t>
      </w:r>
      <w:r>
        <w:rPr>
          <w:rFonts w:ascii="SimSun" w:hAnsi="SimSun" w:eastAsia="SimSun" w:cs="SimSun"/>
          <w:sz w:val="20"/>
          <w:szCs w:val="20"/>
          <w:spacing w:val="9"/>
        </w:rPr>
        <w:t>对其提供的测量基准点、基准线和水准点及其书面资料的真实性、准确性和完整性负责。</w:t>
      </w:r>
    </w:p>
    <w:p>
      <w:pPr>
        <w:ind w:right="52" w:firstLine="420"/>
        <w:spacing w:line="369" w:lineRule="auto"/>
        <w:jc w:val="both"/>
        <w:rPr>
          <w:rFonts w:ascii="SimSun" w:hAnsi="SimSun" w:eastAsia="SimSun" w:cs="SimSun"/>
          <w:sz w:val="20"/>
          <w:szCs w:val="20"/>
        </w:rPr>
      </w:pPr>
      <w:r>
        <w:rPr>
          <w:rFonts w:ascii="SimSun" w:hAnsi="SimSun" w:eastAsia="SimSun" w:cs="SimSun"/>
          <w:sz w:val="20"/>
          <w:szCs w:val="20"/>
          <w:spacing w:val="10"/>
        </w:rPr>
        <w:t>承包人发现发包人提供的测量基准点、基准线和水准点及其书面</w:t>
      </w:r>
      <w:r>
        <w:rPr>
          <w:rFonts w:ascii="SimSun" w:hAnsi="SimSun" w:eastAsia="SimSun" w:cs="SimSun"/>
          <w:sz w:val="20"/>
          <w:szCs w:val="20"/>
          <w:spacing w:val="9"/>
        </w:rPr>
        <w:t>资料存在错误或疏漏的，应</w:t>
      </w:r>
      <w:r>
        <w:rPr>
          <w:rFonts w:ascii="SimSun" w:hAnsi="SimSun" w:eastAsia="SimSun" w:cs="SimSun"/>
          <w:sz w:val="20"/>
          <w:szCs w:val="20"/>
          <w:spacing w:val="10"/>
        </w:rPr>
        <w:t>及时通知监理人。监理人应及时报告发包人，并会同发包人和承包人予</w:t>
      </w:r>
      <w:r>
        <w:rPr>
          <w:rFonts w:ascii="SimSun" w:hAnsi="SimSun" w:eastAsia="SimSun" w:cs="SimSun"/>
          <w:sz w:val="20"/>
          <w:szCs w:val="20"/>
          <w:spacing w:val="9"/>
        </w:rPr>
        <w:t>以核实。发包人应就如何</w:t>
      </w:r>
      <w:r>
        <w:rPr>
          <w:rFonts w:ascii="SimSun" w:hAnsi="SimSun" w:eastAsia="SimSun" w:cs="SimSun"/>
          <w:sz w:val="20"/>
          <w:szCs w:val="20"/>
          <w:spacing w:val="9"/>
        </w:rPr>
        <w:t>处理和是否继续施工作出决定，并通知监理人和承包人。</w:t>
      </w:r>
    </w:p>
    <w:p>
      <w:pPr>
        <w:ind w:left="1" w:right="52" w:firstLine="418"/>
        <w:spacing w:before="1" w:line="369" w:lineRule="auto"/>
        <w:jc w:val="both"/>
        <w:rPr>
          <w:rFonts w:ascii="SimSun" w:hAnsi="SimSun" w:eastAsia="SimSun" w:cs="SimSun"/>
          <w:sz w:val="20"/>
          <w:szCs w:val="20"/>
        </w:rPr>
      </w:pPr>
      <w:r>
        <w:rPr>
          <w:rFonts w:ascii="Times New Roman" w:hAnsi="Times New Roman" w:eastAsia="Times New Roman" w:cs="Times New Roman"/>
          <w:sz w:val="20"/>
          <w:szCs w:val="20"/>
          <w:spacing w:val="7"/>
        </w:rPr>
        <w:t>7.4.2  </w:t>
      </w:r>
      <w:r>
        <w:rPr>
          <w:rFonts w:ascii="SimSun" w:hAnsi="SimSun" w:eastAsia="SimSun" w:cs="SimSun"/>
          <w:sz w:val="20"/>
          <w:szCs w:val="20"/>
          <w:spacing w:val="7"/>
        </w:rPr>
        <w:t>承包人负责施工过程中的全</w:t>
      </w:r>
      <w:r>
        <w:rPr>
          <w:rFonts w:ascii="SimSun" w:hAnsi="SimSun" w:eastAsia="SimSun" w:cs="SimSun"/>
          <w:sz w:val="20"/>
          <w:szCs w:val="20"/>
          <w:spacing w:val="6"/>
        </w:rPr>
        <w:t>部施工测量放线工作，并配置具有相应资质的人员、合格的</w:t>
      </w:r>
      <w:r>
        <w:rPr>
          <w:rFonts w:ascii="SimSun" w:hAnsi="SimSun" w:eastAsia="SimSun" w:cs="SimSun"/>
          <w:sz w:val="20"/>
          <w:szCs w:val="20"/>
          <w:spacing w:val="10"/>
        </w:rPr>
        <w:t>仪器、设备和其他物品。承包人应矫正工程的位置、标高、尺寸或</w:t>
      </w:r>
      <w:r>
        <w:rPr>
          <w:rFonts w:ascii="SimSun" w:hAnsi="SimSun" w:eastAsia="SimSun" w:cs="SimSun"/>
          <w:sz w:val="20"/>
          <w:szCs w:val="20"/>
          <w:spacing w:val="9"/>
        </w:rPr>
        <w:t>准线中出现的任何差错，并对</w:t>
      </w:r>
      <w:r>
        <w:rPr>
          <w:rFonts w:ascii="SimSun" w:hAnsi="SimSun" w:eastAsia="SimSun" w:cs="SimSun"/>
          <w:sz w:val="20"/>
          <w:szCs w:val="20"/>
          <w:spacing w:val="8"/>
        </w:rPr>
        <w:t>工程各部分的定位负责。</w:t>
      </w:r>
    </w:p>
    <w:p>
      <w:pPr>
        <w:ind w:left="420"/>
        <w:spacing w:before="1" w:line="227" w:lineRule="auto"/>
        <w:rPr>
          <w:rFonts w:ascii="SimSun" w:hAnsi="SimSun" w:eastAsia="SimSun" w:cs="SimSun"/>
          <w:sz w:val="20"/>
          <w:szCs w:val="20"/>
        </w:rPr>
      </w:pPr>
      <w:r>
        <w:rPr>
          <w:rFonts w:ascii="SimSun" w:hAnsi="SimSun" w:eastAsia="SimSun" w:cs="SimSun"/>
          <w:sz w:val="20"/>
          <w:szCs w:val="20"/>
          <w:spacing w:val="9"/>
        </w:rPr>
        <w:t>施工过程中对施工现场内水准点等测量标志物的保护工作由承包人负责。</w:t>
      </w:r>
    </w:p>
    <w:p>
      <w:pPr>
        <w:ind w:left="1"/>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7.5  </w:t>
      </w:r>
      <w:r>
        <w:rPr>
          <w:rFonts w:ascii="SimHei" w:hAnsi="SimHei" w:eastAsia="SimHei" w:cs="SimHei"/>
          <w:sz w:val="24"/>
          <w:szCs w:val="24"/>
          <w:spacing w:val="-1"/>
        </w:rPr>
        <w:t>工期延误</w:t>
      </w:r>
    </w:p>
    <w:p>
      <w:pPr>
        <w:ind w:left="420"/>
        <w:spacing w:before="137" w:line="228" w:lineRule="auto"/>
        <w:rPr>
          <w:rFonts w:ascii="SimSun" w:hAnsi="SimSun" w:eastAsia="SimSun" w:cs="SimSun"/>
          <w:sz w:val="20"/>
          <w:szCs w:val="20"/>
        </w:rPr>
      </w:pPr>
      <w:r>
        <w:rPr>
          <w:rFonts w:ascii="Times New Roman" w:hAnsi="Times New Roman" w:eastAsia="Times New Roman" w:cs="Times New Roman"/>
          <w:sz w:val="20"/>
          <w:szCs w:val="20"/>
          <w:spacing w:val="5"/>
        </w:rPr>
        <w:t>7.5.</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因发包人原因导致工期延误</w:t>
      </w:r>
    </w:p>
    <w:p>
      <w:pPr>
        <w:ind w:left="17" w:right="52" w:firstLine="402"/>
        <w:spacing w:before="153" w:line="369" w:lineRule="auto"/>
        <w:rPr>
          <w:rFonts w:ascii="SimSun" w:hAnsi="SimSun" w:eastAsia="SimSun" w:cs="SimSun"/>
          <w:sz w:val="20"/>
          <w:szCs w:val="20"/>
        </w:rPr>
      </w:pPr>
      <w:r>
        <w:rPr>
          <w:rFonts w:ascii="SimSun" w:hAnsi="SimSun" w:eastAsia="SimSun" w:cs="SimSun"/>
          <w:sz w:val="20"/>
          <w:szCs w:val="20"/>
          <w:spacing w:val="9"/>
        </w:rPr>
        <w:t>在合同履行过程中，因下列情况导致工期延误和（或）费用</w:t>
      </w:r>
      <w:r>
        <w:rPr>
          <w:rFonts w:ascii="SimSun" w:hAnsi="SimSun" w:eastAsia="SimSun" w:cs="SimSun"/>
          <w:sz w:val="20"/>
          <w:szCs w:val="20"/>
          <w:spacing w:val="8"/>
        </w:rPr>
        <w:t>增加的，</w:t>
      </w:r>
      <w:r>
        <w:rPr>
          <w:rFonts w:ascii="SimSun" w:hAnsi="SimSun" w:eastAsia="SimSun" w:cs="SimSun"/>
          <w:sz w:val="20"/>
          <w:szCs w:val="20"/>
          <w:spacing w:val="-57"/>
        </w:rPr>
        <w:t xml:space="preserve"> </w:t>
      </w:r>
      <w:r>
        <w:rPr>
          <w:rFonts w:ascii="SimSun" w:hAnsi="SimSun" w:eastAsia="SimSun" w:cs="SimSun"/>
          <w:sz w:val="20"/>
          <w:szCs w:val="20"/>
          <w:spacing w:val="8"/>
        </w:rPr>
        <w:t>由发包人承担由此延误</w:t>
      </w:r>
      <w:r>
        <w:rPr>
          <w:rFonts w:ascii="SimSun" w:hAnsi="SimSun" w:eastAsia="SimSun" w:cs="SimSun"/>
          <w:sz w:val="20"/>
          <w:szCs w:val="20"/>
          <w:spacing w:val="9"/>
        </w:rPr>
        <w:t>的工期和（或）增加的费用，且发包人应支</w:t>
      </w:r>
      <w:r>
        <w:rPr>
          <w:rFonts w:ascii="SimSun" w:hAnsi="SimSun" w:eastAsia="SimSun" w:cs="SimSun"/>
          <w:sz w:val="20"/>
          <w:szCs w:val="20"/>
          <w:spacing w:val="8"/>
        </w:rPr>
        <w:t>付承包人合理的利润：</w:t>
      </w:r>
    </w:p>
    <w:p>
      <w:pPr>
        <w:ind w:left="325"/>
        <w:spacing w:before="1"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）发包人未能按合同约定提供图纸或所提供图纸不符合合</w:t>
      </w:r>
      <w:r>
        <w:rPr>
          <w:rFonts w:ascii="SimSun" w:hAnsi="SimSun" w:eastAsia="SimSun" w:cs="SimSun"/>
          <w:sz w:val="20"/>
          <w:szCs w:val="20"/>
          <w:spacing w:val="8"/>
        </w:rPr>
        <w:t>同约定的；</w:t>
      </w:r>
    </w:p>
    <w:p>
      <w:pPr>
        <w:spacing w:before="155" w:line="227" w:lineRule="auto"/>
        <w:jc w:val="right"/>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）发包人未能按合同约定提供施工现场、施工条件、基</w:t>
      </w:r>
      <w:r>
        <w:rPr>
          <w:rFonts w:ascii="SimSun" w:hAnsi="SimSun" w:eastAsia="SimSun" w:cs="SimSun"/>
          <w:sz w:val="20"/>
          <w:szCs w:val="20"/>
          <w:spacing w:val="5"/>
        </w:rPr>
        <w:t>础资料、许可、批准等开工条件的；</w:t>
      </w:r>
    </w:p>
    <w:p>
      <w:pPr>
        <w:ind w:left="325"/>
        <w:spacing w:before="155"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）发包人提供的测量基准点、基准线和水准点及其书面资料存在错误或疏漏的；</w:t>
      </w:r>
    </w:p>
    <w:p>
      <w:pPr>
        <w:ind w:left="325"/>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）发包人未能在计划开工日期之日起</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天内同意下达开工通知</w:t>
      </w:r>
      <w:r>
        <w:rPr>
          <w:rFonts w:ascii="SimSun" w:hAnsi="SimSun" w:eastAsia="SimSun" w:cs="SimSun"/>
          <w:sz w:val="20"/>
          <w:szCs w:val="20"/>
          <w:spacing w:val="7"/>
        </w:rPr>
        <w:t>的；</w:t>
      </w:r>
    </w:p>
    <w:p>
      <w:pPr>
        <w:ind w:left="325"/>
        <w:spacing w:before="154"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）发包人未能按合同约定日期支付工程预付款、进度款或竣工结算</w:t>
      </w:r>
      <w:r>
        <w:rPr>
          <w:rFonts w:ascii="SimSun" w:hAnsi="SimSun" w:eastAsia="SimSun" w:cs="SimSun"/>
          <w:sz w:val="20"/>
          <w:szCs w:val="20"/>
          <w:spacing w:val="8"/>
        </w:rPr>
        <w:t>款的；</w:t>
      </w:r>
    </w:p>
    <w:p>
      <w:pPr>
        <w:ind w:left="325"/>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）监理人未按合同约定发出指示、批准等文件的；</w:t>
      </w:r>
    </w:p>
    <w:p>
      <w:pPr>
        <w:ind w:left="325"/>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7</w:t>
      </w:r>
      <w:r>
        <w:rPr>
          <w:rFonts w:ascii="SimSun" w:hAnsi="SimSun" w:eastAsia="SimSun" w:cs="SimSun"/>
          <w:sz w:val="20"/>
          <w:szCs w:val="20"/>
          <w:spacing w:val="8"/>
        </w:rPr>
        <w:t>）专用合同条款中约定的其他情形。</w:t>
      </w:r>
    </w:p>
    <w:p>
      <w:pPr>
        <w:ind w:left="2" w:right="52" w:firstLine="434"/>
        <w:spacing w:before="155" w:line="369" w:lineRule="auto"/>
        <w:jc w:val="both"/>
        <w:rPr>
          <w:rFonts w:ascii="SimSun" w:hAnsi="SimSun" w:eastAsia="SimSun" w:cs="SimSun"/>
          <w:sz w:val="20"/>
          <w:szCs w:val="20"/>
        </w:rPr>
      </w:pPr>
      <w:r>
        <w:rPr>
          <w:rFonts w:ascii="SimSun" w:hAnsi="SimSun" w:eastAsia="SimSun" w:cs="SimSun"/>
          <w:sz w:val="20"/>
          <w:szCs w:val="20"/>
          <w:spacing w:val="9"/>
        </w:rPr>
        <w:t>因发包人原因未按计划开工日期开工的，发包人应按实际开工日期顺延竣工日期，确保实际</w:t>
      </w:r>
      <w:r>
        <w:rPr>
          <w:rFonts w:ascii="SimSun" w:hAnsi="SimSun" w:eastAsia="SimSun" w:cs="SimSun"/>
          <w:sz w:val="20"/>
          <w:szCs w:val="20"/>
          <w:spacing w:val="10"/>
        </w:rPr>
        <w:t>工期不低于合同约定的工期总日历天数。因发包人原因导致工期</w:t>
      </w:r>
      <w:r>
        <w:rPr>
          <w:rFonts w:ascii="SimSun" w:hAnsi="SimSun" w:eastAsia="SimSun" w:cs="SimSun"/>
          <w:sz w:val="20"/>
          <w:szCs w:val="20"/>
          <w:spacing w:val="9"/>
        </w:rPr>
        <w:t>延误需要修订施工进度计划的，</w:t>
      </w:r>
      <w:r>
        <w:rPr>
          <w:rFonts w:ascii="SimSun" w:hAnsi="SimSun" w:eastAsia="SimSun" w:cs="SimSun"/>
          <w:sz w:val="20"/>
          <w:szCs w:val="20"/>
          <w:spacing w:val="7"/>
        </w:rPr>
        <w:t>按照第</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7.2.2 </w:t>
      </w:r>
      <w:r>
        <w:rPr>
          <w:rFonts w:ascii="SimSun" w:hAnsi="SimSun" w:eastAsia="SimSun" w:cs="SimSun"/>
          <w:sz w:val="20"/>
          <w:szCs w:val="20"/>
          <w:spacing w:val="7"/>
        </w:rPr>
        <w:t>项〔施工进度计划的修订〕执行。</w:t>
      </w:r>
    </w:p>
    <w:p>
      <w:pPr>
        <w:ind w:left="420"/>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7"/>
        </w:rPr>
        <w:t>7.5.2  </w:t>
      </w:r>
      <w:r>
        <w:rPr>
          <w:rFonts w:ascii="SimSun" w:hAnsi="SimSun" w:eastAsia="SimSun" w:cs="SimSun"/>
          <w:sz w:val="20"/>
          <w:szCs w:val="20"/>
          <w:spacing w:val="7"/>
        </w:rPr>
        <w:t>因承包人原因导致工期延误</w:t>
      </w:r>
    </w:p>
    <w:p>
      <w:pPr>
        <w:ind w:left="3" w:right="52" w:firstLine="433"/>
        <w:spacing w:before="154" w:line="361" w:lineRule="auto"/>
        <w:rPr>
          <w:rFonts w:ascii="SimSun" w:hAnsi="SimSun" w:eastAsia="SimSun" w:cs="SimSun"/>
          <w:sz w:val="20"/>
          <w:szCs w:val="20"/>
        </w:rPr>
      </w:pPr>
      <w:r>
        <w:rPr>
          <w:rFonts w:ascii="SimSun" w:hAnsi="SimSun" w:eastAsia="SimSun" w:cs="SimSun"/>
          <w:sz w:val="20"/>
          <w:szCs w:val="20"/>
          <w:spacing w:val="9"/>
        </w:rPr>
        <w:t>因承包人原因造成工期延误的，可以在专用合同条款中约定逾期竣工违约金的计算方法和逾</w:t>
      </w:r>
      <w:r>
        <w:rPr>
          <w:rFonts w:ascii="SimSun" w:hAnsi="SimSun" w:eastAsia="SimSun" w:cs="SimSun"/>
          <w:sz w:val="20"/>
          <w:szCs w:val="20"/>
          <w:spacing w:val="10"/>
        </w:rPr>
        <w:t>期竣工违约金的上限。承包人支付逾期竣工违约金后，不免除</w:t>
      </w:r>
      <w:r>
        <w:rPr>
          <w:rFonts w:ascii="SimSun" w:hAnsi="SimSun" w:eastAsia="SimSun" w:cs="SimSun"/>
          <w:sz w:val="20"/>
          <w:szCs w:val="20"/>
          <w:spacing w:val="9"/>
        </w:rPr>
        <w:t>承包人继续完成工程及修补缺陷的</w:t>
      </w:r>
      <w:r>
        <w:rPr>
          <w:rFonts w:ascii="SimSun" w:hAnsi="SimSun" w:eastAsia="SimSun" w:cs="SimSun"/>
          <w:sz w:val="20"/>
          <w:szCs w:val="20"/>
          <w:spacing w:val="2"/>
        </w:rPr>
        <w:t>义务。</w:t>
      </w:r>
    </w:p>
    <w:p>
      <w:pPr>
        <w:ind w:left="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7.6  </w:t>
      </w:r>
      <w:r>
        <w:rPr>
          <w:rFonts w:ascii="SimHei" w:hAnsi="SimHei" w:eastAsia="SimHei" w:cs="SimHei"/>
          <w:sz w:val="24"/>
          <w:szCs w:val="24"/>
          <w:spacing w:val="-1"/>
        </w:rPr>
        <w:t>不利物质条件</w:t>
      </w:r>
    </w:p>
    <w:p>
      <w:pPr>
        <w:ind w:left="424"/>
        <w:spacing w:before="137" w:line="228" w:lineRule="auto"/>
        <w:rPr>
          <w:rFonts w:ascii="SimSun" w:hAnsi="SimSun" w:eastAsia="SimSun" w:cs="SimSun"/>
          <w:sz w:val="20"/>
          <w:szCs w:val="20"/>
        </w:rPr>
      </w:pPr>
      <w:r>
        <w:rPr>
          <w:rFonts w:ascii="SimSun" w:hAnsi="SimSun" w:eastAsia="SimSun" w:cs="SimSun"/>
          <w:sz w:val="20"/>
          <w:szCs w:val="20"/>
          <w:spacing w:val="10"/>
        </w:rPr>
        <w:t>不利物质条件是指有经验的承包人在施工现场遇到的不可</w:t>
      </w:r>
      <w:r>
        <w:rPr>
          <w:rFonts w:ascii="SimSun" w:hAnsi="SimSun" w:eastAsia="SimSun" w:cs="SimSun"/>
          <w:sz w:val="20"/>
          <w:szCs w:val="20"/>
          <w:spacing w:val="9"/>
        </w:rPr>
        <w:t>预见的自然物质条件、非自然的物</w:t>
      </w:r>
    </w:p>
    <w:p>
      <w:pPr>
        <w:spacing w:line="228" w:lineRule="auto"/>
        <w:sectPr>
          <w:footerReference w:type="default" r:id="rId113"/>
          <w:pgSz w:w="11906" w:h="16839"/>
          <w:pgMar w:top="400" w:right="1504"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
        <w:spacing w:before="65" w:line="369" w:lineRule="auto"/>
        <w:rPr>
          <w:rFonts w:ascii="SimSun" w:hAnsi="SimSun" w:eastAsia="SimSun" w:cs="SimSun"/>
          <w:sz w:val="20"/>
          <w:szCs w:val="20"/>
        </w:rPr>
      </w:pPr>
      <w:r>
        <w:rPr>
          <w:rFonts w:ascii="SimSun" w:hAnsi="SimSun" w:eastAsia="SimSun" w:cs="SimSun"/>
          <w:sz w:val="20"/>
          <w:szCs w:val="20"/>
          <w:spacing w:val="10"/>
        </w:rPr>
        <w:t>质障碍和污染物，包括地表以下物质条件和水文条件以及专用合同</w:t>
      </w:r>
      <w:r>
        <w:rPr>
          <w:rFonts w:ascii="SimSun" w:hAnsi="SimSun" w:eastAsia="SimSun" w:cs="SimSun"/>
          <w:sz w:val="20"/>
          <w:szCs w:val="20"/>
          <w:spacing w:val="9"/>
        </w:rPr>
        <w:t>条款约定的其他情形，但不包</w:t>
      </w:r>
      <w:r>
        <w:rPr>
          <w:rFonts w:ascii="SimSun" w:hAnsi="SimSun" w:eastAsia="SimSun" w:cs="SimSun"/>
          <w:sz w:val="20"/>
          <w:szCs w:val="20"/>
          <w:spacing w:val="6"/>
        </w:rPr>
        <w:t>括气候条件。</w:t>
      </w:r>
    </w:p>
    <w:p>
      <w:pPr>
        <w:ind w:left="3" w:firstLine="420"/>
        <w:spacing w:before="1" w:line="363" w:lineRule="auto"/>
        <w:jc w:val="both"/>
        <w:rPr>
          <w:rFonts w:ascii="SimSun" w:hAnsi="SimSun" w:eastAsia="SimSun" w:cs="SimSun"/>
          <w:sz w:val="20"/>
          <w:szCs w:val="20"/>
        </w:rPr>
      </w:pPr>
      <w:r>
        <w:rPr>
          <w:rFonts w:ascii="SimSun" w:hAnsi="SimSun" w:eastAsia="SimSun" w:cs="SimSun"/>
          <w:sz w:val="20"/>
          <w:szCs w:val="20"/>
          <w:spacing w:val="10"/>
        </w:rPr>
        <w:t>承包人遇到不利物质条件时，应采取克服不利物质条件的合理措</w:t>
      </w:r>
      <w:r>
        <w:rPr>
          <w:rFonts w:ascii="SimSun" w:hAnsi="SimSun" w:eastAsia="SimSun" w:cs="SimSun"/>
          <w:sz w:val="20"/>
          <w:szCs w:val="20"/>
          <w:spacing w:val="9"/>
        </w:rPr>
        <w:t>施继续施工，并及时通知发</w:t>
      </w:r>
      <w:r>
        <w:rPr>
          <w:rFonts w:ascii="SimSun" w:hAnsi="SimSun" w:eastAsia="SimSun" w:cs="SimSun"/>
          <w:sz w:val="20"/>
          <w:szCs w:val="20"/>
          <w:spacing w:val="10"/>
        </w:rPr>
        <w:t>包人和监理人。通知应载明不利物质条件的内容以及承包人认为不可</w:t>
      </w:r>
      <w:r>
        <w:rPr>
          <w:rFonts w:ascii="SimSun" w:hAnsi="SimSun" w:eastAsia="SimSun" w:cs="SimSun"/>
          <w:sz w:val="20"/>
          <w:szCs w:val="20"/>
          <w:spacing w:val="9"/>
        </w:rPr>
        <w:t>预见的理由。监理人经发包</w:t>
      </w:r>
      <w:r>
        <w:rPr>
          <w:rFonts w:ascii="SimSun" w:hAnsi="SimSun" w:eastAsia="SimSun" w:cs="SimSun"/>
          <w:sz w:val="20"/>
          <w:szCs w:val="20"/>
          <w:spacing w:val="6"/>
        </w:rPr>
        <w:t>人同意后应当及时发出指示，指示构成变更的，按第</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6"/>
        </w:rPr>
        <w:t>10 </w:t>
      </w:r>
      <w:r>
        <w:rPr>
          <w:rFonts w:ascii="SimSun" w:hAnsi="SimSun" w:eastAsia="SimSun" w:cs="SimSun"/>
          <w:sz w:val="20"/>
          <w:szCs w:val="20"/>
          <w:spacing w:val="6"/>
        </w:rPr>
        <w:t>条〔变更〕约定执行。承包人因采取合理</w:t>
      </w:r>
      <w:r>
        <w:rPr>
          <w:rFonts w:ascii="SimSun" w:hAnsi="SimSun" w:eastAsia="SimSun" w:cs="SimSun"/>
          <w:sz w:val="20"/>
          <w:szCs w:val="20"/>
          <w:spacing w:val="9"/>
        </w:rPr>
        <w:t>措施而增加的费用和（或）延误的工期由发包人承担。</w:t>
      </w:r>
    </w:p>
    <w:p>
      <w:pPr>
        <w:ind w:left="4"/>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7.7  </w:t>
      </w:r>
      <w:r>
        <w:rPr>
          <w:rFonts w:ascii="SimHei" w:hAnsi="SimHei" w:eastAsia="SimHei" w:cs="SimHei"/>
          <w:sz w:val="24"/>
          <w:szCs w:val="24"/>
          <w:spacing w:val="-1"/>
        </w:rPr>
        <w:t>异常恶劣的气候条件</w:t>
      </w:r>
    </w:p>
    <w:p>
      <w:pPr>
        <w:ind w:left="2" w:firstLine="423"/>
        <w:spacing w:before="138" w:line="369" w:lineRule="auto"/>
        <w:jc w:val="both"/>
        <w:rPr>
          <w:rFonts w:ascii="SimSun" w:hAnsi="SimSun" w:eastAsia="SimSun" w:cs="SimSun"/>
          <w:sz w:val="20"/>
          <w:szCs w:val="20"/>
        </w:rPr>
      </w:pPr>
      <w:r>
        <w:rPr>
          <w:rFonts w:ascii="SimSun" w:hAnsi="SimSun" w:eastAsia="SimSun" w:cs="SimSun"/>
          <w:sz w:val="20"/>
          <w:szCs w:val="20"/>
          <w:spacing w:val="10"/>
        </w:rPr>
        <w:t>异常恶劣的气候条件是指在施工过程中遇到的，有经验的</w:t>
      </w:r>
      <w:r>
        <w:rPr>
          <w:rFonts w:ascii="SimSun" w:hAnsi="SimSun" w:eastAsia="SimSun" w:cs="SimSun"/>
          <w:sz w:val="20"/>
          <w:szCs w:val="20"/>
          <w:spacing w:val="9"/>
        </w:rPr>
        <w:t>承包人在签订合同时不可预见的，</w:t>
      </w:r>
      <w:r>
        <w:rPr>
          <w:rFonts w:ascii="SimSun" w:hAnsi="SimSun" w:eastAsia="SimSun" w:cs="SimSun"/>
          <w:sz w:val="20"/>
          <w:szCs w:val="20"/>
          <w:spacing w:val="10"/>
        </w:rPr>
        <w:t>对合同履行造成实质性影响的，但尚未构成不可抗力事件的恶劣气候条</w:t>
      </w:r>
      <w:r>
        <w:rPr>
          <w:rFonts w:ascii="SimSun" w:hAnsi="SimSun" w:eastAsia="SimSun" w:cs="SimSun"/>
          <w:sz w:val="20"/>
          <w:szCs w:val="20"/>
          <w:spacing w:val="9"/>
        </w:rPr>
        <w:t>件。合同当事人可以在专</w:t>
      </w:r>
      <w:r>
        <w:rPr>
          <w:rFonts w:ascii="SimSun" w:hAnsi="SimSun" w:eastAsia="SimSun" w:cs="SimSun"/>
          <w:sz w:val="20"/>
          <w:szCs w:val="20"/>
          <w:spacing w:val="9"/>
        </w:rPr>
        <w:t>用合同条款中约定异常恶劣的气候条件的具体情形。</w:t>
      </w:r>
    </w:p>
    <w:p>
      <w:pPr>
        <w:ind w:left="4" w:firstLine="419"/>
        <w:spacing w:before="2" w:line="361" w:lineRule="auto"/>
        <w:rPr>
          <w:rFonts w:ascii="SimSun" w:hAnsi="SimSun" w:eastAsia="SimSun" w:cs="SimSun"/>
          <w:sz w:val="20"/>
          <w:szCs w:val="20"/>
        </w:rPr>
      </w:pPr>
      <w:r>
        <w:rPr>
          <w:rFonts w:ascii="SimSun" w:hAnsi="SimSun" w:eastAsia="SimSun" w:cs="SimSun"/>
          <w:sz w:val="20"/>
          <w:szCs w:val="20"/>
          <w:spacing w:val="10"/>
        </w:rPr>
        <w:t>承包人应采取克服异常恶劣的气候条件的合理措施继续施工，并</w:t>
      </w:r>
      <w:r>
        <w:rPr>
          <w:rFonts w:ascii="SimSun" w:hAnsi="SimSun" w:eastAsia="SimSun" w:cs="SimSun"/>
          <w:sz w:val="20"/>
          <w:szCs w:val="20"/>
          <w:spacing w:val="9"/>
        </w:rPr>
        <w:t>及时通知发包人和监理人。</w:t>
      </w:r>
      <w:r>
        <w:rPr>
          <w:rFonts w:ascii="SimSun" w:hAnsi="SimSun" w:eastAsia="SimSun" w:cs="SimSun"/>
          <w:sz w:val="20"/>
          <w:szCs w:val="20"/>
          <w:spacing w:val="6"/>
        </w:rPr>
        <w:t>监理人经发包人同意后应当及时发出指示，指示构成变更的，按第</w:t>
      </w:r>
      <w:r>
        <w:rPr>
          <w:rFonts w:ascii="SimSun" w:hAnsi="SimSun" w:eastAsia="SimSun" w:cs="SimSun"/>
          <w:sz w:val="20"/>
          <w:szCs w:val="20"/>
          <w:spacing w:val="-7"/>
        </w:rPr>
        <w:t xml:space="preserve"> </w:t>
      </w:r>
      <w:r>
        <w:rPr>
          <w:rFonts w:ascii="Times New Roman" w:hAnsi="Times New Roman" w:eastAsia="Times New Roman" w:cs="Times New Roman"/>
          <w:sz w:val="20"/>
          <w:szCs w:val="20"/>
          <w:spacing w:val="6"/>
        </w:rPr>
        <w:t>10 </w:t>
      </w:r>
      <w:r>
        <w:rPr>
          <w:rFonts w:ascii="SimSun" w:hAnsi="SimSun" w:eastAsia="SimSun" w:cs="SimSun"/>
          <w:sz w:val="20"/>
          <w:szCs w:val="20"/>
          <w:spacing w:val="6"/>
        </w:rPr>
        <w:t>条〔变更〕约定办理。承包</w:t>
      </w:r>
      <w:r>
        <w:rPr>
          <w:rFonts w:ascii="SimSun" w:hAnsi="SimSun" w:eastAsia="SimSun" w:cs="SimSun"/>
          <w:sz w:val="20"/>
          <w:szCs w:val="20"/>
          <w:spacing w:val="9"/>
        </w:rPr>
        <w:t>人因采取合理措施而增加的费用和（或）延误的工期由发包人承担。</w:t>
      </w:r>
    </w:p>
    <w:p>
      <w:pPr>
        <w:ind w:left="4"/>
        <w:spacing w:line="223"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7.8</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4"/>
        </w:rPr>
        <w:t>暂停施工</w:t>
      </w:r>
    </w:p>
    <w:p>
      <w:pPr>
        <w:ind w:left="423"/>
        <w:spacing w:before="135" w:line="228" w:lineRule="auto"/>
        <w:rPr>
          <w:rFonts w:ascii="SimSun" w:hAnsi="SimSun" w:eastAsia="SimSun" w:cs="SimSun"/>
          <w:sz w:val="20"/>
          <w:szCs w:val="20"/>
        </w:rPr>
      </w:pPr>
      <w:r>
        <w:rPr>
          <w:rFonts w:ascii="Times New Roman" w:hAnsi="Times New Roman" w:eastAsia="Times New Roman" w:cs="Times New Roman"/>
          <w:sz w:val="20"/>
          <w:szCs w:val="20"/>
          <w:spacing w:val="5"/>
        </w:rPr>
        <w:t>7.8.</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发包人原因引起的暂停施工</w:t>
      </w:r>
    </w:p>
    <w:p>
      <w:pPr>
        <w:ind w:left="10" w:firstLine="429"/>
        <w:spacing w:before="153" w:line="369" w:lineRule="auto"/>
        <w:rPr>
          <w:rFonts w:ascii="SimSun" w:hAnsi="SimSun" w:eastAsia="SimSun" w:cs="SimSun"/>
          <w:sz w:val="20"/>
          <w:szCs w:val="20"/>
        </w:rPr>
      </w:pPr>
      <w:r>
        <w:rPr>
          <w:rFonts w:ascii="SimSun" w:hAnsi="SimSun" w:eastAsia="SimSun" w:cs="SimSun"/>
          <w:sz w:val="20"/>
          <w:szCs w:val="20"/>
          <w:spacing w:val="9"/>
        </w:rPr>
        <w:t>因发包人原因引起暂停施工的，监理人经发包人同意后，应及时下达暂停施工指示。情况紧</w:t>
      </w:r>
      <w:r>
        <w:rPr>
          <w:rFonts w:ascii="SimSun" w:hAnsi="SimSun" w:eastAsia="SimSun" w:cs="SimSun"/>
          <w:sz w:val="20"/>
          <w:szCs w:val="20"/>
          <w:spacing w:val="8"/>
        </w:rPr>
        <w:t>急且监理人未及时下达暂停施工指示的，按照第</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8"/>
        </w:rPr>
        <w:t>7.8.4 </w:t>
      </w:r>
      <w:r>
        <w:rPr>
          <w:rFonts w:ascii="SimSun" w:hAnsi="SimSun" w:eastAsia="SimSun" w:cs="SimSun"/>
          <w:sz w:val="20"/>
          <w:szCs w:val="20"/>
          <w:spacing w:val="8"/>
        </w:rPr>
        <w:t>项〔紧急情况下的暂停施工〕执行。</w:t>
      </w:r>
    </w:p>
    <w:p>
      <w:pPr>
        <w:ind w:left="3" w:firstLine="436"/>
        <w:spacing w:before="2" w:line="368" w:lineRule="auto"/>
        <w:rPr>
          <w:rFonts w:ascii="SimSun" w:hAnsi="SimSun" w:eastAsia="SimSun" w:cs="SimSun"/>
          <w:sz w:val="20"/>
          <w:szCs w:val="20"/>
        </w:rPr>
      </w:pPr>
      <w:r>
        <w:rPr>
          <w:rFonts w:ascii="SimSun" w:hAnsi="SimSun" w:eastAsia="SimSun" w:cs="SimSun"/>
          <w:sz w:val="20"/>
          <w:szCs w:val="20"/>
          <w:spacing w:val="9"/>
        </w:rPr>
        <w:t>因发包人原因引起的暂停施工，发包人应承担由此增加的费用和（或）延误的工期，并支付</w:t>
      </w:r>
      <w:r>
        <w:rPr>
          <w:rFonts w:ascii="SimSun" w:hAnsi="SimSun" w:eastAsia="SimSun" w:cs="SimSun"/>
          <w:sz w:val="20"/>
          <w:szCs w:val="20"/>
          <w:spacing w:val="7"/>
        </w:rPr>
        <w:t>承包人合理的利润。</w:t>
      </w:r>
    </w:p>
    <w:p>
      <w:pPr>
        <w:ind w:left="423"/>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7.8.2  </w:t>
      </w:r>
      <w:r>
        <w:rPr>
          <w:rFonts w:ascii="SimSun" w:hAnsi="SimSun" w:eastAsia="SimSun" w:cs="SimSun"/>
          <w:sz w:val="20"/>
          <w:szCs w:val="20"/>
          <w:spacing w:val="7"/>
        </w:rPr>
        <w:t>承包人原因引起的暂停施工</w:t>
      </w:r>
    </w:p>
    <w:p>
      <w:pPr>
        <w:ind w:left="5" w:firstLine="434"/>
        <w:spacing w:before="155" w:line="369" w:lineRule="auto"/>
        <w:rPr>
          <w:rFonts w:ascii="SimSun" w:hAnsi="SimSun" w:eastAsia="SimSun" w:cs="SimSun"/>
          <w:sz w:val="20"/>
          <w:szCs w:val="20"/>
        </w:rPr>
      </w:pPr>
      <w:r>
        <w:rPr>
          <w:rFonts w:ascii="SimSun" w:hAnsi="SimSun" w:eastAsia="SimSun" w:cs="SimSun"/>
          <w:sz w:val="20"/>
          <w:szCs w:val="20"/>
          <w:spacing w:val="9"/>
        </w:rPr>
        <w:t>因承包人原因引起的暂停施工，承包人应承担由此增加的费用和（或）延误的工期，且承包</w:t>
      </w:r>
      <w:r>
        <w:rPr>
          <w:rFonts w:ascii="SimSun" w:hAnsi="SimSun" w:eastAsia="SimSun" w:cs="SimSun"/>
          <w:sz w:val="20"/>
          <w:szCs w:val="20"/>
          <w:spacing w:val="7"/>
        </w:rPr>
        <w:t>人在收到监理人复工指示后</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84 </w:t>
      </w:r>
      <w:r>
        <w:rPr>
          <w:rFonts w:ascii="SimSun" w:hAnsi="SimSun" w:eastAsia="SimSun" w:cs="SimSun"/>
          <w:sz w:val="20"/>
          <w:szCs w:val="20"/>
          <w:spacing w:val="7"/>
        </w:rPr>
        <w:t>天内仍未复工的，视为第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16.2.1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项〔承包人违约的情形〕第（</w:t>
      </w:r>
      <w:r>
        <w:rPr>
          <w:rFonts w:ascii="Times New Roman" w:hAnsi="Times New Roman" w:eastAsia="Times New Roman" w:cs="Times New Roman"/>
          <w:sz w:val="20"/>
          <w:szCs w:val="20"/>
          <w:spacing w:val="7"/>
        </w:rPr>
        <w:t>7</w:t>
      </w:r>
      <w:r>
        <w:rPr>
          <w:rFonts w:ascii="SimSun" w:hAnsi="SimSun" w:eastAsia="SimSun" w:cs="SimSun"/>
          <w:sz w:val="20"/>
          <w:szCs w:val="20"/>
          <w:spacing w:val="7"/>
        </w:rPr>
        <w:t>）</w:t>
      </w:r>
      <w:r>
        <w:rPr>
          <w:rFonts w:ascii="SimSun" w:hAnsi="SimSun" w:eastAsia="SimSun" w:cs="SimSun"/>
          <w:sz w:val="20"/>
          <w:szCs w:val="20"/>
          <w:spacing w:val="8"/>
        </w:rPr>
        <w:t>目约定的承包人无法继续履行合同的情形。</w:t>
      </w:r>
    </w:p>
    <w:p>
      <w:pPr>
        <w:ind w:left="423"/>
        <w:spacing w:before="1" w:line="228" w:lineRule="auto"/>
        <w:rPr>
          <w:rFonts w:ascii="SimSun" w:hAnsi="SimSun" w:eastAsia="SimSun" w:cs="SimSun"/>
          <w:sz w:val="20"/>
          <w:szCs w:val="20"/>
        </w:rPr>
      </w:pPr>
      <w:r>
        <w:rPr>
          <w:rFonts w:ascii="Times New Roman" w:hAnsi="Times New Roman" w:eastAsia="Times New Roman" w:cs="Times New Roman"/>
          <w:sz w:val="20"/>
          <w:szCs w:val="20"/>
          <w:spacing w:val="5"/>
        </w:rPr>
        <w:t>7.8.3  </w:t>
      </w:r>
      <w:r>
        <w:rPr>
          <w:rFonts w:ascii="SimSun" w:hAnsi="SimSun" w:eastAsia="SimSun" w:cs="SimSun"/>
          <w:sz w:val="20"/>
          <w:szCs w:val="20"/>
          <w:spacing w:val="5"/>
        </w:rPr>
        <w:t>指示暂停施工</w:t>
      </w:r>
    </w:p>
    <w:p>
      <w:pPr>
        <w:ind w:left="6" w:firstLine="418"/>
        <w:spacing w:before="153" w:line="369" w:lineRule="auto"/>
        <w:rPr>
          <w:rFonts w:ascii="SimSun" w:hAnsi="SimSun" w:eastAsia="SimSun" w:cs="SimSun"/>
          <w:sz w:val="20"/>
          <w:szCs w:val="20"/>
        </w:rPr>
      </w:pPr>
      <w:r>
        <w:rPr>
          <w:rFonts w:ascii="SimSun" w:hAnsi="SimSun" w:eastAsia="SimSun" w:cs="SimSun"/>
          <w:sz w:val="20"/>
          <w:szCs w:val="20"/>
          <w:spacing w:val="10"/>
        </w:rPr>
        <w:t>监理人认为有必要时，并经发包人批准后，可向承包人作出暂</w:t>
      </w:r>
      <w:r>
        <w:rPr>
          <w:rFonts w:ascii="SimSun" w:hAnsi="SimSun" w:eastAsia="SimSun" w:cs="SimSun"/>
          <w:sz w:val="20"/>
          <w:szCs w:val="20"/>
          <w:spacing w:val="9"/>
        </w:rPr>
        <w:t>停施工的指示，承包人应按监</w:t>
      </w:r>
      <w:r>
        <w:rPr>
          <w:rFonts w:ascii="SimSun" w:hAnsi="SimSun" w:eastAsia="SimSun" w:cs="SimSun"/>
          <w:sz w:val="20"/>
          <w:szCs w:val="20"/>
          <w:spacing w:val="7"/>
        </w:rPr>
        <w:t>理人指示暂停施工。</w:t>
      </w:r>
    </w:p>
    <w:p>
      <w:pPr>
        <w:ind w:left="423"/>
        <w:spacing w:line="227" w:lineRule="auto"/>
        <w:rPr>
          <w:rFonts w:ascii="SimSun" w:hAnsi="SimSun" w:eastAsia="SimSun" w:cs="SimSun"/>
          <w:sz w:val="20"/>
          <w:szCs w:val="20"/>
        </w:rPr>
      </w:pPr>
      <w:r>
        <w:rPr>
          <w:rFonts w:ascii="Times New Roman" w:hAnsi="Times New Roman" w:eastAsia="Times New Roman" w:cs="Times New Roman"/>
          <w:sz w:val="20"/>
          <w:szCs w:val="20"/>
          <w:spacing w:val="6"/>
        </w:rPr>
        <w:t>7.8.4  </w:t>
      </w:r>
      <w:r>
        <w:rPr>
          <w:rFonts w:ascii="SimSun" w:hAnsi="SimSun" w:eastAsia="SimSun" w:cs="SimSun"/>
          <w:sz w:val="20"/>
          <w:szCs w:val="20"/>
          <w:spacing w:val="6"/>
        </w:rPr>
        <w:t>紧急情况下的暂停施工</w:t>
      </w:r>
    </w:p>
    <w:p>
      <w:pPr>
        <w:ind w:firstLine="440"/>
        <w:spacing w:before="154" w:line="369" w:lineRule="auto"/>
        <w:rPr>
          <w:rFonts w:ascii="SimSun" w:hAnsi="SimSun" w:eastAsia="SimSun" w:cs="SimSun"/>
          <w:sz w:val="20"/>
          <w:szCs w:val="20"/>
        </w:rPr>
      </w:pPr>
      <w:r>
        <w:rPr>
          <w:rFonts w:ascii="SimSun" w:hAnsi="SimSun" w:eastAsia="SimSun" w:cs="SimSun"/>
          <w:sz w:val="20"/>
          <w:szCs w:val="20"/>
          <w:spacing w:val="9"/>
        </w:rPr>
        <w:t>因紧急情况需暂停施工，且监理人未及时下达暂停施工指示的，承包人可先暂停施工，并及</w:t>
      </w:r>
      <w:r>
        <w:rPr>
          <w:rFonts w:ascii="SimSun" w:hAnsi="SimSun" w:eastAsia="SimSun" w:cs="SimSun"/>
          <w:sz w:val="20"/>
          <w:szCs w:val="20"/>
          <w:spacing w:val="7"/>
        </w:rPr>
        <w:t>时通知监理人。监理人应在接到通知后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24</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小时内发出指示，逾期</w:t>
      </w:r>
      <w:r>
        <w:rPr>
          <w:rFonts w:ascii="SimSun" w:hAnsi="SimSun" w:eastAsia="SimSun" w:cs="SimSun"/>
          <w:sz w:val="20"/>
          <w:szCs w:val="20"/>
          <w:spacing w:val="6"/>
        </w:rPr>
        <w:t>未发出指示，视为同意承包人暂</w:t>
      </w:r>
      <w:r>
        <w:rPr>
          <w:rFonts w:ascii="SimSun" w:hAnsi="SimSun" w:eastAsia="SimSun" w:cs="SimSun"/>
          <w:sz w:val="20"/>
          <w:szCs w:val="20"/>
          <w:spacing w:val="10"/>
        </w:rPr>
        <w:t>停施工。监理人不同意承包人暂停施工的，应说明理由，承包人对监理人的答</w:t>
      </w:r>
      <w:r>
        <w:rPr>
          <w:rFonts w:ascii="SimSun" w:hAnsi="SimSun" w:eastAsia="SimSun" w:cs="SimSun"/>
          <w:sz w:val="20"/>
          <w:szCs w:val="20"/>
          <w:spacing w:val="9"/>
        </w:rPr>
        <w:t>复有异议，按照第</w:t>
      </w:r>
      <w:r>
        <w:rPr>
          <w:rFonts w:ascii="Times New Roman" w:hAnsi="Times New Roman" w:eastAsia="Times New Roman" w:cs="Times New Roman"/>
          <w:sz w:val="20"/>
          <w:szCs w:val="20"/>
          <w:spacing w:val="7"/>
        </w:rPr>
        <w:t>20 </w:t>
      </w:r>
      <w:r>
        <w:rPr>
          <w:rFonts w:ascii="SimSun" w:hAnsi="SimSun" w:eastAsia="SimSun" w:cs="SimSun"/>
          <w:sz w:val="20"/>
          <w:szCs w:val="20"/>
          <w:spacing w:val="7"/>
        </w:rPr>
        <w:t>条〔争议解决〕约定处理。</w:t>
      </w:r>
    </w:p>
    <w:p>
      <w:pPr>
        <w:ind w:left="423"/>
        <w:spacing w:line="228" w:lineRule="auto"/>
        <w:rPr>
          <w:rFonts w:ascii="SimSun" w:hAnsi="SimSun" w:eastAsia="SimSun" w:cs="SimSun"/>
          <w:sz w:val="20"/>
          <w:szCs w:val="20"/>
        </w:rPr>
      </w:pPr>
      <w:r>
        <w:rPr>
          <w:rFonts w:ascii="Times New Roman" w:hAnsi="Times New Roman" w:eastAsia="Times New Roman" w:cs="Times New Roman"/>
          <w:sz w:val="20"/>
          <w:szCs w:val="20"/>
          <w:spacing w:val="6"/>
        </w:rPr>
        <w:t>7.8.5  </w:t>
      </w:r>
      <w:r>
        <w:rPr>
          <w:rFonts w:ascii="SimSun" w:hAnsi="SimSun" w:eastAsia="SimSun" w:cs="SimSun"/>
          <w:sz w:val="20"/>
          <w:szCs w:val="20"/>
          <w:spacing w:val="6"/>
        </w:rPr>
        <w:t>暂停施工后的复工</w:t>
      </w:r>
    </w:p>
    <w:p>
      <w:pPr>
        <w:ind w:left="2" w:firstLine="427"/>
        <w:spacing w:before="153" w:line="370" w:lineRule="auto"/>
        <w:rPr>
          <w:rFonts w:ascii="SimSun" w:hAnsi="SimSun" w:eastAsia="SimSun" w:cs="SimSun"/>
          <w:sz w:val="20"/>
          <w:szCs w:val="20"/>
        </w:rPr>
      </w:pPr>
      <w:r>
        <w:rPr>
          <w:rFonts w:ascii="SimSun" w:hAnsi="SimSun" w:eastAsia="SimSun" w:cs="SimSun"/>
          <w:sz w:val="20"/>
          <w:szCs w:val="20"/>
          <w:spacing w:val="10"/>
        </w:rPr>
        <w:t>暂停施工后，发包人和承包人应采取有效措施积</w:t>
      </w:r>
      <w:r>
        <w:rPr>
          <w:rFonts w:ascii="SimSun" w:hAnsi="SimSun" w:eastAsia="SimSun" w:cs="SimSun"/>
          <w:sz w:val="20"/>
          <w:szCs w:val="20"/>
          <w:spacing w:val="9"/>
        </w:rPr>
        <w:t>极消除暂停施工的影响。在工程复工前，监</w:t>
      </w:r>
      <w:r>
        <w:rPr>
          <w:rFonts w:ascii="SimSun" w:hAnsi="SimSun" w:eastAsia="SimSun" w:cs="SimSun"/>
          <w:sz w:val="20"/>
          <w:szCs w:val="20"/>
          <w:spacing w:val="10"/>
        </w:rPr>
        <w:t>理人会同发包人和承包人确定因暂停施工造成的损失，并确定工程复工</w:t>
      </w:r>
      <w:r>
        <w:rPr>
          <w:rFonts w:ascii="SimSun" w:hAnsi="SimSun" w:eastAsia="SimSun" w:cs="SimSun"/>
          <w:sz w:val="20"/>
          <w:szCs w:val="20"/>
          <w:spacing w:val="9"/>
        </w:rPr>
        <w:t>条件。当工程具备复工条</w:t>
      </w:r>
      <w:r>
        <w:rPr>
          <w:rFonts w:ascii="SimSun" w:hAnsi="SimSun" w:eastAsia="SimSun" w:cs="SimSun"/>
          <w:sz w:val="20"/>
          <w:szCs w:val="20"/>
          <w:spacing w:val="10"/>
        </w:rPr>
        <w:t>件时，监理人应经发包人批准后向承包人发出</w:t>
      </w:r>
      <w:r>
        <w:rPr>
          <w:rFonts w:ascii="SimSun" w:hAnsi="SimSun" w:eastAsia="SimSun" w:cs="SimSun"/>
          <w:sz w:val="20"/>
          <w:szCs w:val="20"/>
          <w:spacing w:val="9"/>
        </w:rPr>
        <w:t>复工通知，承包人应按照复工通知要求复工。</w:t>
      </w:r>
    </w:p>
    <w:p>
      <w:pPr>
        <w:spacing w:line="370" w:lineRule="auto"/>
        <w:sectPr>
          <w:footerReference w:type="default" r:id="rId114"/>
          <w:pgSz w:w="11906" w:h="16839"/>
          <w:pgMar w:top="400" w:right="1556" w:bottom="1157" w:left="1535"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5" w:right="71" w:firstLine="414"/>
        <w:spacing w:before="65" w:line="369" w:lineRule="auto"/>
        <w:rPr>
          <w:rFonts w:ascii="SimSun" w:hAnsi="SimSun" w:eastAsia="SimSun" w:cs="SimSun"/>
          <w:sz w:val="20"/>
          <w:szCs w:val="20"/>
        </w:rPr>
      </w:pPr>
      <w:r>
        <w:rPr>
          <w:rFonts w:ascii="SimSun" w:hAnsi="SimSun" w:eastAsia="SimSun" w:cs="SimSun"/>
          <w:sz w:val="20"/>
          <w:szCs w:val="20"/>
          <w:spacing w:val="10"/>
        </w:rPr>
        <w:t>承包人无故拖延和拒绝复工的，承包人承担由此增加的费用和（</w:t>
      </w:r>
      <w:r>
        <w:rPr>
          <w:rFonts w:ascii="SimSun" w:hAnsi="SimSun" w:eastAsia="SimSun" w:cs="SimSun"/>
          <w:sz w:val="20"/>
          <w:szCs w:val="20"/>
          <w:spacing w:val="9"/>
        </w:rPr>
        <w:t>或）延误的工期；因发包人</w:t>
      </w:r>
      <w:r>
        <w:rPr>
          <w:rFonts w:ascii="SimSun" w:hAnsi="SimSun" w:eastAsia="SimSun" w:cs="SimSun"/>
          <w:sz w:val="20"/>
          <w:szCs w:val="20"/>
          <w:spacing w:val="8"/>
        </w:rPr>
        <w:t>原因无法按时复工的，按照第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7.5.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项</w:t>
      </w:r>
      <w:r>
        <w:rPr>
          <w:rFonts w:ascii="SimSun" w:hAnsi="SimSun" w:eastAsia="SimSun" w:cs="SimSun"/>
          <w:sz w:val="20"/>
          <w:szCs w:val="20"/>
          <w:spacing w:val="7"/>
        </w:rPr>
        <w:t>〔因发包人原因导致工期延误〕约定办理。</w:t>
      </w:r>
    </w:p>
    <w:p>
      <w:pPr>
        <w:ind w:left="419"/>
        <w:spacing w:line="227" w:lineRule="auto"/>
        <w:rPr>
          <w:rFonts w:ascii="SimSun" w:hAnsi="SimSun" w:eastAsia="SimSun" w:cs="SimSun"/>
          <w:sz w:val="20"/>
          <w:szCs w:val="20"/>
        </w:rPr>
      </w:pPr>
      <w:r>
        <w:rPr>
          <w:rFonts w:ascii="Times New Roman" w:hAnsi="Times New Roman" w:eastAsia="Times New Roman" w:cs="Times New Roman"/>
          <w:sz w:val="20"/>
          <w:szCs w:val="20"/>
          <w:spacing w:val="5"/>
        </w:rPr>
        <w:t>7.8.6  </w:t>
      </w:r>
      <w:r>
        <w:rPr>
          <w:rFonts w:ascii="SimSun" w:hAnsi="SimSun" w:eastAsia="SimSun" w:cs="SimSun"/>
          <w:sz w:val="20"/>
          <w:szCs w:val="20"/>
          <w:spacing w:val="5"/>
        </w:rPr>
        <w:t>暂停施工持续</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56</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5"/>
        </w:rPr>
        <w:t>天以上</w:t>
      </w:r>
    </w:p>
    <w:p>
      <w:pPr>
        <w:ind w:right="56" w:firstLine="420"/>
        <w:spacing w:before="154" w:line="369" w:lineRule="auto"/>
        <w:rPr>
          <w:rFonts w:ascii="SimSun" w:hAnsi="SimSun" w:eastAsia="SimSun" w:cs="SimSun"/>
          <w:sz w:val="20"/>
          <w:szCs w:val="20"/>
        </w:rPr>
      </w:pPr>
      <w:r>
        <w:rPr>
          <w:rFonts w:ascii="SimSun" w:hAnsi="SimSun" w:eastAsia="SimSun" w:cs="SimSun"/>
          <w:sz w:val="20"/>
          <w:szCs w:val="20"/>
          <w:spacing w:val="3"/>
        </w:rPr>
        <w:t>监理人发出暂停施工指示后</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3"/>
        </w:rPr>
        <w:t>56</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3"/>
        </w:rPr>
        <w:t>天内未向承包人发出复工通知，除该项停工属于第</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7.8.2 </w:t>
      </w:r>
      <w:r>
        <w:rPr>
          <w:rFonts w:ascii="SimSun" w:hAnsi="SimSun" w:eastAsia="SimSun" w:cs="SimSun"/>
          <w:sz w:val="20"/>
          <w:szCs w:val="20"/>
          <w:spacing w:val="3"/>
        </w:rPr>
        <w:t>项〔承</w:t>
      </w:r>
      <w:r>
        <w:rPr>
          <w:rFonts w:ascii="SimSun" w:hAnsi="SimSun" w:eastAsia="SimSun" w:cs="SimSun"/>
          <w:sz w:val="20"/>
          <w:szCs w:val="20"/>
          <w:spacing w:val="6"/>
        </w:rPr>
        <w:t>包人原因引起的暂停施工〕及第</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6"/>
        </w:rPr>
        <w:t>17 </w:t>
      </w:r>
      <w:r>
        <w:rPr>
          <w:rFonts w:ascii="SimSun" w:hAnsi="SimSun" w:eastAsia="SimSun" w:cs="SimSun"/>
          <w:sz w:val="20"/>
          <w:szCs w:val="20"/>
          <w:spacing w:val="6"/>
        </w:rPr>
        <w:t>条〔不可抗力〕约定的情形外，承包人可向发包人提交书面通</w:t>
      </w:r>
      <w:r>
        <w:rPr>
          <w:rFonts w:ascii="SimSun" w:hAnsi="SimSun" w:eastAsia="SimSun" w:cs="SimSun"/>
          <w:sz w:val="20"/>
          <w:szCs w:val="20"/>
          <w:spacing w:val="7"/>
        </w:rPr>
        <w:t>知，要求发包人在收到书面通知后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28</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天内准许已暂停施工的</w:t>
      </w:r>
      <w:r>
        <w:rPr>
          <w:rFonts w:ascii="SimSun" w:hAnsi="SimSun" w:eastAsia="SimSun" w:cs="SimSun"/>
          <w:sz w:val="20"/>
          <w:szCs w:val="20"/>
          <w:spacing w:val="6"/>
        </w:rPr>
        <w:t>部分或全部工程继续施工。发包人逾</w:t>
      </w:r>
      <w:r>
        <w:rPr>
          <w:rFonts w:ascii="SimSun" w:hAnsi="SimSun" w:eastAsia="SimSun" w:cs="SimSun"/>
          <w:sz w:val="20"/>
          <w:szCs w:val="20"/>
          <w:spacing w:val="8"/>
        </w:rPr>
        <w:t>期不予批准的，则承包人可以通知发包人，将工程受影响的部</w:t>
      </w:r>
      <w:r>
        <w:rPr>
          <w:rFonts w:ascii="SimSun" w:hAnsi="SimSun" w:eastAsia="SimSun" w:cs="SimSun"/>
          <w:sz w:val="20"/>
          <w:szCs w:val="20"/>
          <w:spacing w:val="7"/>
        </w:rPr>
        <w:t>分视为按第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10.1 </w:t>
      </w:r>
      <w:r>
        <w:rPr>
          <w:rFonts w:ascii="SimSun" w:hAnsi="SimSun" w:eastAsia="SimSun" w:cs="SimSun"/>
          <w:sz w:val="20"/>
          <w:szCs w:val="20"/>
          <w:spacing w:val="7"/>
        </w:rPr>
        <w:t>款〔变更的范围〕</w:t>
      </w:r>
      <w:r>
        <w:rPr>
          <w:rFonts w:ascii="SimSun" w:hAnsi="SimSun" w:eastAsia="SimSun" w:cs="SimSun"/>
          <w:sz w:val="20"/>
          <w:szCs w:val="20"/>
          <w:spacing w:val="7"/>
        </w:rPr>
        <w:t>第（</w:t>
      </w:r>
      <w:r>
        <w:rPr>
          <w:rFonts w:ascii="Times New Roman" w:hAnsi="Times New Roman" w:eastAsia="Times New Roman" w:cs="Times New Roman"/>
          <w:sz w:val="20"/>
          <w:szCs w:val="20"/>
          <w:spacing w:val="7"/>
        </w:rPr>
        <w:t>2</w:t>
      </w:r>
      <w:r>
        <w:rPr>
          <w:rFonts w:ascii="SimSun" w:hAnsi="SimSun" w:eastAsia="SimSun" w:cs="SimSun"/>
          <w:sz w:val="20"/>
          <w:szCs w:val="20"/>
          <w:spacing w:val="7"/>
        </w:rPr>
        <w:t>）项的可取消工作。</w:t>
      </w:r>
    </w:p>
    <w:p>
      <w:pPr>
        <w:ind w:right="70" w:firstLine="425"/>
        <w:spacing w:line="369" w:lineRule="auto"/>
        <w:jc w:val="both"/>
        <w:rPr>
          <w:rFonts w:ascii="SimSun" w:hAnsi="SimSun" w:eastAsia="SimSun" w:cs="SimSun"/>
          <w:sz w:val="20"/>
          <w:szCs w:val="20"/>
        </w:rPr>
      </w:pPr>
      <w:r>
        <w:rPr>
          <w:rFonts w:ascii="SimSun" w:hAnsi="SimSun" w:eastAsia="SimSun" w:cs="SimSun"/>
          <w:sz w:val="20"/>
          <w:szCs w:val="20"/>
          <w:spacing w:val="8"/>
        </w:rPr>
        <w:t>暂停施工持续</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8"/>
        </w:rPr>
        <w:t>84 </w:t>
      </w:r>
      <w:r>
        <w:rPr>
          <w:rFonts w:ascii="SimSun" w:hAnsi="SimSun" w:eastAsia="SimSun" w:cs="SimSun"/>
          <w:sz w:val="20"/>
          <w:szCs w:val="20"/>
          <w:spacing w:val="8"/>
        </w:rPr>
        <w:t>天以上不复工的，且不属于第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7.8.2 </w:t>
      </w:r>
      <w:r>
        <w:rPr>
          <w:rFonts w:ascii="SimSun" w:hAnsi="SimSun" w:eastAsia="SimSun" w:cs="SimSun"/>
          <w:sz w:val="20"/>
          <w:szCs w:val="20"/>
          <w:spacing w:val="8"/>
        </w:rPr>
        <w:t>项〔承包人原因引起的</w:t>
      </w:r>
      <w:r>
        <w:rPr>
          <w:rFonts w:ascii="SimSun" w:hAnsi="SimSun" w:eastAsia="SimSun" w:cs="SimSun"/>
          <w:sz w:val="20"/>
          <w:szCs w:val="20"/>
          <w:spacing w:val="7"/>
        </w:rPr>
        <w:t>暂停施工〕及第</w:t>
      </w:r>
      <w:r>
        <w:rPr>
          <w:rFonts w:ascii="Times New Roman" w:hAnsi="Times New Roman" w:eastAsia="Times New Roman" w:cs="Times New Roman"/>
          <w:sz w:val="20"/>
          <w:szCs w:val="20"/>
          <w:spacing w:val="8"/>
        </w:rPr>
        <w:t>17 </w:t>
      </w:r>
      <w:r>
        <w:rPr>
          <w:rFonts w:ascii="SimSun" w:hAnsi="SimSun" w:eastAsia="SimSun" w:cs="SimSun"/>
          <w:sz w:val="20"/>
          <w:szCs w:val="20"/>
          <w:spacing w:val="8"/>
        </w:rPr>
        <w:t>条〔不可抗力〕约定的情形，并影响到整个工程以及合同目的实现的，承包人有权提出价格调</w:t>
      </w:r>
      <w:r>
        <w:rPr>
          <w:rFonts w:ascii="SimSun" w:hAnsi="SimSun" w:eastAsia="SimSun" w:cs="SimSun"/>
          <w:sz w:val="20"/>
          <w:szCs w:val="20"/>
          <w:spacing w:val="8"/>
        </w:rPr>
        <w:t>整要求，或者解除合同。解除合同的，按照第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8"/>
        </w:rPr>
        <w:t>16.1.3 </w:t>
      </w:r>
      <w:r>
        <w:rPr>
          <w:rFonts w:ascii="SimSun" w:hAnsi="SimSun" w:eastAsia="SimSun" w:cs="SimSun"/>
          <w:sz w:val="20"/>
          <w:szCs w:val="20"/>
          <w:spacing w:val="8"/>
        </w:rPr>
        <w:t>项〔因发包人违约解除</w:t>
      </w:r>
      <w:r>
        <w:rPr>
          <w:rFonts w:ascii="SimSun" w:hAnsi="SimSun" w:eastAsia="SimSun" w:cs="SimSun"/>
          <w:sz w:val="20"/>
          <w:szCs w:val="20"/>
          <w:spacing w:val="7"/>
        </w:rPr>
        <w:t>合同〕执行。</w:t>
      </w:r>
    </w:p>
    <w:p>
      <w:pPr>
        <w:ind w:left="419"/>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7.8.7  </w:t>
      </w:r>
      <w:r>
        <w:rPr>
          <w:rFonts w:ascii="SimSun" w:hAnsi="SimSun" w:eastAsia="SimSun" w:cs="SimSun"/>
          <w:sz w:val="20"/>
          <w:szCs w:val="20"/>
          <w:spacing w:val="7"/>
        </w:rPr>
        <w:t>暂停施工期间的工程照管</w:t>
      </w:r>
    </w:p>
    <w:p>
      <w:pPr>
        <w:spacing w:before="154" w:line="227" w:lineRule="auto"/>
        <w:jc w:val="right"/>
        <w:rPr>
          <w:rFonts w:ascii="SimSun" w:hAnsi="SimSun" w:eastAsia="SimSun" w:cs="SimSun"/>
          <w:sz w:val="20"/>
          <w:szCs w:val="20"/>
        </w:rPr>
      </w:pPr>
      <w:r>
        <w:rPr>
          <w:rFonts w:ascii="SimSun" w:hAnsi="SimSun" w:eastAsia="SimSun" w:cs="SimSun"/>
          <w:sz w:val="20"/>
          <w:szCs w:val="20"/>
          <w:spacing w:val="6"/>
        </w:rPr>
        <w:t>暂停施工期间，承包人应负责妥善照管工程并提供安全保障，由此增加的费用由责任方承担。</w:t>
      </w:r>
    </w:p>
    <w:p>
      <w:pPr>
        <w:ind w:left="419"/>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6"/>
        </w:rPr>
        <w:t>7.8.8  </w:t>
      </w:r>
      <w:r>
        <w:rPr>
          <w:rFonts w:ascii="SimSun" w:hAnsi="SimSun" w:eastAsia="SimSun" w:cs="SimSun"/>
          <w:sz w:val="20"/>
          <w:szCs w:val="20"/>
          <w:spacing w:val="6"/>
        </w:rPr>
        <w:t>暂停施工的措施</w:t>
      </w:r>
    </w:p>
    <w:p>
      <w:pPr>
        <w:ind w:right="71" w:firstLine="426"/>
        <w:spacing w:before="153" w:line="358" w:lineRule="auto"/>
        <w:rPr>
          <w:rFonts w:ascii="SimSun" w:hAnsi="SimSun" w:eastAsia="SimSun" w:cs="SimSun"/>
          <w:sz w:val="20"/>
          <w:szCs w:val="20"/>
        </w:rPr>
      </w:pPr>
      <w:r>
        <w:rPr>
          <w:rFonts w:ascii="SimSun" w:hAnsi="SimSun" w:eastAsia="SimSun" w:cs="SimSun"/>
          <w:sz w:val="20"/>
          <w:szCs w:val="20"/>
          <w:spacing w:val="10"/>
        </w:rPr>
        <w:t>暂停施工期间，发包人和承包人均应采取必要的</w:t>
      </w:r>
      <w:r>
        <w:rPr>
          <w:rFonts w:ascii="SimSun" w:hAnsi="SimSun" w:eastAsia="SimSun" w:cs="SimSun"/>
          <w:sz w:val="20"/>
          <w:szCs w:val="20"/>
          <w:spacing w:val="9"/>
        </w:rPr>
        <w:t>措施确保工程质量及安全，防止因暂停施工</w:t>
      </w:r>
      <w:r>
        <w:rPr>
          <w:rFonts w:ascii="SimSun" w:hAnsi="SimSun" w:eastAsia="SimSun" w:cs="SimSun"/>
          <w:sz w:val="20"/>
          <w:szCs w:val="20"/>
          <w:spacing w:val="5"/>
        </w:rPr>
        <w:t>扩大损失。</w:t>
      </w:r>
    </w:p>
    <w:p>
      <w:pPr>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7.9  </w:t>
      </w:r>
      <w:r>
        <w:rPr>
          <w:rFonts w:ascii="SimHei" w:hAnsi="SimHei" w:eastAsia="SimHei" w:cs="SimHei"/>
          <w:sz w:val="24"/>
          <w:szCs w:val="24"/>
          <w:spacing w:val="-1"/>
        </w:rPr>
        <w:t>提前竣工</w:t>
      </w:r>
    </w:p>
    <w:p>
      <w:pPr>
        <w:ind w:right="70" w:firstLine="419"/>
        <w:spacing w:before="140" w:line="369" w:lineRule="auto"/>
        <w:rPr>
          <w:rFonts w:ascii="SimSun" w:hAnsi="SimSun" w:eastAsia="SimSun" w:cs="SimSun"/>
          <w:sz w:val="20"/>
          <w:szCs w:val="20"/>
        </w:rPr>
      </w:pPr>
      <w:r>
        <w:rPr>
          <w:rFonts w:ascii="Times New Roman" w:hAnsi="Times New Roman" w:eastAsia="Times New Roman" w:cs="Times New Roman"/>
          <w:sz w:val="20"/>
          <w:szCs w:val="20"/>
          <w:spacing w:val="6"/>
        </w:rPr>
        <w:t>7.9.</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发包人要求承包人提前竣工的，发包人应通过监理人向承包人下达提前竣</w:t>
      </w:r>
      <w:r>
        <w:rPr>
          <w:rFonts w:ascii="SimSun" w:hAnsi="SimSun" w:eastAsia="SimSun" w:cs="SimSun"/>
          <w:sz w:val="20"/>
          <w:szCs w:val="20"/>
          <w:spacing w:val="5"/>
        </w:rPr>
        <w:t>工指示，承包</w:t>
      </w:r>
      <w:r>
        <w:rPr>
          <w:rFonts w:ascii="SimSun" w:hAnsi="SimSun" w:eastAsia="SimSun" w:cs="SimSun"/>
          <w:sz w:val="20"/>
          <w:szCs w:val="20"/>
          <w:spacing w:val="10"/>
        </w:rPr>
        <w:t>人应向发包人和监理人提交提前竣工建议书，提前竣工建议书应包括</w:t>
      </w:r>
      <w:r>
        <w:rPr>
          <w:rFonts w:ascii="SimSun" w:hAnsi="SimSun" w:eastAsia="SimSun" w:cs="SimSun"/>
          <w:sz w:val="20"/>
          <w:szCs w:val="20"/>
          <w:spacing w:val="9"/>
        </w:rPr>
        <w:t>实施的方案、缩短的时间、</w:t>
      </w:r>
      <w:r>
        <w:rPr>
          <w:rFonts w:ascii="SimSun" w:hAnsi="SimSun" w:eastAsia="SimSun" w:cs="SimSun"/>
          <w:sz w:val="20"/>
          <w:szCs w:val="20"/>
          <w:spacing w:val="10"/>
        </w:rPr>
        <w:t>增加的合同价格等内容。发包人接受该提前竣工建议书的，监理人应</w:t>
      </w:r>
      <w:r>
        <w:rPr>
          <w:rFonts w:ascii="SimSun" w:hAnsi="SimSun" w:eastAsia="SimSun" w:cs="SimSun"/>
          <w:sz w:val="20"/>
          <w:szCs w:val="20"/>
          <w:spacing w:val="9"/>
        </w:rPr>
        <w:t>与发包人和承包人协商采取</w:t>
      </w:r>
      <w:r>
        <w:rPr>
          <w:rFonts w:ascii="SimSun" w:hAnsi="SimSun" w:eastAsia="SimSun" w:cs="SimSun"/>
          <w:sz w:val="20"/>
          <w:szCs w:val="20"/>
          <w:spacing w:val="9"/>
        </w:rPr>
        <w:t>加快工程进度的措施，并修订施工进度计划，</w:t>
      </w:r>
      <w:r>
        <w:rPr>
          <w:rFonts w:ascii="SimSun" w:hAnsi="SimSun" w:eastAsia="SimSun" w:cs="SimSun"/>
          <w:sz w:val="20"/>
          <w:szCs w:val="20"/>
          <w:spacing w:val="-58"/>
        </w:rPr>
        <w:t xml:space="preserve"> </w:t>
      </w:r>
      <w:r>
        <w:rPr>
          <w:rFonts w:ascii="SimSun" w:hAnsi="SimSun" w:eastAsia="SimSun" w:cs="SimSun"/>
          <w:sz w:val="20"/>
          <w:szCs w:val="20"/>
          <w:spacing w:val="9"/>
        </w:rPr>
        <w:t>由此增加的费用由发包</w:t>
      </w:r>
      <w:r>
        <w:rPr>
          <w:rFonts w:ascii="SimSun" w:hAnsi="SimSun" w:eastAsia="SimSun" w:cs="SimSun"/>
          <w:sz w:val="20"/>
          <w:szCs w:val="20"/>
          <w:spacing w:val="8"/>
        </w:rPr>
        <w:t>人承担。承包人认为提前竣</w:t>
      </w:r>
      <w:r>
        <w:rPr>
          <w:rFonts w:ascii="SimSun" w:hAnsi="SimSun" w:eastAsia="SimSun" w:cs="SimSun"/>
          <w:sz w:val="20"/>
          <w:szCs w:val="20"/>
          <w:spacing w:val="11"/>
        </w:rPr>
        <w:t>工指示无法执行的，应向监理人和发包人提出书面</w:t>
      </w:r>
      <w:r>
        <w:rPr>
          <w:rFonts w:ascii="SimSun" w:hAnsi="SimSun" w:eastAsia="SimSun" w:cs="SimSun"/>
          <w:sz w:val="20"/>
          <w:szCs w:val="20"/>
          <w:spacing w:val="10"/>
        </w:rPr>
        <w:t>异议，发包人和监理人应在收到异议后</w:t>
      </w:r>
      <w:r>
        <w:rPr>
          <w:rFonts w:ascii="Times New Roman" w:hAnsi="Times New Roman" w:eastAsia="Times New Roman" w:cs="Times New Roman"/>
          <w:sz w:val="20"/>
          <w:szCs w:val="20"/>
          <w:spacing w:val="10"/>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0"/>
        </w:rPr>
        <w:t>天内</w:t>
      </w:r>
      <w:r>
        <w:rPr>
          <w:rFonts w:ascii="SimSun" w:hAnsi="SimSun" w:eastAsia="SimSun" w:cs="SimSun"/>
          <w:sz w:val="20"/>
          <w:szCs w:val="20"/>
          <w:spacing w:val="9"/>
        </w:rPr>
        <w:t>予以答复。任何情况下，发包人不得压缩合理工期。</w:t>
      </w:r>
    </w:p>
    <w:p>
      <w:pPr>
        <w:ind w:right="16" w:firstLine="418"/>
        <w:spacing w:line="371" w:lineRule="auto"/>
        <w:rPr>
          <w:rFonts w:ascii="SimSun" w:hAnsi="SimSun" w:eastAsia="SimSun" w:cs="SimSun"/>
          <w:sz w:val="20"/>
          <w:szCs w:val="20"/>
        </w:rPr>
      </w:pPr>
      <w:r>
        <w:rPr>
          <w:rFonts w:ascii="Times New Roman" w:hAnsi="Times New Roman" w:eastAsia="Times New Roman" w:cs="Times New Roman"/>
          <w:sz w:val="20"/>
          <w:szCs w:val="20"/>
          <w:spacing w:val="8"/>
        </w:rPr>
        <w:t>7.9.2  </w:t>
      </w:r>
      <w:r>
        <w:rPr>
          <w:rFonts w:ascii="SimSun" w:hAnsi="SimSun" w:eastAsia="SimSun" w:cs="SimSun"/>
          <w:sz w:val="20"/>
          <w:szCs w:val="20"/>
          <w:spacing w:val="8"/>
        </w:rPr>
        <w:t>发包人要求承包人提前竣工，或承包人提出提前</w:t>
      </w:r>
      <w:r>
        <w:rPr>
          <w:rFonts w:ascii="SimSun" w:hAnsi="SimSun" w:eastAsia="SimSun" w:cs="SimSun"/>
          <w:sz w:val="20"/>
          <w:szCs w:val="20"/>
          <w:spacing w:val="7"/>
        </w:rPr>
        <w:t>竣工的建议能够给发包人带来效益的，</w:t>
      </w:r>
      <w:r>
        <w:rPr>
          <w:rFonts w:ascii="SimSun" w:hAnsi="SimSun" w:eastAsia="SimSun" w:cs="SimSun"/>
          <w:sz w:val="20"/>
          <w:szCs w:val="20"/>
          <w:spacing w:val="9"/>
        </w:rPr>
        <w:t>合同当事人可以在专用合同条款中约定提前竣工的奖励。</w:t>
      </w:r>
    </w:p>
    <w:p>
      <w:pPr>
        <w:ind w:left="8"/>
        <w:spacing w:before="3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8.</w:t>
      </w:r>
      <w:r>
        <w:rPr>
          <w:rFonts w:ascii="SimHei" w:hAnsi="SimHei" w:eastAsia="SimHei" w:cs="SimHei"/>
          <w:sz w:val="28"/>
          <w:szCs w:val="28"/>
          <w:spacing w:val="-3"/>
        </w:rPr>
        <w:t>材料与设备</w:t>
      </w:r>
    </w:p>
    <w:p>
      <w:pPr>
        <w:ind w:left="6"/>
        <w:spacing w:before="9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8.1  </w:t>
      </w:r>
      <w:r>
        <w:rPr>
          <w:rFonts w:ascii="SimHei" w:hAnsi="SimHei" w:eastAsia="SimHei" w:cs="SimHei"/>
          <w:sz w:val="24"/>
          <w:szCs w:val="24"/>
          <w:spacing w:val="-1"/>
        </w:rPr>
        <w:t>发包人供应材料与工程设备</w:t>
      </w:r>
    </w:p>
    <w:p>
      <w:pPr>
        <w:ind w:firstLine="423"/>
        <w:spacing w:before="138" w:line="370" w:lineRule="auto"/>
        <w:rPr>
          <w:rFonts w:ascii="SimSun" w:hAnsi="SimSun" w:eastAsia="SimSun" w:cs="SimSun"/>
          <w:sz w:val="20"/>
          <w:szCs w:val="20"/>
        </w:rPr>
      </w:pPr>
      <w:r>
        <w:rPr>
          <w:rFonts w:ascii="SimSun" w:hAnsi="SimSun" w:eastAsia="SimSun" w:cs="SimSun"/>
          <w:sz w:val="20"/>
          <w:szCs w:val="20"/>
          <w:spacing w:val="10"/>
        </w:rPr>
        <w:t>发包人自行供应材料、工程设备的，应在签订合同时在专</w:t>
      </w:r>
      <w:r>
        <w:rPr>
          <w:rFonts w:ascii="SimSun" w:hAnsi="SimSun" w:eastAsia="SimSun" w:cs="SimSun"/>
          <w:sz w:val="20"/>
          <w:szCs w:val="20"/>
          <w:spacing w:val="9"/>
        </w:rPr>
        <w:t>用合同条款的附件《发包人供应材</w:t>
      </w:r>
      <w:r>
        <w:rPr>
          <w:rFonts w:ascii="SimSun" w:hAnsi="SimSun" w:eastAsia="SimSun" w:cs="SimSun"/>
          <w:sz w:val="20"/>
          <w:szCs w:val="20"/>
          <w:spacing w:val="7"/>
        </w:rPr>
        <w:t>料设备一览表》中明确材料、工程设备的品种、</w:t>
      </w:r>
      <w:r>
        <w:rPr>
          <w:rFonts w:ascii="SimSun" w:hAnsi="SimSun" w:eastAsia="SimSun" w:cs="SimSun"/>
          <w:sz w:val="20"/>
          <w:szCs w:val="20"/>
          <w:spacing w:val="6"/>
        </w:rPr>
        <w:t>规格、型号、数量、单价、质量等级和送达地点。</w:t>
      </w:r>
    </w:p>
    <w:p>
      <w:pPr>
        <w:ind w:right="70" w:firstLine="420"/>
        <w:spacing w:line="361" w:lineRule="auto"/>
        <w:rPr>
          <w:rFonts w:ascii="SimSun" w:hAnsi="SimSun" w:eastAsia="SimSun" w:cs="SimSun"/>
          <w:sz w:val="20"/>
          <w:szCs w:val="20"/>
        </w:rPr>
      </w:pPr>
      <w:r>
        <w:rPr>
          <w:rFonts w:ascii="SimSun" w:hAnsi="SimSun" w:eastAsia="SimSun" w:cs="SimSun"/>
          <w:sz w:val="20"/>
          <w:szCs w:val="20"/>
          <w:spacing w:val="7"/>
        </w:rPr>
        <w:t>承包人应提前</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30 </w:t>
      </w:r>
      <w:r>
        <w:rPr>
          <w:rFonts w:ascii="SimSun" w:hAnsi="SimSun" w:eastAsia="SimSun" w:cs="SimSun"/>
          <w:sz w:val="20"/>
          <w:szCs w:val="20"/>
          <w:spacing w:val="7"/>
        </w:rPr>
        <w:t>天通过监理人以书面形式通知发</w:t>
      </w:r>
      <w:r>
        <w:rPr>
          <w:rFonts w:ascii="SimSun" w:hAnsi="SimSun" w:eastAsia="SimSun" w:cs="SimSun"/>
          <w:sz w:val="20"/>
          <w:szCs w:val="20"/>
          <w:spacing w:val="6"/>
        </w:rPr>
        <w:t>包人供应材料与工程设备进场。承包人按照</w:t>
      </w:r>
      <w:r>
        <w:rPr>
          <w:rFonts w:ascii="SimSun" w:hAnsi="SimSun" w:eastAsia="SimSun" w:cs="SimSun"/>
          <w:sz w:val="20"/>
          <w:szCs w:val="20"/>
          <w:spacing w:val="7"/>
        </w:rPr>
        <w:t>第</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7.2.2 </w:t>
      </w:r>
      <w:r>
        <w:rPr>
          <w:rFonts w:ascii="SimSun" w:hAnsi="SimSun" w:eastAsia="SimSun" w:cs="SimSun"/>
          <w:sz w:val="20"/>
          <w:szCs w:val="20"/>
          <w:spacing w:val="7"/>
        </w:rPr>
        <w:t>项〔施工进度计划的修订〕约定修</w:t>
      </w:r>
      <w:r>
        <w:rPr>
          <w:rFonts w:ascii="SimSun" w:hAnsi="SimSun" w:eastAsia="SimSun" w:cs="SimSun"/>
          <w:sz w:val="20"/>
          <w:szCs w:val="20"/>
          <w:spacing w:val="6"/>
        </w:rPr>
        <w:t>订施工进度计划时，需同时提交经修订后的发包人供应</w:t>
      </w:r>
      <w:r>
        <w:rPr>
          <w:rFonts w:ascii="SimSun" w:hAnsi="SimSun" w:eastAsia="SimSun" w:cs="SimSun"/>
          <w:sz w:val="20"/>
          <w:szCs w:val="20"/>
          <w:spacing w:val="8"/>
        </w:rPr>
        <w:t>材料与工程设备的进场计划。</w:t>
      </w:r>
    </w:p>
    <w:p>
      <w:pPr>
        <w:ind w:left="6"/>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8.2  </w:t>
      </w:r>
      <w:r>
        <w:rPr>
          <w:rFonts w:ascii="SimHei" w:hAnsi="SimHei" w:eastAsia="SimHei" w:cs="SimHei"/>
          <w:sz w:val="24"/>
          <w:szCs w:val="24"/>
          <w:spacing w:val="-1"/>
        </w:rPr>
        <w:t>承包人采购材料与工程设备</w:t>
      </w:r>
    </w:p>
    <w:p>
      <w:pPr>
        <w:ind w:left="420"/>
        <w:spacing w:before="137" w:line="227" w:lineRule="auto"/>
        <w:rPr>
          <w:rFonts w:ascii="SimSun" w:hAnsi="SimSun" w:eastAsia="SimSun" w:cs="SimSun"/>
          <w:sz w:val="20"/>
          <w:szCs w:val="20"/>
        </w:rPr>
      </w:pPr>
      <w:r>
        <w:rPr>
          <w:rFonts w:ascii="SimSun" w:hAnsi="SimSun" w:eastAsia="SimSun" w:cs="SimSun"/>
          <w:sz w:val="20"/>
          <w:szCs w:val="20"/>
          <w:spacing w:val="10"/>
        </w:rPr>
        <w:t>承包人负责采购材料、工程设备的，应按照设计和有关标准要求</w:t>
      </w:r>
      <w:r>
        <w:rPr>
          <w:rFonts w:ascii="SimSun" w:hAnsi="SimSun" w:eastAsia="SimSun" w:cs="SimSun"/>
          <w:sz w:val="20"/>
          <w:szCs w:val="20"/>
          <w:spacing w:val="9"/>
        </w:rPr>
        <w:t>采购，并提供产品合格证明</w:t>
      </w:r>
    </w:p>
    <w:p>
      <w:pPr>
        <w:spacing w:line="227" w:lineRule="auto"/>
        <w:sectPr>
          <w:footerReference w:type="default" r:id="rId115"/>
          <w:pgSz w:w="11906" w:h="16839"/>
          <w:pgMar w:top="400" w:right="1486" w:bottom="1157" w:left="1539"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 w:right="71" w:hanging="1"/>
        <w:spacing w:before="65" w:line="361" w:lineRule="auto"/>
        <w:jc w:val="both"/>
        <w:rPr>
          <w:rFonts w:ascii="SimSun" w:hAnsi="SimSun" w:eastAsia="SimSun" w:cs="SimSun"/>
          <w:sz w:val="20"/>
          <w:szCs w:val="20"/>
        </w:rPr>
      </w:pPr>
      <w:r>
        <w:rPr>
          <w:rFonts w:ascii="SimSun" w:hAnsi="SimSun" w:eastAsia="SimSun" w:cs="SimSun"/>
          <w:sz w:val="20"/>
          <w:szCs w:val="20"/>
          <w:spacing w:val="10"/>
        </w:rPr>
        <w:t>及出厂证明，对材料、工程设备质量负责。合同约定由承包人采购的材</w:t>
      </w:r>
      <w:r>
        <w:rPr>
          <w:rFonts w:ascii="SimSun" w:hAnsi="SimSun" w:eastAsia="SimSun" w:cs="SimSun"/>
          <w:sz w:val="20"/>
          <w:szCs w:val="20"/>
          <w:spacing w:val="9"/>
        </w:rPr>
        <w:t>料、工程设备，发包人不</w:t>
      </w:r>
      <w:r>
        <w:rPr>
          <w:rFonts w:ascii="SimSun" w:hAnsi="SimSun" w:eastAsia="SimSun" w:cs="SimSun"/>
          <w:sz w:val="20"/>
          <w:szCs w:val="20"/>
          <w:spacing w:val="10"/>
        </w:rPr>
        <w:t>得指定生产厂家或供应商，发包人违反本款约定指定生产厂家或供</w:t>
      </w:r>
      <w:r>
        <w:rPr>
          <w:rFonts w:ascii="SimSun" w:hAnsi="SimSun" w:eastAsia="SimSun" w:cs="SimSun"/>
          <w:sz w:val="20"/>
          <w:szCs w:val="20"/>
          <w:spacing w:val="9"/>
        </w:rPr>
        <w:t>应商的，承包人有权拒绝，并</w:t>
      </w:r>
      <w:r>
        <w:rPr>
          <w:rFonts w:ascii="SimSun" w:hAnsi="SimSun" w:eastAsia="SimSun" w:cs="SimSun"/>
          <w:sz w:val="20"/>
          <w:szCs w:val="20"/>
          <w:spacing w:val="8"/>
        </w:rPr>
        <w:t>由发包人承担相应责任。</w:t>
      </w:r>
    </w:p>
    <w:p>
      <w:pPr>
        <w:ind w:left="8"/>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8.3  </w:t>
      </w:r>
      <w:r>
        <w:rPr>
          <w:rFonts w:ascii="SimHei" w:hAnsi="SimHei" w:eastAsia="SimHei" w:cs="SimHei"/>
          <w:sz w:val="24"/>
          <w:szCs w:val="24"/>
          <w:spacing w:val="-1"/>
        </w:rPr>
        <w:t>材料与工程设备的接收与拒收</w:t>
      </w:r>
    </w:p>
    <w:p>
      <w:pPr>
        <w:ind w:left="2" w:firstLine="423"/>
        <w:spacing w:before="137" w:line="369" w:lineRule="auto"/>
        <w:jc w:val="both"/>
        <w:rPr>
          <w:rFonts w:ascii="SimSun" w:hAnsi="SimSun" w:eastAsia="SimSun" w:cs="SimSun"/>
          <w:sz w:val="20"/>
          <w:szCs w:val="20"/>
        </w:rPr>
      </w:pPr>
      <w:r>
        <w:rPr>
          <w:rFonts w:ascii="Times New Roman" w:hAnsi="Times New Roman" w:eastAsia="Times New Roman" w:cs="Times New Roman"/>
          <w:sz w:val="20"/>
          <w:szCs w:val="20"/>
          <w:spacing w:val="6"/>
        </w:rPr>
        <w:t>8.3.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发包人应按《发包人供应材料设备一览表》约定的内容提供材</w:t>
      </w:r>
      <w:r>
        <w:rPr>
          <w:rFonts w:ascii="SimSun" w:hAnsi="SimSun" w:eastAsia="SimSun" w:cs="SimSun"/>
          <w:sz w:val="20"/>
          <w:szCs w:val="20"/>
          <w:spacing w:val="5"/>
        </w:rPr>
        <w:t>料和工程设备，并向承包</w:t>
      </w:r>
      <w:r>
        <w:rPr>
          <w:rFonts w:ascii="SimSun" w:hAnsi="SimSun" w:eastAsia="SimSun" w:cs="SimSun"/>
          <w:sz w:val="20"/>
          <w:szCs w:val="20"/>
          <w:spacing w:val="8"/>
        </w:rPr>
        <w:t>人提供产品合格证明及出厂证明，对其质量负责。发包人应提前</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8"/>
        </w:rPr>
        <w:t>24</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8"/>
        </w:rPr>
        <w:t>小时以书面形式通知承包人、</w:t>
      </w:r>
      <w:r>
        <w:rPr>
          <w:rFonts w:ascii="SimSun" w:hAnsi="SimSun" w:eastAsia="SimSun" w:cs="SimSun"/>
          <w:sz w:val="20"/>
          <w:szCs w:val="20"/>
          <w:spacing w:val="9"/>
        </w:rPr>
        <w:t>监理人材料和工程设备到货时间，承包人负责材料和工程设备的清点、检验和接收。</w:t>
      </w:r>
    </w:p>
    <w:p>
      <w:pPr>
        <w:ind w:left="5" w:right="71" w:firstLine="419"/>
        <w:spacing w:before="2" w:line="369" w:lineRule="auto"/>
        <w:rPr>
          <w:rFonts w:ascii="SimSun" w:hAnsi="SimSun" w:eastAsia="SimSun" w:cs="SimSun"/>
          <w:sz w:val="20"/>
          <w:szCs w:val="20"/>
        </w:rPr>
      </w:pPr>
      <w:r>
        <w:rPr>
          <w:rFonts w:ascii="SimSun" w:hAnsi="SimSun" w:eastAsia="SimSun" w:cs="SimSun"/>
          <w:sz w:val="20"/>
          <w:szCs w:val="20"/>
          <w:spacing w:val="10"/>
        </w:rPr>
        <w:t>发包人提供的材料和工程设备的规格、数量或质量不符合</w:t>
      </w:r>
      <w:r>
        <w:rPr>
          <w:rFonts w:ascii="SimSun" w:hAnsi="SimSun" w:eastAsia="SimSun" w:cs="SimSun"/>
          <w:sz w:val="20"/>
          <w:szCs w:val="20"/>
          <w:spacing w:val="9"/>
        </w:rPr>
        <w:t>合同约定的，或因发包人原因导致</w:t>
      </w:r>
      <w:r>
        <w:rPr>
          <w:rFonts w:ascii="SimSun" w:hAnsi="SimSun" w:eastAsia="SimSun" w:cs="SimSun"/>
          <w:sz w:val="20"/>
          <w:szCs w:val="20"/>
          <w:spacing w:val="7"/>
        </w:rPr>
        <w:t>交货日期延误或交货地点变更等情况的，按照第</w:t>
      </w:r>
      <w:r>
        <w:rPr>
          <w:rFonts w:ascii="SimSun" w:hAnsi="SimSun" w:eastAsia="SimSun" w:cs="SimSun"/>
          <w:sz w:val="20"/>
          <w:szCs w:val="20"/>
          <w:spacing w:val="-12"/>
        </w:rPr>
        <w:t xml:space="preserve"> </w:t>
      </w:r>
      <w:r>
        <w:rPr>
          <w:rFonts w:ascii="Times New Roman" w:hAnsi="Times New Roman" w:eastAsia="Times New Roman" w:cs="Times New Roman"/>
          <w:sz w:val="20"/>
          <w:szCs w:val="20"/>
          <w:spacing w:val="7"/>
        </w:rPr>
        <w:t>16.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款〔发包人违约〕约定办理。</w:t>
      </w:r>
    </w:p>
    <w:p>
      <w:pPr>
        <w:ind w:left="5" w:right="16" w:firstLine="421"/>
        <w:spacing w:line="369" w:lineRule="auto"/>
        <w:jc w:val="both"/>
        <w:rPr>
          <w:rFonts w:ascii="SimSun" w:hAnsi="SimSun" w:eastAsia="SimSun" w:cs="SimSun"/>
          <w:sz w:val="20"/>
          <w:szCs w:val="20"/>
        </w:rPr>
      </w:pPr>
      <w:r>
        <w:rPr>
          <w:rFonts w:ascii="Times New Roman" w:hAnsi="Times New Roman" w:eastAsia="Times New Roman" w:cs="Times New Roman"/>
          <w:sz w:val="20"/>
          <w:szCs w:val="20"/>
          <w:spacing w:val="6"/>
        </w:rPr>
        <w:t>8.3.2  </w:t>
      </w:r>
      <w:r>
        <w:rPr>
          <w:rFonts w:ascii="SimSun" w:hAnsi="SimSun" w:eastAsia="SimSun" w:cs="SimSun"/>
          <w:sz w:val="20"/>
          <w:szCs w:val="20"/>
          <w:spacing w:val="6"/>
        </w:rPr>
        <w:t>承包人采购的材料和工程设备，应保证产品质量合格，承包人应在材料和工程设备到货</w:t>
      </w:r>
      <w:r>
        <w:rPr>
          <w:rFonts w:ascii="SimSun" w:hAnsi="SimSun" w:eastAsia="SimSun" w:cs="SimSun"/>
          <w:sz w:val="20"/>
          <w:szCs w:val="20"/>
          <w:spacing w:val="8"/>
        </w:rPr>
        <w:t>前</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24</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8"/>
        </w:rPr>
        <w:t>小时通知监理人检验。承包人进行永久设备、材料的制造和生产的，应</w:t>
      </w:r>
      <w:r>
        <w:rPr>
          <w:rFonts w:ascii="SimSun" w:hAnsi="SimSun" w:eastAsia="SimSun" w:cs="SimSun"/>
          <w:sz w:val="20"/>
          <w:szCs w:val="20"/>
          <w:spacing w:val="7"/>
        </w:rPr>
        <w:t>符合相关质量标准，</w:t>
      </w:r>
      <w:r>
        <w:rPr>
          <w:rFonts w:ascii="SimSun" w:hAnsi="SimSun" w:eastAsia="SimSun" w:cs="SimSun"/>
          <w:sz w:val="20"/>
          <w:szCs w:val="20"/>
          <w:spacing w:val="9"/>
        </w:rPr>
        <w:t>并向监理人提交材料的样本以及有关资料，并应在使用该材料或工程设备之前获得监理人同意。</w:t>
      </w:r>
    </w:p>
    <w:p>
      <w:pPr>
        <w:ind w:left="1" w:right="70" w:firstLine="525"/>
        <w:spacing w:line="361" w:lineRule="auto"/>
        <w:jc w:val="both"/>
        <w:rPr>
          <w:rFonts w:ascii="SimSun" w:hAnsi="SimSun" w:eastAsia="SimSun" w:cs="SimSun"/>
          <w:sz w:val="20"/>
          <w:szCs w:val="20"/>
        </w:rPr>
      </w:pPr>
      <w:r>
        <w:rPr>
          <w:rFonts w:ascii="SimSun" w:hAnsi="SimSun" w:eastAsia="SimSun" w:cs="SimSun"/>
          <w:sz w:val="20"/>
          <w:szCs w:val="20"/>
          <w:spacing w:val="7"/>
        </w:rPr>
        <w:t>承包人采购的材料和工程设备不符合设计或有关标准要求时，承包人应在监理人要求的合理</w:t>
      </w:r>
      <w:r>
        <w:rPr>
          <w:rFonts w:ascii="SimSun" w:hAnsi="SimSun" w:eastAsia="SimSun" w:cs="SimSun"/>
          <w:sz w:val="20"/>
          <w:szCs w:val="20"/>
          <w:spacing w:val="10"/>
        </w:rPr>
        <w:t>期限内将不符合设计或有关标准要求的材料、工程设备运出施工现场</w:t>
      </w:r>
      <w:r>
        <w:rPr>
          <w:rFonts w:ascii="SimSun" w:hAnsi="SimSun" w:eastAsia="SimSun" w:cs="SimSun"/>
          <w:sz w:val="20"/>
          <w:szCs w:val="20"/>
          <w:spacing w:val="9"/>
        </w:rPr>
        <w:t>，并重新采购符合要求的材</w:t>
      </w:r>
      <w:r>
        <w:rPr>
          <w:rFonts w:ascii="SimSun" w:hAnsi="SimSun" w:eastAsia="SimSun" w:cs="SimSun"/>
          <w:sz w:val="20"/>
          <w:szCs w:val="20"/>
          <w:spacing w:val="8"/>
        </w:rPr>
        <w:t>料、工程设备，由此增加的费用和（或）延误的工期，</w:t>
      </w:r>
      <w:r>
        <w:rPr>
          <w:rFonts w:ascii="SimSun" w:hAnsi="SimSun" w:eastAsia="SimSun" w:cs="SimSun"/>
          <w:sz w:val="20"/>
          <w:szCs w:val="20"/>
          <w:spacing w:val="-58"/>
        </w:rPr>
        <w:t xml:space="preserve"> </w:t>
      </w:r>
      <w:r>
        <w:rPr>
          <w:rFonts w:ascii="SimSun" w:hAnsi="SimSun" w:eastAsia="SimSun" w:cs="SimSun"/>
          <w:sz w:val="20"/>
          <w:szCs w:val="20"/>
          <w:spacing w:val="8"/>
        </w:rPr>
        <w:t>由承包人承</w:t>
      </w:r>
      <w:r>
        <w:rPr>
          <w:rFonts w:ascii="SimSun" w:hAnsi="SimSun" w:eastAsia="SimSun" w:cs="SimSun"/>
          <w:sz w:val="20"/>
          <w:szCs w:val="20"/>
          <w:spacing w:val="7"/>
        </w:rPr>
        <w:t>担。</w:t>
      </w:r>
    </w:p>
    <w:p>
      <w:pPr>
        <w:ind w:left="8"/>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8.4  </w:t>
      </w:r>
      <w:r>
        <w:rPr>
          <w:rFonts w:ascii="SimHei" w:hAnsi="SimHei" w:eastAsia="SimHei" w:cs="SimHei"/>
          <w:sz w:val="24"/>
          <w:szCs w:val="24"/>
          <w:spacing w:val="-1"/>
        </w:rPr>
        <w:t>材料与工程设备的保管与使用</w:t>
      </w:r>
    </w:p>
    <w:p>
      <w:pPr>
        <w:ind w:left="426"/>
        <w:spacing w:before="137" w:line="227" w:lineRule="auto"/>
        <w:rPr>
          <w:rFonts w:ascii="SimSun" w:hAnsi="SimSun" w:eastAsia="SimSun" w:cs="SimSun"/>
          <w:sz w:val="20"/>
          <w:szCs w:val="20"/>
        </w:rPr>
      </w:pPr>
      <w:r>
        <w:rPr>
          <w:rFonts w:ascii="Times New Roman" w:hAnsi="Times New Roman" w:eastAsia="Times New Roman" w:cs="Times New Roman"/>
          <w:sz w:val="20"/>
          <w:szCs w:val="20"/>
          <w:spacing w:val="6"/>
        </w:rPr>
        <w:t>8.4.</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发包人供应材料与工程设备的保管与使用</w:t>
      </w:r>
    </w:p>
    <w:p>
      <w:pPr>
        <w:ind w:right="71" w:firstLine="425"/>
        <w:spacing w:before="157" w:line="369" w:lineRule="auto"/>
        <w:rPr>
          <w:rFonts w:ascii="SimSun" w:hAnsi="SimSun" w:eastAsia="SimSun" w:cs="SimSun"/>
          <w:sz w:val="20"/>
          <w:szCs w:val="20"/>
        </w:rPr>
      </w:pPr>
      <w:r>
        <w:rPr>
          <w:rFonts w:ascii="SimSun" w:hAnsi="SimSun" w:eastAsia="SimSun" w:cs="SimSun"/>
          <w:sz w:val="20"/>
          <w:szCs w:val="20"/>
          <w:spacing w:val="10"/>
        </w:rPr>
        <w:t>发包人供应的材料和工程设备，承包人清点后由承包人</w:t>
      </w:r>
      <w:r>
        <w:rPr>
          <w:rFonts w:ascii="SimSun" w:hAnsi="SimSun" w:eastAsia="SimSun" w:cs="SimSun"/>
          <w:sz w:val="20"/>
          <w:szCs w:val="20"/>
          <w:spacing w:val="9"/>
        </w:rPr>
        <w:t>妥善保管，保管费用由发包人承担，</w:t>
      </w:r>
      <w:r>
        <w:rPr>
          <w:rFonts w:ascii="SimSun" w:hAnsi="SimSun" w:eastAsia="SimSun" w:cs="SimSun"/>
          <w:sz w:val="20"/>
          <w:szCs w:val="20"/>
          <w:spacing w:val="10"/>
        </w:rPr>
        <w:t>但已标价工程量清单或预算书已经列支或专用合同条款另有约定除外。因</w:t>
      </w:r>
      <w:r>
        <w:rPr>
          <w:rFonts w:ascii="SimSun" w:hAnsi="SimSun" w:eastAsia="SimSun" w:cs="SimSun"/>
          <w:sz w:val="20"/>
          <w:szCs w:val="20"/>
          <w:spacing w:val="9"/>
        </w:rPr>
        <w:t>承包人原因发生丢失毁</w:t>
      </w:r>
      <w:r>
        <w:rPr>
          <w:rFonts w:ascii="SimSun" w:hAnsi="SimSun" w:eastAsia="SimSun" w:cs="SimSun"/>
          <w:sz w:val="20"/>
          <w:szCs w:val="20"/>
          <w:spacing w:val="10"/>
        </w:rPr>
        <w:t>损的，由承包人负责赔偿；监理人未通知承包人清点的，承包人不负责材</w:t>
      </w:r>
      <w:r>
        <w:rPr>
          <w:rFonts w:ascii="SimSun" w:hAnsi="SimSun" w:eastAsia="SimSun" w:cs="SimSun"/>
          <w:sz w:val="20"/>
          <w:szCs w:val="20"/>
          <w:spacing w:val="9"/>
        </w:rPr>
        <w:t>料和工程设备的保管，</w:t>
      </w:r>
      <w:r>
        <w:rPr>
          <w:rFonts w:ascii="SimSun" w:hAnsi="SimSun" w:eastAsia="SimSun" w:cs="SimSun"/>
          <w:sz w:val="20"/>
          <w:szCs w:val="20"/>
          <w:spacing w:val="8"/>
        </w:rPr>
        <w:t>由此导致丢失毁损的由发包人负责。</w:t>
      </w:r>
    </w:p>
    <w:p>
      <w:pPr>
        <w:ind w:left="18" w:right="71" w:firstLine="406"/>
        <w:spacing w:before="2" w:line="368" w:lineRule="auto"/>
        <w:rPr>
          <w:rFonts w:ascii="SimSun" w:hAnsi="SimSun" w:eastAsia="SimSun" w:cs="SimSun"/>
          <w:sz w:val="20"/>
          <w:szCs w:val="20"/>
        </w:rPr>
      </w:pPr>
      <w:r>
        <w:rPr>
          <w:rFonts w:ascii="SimSun" w:hAnsi="SimSun" w:eastAsia="SimSun" w:cs="SimSun"/>
          <w:sz w:val="20"/>
          <w:szCs w:val="20"/>
          <w:spacing w:val="10"/>
        </w:rPr>
        <w:t>发包人供应的材料和工程设备使用前，由承包人负责检验</w:t>
      </w:r>
      <w:r>
        <w:rPr>
          <w:rFonts w:ascii="SimSun" w:hAnsi="SimSun" w:eastAsia="SimSun" w:cs="SimSun"/>
          <w:sz w:val="20"/>
          <w:szCs w:val="20"/>
          <w:spacing w:val="9"/>
        </w:rPr>
        <w:t>，检验费用由发包人承担，不合格</w:t>
      </w:r>
      <w:r>
        <w:rPr>
          <w:rFonts w:ascii="SimSun" w:hAnsi="SimSun" w:eastAsia="SimSun" w:cs="SimSun"/>
          <w:sz w:val="20"/>
          <w:szCs w:val="20"/>
          <w:spacing w:val="3"/>
        </w:rPr>
        <w:t>的不得使用。</w:t>
      </w:r>
    </w:p>
    <w:p>
      <w:pPr>
        <w:ind w:left="426"/>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7"/>
        </w:rPr>
        <w:t>8.4.2  </w:t>
      </w:r>
      <w:r>
        <w:rPr>
          <w:rFonts w:ascii="SimSun" w:hAnsi="SimSun" w:eastAsia="SimSun" w:cs="SimSun"/>
          <w:sz w:val="20"/>
          <w:szCs w:val="20"/>
          <w:spacing w:val="7"/>
        </w:rPr>
        <w:t>承包人采购材料与工程设备的保管与使用</w:t>
      </w:r>
    </w:p>
    <w:p>
      <w:pPr>
        <w:ind w:left="4" w:right="71" w:firstLine="417"/>
        <w:spacing w:before="155" w:line="369" w:lineRule="auto"/>
        <w:rPr>
          <w:rFonts w:ascii="SimSun" w:hAnsi="SimSun" w:eastAsia="SimSun" w:cs="SimSun"/>
          <w:sz w:val="20"/>
          <w:szCs w:val="20"/>
        </w:rPr>
      </w:pPr>
      <w:r>
        <w:rPr>
          <w:rFonts w:ascii="SimSun" w:hAnsi="SimSun" w:eastAsia="SimSun" w:cs="SimSun"/>
          <w:sz w:val="20"/>
          <w:szCs w:val="20"/>
          <w:spacing w:val="10"/>
        </w:rPr>
        <w:t>承包人采购的材料和工程设备由承包人妥善保管，保管费用由承</w:t>
      </w:r>
      <w:r>
        <w:rPr>
          <w:rFonts w:ascii="SimSun" w:hAnsi="SimSun" w:eastAsia="SimSun" w:cs="SimSun"/>
          <w:sz w:val="20"/>
          <w:szCs w:val="20"/>
          <w:spacing w:val="9"/>
        </w:rPr>
        <w:t>包人承担。法律规定材料和</w:t>
      </w:r>
      <w:r>
        <w:rPr>
          <w:rFonts w:ascii="SimSun" w:hAnsi="SimSun" w:eastAsia="SimSun" w:cs="SimSun"/>
          <w:sz w:val="20"/>
          <w:szCs w:val="20"/>
          <w:spacing w:val="10"/>
        </w:rPr>
        <w:t>工程设备使用前必须进行检验或试验的，承包人应按监理人的</w:t>
      </w:r>
      <w:r>
        <w:rPr>
          <w:rFonts w:ascii="SimSun" w:hAnsi="SimSun" w:eastAsia="SimSun" w:cs="SimSun"/>
          <w:sz w:val="20"/>
          <w:szCs w:val="20"/>
          <w:spacing w:val="9"/>
        </w:rPr>
        <w:t>要求进行检验或试验，检验或试验</w:t>
      </w:r>
      <w:r>
        <w:rPr>
          <w:rFonts w:ascii="SimSun" w:hAnsi="SimSun" w:eastAsia="SimSun" w:cs="SimSun"/>
          <w:sz w:val="20"/>
          <w:szCs w:val="20"/>
          <w:spacing w:val="8"/>
        </w:rPr>
        <w:t>费用由承包人承担，不合格的不得使用。</w:t>
      </w:r>
    </w:p>
    <w:p>
      <w:pPr>
        <w:ind w:left="1" w:right="71" w:firstLine="423"/>
        <w:spacing w:before="2" w:line="356" w:lineRule="auto"/>
        <w:rPr>
          <w:rFonts w:ascii="SimSun" w:hAnsi="SimSun" w:eastAsia="SimSun" w:cs="SimSun"/>
          <w:sz w:val="20"/>
          <w:szCs w:val="20"/>
        </w:rPr>
      </w:pPr>
      <w:r>
        <w:rPr>
          <w:rFonts w:ascii="SimSun" w:hAnsi="SimSun" w:eastAsia="SimSun" w:cs="SimSun"/>
          <w:sz w:val="20"/>
          <w:szCs w:val="20"/>
          <w:spacing w:val="10"/>
        </w:rPr>
        <w:t>发包人或监理人发现承包人使用不符合设计或有关标准要</w:t>
      </w:r>
      <w:r>
        <w:rPr>
          <w:rFonts w:ascii="SimSun" w:hAnsi="SimSun" w:eastAsia="SimSun" w:cs="SimSun"/>
          <w:sz w:val="20"/>
          <w:szCs w:val="20"/>
          <w:spacing w:val="9"/>
        </w:rPr>
        <w:t>求的材料和工程设备时，有权要求</w:t>
      </w:r>
      <w:r>
        <w:rPr>
          <w:rFonts w:ascii="SimSun" w:hAnsi="SimSun" w:eastAsia="SimSun" w:cs="SimSun"/>
          <w:sz w:val="20"/>
          <w:szCs w:val="20"/>
          <w:spacing w:val="8"/>
        </w:rPr>
        <w:t>承包人进行修复、拆除或重新采购，</w:t>
      </w:r>
      <w:r>
        <w:rPr>
          <w:rFonts w:ascii="SimSun" w:hAnsi="SimSun" w:eastAsia="SimSun" w:cs="SimSun"/>
          <w:sz w:val="20"/>
          <w:szCs w:val="20"/>
          <w:spacing w:val="-41"/>
        </w:rPr>
        <w:t xml:space="preserve"> </w:t>
      </w:r>
      <w:r>
        <w:rPr>
          <w:rFonts w:ascii="SimSun" w:hAnsi="SimSun" w:eastAsia="SimSun" w:cs="SimSun"/>
          <w:sz w:val="20"/>
          <w:szCs w:val="20"/>
          <w:spacing w:val="8"/>
        </w:rPr>
        <w:t>由此增加的费用和（或）延误的工期，由承包人承担。</w:t>
      </w:r>
    </w:p>
    <w:p>
      <w:pPr>
        <w:ind w:left="8"/>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8.5  </w:t>
      </w:r>
      <w:r>
        <w:rPr>
          <w:rFonts w:ascii="SimHei" w:hAnsi="SimHei" w:eastAsia="SimHei" w:cs="SimHei"/>
          <w:sz w:val="24"/>
          <w:szCs w:val="24"/>
          <w:spacing w:val="-1"/>
        </w:rPr>
        <w:t>禁止使用不合格的材料和工程设备</w:t>
      </w:r>
    </w:p>
    <w:p>
      <w:pPr>
        <w:ind w:left="4" w:right="70" w:firstLine="422"/>
        <w:spacing w:before="140" w:line="369" w:lineRule="auto"/>
        <w:rPr>
          <w:rFonts w:ascii="SimSun" w:hAnsi="SimSun" w:eastAsia="SimSun" w:cs="SimSun"/>
          <w:sz w:val="20"/>
          <w:szCs w:val="20"/>
        </w:rPr>
      </w:pPr>
      <w:r>
        <w:rPr>
          <w:rFonts w:ascii="Times New Roman" w:hAnsi="Times New Roman" w:eastAsia="Times New Roman" w:cs="Times New Roman"/>
          <w:sz w:val="20"/>
          <w:szCs w:val="20"/>
          <w:spacing w:val="6"/>
        </w:rPr>
        <w:t>8.5.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监理人有权拒绝承包人提供的不合格材料或工程设备，并要求</w:t>
      </w:r>
      <w:r>
        <w:rPr>
          <w:rFonts w:ascii="SimSun" w:hAnsi="SimSun" w:eastAsia="SimSun" w:cs="SimSun"/>
          <w:sz w:val="20"/>
          <w:szCs w:val="20"/>
          <w:spacing w:val="5"/>
        </w:rPr>
        <w:t>承包人立即进行更换。监</w:t>
      </w:r>
      <w:r>
        <w:rPr>
          <w:rFonts w:ascii="SimSun" w:hAnsi="SimSun" w:eastAsia="SimSun" w:cs="SimSun"/>
          <w:sz w:val="20"/>
          <w:szCs w:val="20"/>
          <w:spacing w:val="9"/>
        </w:rPr>
        <w:t>理人应在更换后再次进行检查和检验，由此增加的费用和（或）延误的工期由承包人承担。</w:t>
      </w:r>
    </w:p>
    <w:p>
      <w:pPr>
        <w:ind w:left="5" w:right="70" w:firstLine="420"/>
        <w:spacing w:before="1" w:line="368" w:lineRule="auto"/>
        <w:rPr>
          <w:rFonts w:ascii="SimSun" w:hAnsi="SimSun" w:eastAsia="SimSun" w:cs="SimSun"/>
          <w:sz w:val="20"/>
          <w:szCs w:val="20"/>
        </w:rPr>
      </w:pPr>
      <w:r>
        <w:rPr>
          <w:rFonts w:ascii="Times New Roman" w:hAnsi="Times New Roman" w:eastAsia="Times New Roman" w:cs="Times New Roman"/>
          <w:sz w:val="20"/>
          <w:szCs w:val="20"/>
          <w:spacing w:val="6"/>
        </w:rPr>
        <w:t>8.5.2  </w:t>
      </w:r>
      <w:r>
        <w:rPr>
          <w:rFonts w:ascii="SimSun" w:hAnsi="SimSun" w:eastAsia="SimSun" w:cs="SimSun"/>
          <w:sz w:val="20"/>
          <w:szCs w:val="20"/>
          <w:spacing w:val="6"/>
        </w:rPr>
        <w:t>监理人发现承包人使用了不合格的材料和工程设备，承包人应按照监理人的指示立即改</w:t>
      </w:r>
      <w:r>
        <w:rPr>
          <w:rFonts w:ascii="SimSun" w:hAnsi="SimSun" w:eastAsia="SimSun" w:cs="SimSun"/>
          <w:sz w:val="20"/>
          <w:szCs w:val="20"/>
          <w:spacing w:val="9"/>
        </w:rPr>
        <w:t>正，并禁止在工程中继续使用不合格的材料和工程设备。</w:t>
      </w:r>
    </w:p>
    <w:p>
      <w:pPr>
        <w:ind w:left="426"/>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8.5.3  </w:t>
      </w:r>
      <w:r>
        <w:rPr>
          <w:rFonts w:ascii="SimSun" w:hAnsi="SimSun" w:eastAsia="SimSun" w:cs="SimSun"/>
          <w:sz w:val="20"/>
          <w:szCs w:val="20"/>
          <w:spacing w:val="6"/>
        </w:rPr>
        <w:t>发包人提供的材料或工程设备不符合合同要求的，承包人有权拒绝，并可要求发包人更</w:t>
      </w:r>
    </w:p>
    <w:p>
      <w:pPr>
        <w:spacing w:line="226" w:lineRule="auto"/>
        <w:sectPr>
          <w:footerReference w:type="default" r:id="rId116"/>
          <w:pgSz w:w="11906" w:h="16839"/>
          <w:pgMar w:top="400" w:right="1486" w:bottom="1157" w:left="1537"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1"/>
        <w:spacing w:before="65" w:line="228" w:lineRule="auto"/>
        <w:rPr>
          <w:rFonts w:ascii="SimSun" w:hAnsi="SimSun" w:eastAsia="SimSun" w:cs="SimSun"/>
          <w:sz w:val="20"/>
          <w:szCs w:val="20"/>
        </w:rPr>
      </w:pPr>
      <w:r>
        <w:rPr>
          <w:rFonts w:ascii="SimSun" w:hAnsi="SimSun" w:eastAsia="SimSun" w:cs="SimSun"/>
          <w:sz w:val="20"/>
          <w:szCs w:val="20"/>
          <w:spacing w:val="8"/>
        </w:rPr>
        <w:t>换，</w:t>
      </w:r>
      <w:r>
        <w:rPr>
          <w:rFonts w:ascii="SimSun" w:hAnsi="SimSun" w:eastAsia="SimSun" w:cs="SimSun"/>
          <w:sz w:val="20"/>
          <w:szCs w:val="20"/>
          <w:spacing w:val="-50"/>
        </w:rPr>
        <w:t xml:space="preserve"> </w:t>
      </w:r>
      <w:r>
        <w:rPr>
          <w:rFonts w:ascii="SimSun" w:hAnsi="SimSun" w:eastAsia="SimSun" w:cs="SimSun"/>
          <w:sz w:val="20"/>
          <w:szCs w:val="20"/>
          <w:spacing w:val="8"/>
        </w:rPr>
        <w:t>由此增加的费用和（或）延误的工期由发包人承担，并支付承包人合理的利润。</w:t>
      </w:r>
    </w:p>
    <w:p>
      <w:pPr>
        <w:ind w:left="6"/>
        <w:spacing w:before="127" w:line="224"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8.6</w:t>
      </w:r>
      <w:r>
        <w:rPr>
          <w:rFonts w:ascii="Times New Roman" w:hAnsi="Times New Roman" w:eastAsia="Times New Roman" w:cs="Times New Roman"/>
          <w:sz w:val="24"/>
          <w:szCs w:val="24"/>
          <w:spacing w:val="4"/>
        </w:rPr>
        <w:t xml:space="preserve">  </w:t>
      </w:r>
      <w:r>
        <w:rPr>
          <w:rFonts w:ascii="SimHei" w:hAnsi="SimHei" w:eastAsia="SimHei" w:cs="SimHei"/>
          <w:sz w:val="24"/>
          <w:szCs w:val="24"/>
          <w:spacing w:val="-5"/>
        </w:rPr>
        <w:t>样品</w:t>
      </w:r>
    </w:p>
    <w:p>
      <w:pPr>
        <w:ind w:left="424"/>
        <w:spacing w:before="133" w:line="228" w:lineRule="auto"/>
        <w:rPr>
          <w:rFonts w:ascii="SimSun" w:hAnsi="SimSun" w:eastAsia="SimSun" w:cs="SimSun"/>
          <w:sz w:val="20"/>
          <w:szCs w:val="20"/>
        </w:rPr>
      </w:pPr>
      <w:r>
        <w:rPr>
          <w:rFonts w:ascii="Times New Roman" w:hAnsi="Times New Roman" w:eastAsia="Times New Roman" w:cs="Times New Roman"/>
          <w:sz w:val="20"/>
          <w:szCs w:val="20"/>
          <w:spacing w:val="4"/>
        </w:rPr>
        <w:t>8.6.</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样品的报送与封存</w:t>
      </w:r>
    </w:p>
    <w:p>
      <w:pPr>
        <w:ind w:firstLine="430"/>
        <w:spacing w:before="153" w:line="369" w:lineRule="auto"/>
        <w:rPr>
          <w:rFonts w:ascii="SimSun" w:hAnsi="SimSun" w:eastAsia="SimSun" w:cs="SimSun"/>
          <w:sz w:val="20"/>
          <w:szCs w:val="20"/>
        </w:rPr>
      </w:pPr>
      <w:r>
        <w:rPr>
          <w:rFonts w:ascii="SimSun" w:hAnsi="SimSun" w:eastAsia="SimSun" w:cs="SimSun"/>
          <w:sz w:val="20"/>
          <w:szCs w:val="20"/>
          <w:spacing w:val="9"/>
        </w:rPr>
        <w:t>需要承包人报送样品的材料或工程设备，样品的种类、名称、规格、数量等要求均应在专用</w:t>
      </w:r>
      <w:r>
        <w:rPr>
          <w:rFonts w:ascii="SimSun" w:hAnsi="SimSun" w:eastAsia="SimSun" w:cs="SimSun"/>
          <w:sz w:val="20"/>
          <w:szCs w:val="20"/>
          <w:spacing w:val="8"/>
        </w:rPr>
        <w:t>合同条款中约定。样品的报送程序如下：</w:t>
      </w:r>
    </w:p>
    <w:p>
      <w:pPr>
        <w:ind w:left="2" w:firstLine="322"/>
        <w:spacing w:before="1"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）承包人应在计划采购前</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6"/>
        </w:rPr>
        <w:t>28 </w:t>
      </w:r>
      <w:r>
        <w:rPr>
          <w:rFonts w:ascii="SimSun" w:hAnsi="SimSun" w:eastAsia="SimSun" w:cs="SimSun"/>
          <w:sz w:val="20"/>
          <w:szCs w:val="20"/>
          <w:spacing w:val="6"/>
        </w:rPr>
        <w:t>天向监理人报送样品。承包人报送的样品均应来自供应材料的</w:t>
      </w:r>
      <w:r>
        <w:rPr>
          <w:rFonts w:ascii="SimSun" w:hAnsi="SimSun" w:eastAsia="SimSun" w:cs="SimSun"/>
          <w:sz w:val="20"/>
          <w:szCs w:val="20"/>
          <w:spacing w:val="10"/>
        </w:rPr>
        <w:t>实际生产地，且提供的样品的规格、数量足以表明材料或工程</w:t>
      </w:r>
      <w:r>
        <w:rPr>
          <w:rFonts w:ascii="SimSun" w:hAnsi="SimSun" w:eastAsia="SimSun" w:cs="SimSun"/>
          <w:sz w:val="20"/>
          <w:szCs w:val="20"/>
          <w:spacing w:val="9"/>
        </w:rPr>
        <w:t>设备的质量、型号、颜色、表面处</w:t>
      </w:r>
      <w:r>
        <w:rPr>
          <w:rFonts w:ascii="SimSun" w:hAnsi="SimSun" w:eastAsia="SimSun" w:cs="SimSun"/>
          <w:sz w:val="20"/>
          <w:szCs w:val="20"/>
          <w:spacing w:val="8"/>
        </w:rPr>
        <w:t>理、质地、误差和其他要求的特征。</w:t>
      </w:r>
    </w:p>
    <w:p>
      <w:pPr>
        <w:ind w:firstLine="324"/>
        <w:spacing w:before="1"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）承包人每次报送样品时应随附申报单，</w:t>
      </w:r>
      <w:r>
        <w:rPr>
          <w:rFonts w:ascii="SimSun" w:hAnsi="SimSun" w:eastAsia="SimSun" w:cs="SimSun"/>
          <w:sz w:val="20"/>
          <w:szCs w:val="20"/>
          <w:spacing w:val="-45"/>
        </w:rPr>
        <w:t xml:space="preserve"> </w:t>
      </w:r>
      <w:r>
        <w:rPr>
          <w:rFonts w:ascii="SimSun" w:hAnsi="SimSun" w:eastAsia="SimSun" w:cs="SimSun"/>
          <w:sz w:val="20"/>
          <w:szCs w:val="20"/>
          <w:spacing w:val="8"/>
        </w:rPr>
        <w:t>申报单应载明报送样品的相关数据和资料，并标</w:t>
      </w:r>
      <w:r>
        <w:rPr>
          <w:rFonts w:ascii="SimSun" w:hAnsi="SimSun" w:eastAsia="SimSun" w:cs="SimSun"/>
          <w:sz w:val="20"/>
          <w:szCs w:val="20"/>
          <w:spacing w:val="11"/>
        </w:rPr>
        <w:t>明每件样品对应的图纸号，预留监理人批复意见栏</w:t>
      </w:r>
      <w:r>
        <w:rPr>
          <w:rFonts w:ascii="SimSun" w:hAnsi="SimSun" w:eastAsia="SimSun" w:cs="SimSun"/>
          <w:sz w:val="20"/>
          <w:szCs w:val="20"/>
          <w:spacing w:val="10"/>
        </w:rPr>
        <w:t>。监理人应在收到承包人报送的样品后</w:t>
      </w:r>
      <w:r>
        <w:rPr>
          <w:rFonts w:ascii="Times New Roman" w:hAnsi="Times New Roman" w:eastAsia="Times New Roman" w:cs="Times New Roman"/>
          <w:sz w:val="20"/>
          <w:szCs w:val="20"/>
          <w:spacing w:val="10"/>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0"/>
        </w:rPr>
        <w:t>天向</w:t>
      </w:r>
      <w:r>
        <w:rPr>
          <w:rFonts w:ascii="SimSun" w:hAnsi="SimSun" w:eastAsia="SimSun" w:cs="SimSun"/>
          <w:sz w:val="20"/>
          <w:szCs w:val="20"/>
          <w:spacing w:val="8"/>
        </w:rPr>
        <w:t>承包人回复经发包人签认的样品审批意见。</w:t>
      </w:r>
    </w:p>
    <w:p>
      <w:pPr>
        <w:ind w:left="2" w:firstLine="322"/>
        <w:spacing w:before="2"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）经发包人和监理人审批确认的样品应按约定的方法封样，封存的样品作为检验工程相关</w:t>
      </w:r>
      <w:r>
        <w:rPr>
          <w:rFonts w:ascii="SimSun" w:hAnsi="SimSun" w:eastAsia="SimSun" w:cs="SimSun"/>
          <w:sz w:val="20"/>
          <w:szCs w:val="20"/>
          <w:spacing w:val="9"/>
        </w:rPr>
        <w:t>部分的标准之一。承包人在施工过程中不得使用与样品不符的材料或工程设备。</w:t>
      </w:r>
    </w:p>
    <w:p>
      <w:pPr>
        <w:ind w:left="2" w:firstLine="322"/>
        <w:spacing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）发包人和监理人对样品的审批确认仅为确认相关材料或工程设备的特征或用途，不得被</w:t>
      </w:r>
      <w:r>
        <w:rPr>
          <w:rFonts w:ascii="SimSun" w:hAnsi="SimSun" w:eastAsia="SimSun" w:cs="SimSun"/>
          <w:sz w:val="20"/>
          <w:szCs w:val="20"/>
          <w:spacing w:val="10"/>
        </w:rPr>
        <w:t>理解为对合同的修改或改变，也并不减轻或免除承包人任何的</w:t>
      </w:r>
      <w:r>
        <w:rPr>
          <w:rFonts w:ascii="SimSun" w:hAnsi="SimSun" w:eastAsia="SimSun" w:cs="SimSun"/>
          <w:sz w:val="20"/>
          <w:szCs w:val="20"/>
          <w:spacing w:val="9"/>
        </w:rPr>
        <w:t>责任和义务。如果封存的样品修改</w:t>
      </w:r>
      <w:r>
        <w:rPr>
          <w:rFonts w:ascii="SimSun" w:hAnsi="SimSun" w:eastAsia="SimSun" w:cs="SimSun"/>
          <w:sz w:val="20"/>
          <w:szCs w:val="20"/>
          <w:spacing w:val="9"/>
        </w:rPr>
        <w:t>或改变了合同约定，合同当事人应当以书面协议予以确认。</w:t>
      </w:r>
    </w:p>
    <w:p>
      <w:pPr>
        <w:ind w:left="424"/>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5"/>
        </w:rPr>
        <w:t>8.6.2  </w:t>
      </w:r>
      <w:r>
        <w:rPr>
          <w:rFonts w:ascii="SimSun" w:hAnsi="SimSun" w:eastAsia="SimSun" w:cs="SimSun"/>
          <w:sz w:val="20"/>
          <w:szCs w:val="20"/>
          <w:spacing w:val="5"/>
        </w:rPr>
        <w:t>样品的保管</w:t>
      </w:r>
    </w:p>
    <w:p>
      <w:pPr>
        <w:ind w:firstLine="421"/>
        <w:spacing w:before="154" w:line="358" w:lineRule="auto"/>
        <w:rPr>
          <w:rFonts w:ascii="SimSun" w:hAnsi="SimSun" w:eastAsia="SimSun" w:cs="SimSun"/>
          <w:sz w:val="20"/>
          <w:szCs w:val="20"/>
        </w:rPr>
      </w:pPr>
      <w:r>
        <w:rPr>
          <w:rFonts w:ascii="SimSun" w:hAnsi="SimSun" w:eastAsia="SimSun" w:cs="SimSun"/>
          <w:sz w:val="20"/>
          <w:szCs w:val="20"/>
          <w:spacing w:val="10"/>
        </w:rPr>
        <w:t>经批准的样品应由监理人负责封存于现场，承包人应在现场</w:t>
      </w:r>
      <w:r>
        <w:rPr>
          <w:rFonts w:ascii="SimSun" w:hAnsi="SimSun" w:eastAsia="SimSun" w:cs="SimSun"/>
          <w:sz w:val="20"/>
          <w:szCs w:val="20"/>
          <w:spacing w:val="9"/>
        </w:rPr>
        <w:t>为保存样品提供适当和固定的场</w:t>
      </w:r>
      <w:r>
        <w:rPr>
          <w:rFonts w:ascii="SimSun" w:hAnsi="SimSun" w:eastAsia="SimSun" w:cs="SimSun"/>
          <w:sz w:val="20"/>
          <w:szCs w:val="20"/>
          <w:spacing w:val="8"/>
        </w:rPr>
        <w:t>所并保持适当和良好的存储环境条件。</w:t>
      </w:r>
    </w:p>
    <w:p>
      <w:pPr>
        <w:ind w:left="6"/>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8.7  </w:t>
      </w:r>
      <w:r>
        <w:rPr>
          <w:rFonts w:ascii="SimHei" w:hAnsi="SimHei" w:eastAsia="SimHei" w:cs="SimHei"/>
          <w:sz w:val="24"/>
          <w:szCs w:val="24"/>
          <w:spacing w:val="-1"/>
        </w:rPr>
        <w:t>材料与工程设备的替代</w:t>
      </w:r>
    </w:p>
    <w:p>
      <w:pPr>
        <w:ind w:left="3" w:firstLine="421"/>
        <w:spacing w:before="137" w:line="369" w:lineRule="auto"/>
        <w:rPr>
          <w:rFonts w:ascii="SimSun" w:hAnsi="SimSun" w:eastAsia="SimSun" w:cs="SimSun"/>
          <w:sz w:val="20"/>
          <w:szCs w:val="20"/>
        </w:rPr>
      </w:pPr>
      <w:r>
        <w:rPr>
          <w:rFonts w:ascii="Times New Roman" w:hAnsi="Times New Roman" w:eastAsia="Times New Roman" w:cs="Times New Roman"/>
          <w:sz w:val="20"/>
          <w:szCs w:val="20"/>
          <w:spacing w:val="7"/>
        </w:rPr>
        <w:t>8.7.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出现下列情况需要使用替代材料和工程设备的，承包人应按照第</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7"/>
        </w:rPr>
        <w:t>8.7.</w:t>
      </w:r>
      <w:r>
        <w:rPr>
          <w:rFonts w:ascii="Times New Roman" w:hAnsi="Times New Roman" w:eastAsia="Times New Roman" w:cs="Times New Roman"/>
          <w:sz w:val="20"/>
          <w:szCs w:val="20"/>
          <w:spacing w:val="6"/>
        </w:rPr>
        <w:t>2 </w:t>
      </w:r>
      <w:r>
        <w:rPr>
          <w:rFonts w:ascii="SimSun" w:hAnsi="SimSun" w:eastAsia="SimSun" w:cs="SimSun"/>
          <w:sz w:val="20"/>
          <w:szCs w:val="20"/>
          <w:spacing w:val="6"/>
        </w:rPr>
        <w:t>项约定的程序执</w:t>
      </w:r>
      <w:r>
        <w:rPr>
          <w:rFonts w:ascii="SimSun" w:hAnsi="SimSun" w:eastAsia="SimSun" w:cs="SimSun"/>
          <w:sz w:val="20"/>
          <w:szCs w:val="20"/>
          <w:spacing w:val="-2"/>
        </w:rPr>
        <w:t>行：</w:t>
      </w:r>
    </w:p>
    <w:p>
      <w:pPr>
        <w:ind w:left="324"/>
        <w:spacing w:before="1"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）基准日期后生效的法律规定禁止使用的；</w:t>
      </w:r>
    </w:p>
    <w:p>
      <w:pPr>
        <w:ind w:left="324"/>
        <w:spacing w:before="154"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）发包人要求使用替代品的；</w:t>
      </w:r>
    </w:p>
    <w:p>
      <w:pPr>
        <w:ind w:left="324"/>
        <w:spacing w:before="153"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）因其他原因必须使用替代品的。</w:t>
      </w:r>
    </w:p>
    <w:p>
      <w:pPr>
        <w:ind w:left="424"/>
        <w:spacing w:before="152" w:line="227" w:lineRule="auto"/>
        <w:rPr>
          <w:rFonts w:ascii="SimSun" w:hAnsi="SimSun" w:eastAsia="SimSun" w:cs="SimSun"/>
          <w:sz w:val="20"/>
          <w:szCs w:val="20"/>
        </w:rPr>
      </w:pPr>
      <w:r>
        <w:rPr>
          <w:rFonts w:ascii="Times New Roman" w:hAnsi="Times New Roman" w:eastAsia="Times New Roman" w:cs="Times New Roman"/>
          <w:sz w:val="20"/>
          <w:szCs w:val="20"/>
          <w:spacing w:val="8"/>
        </w:rPr>
        <w:t>8.7.2  </w:t>
      </w:r>
      <w:r>
        <w:rPr>
          <w:rFonts w:ascii="SimSun" w:hAnsi="SimSun" w:eastAsia="SimSun" w:cs="SimSun"/>
          <w:sz w:val="20"/>
          <w:szCs w:val="20"/>
          <w:spacing w:val="8"/>
        </w:rPr>
        <w:t>承包人应在使用替代材料和工程设备</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28</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8"/>
        </w:rPr>
        <w:t>天</w:t>
      </w:r>
      <w:r>
        <w:rPr>
          <w:rFonts w:ascii="SimSun" w:hAnsi="SimSun" w:eastAsia="SimSun" w:cs="SimSun"/>
          <w:sz w:val="20"/>
          <w:szCs w:val="20"/>
          <w:spacing w:val="7"/>
        </w:rPr>
        <w:t>前书面通知监理人，并附下列文件：</w:t>
      </w:r>
    </w:p>
    <w:p>
      <w:pPr>
        <w:ind w:firstLine="324"/>
        <w:spacing w:before="155"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）被替代的材料和工程设备的名称、数量、规格、型号、品牌、性能、价格及其他相关资</w:t>
      </w:r>
      <w:r>
        <w:rPr>
          <w:rFonts w:ascii="SimSun" w:hAnsi="SimSun" w:eastAsia="SimSun" w:cs="SimSun"/>
          <w:sz w:val="20"/>
          <w:szCs w:val="20"/>
        </w:rPr>
        <w:t>料；</w:t>
      </w:r>
    </w:p>
    <w:p>
      <w:pPr>
        <w:ind w:left="324"/>
        <w:spacing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）替代品的名称、数量、规格、型号、品牌、性能、价格及其他相关</w:t>
      </w:r>
      <w:r>
        <w:rPr>
          <w:rFonts w:ascii="SimSun" w:hAnsi="SimSun" w:eastAsia="SimSun" w:cs="SimSun"/>
          <w:sz w:val="20"/>
          <w:szCs w:val="20"/>
          <w:spacing w:val="8"/>
        </w:rPr>
        <w:t>资料；</w:t>
      </w:r>
    </w:p>
    <w:p>
      <w:pPr>
        <w:ind w:left="324"/>
        <w:spacing w:before="155"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）替代品与被替代产品之间的差异以及使用替代品可能对工程产生的</w:t>
      </w:r>
      <w:r>
        <w:rPr>
          <w:rFonts w:ascii="SimSun" w:hAnsi="SimSun" w:eastAsia="SimSun" w:cs="SimSun"/>
          <w:sz w:val="20"/>
          <w:szCs w:val="20"/>
          <w:spacing w:val="8"/>
        </w:rPr>
        <w:t>影响；</w:t>
      </w:r>
    </w:p>
    <w:p>
      <w:pPr>
        <w:ind w:left="324"/>
        <w:spacing w:before="155"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）替代品与被替代产品的价格差异；</w:t>
      </w:r>
    </w:p>
    <w:p>
      <w:pPr>
        <w:ind w:left="324"/>
        <w:spacing w:before="153"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）使用替代品的理由和原因说明；</w:t>
      </w:r>
    </w:p>
    <w:p>
      <w:pPr>
        <w:ind w:left="324"/>
        <w:spacing w:before="154"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6</w:t>
      </w:r>
      <w:r>
        <w:rPr>
          <w:rFonts w:ascii="SimSun" w:hAnsi="SimSun" w:eastAsia="SimSun" w:cs="SimSun"/>
          <w:sz w:val="20"/>
          <w:szCs w:val="20"/>
          <w:spacing w:val="7"/>
        </w:rPr>
        <w:t>）监理人要求的其他文件。</w:t>
      </w:r>
    </w:p>
    <w:p>
      <w:pPr>
        <w:ind w:left="2" w:firstLine="418"/>
        <w:spacing w:before="154" w:line="369" w:lineRule="auto"/>
        <w:rPr>
          <w:rFonts w:ascii="SimSun" w:hAnsi="SimSun" w:eastAsia="SimSun" w:cs="SimSun"/>
          <w:sz w:val="20"/>
          <w:szCs w:val="20"/>
        </w:rPr>
      </w:pPr>
      <w:r>
        <w:rPr>
          <w:rFonts w:ascii="SimSun" w:hAnsi="SimSun" w:eastAsia="SimSun" w:cs="SimSun"/>
          <w:sz w:val="20"/>
          <w:szCs w:val="20"/>
          <w:spacing w:val="6"/>
        </w:rPr>
        <w:t>监理人应在收到通知后</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天内向承包人发出经发包人签认的书面指示；监理人逾期发出书面</w:t>
      </w:r>
      <w:r>
        <w:rPr>
          <w:rFonts w:ascii="SimSun" w:hAnsi="SimSun" w:eastAsia="SimSun" w:cs="SimSun"/>
          <w:sz w:val="20"/>
          <w:szCs w:val="20"/>
          <w:spacing w:val="8"/>
        </w:rPr>
        <w:t>指示的，视为发包人和监理人同意使用替代品。</w:t>
      </w:r>
    </w:p>
    <w:p>
      <w:pPr>
        <w:spacing w:line="369" w:lineRule="auto"/>
        <w:sectPr>
          <w:footerReference w:type="default" r:id="rId117"/>
          <w:pgSz w:w="11906" w:h="16839"/>
          <w:pgMar w:top="400" w:right="1557" w:bottom="1157" w:left="1539" w:header="0" w:footer="992"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right="70" w:firstLine="424"/>
        <w:spacing w:before="65" w:line="369" w:lineRule="auto"/>
        <w:rPr>
          <w:rFonts w:ascii="SimSun" w:hAnsi="SimSun" w:eastAsia="SimSun" w:cs="SimSun"/>
          <w:sz w:val="20"/>
          <w:szCs w:val="20"/>
        </w:rPr>
      </w:pPr>
      <w:r>
        <w:rPr>
          <w:rFonts w:ascii="Times New Roman" w:hAnsi="Times New Roman" w:eastAsia="Times New Roman" w:cs="Times New Roman"/>
          <w:sz w:val="20"/>
          <w:szCs w:val="20"/>
          <w:spacing w:val="6"/>
        </w:rPr>
        <w:t>8.7.3  </w:t>
      </w:r>
      <w:r>
        <w:rPr>
          <w:rFonts w:ascii="SimSun" w:hAnsi="SimSun" w:eastAsia="SimSun" w:cs="SimSun"/>
          <w:sz w:val="20"/>
          <w:szCs w:val="20"/>
          <w:spacing w:val="6"/>
        </w:rPr>
        <w:t>发包人认可使用替代材料和工程设备的，替代材料和工程设备的价格，按照已标价工程</w:t>
      </w:r>
      <w:r>
        <w:rPr>
          <w:rFonts w:ascii="SimSun" w:hAnsi="SimSun" w:eastAsia="SimSun" w:cs="SimSun"/>
          <w:sz w:val="20"/>
          <w:szCs w:val="20"/>
          <w:spacing w:val="10"/>
        </w:rPr>
        <w:t>量清单或预算书相同项目的价格认定；无相同项目的，参考相似项目</w:t>
      </w:r>
      <w:r>
        <w:rPr>
          <w:rFonts w:ascii="SimSun" w:hAnsi="SimSun" w:eastAsia="SimSun" w:cs="SimSun"/>
          <w:sz w:val="20"/>
          <w:szCs w:val="20"/>
          <w:spacing w:val="9"/>
        </w:rPr>
        <w:t>价格认定；既无相同项目也</w:t>
      </w:r>
      <w:r>
        <w:rPr>
          <w:rFonts w:ascii="SimSun" w:hAnsi="SimSun" w:eastAsia="SimSun" w:cs="SimSun"/>
          <w:sz w:val="20"/>
          <w:szCs w:val="20"/>
          <w:spacing w:val="9"/>
        </w:rPr>
        <w:t>无相似项目的，按照合理的成本与利润构成的原则，由合同当事人按照第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4.4 </w:t>
      </w:r>
      <w:r>
        <w:rPr>
          <w:rFonts w:ascii="SimSun" w:hAnsi="SimSun" w:eastAsia="SimSun" w:cs="SimSun"/>
          <w:sz w:val="20"/>
          <w:szCs w:val="20"/>
          <w:spacing w:val="8"/>
        </w:rPr>
        <w:t>款〔商定或确定〕</w:t>
      </w:r>
    </w:p>
    <w:p>
      <w:pPr>
        <w:spacing w:line="226" w:lineRule="auto"/>
        <w:rPr>
          <w:rFonts w:ascii="SimSun" w:hAnsi="SimSun" w:eastAsia="SimSun" w:cs="SimSun"/>
          <w:sz w:val="20"/>
          <w:szCs w:val="20"/>
        </w:rPr>
      </w:pPr>
      <w:r>
        <w:rPr>
          <w:rFonts w:ascii="SimSun" w:hAnsi="SimSun" w:eastAsia="SimSun" w:cs="SimSun"/>
          <w:sz w:val="20"/>
          <w:szCs w:val="20"/>
          <w:spacing w:val="5"/>
        </w:rPr>
        <w:t>确定价格。</w:t>
      </w:r>
    </w:p>
    <w:p>
      <w:pPr>
        <w:ind w:left="7"/>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8.8  </w:t>
      </w:r>
      <w:r>
        <w:rPr>
          <w:rFonts w:ascii="SimHei" w:hAnsi="SimHei" w:eastAsia="SimHei" w:cs="SimHei"/>
          <w:sz w:val="24"/>
          <w:szCs w:val="24"/>
          <w:spacing w:val="-2"/>
        </w:rPr>
        <w:t>施工设备和临时设施</w:t>
      </w:r>
    </w:p>
    <w:p>
      <w:pPr>
        <w:ind w:left="425"/>
        <w:spacing w:before="136" w:line="227" w:lineRule="auto"/>
        <w:rPr>
          <w:rFonts w:ascii="SimSun" w:hAnsi="SimSun" w:eastAsia="SimSun" w:cs="SimSun"/>
          <w:sz w:val="20"/>
          <w:szCs w:val="20"/>
        </w:rPr>
      </w:pPr>
      <w:r>
        <w:rPr>
          <w:rFonts w:ascii="Times New Roman" w:hAnsi="Times New Roman" w:eastAsia="Times New Roman" w:cs="Times New Roman"/>
          <w:sz w:val="20"/>
          <w:szCs w:val="20"/>
          <w:spacing w:val="6"/>
        </w:rPr>
        <w:t>8.8.</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承包人提供的施工设备和临时设施</w:t>
      </w:r>
    </w:p>
    <w:p>
      <w:pPr>
        <w:ind w:left="2" w:firstLine="418"/>
        <w:spacing w:before="154" w:line="369" w:lineRule="auto"/>
        <w:rPr>
          <w:rFonts w:ascii="SimSun" w:hAnsi="SimSun" w:eastAsia="SimSun" w:cs="SimSun"/>
          <w:sz w:val="20"/>
          <w:szCs w:val="20"/>
        </w:rPr>
      </w:pPr>
      <w:r>
        <w:rPr>
          <w:rFonts w:ascii="SimSun" w:hAnsi="SimSun" w:eastAsia="SimSun" w:cs="SimSun"/>
          <w:sz w:val="20"/>
          <w:szCs w:val="20"/>
          <w:spacing w:val="10"/>
        </w:rPr>
        <w:t>承包人应按合同进度计划的要求，及时配置施工设备和修建临时</w:t>
      </w:r>
      <w:r>
        <w:rPr>
          <w:rFonts w:ascii="SimSun" w:hAnsi="SimSun" w:eastAsia="SimSun" w:cs="SimSun"/>
          <w:sz w:val="20"/>
          <w:szCs w:val="20"/>
          <w:spacing w:val="9"/>
        </w:rPr>
        <w:t>设施。进入施工场地的承包</w:t>
      </w:r>
      <w:r>
        <w:rPr>
          <w:rFonts w:ascii="SimSun" w:hAnsi="SimSun" w:eastAsia="SimSun" w:cs="SimSun"/>
          <w:sz w:val="20"/>
          <w:szCs w:val="20"/>
          <w:spacing w:val="7"/>
        </w:rPr>
        <w:t>人设备需经监理人核查后才能投入使用。承</w:t>
      </w:r>
      <w:r>
        <w:rPr>
          <w:rFonts w:ascii="SimSun" w:hAnsi="SimSun" w:eastAsia="SimSun" w:cs="SimSun"/>
          <w:sz w:val="20"/>
          <w:szCs w:val="20"/>
          <w:spacing w:val="6"/>
        </w:rPr>
        <w:t>包人更换合同约定的承包人设备的，应报监理人批准。</w:t>
      </w:r>
    </w:p>
    <w:p>
      <w:pPr>
        <w:ind w:left="26" w:right="71" w:firstLine="407"/>
        <w:spacing w:before="2" w:line="368" w:lineRule="auto"/>
        <w:rPr>
          <w:rFonts w:ascii="SimSun" w:hAnsi="SimSun" w:eastAsia="SimSun" w:cs="SimSun"/>
          <w:sz w:val="20"/>
          <w:szCs w:val="20"/>
        </w:rPr>
      </w:pPr>
      <w:r>
        <w:rPr>
          <w:rFonts w:ascii="SimSun" w:hAnsi="SimSun" w:eastAsia="SimSun" w:cs="SimSun"/>
          <w:sz w:val="20"/>
          <w:szCs w:val="20"/>
          <w:spacing w:val="9"/>
        </w:rPr>
        <w:t>除专用合同条款另有约定外，承包人应自行承担修建临时设施的费用，需要临时占地的，应</w:t>
      </w:r>
      <w:r>
        <w:rPr>
          <w:rFonts w:ascii="SimSun" w:hAnsi="SimSun" w:eastAsia="SimSun" w:cs="SimSun"/>
          <w:sz w:val="20"/>
          <w:szCs w:val="20"/>
          <w:spacing w:val="7"/>
        </w:rPr>
        <w:t>由发包人办理申请手续并承担相应费用。</w:t>
      </w:r>
    </w:p>
    <w:p>
      <w:pPr>
        <w:ind w:left="425"/>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7"/>
        </w:rPr>
        <w:t>8.8.2  </w:t>
      </w:r>
      <w:r>
        <w:rPr>
          <w:rFonts w:ascii="SimSun" w:hAnsi="SimSun" w:eastAsia="SimSun" w:cs="SimSun"/>
          <w:sz w:val="20"/>
          <w:szCs w:val="20"/>
          <w:spacing w:val="7"/>
        </w:rPr>
        <w:t>发包人提供的施工设备和临时设施</w:t>
      </w:r>
    </w:p>
    <w:p>
      <w:pPr>
        <w:ind w:left="424"/>
        <w:spacing w:before="155" w:line="227" w:lineRule="auto"/>
        <w:rPr>
          <w:rFonts w:ascii="SimSun" w:hAnsi="SimSun" w:eastAsia="SimSun" w:cs="SimSun"/>
          <w:sz w:val="20"/>
          <w:szCs w:val="20"/>
        </w:rPr>
      </w:pPr>
      <w:r>
        <w:rPr>
          <w:rFonts w:ascii="SimSun" w:hAnsi="SimSun" w:eastAsia="SimSun" w:cs="SimSun"/>
          <w:sz w:val="20"/>
          <w:szCs w:val="20"/>
          <w:spacing w:val="9"/>
        </w:rPr>
        <w:t>发包人提供的施工设备或临时设施在专用合同条款中约定。</w:t>
      </w:r>
    </w:p>
    <w:p>
      <w:pPr>
        <w:ind w:left="425"/>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7"/>
        </w:rPr>
        <w:t>8.8.3  </w:t>
      </w:r>
      <w:r>
        <w:rPr>
          <w:rFonts w:ascii="SimSun" w:hAnsi="SimSun" w:eastAsia="SimSun" w:cs="SimSun"/>
          <w:sz w:val="20"/>
          <w:szCs w:val="20"/>
          <w:spacing w:val="7"/>
        </w:rPr>
        <w:t>要求承包人增加或更换施工设备</w:t>
      </w:r>
    </w:p>
    <w:p>
      <w:pPr>
        <w:ind w:right="71" w:firstLine="420"/>
        <w:spacing w:before="153" w:line="369" w:lineRule="auto"/>
        <w:rPr>
          <w:rFonts w:ascii="SimSun" w:hAnsi="SimSun" w:eastAsia="SimSun" w:cs="SimSun"/>
          <w:sz w:val="20"/>
          <w:szCs w:val="20"/>
        </w:rPr>
      </w:pPr>
      <w:r>
        <w:rPr>
          <w:rFonts w:ascii="SimSun" w:hAnsi="SimSun" w:eastAsia="SimSun" w:cs="SimSun"/>
          <w:sz w:val="20"/>
          <w:szCs w:val="20"/>
          <w:spacing w:val="10"/>
        </w:rPr>
        <w:t>承包人使用的施工设备不能满足合同进度计划和（或）质量要求</w:t>
      </w:r>
      <w:r>
        <w:rPr>
          <w:rFonts w:ascii="SimSun" w:hAnsi="SimSun" w:eastAsia="SimSun" w:cs="SimSun"/>
          <w:sz w:val="20"/>
          <w:szCs w:val="20"/>
          <w:spacing w:val="9"/>
        </w:rPr>
        <w:t>时，监理人有权要求承包人</w:t>
      </w:r>
      <w:r>
        <w:rPr>
          <w:rFonts w:ascii="SimSun" w:hAnsi="SimSun" w:eastAsia="SimSun" w:cs="SimSun"/>
          <w:sz w:val="20"/>
          <w:szCs w:val="20"/>
          <w:spacing w:val="9"/>
        </w:rPr>
        <w:t>增加或更换施工设备，承包人应及时增加或更换，</w:t>
      </w:r>
      <w:r>
        <w:rPr>
          <w:rFonts w:ascii="SimSun" w:hAnsi="SimSun" w:eastAsia="SimSun" w:cs="SimSun"/>
          <w:sz w:val="20"/>
          <w:szCs w:val="20"/>
          <w:spacing w:val="-58"/>
        </w:rPr>
        <w:t xml:space="preserve"> </w:t>
      </w:r>
      <w:r>
        <w:rPr>
          <w:rFonts w:ascii="SimSun" w:hAnsi="SimSun" w:eastAsia="SimSun" w:cs="SimSun"/>
          <w:sz w:val="20"/>
          <w:szCs w:val="20"/>
          <w:spacing w:val="9"/>
        </w:rPr>
        <w:t>由此增加的费用和</w:t>
      </w:r>
      <w:r>
        <w:rPr>
          <w:rFonts w:ascii="SimSun" w:hAnsi="SimSun" w:eastAsia="SimSun" w:cs="SimSun"/>
          <w:sz w:val="20"/>
          <w:szCs w:val="20"/>
          <w:spacing w:val="8"/>
        </w:rPr>
        <w:t>（或）延误的工期由承包人</w:t>
      </w:r>
      <w:r>
        <w:rPr>
          <w:rFonts w:ascii="SimSun" w:hAnsi="SimSun" w:eastAsia="SimSun" w:cs="SimSun"/>
          <w:sz w:val="20"/>
          <w:szCs w:val="20"/>
          <w:spacing w:val="3"/>
        </w:rPr>
        <w:t>承担。</w:t>
      </w:r>
    </w:p>
    <w:p>
      <w:pPr>
        <w:ind w:left="425"/>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8.9  </w:t>
      </w:r>
      <w:r>
        <w:rPr>
          <w:rFonts w:ascii="SimSun" w:hAnsi="SimSun" w:eastAsia="SimSun" w:cs="SimSun"/>
          <w:sz w:val="20"/>
          <w:szCs w:val="20"/>
          <w:spacing w:val="6"/>
        </w:rPr>
        <w:t>材料与设备专用要求</w:t>
      </w:r>
    </w:p>
    <w:p>
      <w:pPr>
        <w:ind w:right="71" w:firstLine="420"/>
        <w:spacing w:before="154" w:line="370" w:lineRule="auto"/>
        <w:rPr>
          <w:rFonts w:ascii="SimSun" w:hAnsi="SimSun" w:eastAsia="SimSun" w:cs="SimSun"/>
          <w:sz w:val="20"/>
          <w:szCs w:val="20"/>
        </w:rPr>
      </w:pPr>
      <w:r>
        <w:rPr>
          <w:rFonts w:ascii="SimSun" w:hAnsi="SimSun" w:eastAsia="SimSun" w:cs="SimSun"/>
          <w:sz w:val="20"/>
          <w:szCs w:val="20"/>
          <w:spacing w:val="10"/>
        </w:rPr>
        <w:t>承包人运入施工现场的材料、工程设备、施工设备以及在施工场</w:t>
      </w:r>
      <w:r>
        <w:rPr>
          <w:rFonts w:ascii="SimSun" w:hAnsi="SimSun" w:eastAsia="SimSun" w:cs="SimSun"/>
          <w:sz w:val="20"/>
          <w:szCs w:val="20"/>
          <w:spacing w:val="9"/>
        </w:rPr>
        <w:t>地建设的临时设施，包括备</w:t>
      </w:r>
      <w:r>
        <w:rPr>
          <w:rFonts w:ascii="SimSun" w:hAnsi="SimSun" w:eastAsia="SimSun" w:cs="SimSun"/>
          <w:sz w:val="20"/>
          <w:szCs w:val="20"/>
          <w:spacing w:val="10"/>
        </w:rPr>
        <w:t>品备件、安装工具与资料，必须专用于工程。未经发包人批准，承包</w:t>
      </w:r>
      <w:r>
        <w:rPr>
          <w:rFonts w:ascii="SimSun" w:hAnsi="SimSun" w:eastAsia="SimSun" w:cs="SimSun"/>
          <w:sz w:val="20"/>
          <w:szCs w:val="20"/>
          <w:spacing w:val="9"/>
        </w:rPr>
        <w:t>人不得运出施工现场或挪作</w:t>
      </w:r>
      <w:r>
        <w:rPr>
          <w:rFonts w:ascii="SimSun" w:hAnsi="SimSun" w:eastAsia="SimSun" w:cs="SimSun"/>
          <w:sz w:val="20"/>
          <w:szCs w:val="20"/>
          <w:spacing w:val="9"/>
        </w:rPr>
        <w:t>他用；经发包人批准，承包人可以根据施工进度计划撤走闲置的施工设备和其他物品。</w:t>
      </w:r>
    </w:p>
    <w:p>
      <w:pPr>
        <w:ind w:left="3"/>
        <w:spacing w:before="37"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9.</w:t>
      </w:r>
      <w:r>
        <w:rPr>
          <w:rFonts w:ascii="SimHei" w:hAnsi="SimHei" w:eastAsia="SimHei" w:cs="SimHei"/>
          <w:sz w:val="28"/>
          <w:szCs w:val="28"/>
          <w:spacing w:val="-2"/>
        </w:rPr>
        <w:t>试验与检验</w:t>
      </w:r>
    </w:p>
    <w:p>
      <w:pPr>
        <w:ind w:left="2"/>
        <w:spacing w:before="9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9.1  </w:t>
      </w:r>
      <w:r>
        <w:rPr>
          <w:rFonts w:ascii="SimHei" w:hAnsi="SimHei" w:eastAsia="SimHei" w:cs="SimHei"/>
          <w:sz w:val="24"/>
          <w:szCs w:val="24"/>
          <w:spacing w:val="-1"/>
        </w:rPr>
        <w:t>试验设备与试验人员</w:t>
      </w:r>
    </w:p>
    <w:p>
      <w:pPr>
        <w:ind w:right="70" w:firstLine="421"/>
        <w:spacing w:before="139" w:line="369" w:lineRule="auto"/>
        <w:rPr>
          <w:rFonts w:ascii="SimSun" w:hAnsi="SimSun" w:eastAsia="SimSun" w:cs="SimSun"/>
          <w:sz w:val="20"/>
          <w:szCs w:val="20"/>
        </w:rPr>
      </w:pPr>
      <w:r>
        <w:rPr>
          <w:rFonts w:ascii="Times New Roman" w:hAnsi="Times New Roman" w:eastAsia="Times New Roman" w:cs="Times New Roman"/>
          <w:sz w:val="20"/>
          <w:szCs w:val="20"/>
          <w:spacing w:val="5"/>
        </w:rPr>
        <w:t>9.</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承包人根据合同约定或监理人指示进行的现场材料试验，应由承包人提供试验场所、试</w:t>
      </w:r>
      <w:r>
        <w:rPr>
          <w:rFonts w:ascii="SimSun" w:hAnsi="SimSun" w:eastAsia="SimSun" w:cs="SimSun"/>
          <w:sz w:val="20"/>
          <w:szCs w:val="20"/>
          <w:spacing w:val="10"/>
        </w:rPr>
        <w:t>验人员、试验设备以及其他必要的试验条件。监理人在必要时可以使用</w:t>
      </w:r>
      <w:r>
        <w:rPr>
          <w:rFonts w:ascii="SimSun" w:hAnsi="SimSun" w:eastAsia="SimSun" w:cs="SimSun"/>
          <w:sz w:val="20"/>
          <w:szCs w:val="20"/>
          <w:spacing w:val="9"/>
        </w:rPr>
        <w:t>承包人提供的试验场所、</w:t>
      </w:r>
      <w:r>
        <w:rPr>
          <w:rFonts w:ascii="SimSun" w:hAnsi="SimSun" w:eastAsia="SimSun" w:cs="SimSun"/>
          <w:sz w:val="20"/>
          <w:szCs w:val="20"/>
          <w:spacing w:val="10"/>
        </w:rPr>
        <w:t>试验设备以及其他试验条件，进行以工程质量检查</w:t>
      </w:r>
      <w:r>
        <w:rPr>
          <w:rFonts w:ascii="SimSun" w:hAnsi="SimSun" w:eastAsia="SimSun" w:cs="SimSun"/>
          <w:sz w:val="20"/>
          <w:szCs w:val="20"/>
          <w:spacing w:val="9"/>
        </w:rPr>
        <w:t>为目的的材料复核试验，承包人应予以协助。</w:t>
      </w:r>
    </w:p>
    <w:p>
      <w:pPr>
        <w:ind w:left="1" w:right="70" w:firstLine="419"/>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6"/>
        </w:rPr>
        <w:t>9.</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1.2  </w:t>
      </w:r>
      <w:r>
        <w:rPr>
          <w:rFonts w:ascii="SimSun" w:hAnsi="SimSun" w:eastAsia="SimSun" w:cs="SimSun"/>
          <w:sz w:val="20"/>
          <w:szCs w:val="20"/>
          <w:spacing w:val="6"/>
        </w:rPr>
        <w:t>承包人应按专用合同条款的约定提供试验设备、取样装置、试验场所和</w:t>
      </w:r>
      <w:r>
        <w:rPr>
          <w:rFonts w:ascii="SimSun" w:hAnsi="SimSun" w:eastAsia="SimSun" w:cs="SimSun"/>
          <w:sz w:val="20"/>
          <w:szCs w:val="20"/>
          <w:spacing w:val="5"/>
        </w:rPr>
        <w:t>试验条件，并向</w:t>
      </w:r>
      <w:r>
        <w:rPr>
          <w:rFonts w:ascii="SimSun" w:hAnsi="SimSun" w:eastAsia="SimSun" w:cs="SimSun"/>
          <w:sz w:val="20"/>
          <w:szCs w:val="20"/>
          <w:spacing w:val="8"/>
        </w:rPr>
        <w:t>监理人提交相应进场计划表。</w:t>
      </w:r>
    </w:p>
    <w:p>
      <w:pPr>
        <w:ind w:left="5" w:right="71" w:firstLine="415"/>
        <w:spacing w:before="2" w:line="369" w:lineRule="auto"/>
        <w:rPr>
          <w:rFonts w:ascii="SimSun" w:hAnsi="SimSun" w:eastAsia="SimSun" w:cs="SimSun"/>
          <w:sz w:val="20"/>
          <w:szCs w:val="20"/>
        </w:rPr>
      </w:pPr>
      <w:r>
        <w:rPr>
          <w:rFonts w:ascii="SimSun" w:hAnsi="SimSun" w:eastAsia="SimSun" w:cs="SimSun"/>
          <w:sz w:val="20"/>
          <w:szCs w:val="20"/>
          <w:spacing w:val="10"/>
        </w:rPr>
        <w:t>承包人配置的试验设备要符合相应试验规程的要求并经过具有资</w:t>
      </w:r>
      <w:r>
        <w:rPr>
          <w:rFonts w:ascii="SimSun" w:hAnsi="SimSun" w:eastAsia="SimSun" w:cs="SimSun"/>
          <w:sz w:val="20"/>
          <w:szCs w:val="20"/>
          <w:spacing w:val="9"/>
        </w:rPr>
        <w:t>质的检测单位检测，且在正</w:t>
      </w:r>
      <w:r>
        <w:rPr>
          <w:rFonts w:ascii="SimSun" w:hAnsi="SimSun" w:eastAsia="SimSun" w:cs="SimSun"/>
          <w:sz w:val="20"/>
          <w:szCs w:val="20"/>
          <w:spacing w:val="9"/>
        </w:rPr>
        <w:t>式使用该试验设备前，需要经过监理人与承包人共同校定。</w:t>
      </w:r>
    </w:p>
    <w:p>
      <w:pPr>
        <w:ind w:left="5" w:right="70" w:firstLine="416"/>
        <w:spacing w:before="1" w:line="356" w:lineRule="auto"/>
        <w:rPr>
          <w:rFonts w:ascii="SimSun" w:hAnsi="SimSun" w:eastAsia="SimSun" w:cs="SimSun"/>
          <w:sz w:val="20"/>
          <w:szCs w:val="20"/>
        </w:rPr>
      </w:pPr>
      <w:r>
        <w:rPr>
          <w:rFonts w:ascii="Times New Roman" w:hAnsi="Times New Roman" w:eastAsia="Times New Roman" w:cs="Times New Roman"/>
          <w:sz w:val="20"/>
          <w:szCs w:val="20"/>
          <w:spacing w:val="6"/>
        </w:rPr>
        <w:t>9.</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1.3  </w:t>
      </w:r>
      <w:r>
        <w:rPr>
          <w:rFonts w:ascii="SimSun" w:hAnsi="SimSun" w:eastAsia="SimSun" w:cs="SimSun"/>
          <w:sz w:val="20"/>
          <w:szCs w:val="20"/>
          <w:spacing w:val="6"/>
        </w:rPr>
        <w:t>承包人应向监理人提交试验人员的名单及其岗位、资格等证明资料，试</w:t>
      </w:r>
      <w:r>
        <w:rPr>
          <w:rFonts w:ascii="SimSun" w:hAnsi="SimSun" w:eastAsia="SimSun" w:cs="SimSun"/>
          <w:sz w:val="20"/>
          <w:szCs w:val="20"/>
          <w:spacing w:val="5"/>
        </w:rPr>
        <w:t>验人员必须能够</w:t>
      </w:r>
      <w:r>
        <w:rPr>
          <w:rFonts w:ascii="SimSun" w:hAnsi="SimSun" w:eastAsia="SimSun" w:cs="SimSun"/>
          <w:sz w:val="20"/>
          <w:szCs w:val="20"/>
          <w:spacing w:val="9"/>
        </w:rPr>
        <w:t>熟练进行相应的检测试验，承包人对试验人员的试验程序和试验结果的正确性负责。</w:t>
      </w:r>
    </w:p>
    <w:p>
      <w:pPr>
        <w:ind w:left="2"/>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9.2</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5"/>
        </w:rPr>
        <w:t>取样</w:t>
      </w:r>
    </w:p>
    <w:p>
      <w:pPr>
        <w:ind w:left="5" w:right="16" w:firstLine="415"/>
        <w:spacing w:before="141" w:line="369" w:lineRule="auto"/>
        <w:rPr>
          <w:rFonts w:ascii="SimSun" w:hAnsi="SimSun" w:eastAsia="SimSun" w:cs="SimSun"/>
          <w:sz w:val="20"/>
          <w:szCs w:val="20"/>
        </w:rPr>
      </w:pPr>
      <w:r>
        <w:rPr>
          <w:rFonts w:ascii="SimSun" w:hAnsi="SimSun" w:eastAsia="SimSun" w:cs="SimSun"/>
          <w:sz w:val="20"/>
          <w:szCs w:val="20"/>
          <w:spacing w:val="6"/>
        </w:rPr>
        <w:t>试验属于自检性质的，承包人可以单独取样。试验属于监理人抽检性质的，可由监理人</w:t>
      </w:r>
      <w:r>
        <w:rPr>
          <w:rFonts w:ascii="SimSun" w:hAnsi="SimSun" w:eastAsia="SimSun" w:cs="SimSun"/>
          <w:sz w:val="20"/>
          <w:szCs w:val="20"/>
          <w:spacing w:val="5"/>
        </w:rPr>
        <w:t>取样，</w:t>
      </w:r>
      <w:r>
        <w:rPr>
          <w:rFonts w:ascii="SimSun" w:hAnsi="SimSun" w:eastAsia="SimSun" w:cs="SimSun"/>
          <w:sz w:val="20"/>
          <w:szCs w:val="20"/>
          <w:spacing w:val="9"/>
        </w:rPr>
        <w:t>也可由承包人的试验人员在监理人的监督下</w:t>
      </w:r>
      <w:r>
        <w:rPr>
          <w:rFonts w:ascii="SimSun" w:hAnsi="SimSun" w:eastAsia="SimSun" w:cs="SimSun"/>
          <w:sz w:val="20"/>
          <w:szCs w:val="20"/>
          <w:spacing w:val="8"/>
        </w:rPr>
        <w:t>取样。</w:t>
      </w:r>
    </w:p>
    <w:p>
      <w:pPr>
        <w:spacing w:line="369" w:lineRule="auto"/>
        <w:sectPr>
          <w:footerReference w:type="default" r:id="rId118"/>
          <w:pgSz w:w="11906" w:h="16839"/>
          <w:pgMar w:top="400" w:right="1486" w:bottom="1157" w:left="1538" w:header="0" w:footer="992" w:gutter="0"/>
        </w:sectPr>
        <w:rPr>
          <w:rFonts w:ascii="SimSun" w:hAnsi="SimSun" w:eastAsia="SimSun" w:cs="SimSun"/>
          <w:sz w:val="20"/>
          <w:szCs w:val="20"/>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96"/>
        <w:spacing w:before="7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9.3  </w:t>
      </w:r>
      <w:r>
        <w:rPr>
          <w:rFonts w:ascii="SimHei" w:hAnsi="SimHei" w:eastAsia="SimHei" w:cs="SimHei"/>
          <w:sz w:val="24"/>
          <w:szCs w:val="24"/>
          <w:spacing w:val="-1"/>
        </w:rPr>
        <w:t>材料、工程设备和工程的试验和检验</w:t>
      </w:r>
    </w:p>
    <w:p>
      <w:pPr>
        <w:ind w:left="97" w:firstLine="417"/>
        <w:spacing w:before="138" w:line="369" w:lineRule="auto"/>
        <w:rPr>
          <w:rFonts w:ascii="SimSun" w:hAnsi="SimSun" w:eastAsia="SimSun" w:cs="SimSun"/>
          <w:sz w:val="20"/>
          <w:szCs w:val="20"/>
        </w:rPr>
      </w:pPr>
      <w:r>
        <w:rPr>
          <w:rFonts w:ascii="Times New Roman" w:hAnsi="Times New Roman" w:eastAsia="Times New Roman" w:cs="Times New Roman"/>
          <w:sz w:val="20"/>
          <w:szCs w:val="20"/>
          <w:spacing w:val="3"/>
        </w:rPr>
        <w:t>9.3.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承包人应按合同约定进行材料、工程设备和工程的试验和检验，并为监理人对上</w:t>
      </w:r>
      <w:r>
        <w:rPr>
          <w:rFonts w:ascii="SimSun" w:hAnsi="SimSun" w:eastAsia="SimSun" w:cs="SimSun"/>
          <w:sz w:val="20"/>
          <w:szCs w:val="20"/>
          <w:spacing w:val="2"/>
        </w:rPr>
        <w:t>述材料、</w:t>
      </w:r>
      <w:r>
        <w:rPr>
          <w:rFonts w:ascii="SimSun" w:hAnsi="SimSun" w:eastAsia="SimSun" w:cs="SimSun"/>
          <w:sz w:val="20"/>
          <w:szCs w:val="20"/>
          <w:spacing w:val="10"/>
        </w:rPr>
        <w:t>工程设备和工程的质量检查提供必要的试验资料和原始记录。</w:t>
      </w:r>
      <w:r>
        <w:rPr>
          <w:rFonts w:ascii="SimSun" w:hAnsi="SimSun" w:eastAsia="SimSun" w:cs="SimSun"/>
          <w:sz w:val="20"/>
          <w:szCs w:val="20"/>
          <w:spacing w:val="9"/>
        </w:rPr>
        <w:t>按合同约定应由监理人与承包人共</w:t>
      </w:r>
      <w:r>
        <w:rPr>
          <w:rFonts w:ascii="SimSun" w:hAnsi="SimSun" w:eastAsia="SimSun" w:cs="SimSun"/>
          <w:sz w:val="20"/>
          <w:szCs w:val="20"/>
          <w:spacing w:val="8"/>
        </w:rPr>
        <w:t>同进行试验和检验的，</w:t>
      </w:r>
      <w:r>
        <w:rPr>
          <w:rFonts w:ascii="SimSun" w:hAnsi="SimSun" w:eastAsia="SimSun" w:cs="SimSun"/>
          <w:sz w:val="20"/>
          <w:szCs w:val="20"/>
          <w:spacing w:val="-58"/>
        </w:rPr>
        <w:t xml:space="preserve"> </w:t>
      </w:r>
      <w:r>
        <w:rPr>
          <w:rFonts w:ascii="SimSun" w:hAnsi="SimSun" w:eastAsia="SimSun" w:cs="SimSun"/>
          <w:sz w:val="20"/>
          <w:szCs w:val="20"/>
          <w:spacing w:val="8"/>
        </w:rPr>
        <w:t>由承包人负责提供必要的试验资料和</w:t>
      </w:r>
      <w:r>
        <w:rPr>
          <w:rFonts w:ascii="SimSun" w:hAnsi="SimSun" w:eastAsia="SimSun" w:cs="SimSun"/>
          <w:sz w:val="20"/>
          <w:szCs w:val="20"/>
          <w:spacing w:val="7"/>
        </w:rPr>
        <w:t>原始记录。</w:t>
      </w:r>
    </w:p>
    <w:p>
      <w:pPr>
        <w:ind w:left="95" w:right="70" w:firstLine="420"/>
        <w:spacing w:before="1" w:line="369" w:lineRule="auto"/>
        <w:rPr>
          <w:rFonts w:ascii="SimSun" w:hAnsi="SimSun" w:eastAsia="SimSun" w:cs="SimSun"/>
          <w:sz w:val="20"/>
          <w:szCs w:val="20"/>
        </w:rPr>
      </w:pPr>
      <w:r>
        <w:rPr>
          <w:rFonts w:ascii="Times New Roman" w:hAnsi="Times New Roman" w:eastAsia="Times New Roman" w:cs="Times New Roman"/>
          <w:sz w:val="20"/>
          <w:szCs w:val="20"/>
          <w:spacing w:val="6"/>
        </w:rPr>
        <w:t>9.3.2  </w:t>
      </w:r>
      <w:r>
        <w:rPr>
          <w:rFonts w:ascii="SimSun" w:hAnsi="SimSun" w:eastAsia="SimSun" w:cs="SimSun"/>
          <w:sz w:val="20"/>
          <w:szCs w:val="20"/>
          <w:spacing w:val="6"/>
        </w:rPr>
        <w:t>试验属于自检性质的，承包人可以单独进行试验。试验属于监理人抽检性质的，监理人</w:t>
      </w:r>
      <w:r>
        <w:rPr>
          <w:rFonts w:ascii="SimSun" w:hAnsi="SimSun" w:eastAsia="SimSun" w:cs="SimSun"/>
          <w:sz w:val="20"/>
          <w:szCs w:val="20"/>
          <w:spacing w:val="10"/>
        </w:rPr>
        <w:t>可以单独进行试验，也可由承包人与监理人共同进行。承包人对由监</w:t>
      </w:r>
      <w:r>
        <w:rPr>
          <w:rFonts w:ascii="SimSun" w:hAnsi="SimSun" w:eastAsia="SimSun" w:cs="SimSun"/>
          <w:sz w:val="20"/>
          <w:szCs w:val="20"/>
          <w:spacing w:val="9"/>
        </w:rPr>
        <w:t>理人单独进行的试验结果有</w:t>
      </w:r>
      <w:r>
        <w:rPr>
          <w:rFonts w:ascii="SimSun" w:hAnsi="SimSun" w:eastAsia="SimSun" w:cs="SimSun"/>
          <w:sz w:val="20"/>
          <w:szCs w:val="20"/>
          <w:spacing w:val="10"/>
        </w:rPr>
        <w:t>异议的，可以申请重新共同进行试验。约定共同进行试验的，监理人</w:t>
      </w:r>
      <w:r>
        <w:rPr>
          <w:rFonts w:ascii="SimSun" w:hAnsi="SimSun" w:eastAsia="SimSun" w:cs="SimSun"/>
          <w:sz w:val="20"/>
          <w:szCs w:val="20"/>
          <w:spacing w:val="9"/>
        </w:rPr>
        <w:t>未按照约定参加试验的，承</w:t>
      </w:r>
      <w:r>
        <w:rPr>
          <w:rFonts w:ascii="SimSun" w:hAnsi="SimSun" w:eastAsia="SimSun" w:cs="SimSun"/>
          <w:sz w:val="20"/>
          <w:szCs w:val="20"/>
          <w:spacing w:val="9"/>
        </w:rPr>
        <w:t>包人可自行试验，并将试验结果报送监理人，监理人应承认该试验结果。</w:t>
      </w:r>
    </w:p>
    <w:p>
      <w:pPr>
        <w:ind w:right="70" w:firstLine="515"/>
        <w:spacing w:before="3" w:line="364" w:lineRule="auto"/>
        <w:rPr>
          <w:rFonts w:ascii="SimSun" w:hAnsi="SimSun" w:eastAsia="SimSun" w:cs="SimSun"/>
          <w:sz w:val="20"/>
          <w:szCs w:val="20"/>
        </w:rPr>
      </w:pPr>
      <w:r>
        <w:rPr>
          <w:rFonts w:ascii="Times New Roman" w:hAnsi="Times New Roman" w:eastAsia="Times New Roman" w:cs="Times New Roman"/>
          <w:sz w:val="20"/>
          <w:szCs w:val="20"/>
          <w:spacing w:val="6"/>
        </w:rPr>
        <w:t>9.3.3  </w:t>
      </w:r>
      <w:r>
        <w:rPr>
          <w:rFonts w:ascii="SimSun" w:hAnsi="SimSun" w:eastAsia="SimSun" w:cs="SimSun"/>
          <w:sz w:val="20"/>
          <w:szCs w:val="20"/>
          <w:spacing w:val="6"/>
        </w:rPr>
        <w:t>监理人对承包人的试验和检验结果有异议的，或为查清承包人试验和检验成果的可靠性</w:t>
      </w:r>
      <w:r>
        <w:rPr>
          <w:rFonts w:ascii="SimSun" w:hAnsi="SimSun" w:eastAsia="SimSun" w:cs="SimSun"/>
          <w:sz w:val="20"/>
          <w:szCs w:val="20"/>
          <w:spacing w:val="12"/>
        </w:rPr>
        <w:t>要求承包人重新试验和检验的，可由监理人与承包人共同进行。重新试验和检验的结果证明该项</w:t>
      </w:r>
      <w:r>
        <w:rPr>
          <w:rFonts w:ascii="SimSun" w:hAnsi="SimSun" w:eastAsia="SimSun" w:cs="SimSun"/>
          <w:sz w:val="20"/>
          <w:szCs w:val="20"/>
          <w:spacing w:val="11"/>
        </w:rPr>
        <w:t>材料、工程设备或工程的质量不符合合同要求的，</w:t>
      </w:r>
      <w:r>
        <w:rPr>
          <w:rFonts w:ascii="SimSun" w:hAnsi="SimSun" w:eastAsia="SimSun" w:cs="SimSun"/>
          <w:sz w:val="20"/>
          <w:szCs w:val="20"/>
          <w:spacing w:val="-58"/>
        </w:rPr>
        <w:t xml:space="preserve"> </w:t>
      </w:r>
      <w:r>
        <w:rPr>
          <w:rFonts w:ascii="SimSun" w:hAnsi="SimSun" w:eastAsia="SimSun" w:cs="SimSun"/>
          <w:sz w:val="20"/>
          <w:szCs w:val="20"/>
          <w:spacing w:val="11"/>
        </w:rPr>
        <w:t>由此增加的费用和（或）延误的工期由承包人</w:t>
      </w:r>
      <w:r>
        <w:rPr>
          <w:rFonts w:ascii="SimSun" w:hAnsi="SimSun" w:eastAsia="SimSun" w:cs="SimSun"/>
          <w:sz w:val="20"/>
          <w:szCs w:val="20"/>
          <w:spacing w:val="11"/>
        </w:rPr>
        <w:t>承担；重新试验和检验结果证明该项材料、工程设备和工程符合合同要求的，</w:t>
      </w:r>
      <w:r>
        <w:rPr>
          <w:rFonts w:ascii="SimSun" w:hAnsi="SimSun" w:eastAsia="SimSun" w:cs="SimSun"/>
          <w:sz w:val="20"/>
          <w:szCs w:val="20"/>
          <w:spacing w:val="-58"/>
        </w:rPr>
        <w:t xml:space="preserve"> </w:t>
      </w:r>
      <w:r>
        <w:rPr>
          <w:rFonts w:ascii="SimSun" w:hAnsi="SimSun" w:eastAsia="SimSun" w:cs="SimSun"/>
          <w:sz w:val="20"/>
          <w:szCs w:val="20"/>
          <w:spacing w:val="11"/>
        </w:rPr>
        <w:t>由此增加的费用和</w:t>
      </w:r>
      <w:r>
        <w:rPr>
          <w:rFonts w:ascii="SimSun" w:hAnsi="SimSun" w:eastAsia="SimSun" w:cs="SimSun"/>
          <w:sz w:val="20"/>
          <w:szCs w:val="20"/>
          <w:spacing w:val="8"/>
        </w:rPr>
        <w:t>（或）延误的工期由发包人承担。</w:t>
      </w:r>
    </w:p>
    <w:p>
      <w:pPr>
        <w:ind w:left="96"/>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9.4  </w:t>
      </w:r>
      <w:r>
        <w:rPr>
          <w:rFonts w:ascii="SimHei" w:hAnsi="SimHei" w:eastAsia="SimHei" w:cs="SimHei"/>
          <w:sz w:val="24"/>
          <w:szCs w:val="24"/>
          <w:spacing w:val="-1"/>
        </w:rPr>
        <w:t>现场工艺试验</w:t>
      </w:r>
    </w:p>
    <w:p>
      <w:pPr>
        <w:ind w:left="98" w:right="71" w:firstLine="416"/>
        <w:spacing w:before="139" w:line="371" w:lineRule="auto"/>
        <w:rPr>
          <w:rFonts w:ascii="SimSun" w:hAnsi="SimSun" w:eastAsia="SimSun" w:cs="SimSun"/>
          <w:sz w:val="20"/>
          <w:szCs w:val="20"/>
        </w:rPr>
      </w:pPr>
      <w:r>
        <w:rPr>
          <w:rFonts w:ascii="SimSun" w:hAnsi="SimSun" w:eastAsia="SimSun" w:cs="SimSun"/>
          <w:sz w:val="20"/>
          <w:szCs w:val="20"/>
          <w:spacing w:val="10"/>
        </w:rPr>
        <w:t>承包人应按合同约定或监理人指示进行现场工艺试验。对大型的</w:t>
      </w:r>
      <w:r>
        <w:rPr>
          <w:rFonts w:ascii="SimSun" w:hAnsi="SimSun" w:eastAsia="SimSun" w:cs="SimSun"/>
          <w:sz w:val="20"/>
          <w:szCs w:val="20"/>
          <w:spacing w:val="9"/>
        </w:rPr>
        <w:t>现场工艺试验，监理人认为</w:t>
      </w:r>
      <w:r>
        <w:rPr>
          <w:rFonts w:ascii="SimSun" w:hAnsi="SimSun" w:eastAsia="SimSun" w:cs="SimSun"/>
          <w:sz w:val="20"/>
          <w:szCs w:val="20"/>
          <w:spacing w:val="9"/>
        </w:rPr>
        <w:t>必要时，承包人应根据监理人提出的工艺试验要求，编制工艺试验措施计划，报送监理人审查。</w:t>
      </w:r>
    </w:p>
    <w:p>
      <w:pPr>
        <w:ind w:left="120"/>
        <w:spacing w:before="3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10.</w:t>
      </w:r>
      <w:r>
        <w:rPr>
          <w:rFonts w:ascii="SimHei" w:hAnsi="SimHei" w:eastAsia="SimHei" w:cs="SimHei"/>
          <w:sz w:val="28"/>
          <w:szCs w:val="28"/>
          <w:spacing w:val="-7"/>
        </w:rPr>
        <w:t>变更</w:t>
      </w:r>
    </w:p>
    <w:p>
      <w:pPr>
        <w:ind w:left="115"/>
        <w:spacing w:before="9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10.1</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5"/>
        </w:rPr>
        <w:t>变更的范围</w:t>
      </w:r>
    </w:p>
    <w:p>
      <w:pPr>
        <w:ind w:left="527"/>
        <w:spacing w:before="137" w:line="227" w:lineRule="auto"/>
        <w:rPr>
          <w:rFonts w:ascii="SimSun" w:hAnsi="SimSun" w:eastAsia="SimSun" w:cs="SimSun"/>
          <w:sz w:val="20"/>
          <w:szCs w:val="20"/>
        </w:rPr>
      </w:pPr>
      <w:r>
        <w:rPr>
          <w:rFonts w:ascii="SimSun" w:hAnsi="SimSun" w:eastAsia="SimSun" w:cs="SimSun"/>
          <w:sz w:val="20"/>
          <w:szCs w:val="20"/>
          <w:spacing w:val="9"/>
        </w:rPr>
        <w:t>除专用合同条款另有约定外，合同履行过程中发生以下情形的，应按照本条约定进行变更：</w:t>
      </w:r>
    </w:p>
    <w:p>
      <w:pPr>
        <w:ind w:left="420"/>
        <w:spacing w:before="15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）增加或减少合同中任何工作，或追加额外的工作；</w:t>
      </w:r>
    </w:p>
    <w:p>
      <w:pPr>
        <w:ind w:left="420"/>
        <w:spacing w:before="153"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）取消合同中任何工作，但转由他人实施的工作除外；</w:t>
      </w:r>
    </w:p>
    <w:p>
      <w:pPr>
        <w:ind w:left="420"/>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）改变合同中任何工作的质量标准或其他特性；</w:t>
      </w:r>
    </w:p>
    <w:p>
      <w:pPr>
        <w:ind w:left="420"/>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）改变工程的基线、标高、位置和尺寸；</w:t>
      </w:r>
    </w:p>
    <w:p>
      <w:pPr>
        <w:ind w:left="420"/>
        <w:spacing w:before="15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）改变工程的时间安排或实施顺序。</w:t>
      </w:r>
    </w:p>
    <w:p>
      <w:pPr>
        <w:ind w:left="115"/>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7"/>
        </w:rPr>
        <w:t>10.2</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7"/>
        </w:rPr>
        <w:t>变更权</w:t>
      </w:r>
    </w:p>
    <w:p>
      <w:pPr>
        <w:ind w:left="96" w:right="71" w:firstLine="422"/>
        <w:spacing w:before="137" w:line="369" w:lineRule="auto"/>
        <w:jc w:val="both"/>
        <w:rPr>
          <w:rFonts w:ascii="SimSun" w:hAnsi="SimSun" w:eastAsia="SimSun" w:cs="SimSun"/>
          <w:sz w:val="20"/>
          <w:szCs w:val="20"/>
        </w:rPr>
      </w:pPr>
      <w:r>
        <w:rPr>
          <w:rFonts w:ascii="SimSun" w:hAnsi="SimSun" w:eastAsia="SimSun" w:cs="SimSun"/>
          <w:sz w:val="20"/>
          <w:szCs w:val="20"/>
          <w:spacing w:val="10"/>
        </w:rPr>
        <w:t>发包人和监理人均可以提出变更。变更指示均通过监理人</w:t>
      </w:r>
      <w:r>
        <w:rPr>
          <w:rFonts w:ascii="SimSun" w:hAnsi="SimSun" w:eastAsia="SimSun" w:cs="SimSun"/>
          <w:sz w:val="20"/>
          <w:szCs w:val="20"/>
          <w:spacing w:val="9"/>
        </w:rPr>
        <w:t>发出，监理人发出变更指示前应征</w:t>
      </w:r>
      <w:r>
        <w:rPr>
          <w:rFonts w:ascii="SimSun" w:hAnsi="SimSun" w:eastAsia="SimSun" w:cs="SimSun"/>
          <w:sz w:val="20"/>
          <w:szCs w:val="20"/>
          <w:spacing w:val="10"/>
        </w:rPr>
        <w:t>得发包人同意。承包人收到经发包人签认的变更指示后，方可实施</w:t>
      </w:r>
      <w:r>
        <w:rPr>
          <w:rFonts w:ascii="SimSun" w:hAnsi="SimSun" w:eastAsia="SimSun" w:cs="SimSun"/>
          <w:sz w:val="20"/>
          <w:szCs w:val="20"/>
          <w:spacing w:val="9"/>
        </w:rPr>
        <w:t>变更。未经许可，承包人不得</w:t>
      </w:r>
      <w:r>
        <w:rPr>
          <w:rFonts w:ascii="SimSun" w:hAnsi="SimSun" w:eastAsia="SimSun" w:cs="SimSun"/>
          <w:sz w:val="20"/>
          <w:szCs w:val="20"/>
          <w:spacing w:val="8"/>
        </w:rPr>
        <w:t>擅自对工程的任何部分进行变更。</w:t>
      </w:r>
    </w:p>
    <w:p>
      <w:pPr>
        <w:ind w:left="98" w:right="71" w:firstLine="418"/>
        <w:spacing w:before="2" w:line="357" w:lineRule="auto"/>
        <w:rPr>
          <w:rFonts w:ascii="SimSun" w:hAnsi="SimSun" w:eastAsia="SimSun" w:cs="SimSun"/>
          <w:sz w:val="20"/>
          <w:szCs w:val="20"/>
        </w:rPr>
      </w:pPr>
      <w:r>
        <w:rPr>
          <w:rFonts w:ascii="SimSun" w:hAnsi="SimSun" w:eastAsia="SimSun" w:cs="SimSun"/>
          <w:sz w:val="20"/>
          <w:szCs w:val="20"/>
          <w:spacing w:val="10"/>
        </w:rPr>
        <w:t>涉及设计变更的，应由设计人提供变更后的图纸和说明。如</w:t>
      </w:r>
      <w:r>
        <w:rPr>
          <w:rFonts w:ascii="SimSun" w:hAnsi="SimSun" w:eastAsia="SimSun" w:cs="SimSun"/>
          <w:sz w:val="20"/>
          <w:szCs w:val="20"/>
          <w:spacing w:val="9"/>
        </w:rPr>
        <w:t>变更超过原设计标准或批准的建</w:t>
      </w:r>
      <w:r>
        <w:rPr>
          <w:rFonts w:ascii="SimSun" w:hAnsi="SimSun" w:eastAsia="SimSun" w:cs="SimSun"/>
          <w:sz w:val="20"/>
          <w:szCs w:val="20"/>
          <w:spacing w:val="9"/>
        </w:rPr>
        <w:t>设规模时，发包人应及时办理规划、设计变更等审批手续。</w:t>
      </w:r>
    </w:p>
    <w:p>
      <w:pPr>
        <w:ind w:left="115"/>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10.3</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变更程序</w:t>
      </w:r>
    </w:p>
    <w:p>
      <w:pPr>
        <w:ind w:left="531"/>
        <w:spacing w:before="138" w:line="228" w:lineRule="auto"/>
        <w:rPr>
          <w:rFonts w:ascii="SimSun" w:hAnsi="SimSun" w:eastAsia="SimSun" w:cs="SimSun"/>
          <w:sz w:val="20"/>
          <w:szCs w:val="20"/>
        </w:rPr>
      </w:pPr>
      <w:r>
        <w:rPr>
          <w:rFonts w:ascii="Times New Roman" w:hAnsi="Times New Roman" w:eastAsia="Times New Roman" w:cs="Times New Roman"/>
          <w:sz w:val="20"/>
          <w:szCs w:val="20"/>
          <w:spacing w:val="4"/>
        </w:rPr>
        <w:t>10.3.1  </w:t>
      </w:r>
      <w:r>
        <w:rPr>
          <w:rFonts w:ascii="SimSun" w:hAnsi="SimSun" w:eastAsia="SimSun" w:cs="SimSun"/>
          <w:sz w:val="20"/>
          <w:szCs w:val="20"/>
          <w:spacing w:val="4"/>
        </w:rPr>
        <w:t>发包人提出变更</w:t>
      </w:r>
    </w:p>
    <w:p>
      <w:pPr>
        <w:ind w:left="100" w:right="71" w:firstLine="418"/>
        <w:spacing w:before="154" w:line="369" w:lineRule="auto"/>
        <w:rPr>
          <w:rFonts w:ascii="SimSun" w:hAnsi="SimSun" w:eastAsia="SimSun" w:cs="SimSun"/>
          <w:sz w:val="20"/>
          <w:szCs w:val="20"/>
        </w:rPr>
      </w:pPr>
      <w:r>
        <w:rPr>
          <w:rFonts w:ascii="SimSun" w:hAnsi="SimSun" w:eastAsia="SimSun" w:cs="SimSun"/>
          <w:sz w:val="20"/>
          <w:szCs w:val="20"/>
          <w:spacing w:val="10"/>
        </w:rPr>
        <w:t>发包人提出变更的，应通过监理人向承包人发出变更指示</w:t>
      </w:r>
      <w:r>
        <w:rPr>
          <w:rFonts w:ascii="SimSun" w:hAnsi="SimSun" w:eastAsia="SimSun" w:cs="SimSun"/>
          <w:sz w:val="20"/>
          <w:szCs w:val="20"/>
          <w:spacing w:val="9"/>
        </w:rPr>
        <w:t>，变更指示应说明计划变更的工程</w:t>
      </w:r>
      <w:r>
        <w:rPr>
          <w:rFonts w:ascii="SimSun" w:hAnsi="SimSun" w:eastAsia="SimSun" w:cs="SimSun"/>
          <w:sz w:val="20"/>
          <w:szCs w:val="20"/>
          <w:spacing w:val="7"/>
        </w:rPr>
        <w:t>范围和变更的内容。</w:t>
      </w:r>
    </w:p>
    <w:p>
      <w:pPr>
        <w:spacing w:line="369" w:lineRule="auto"/>
        <w:sectPr>
          <w:footerReference w:type="default" r:id="rId119"/>
          <w:pgSz w:w="11906" w:h="16839"/>
          <w:pgMar w:top="400" w:right="1486" w:bottom="1157" w:left="1443"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37"/>
        <w:spacing w:before="65" w:line="228" w:lineRule="auto"/>
        <w:rPr>
          <w:rFonts w:ascii="SimSun" w:hAnsi="SimSun" w:eastAsia="SimSun" w:cs="SimSun"/>
          <w:sz w:val="20"/>
          <w:szCs w:val="20"/>
        </w:rPr>
      </w:pPr>
      <w:r>
        <w:rPr>
          <w:rFonts w:ascii="Times New Roman" w:hAnsi="Times New Roman" w:eastAsia="Times New Roman" w:cs="Times New Roman"/>
          <w:sz w:val="20"/>
          <w:szCs w:val="20"/>
          <w:spacing w:val="5"/>
        </w:rPr>
        <w:t>10.3.2  </w:t>
      </w:r>
      <w:r>
        <w:rPr>
          <w:rFonts w:ascii="SimSun" w:hAnsi="SimSun" w:eastAsia="SimSun" w:cs="SimSun"/>
          <w:sz w:val="20"/>
          <w:szCs w:val="20"/>
          <w:spacing w:val="5"/>
        </w:rPr>
        <w:t>监理人提出变更建议</w:t>
      </w:r>
    </w:p>
    <w:p>
      <w:pPr>
        <w:ind w:left="1" w:right="52" w:firstLine="420"/>
        <w:spacing w:before="151" w:line="369" w:lineRule="auto"/>
        <w:rPr>
          <w:rFonts w:ascii="SimSun" w:hAnsi="SimSun" w:eastAsia="SimSun" w:cs="SimSun"/>
          <w:sz w:val="20"/>
          <w:szCs w:val="20"/>
        </w:rPr>
      </w:pPr>
      <w:r>
        <w:rPr>
          <w:rFonts w:ascii="SimSun" w:hAnsi="SimSun" w:eastAsia="SimSun" w:cs="SimSun"/>
          <w:sz w:val="20"/>
          <w:szCs w:val="20"/>
          <w:spacing w:val="10"/>
        </w:rPr>
        <w:t>监理人提出变更建议的，需要向发包人以书面形式提出变更计</w:t>
      </w:r>
      <w:r>
        <w:rPr>
          <w:rFonts w:ascii="SimSun" w:hAnsi="SimSun" w:eastAsia="SimSun" w:cs="SimSun"/>
          <w:sz w:val="20"/>
          <w:szCs w:val="20"/>
          <w:spacing w:val="9"/>
        </w:rPr>
        <w:t>划，说明计划变更工程范围和</w:t>
      </w:r>
      <w:r>
        <w:rPr>
          <w:rFonts w:ascii="SimSun" w:hAnsi="SimSun" w:eastAsia="SimSun" w:cs="SimSun"/>
          <w:sz w:val="20"/>
          <w:szCs w:val="20"/>
          <w:spacing w:val="10"/>
        </w:rPr>
        <w:t>变更的内容、理由，以及实施该变更对合同价格和工期的影响。发包</w:t>
      </w:r>
      <w:r>
        <w:rPr>
          <w:rFonts w:ascii="SimSun" w:hAnsi="SimSun" w:eastAsia="SimSun" w:cs="SimSun"/>
          <w:sz w:val="20"/>
          <w:szCs w:val="20"/>
          <w:spacing w:val="9"/>
        </w:rPr>
        <w:t>人同意变更的，由监理人向</w:t>
      </w:r>
      <w:r>
        <w:rPr>
          <w:rFonts w:ascii="SimSun" w:hAnsi="SimSun" w:eastAsia="SimSun" w:cs="SimSun"/>
          <w:sz w:val="20"/>
          <w:szCs w:val="20"/>
          <w:spacing w:val="9"/>
        </w:rPr>
        <w:t>承包人发出变更指示。发包人不同意变更的，监理人无权擅自发出变更指示。</w:t>
      </w:r>
    </w:p>
    <w:p>
      <w:pPr>
        <w:ind w:left="437"/>
        <w:spacing w:line="227" w:lineRule="auto"/>
        <w:rPr>
          <w:rFonts w:ascii="SimSun" w:hAnsi="SimSun" w:eastAsia="SimSun" w:cs="SimSun"/>
          <w:sz w:val="20"/>
          <w:szCs w:val="20"/>
        </w:rPr>
      </w:pPr>
      <w:r>
        <w:rPr>
          <w:rFonts w:ascii="Times New Roman" w:hAnsi="Times New Roman" w:eastAsia="Times New Roman" w:cs="Times New Roman"/>
          <w:sz w:val="20"/>
          <w:szCs w:val="20"/>
          <w:spacing w:val="3"/>
        </w:rPr>
        <w:t>10.3.3  </w:t>
      </w:r>
      <w:r>
        <w:rPr>
          <w:rFonts w:ascii="SimSun" w:hAnsi="SimSun" w:eastAsia="SimSun" w:cs="SimSun"/>
          <w:sz w:val="20"/>
          <w:szCs w:val="20"/>
          <w:spacing w:val="3"/>
        </w:rPr>
        <w:t>变更执行</w:t>
      </w:r>
    </w:p>
    <w:p>
      <w:pPr>
        <w:ind w:left="22" w:right="52" w:firstLine="399"/>
        <w:spacing w:before="154" w:line="361" w:lineRule="auto"/>
        <w:rPr>
          <w:rFonts w:ascii="SimSun" w:hAnsi="SimSun" w:eastAsia="SimSun" w:cs="SimSun"/>
          <w:sz w:val="20"/>
          <w:szCs w:val="20"/>
        </w:rPr>
      </w:pPr>
      <w:r>
        <w:rPr>
          <w:rFonts w:ascii="SimSun" w:hAnsi="SimSun" w:eastAsia="SimSun" w:cs="SimSun"/>
          <w:sz w:val="20"/>
          <w:szCs w:val="20"/>
          <w:spacing w:val="10"/>
        </w:rPr>
        <w:t>承包人收到监理人下达的变更指示后，认为不能执行，应立即提</w:t>
      </w:r>
      <w:r>
        <w:rPr>
          <w:rFonts w:ascii="SimSun" w:hAnsi="SimSun" w:eastAsia="SimSun" w:cs="SimSun"/>
          <w:sz w:val="20"/>
          <w:szCs w:val="20"/>
          <w:spacing w:val="9"/>
        </w:rPr>
        <w:t>出不能执行该变更指示的理</w:t>
      </w:r>
      <w:r>
        <w:rPr>
          <w:rFonts w:ascii="SimSun" w:hAnsi="SimSun" w:eastAsia="SimSun" w:cs="SimSun"/>
          <w:sz w:val="20"/>
          <w:szCs w:val="20"/>
          <w:spacing w:val="9"/>
        </w:rPr>
        <w:t>由。承包人认为可以执行变更的，应当书面说明实施该变更指示对合同价格和工期的影响，且合</w:t>
      </w:r>
      <w:r>
        <w:rPr>
          <w:rFonts w:ascii="SimSun" w:hAnsi="SimSun" w:eastAsia="SimSun" w:cs="SimSun"/>
          <w:sz w:val="20"/>
          <w:szCs w:val="20"/>
          <w:spacing w:val="7"/>
        </w:rPr>
        <w:t>同当事人应当按照第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10.4 </w:t>
      </w:r>
      <w:r>
        <w:rPr>
          <w:rFonts w:ascii="SimSun" w:hAnsi="SimSun" w:eastAsia="SimSun" w:cs="SimSun"/>
          <w:sz w:val="20"/>
          <w:szCs w:val="20"/>
          <w:spacing w:val="7"/>
        </w:rPr>
        <w:t>款〔变更估价〕约定</w:t>
      </w:r>
      <w:r>
        <w:rPr>
          <w:rFonts w:ascii="SimSun" w:hAnsi="SimSun" w:eastAsia="SimSun" w:cs="SimSun"/>
          <w:sz w:val="20"/>
          <w:szCs w:val="20"/>
          <w:spacing w:val="6"/>
        </w:rPr>
        <w:t>确定变更估价。</w:t>
      </w:r>
    </w:p>
    <w:p>
      <w:pPr>
        <w:ind w:left="2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10.4</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变更估价</w:t>
      </w:r>
    </w:p>
    <w:p>
      <w:pPr>
        <w:ind w:left="437"/>
        <w:spacing w:before="139" w:line="226" w:lineRule="auto"/>
        <w:rPr>
          <w:rFonts w:ascii="SimSun" w:hAnsi="SimSun" w:eastAsia="SimSun" w:cs="SimSun"/>
          <w:sz w:val="20"/>
          <w:szCs w:val="20"/>
        </w:rPr>
      </w:pPr>
      <w:r>
        <w:rPr>
          <w:rFonts w:ascii="Times New Roman" w:hAnsi="Times New Roman" w:eastAsia="Times New Roman" w:cs="Times New Roman"/>
          <w:sz w:val="20"/>
          <w:szCs w:val="20"/>
          <w:spacing w:val="4"/>
        </w:rPr>
        <w:t>10.4.1  </w:t>
      </w:r>
      <w:r>
        <w:rPr>
          <w:rFonts w:ascii="SimSun" w:hAnsi="SimSun" w:eastAsia="SimSun" w:cs="SimSun"/>
          <w:sz w:val="20"/>
          <w:szCs w:val="20"/>
          <w:spacing w:val="4"/>
        </w:rPr>
        <w:t>变更估价原则</w:t>
      </w:r>
    </w:p>
    <w:p>
      <w:pPr>
        <w:ind w:left="434"/>
        <w:spacing w:before="154" w:line="226" w:lineRule="auto"/>
        <w:rPr>
          <w:rFonts w:ascii="SimSun" w:hAnsi="SimSun" w:eastAsia="SimSun" w:cs="SimSun"/>
          <w:sz w:val="20"/>
          <w:szCs w:val="20"/>
        </w:rPr>
      </w:pPr>
      <w:r>
        <w:rPr>
          <w:rFonts w:ascii="SimSun" w:hAnsi="SimSun" w:eastAsia="SimSun" w:cs="SimSun"/>
          <w:sz w:val="20"/>
          <w:szCs w:val="20"/>
          <w:spacing w:val="9"/>
        </w:rPr>
        <w:t>除专用合同条款另有约定外，变更估价按照</w:t>
      </w:r>
      <w:r>
        <w:rPr>
          <w:rFonts w:ascii="SimSun" w:hAnsi="SimSun" w:eastAsia="SimSun" w:cs="SimSun"/>
          <w:sz w:val="20"/>
          <w:szCs w:val="20"/>
          <w:spacing w:val="8"/>
        </w:rPr>
        <w:t>本款约定处理：</w:t>
      </w:r>
    </w:p>
    <w:p>
      <w:pPr>
        <w:ind w:left="326"/>
        <w:spacing w:before="156"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）已标价工程量清单或预算书有相同项目的，按照相同项目</w:t>
      </w:r>
      <w:r>
        <w:rPr>
          <w:rFonts w:ascii="SimSun" w:hAnsi="SimSun" w:eastAsia="SimSun" w:cs="SimSun"/>
          <w:sz w:val="20"/>
          <w:szCs w:val="20"/>
          <w:spacing w:val="8"/>
        </w:rPr>
        <w:t>单价认定；</w:t>
      </w:r>
    </w:p>
    <w:p>
      <w:pPr>
        <w:spacing w:before="156" w:line="226" w:lineRule="auto"/>
        <w:jc w:val="right"/>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）已标价工程量清单或预算书中无相同项目，但有类似</w:t>
      </w:r>
      <w:r>
        <w:rPr>
          <w:rFonts w:ascii="SimSun" w:hAnsi="SimSun" w:eastAsia="SimSun" w:cs="SimSun"/>
          <w:sz w:val="20"/>
          <w:szCs w:val="20"/>
          <w:spacing w:val="5"/>
        </w:rPr>
        <w:t>项目的，参照类似项目的单价认定；</w:t>
      </w:r>
    </w:p>
    <w:p>
      <w:pPr>
        <w:ind w:left="1" w:right="52" w:firstLine="324"/>
        <w:spacing w:before="154"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）变更导致实际完成的变更工程量与已标价工程量清单或预算书中列明的该项目工程量的</w:t>
      </w:r>
      <w:r>
        <w:rPr>
          <w:rFonts w:ascii="SimSun" w:hAnsi="SimSun" w:eastAsia="SimSun" w:cs="SimSun"/>
          <w:sz w:val="20"/>
          <w:szCs w:val="20"/>
          <w:spacing w:val="8"/>
        </w:rPr>
        <w:t>变化幅度超过</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8"/>
        </w:rPr>
        <w:t>15%</w:t>
      </w:r>
      <w:r>
        <w:rPr>
          <w:rFonts w:ascii="SimSun" w:hAnsi="SimSun" w:eastAsia="SimSun" w:cs="SimSun"/>
          <w:sz w:val="20"/>
          <w:szCs w:val="20"/>
          <w:spacing w:val="8"/>
        </w:rPr>
        <w:t>的，或已标价工程量清单或预算书中无相同项目及类似项目单价的，按照合理</w:t>
      </w:r>
      <w:r>
        <w:rPr>
          <w:rFonts w:ascii="SimSun" w:hAnsi="SimSun" w:eastAsia="SimSun" w:cs="SimSun"/>
          <w:sz w:val="20"/>
          <w:szCs w:val="20"/>
          <w:spacing w:val="8"/>
        </w:rPr>
        <w:t>的成本与利润构成的原则，</w:t>
      </w:r>
      <w:r>
        <w:rPr>
          <w:rFonts w:ascii="SimSun" w:hAnsi="SimSun" w:eastAsia="SimSun" w:cs="SimSun"/>
          <w:sz w:val="20"/>
          <w:szCs w:val="20"/>
          <w:spacing w:val="-58"/>
        </w:rPr>
        <w:t xml:space="preserve"> </w:t>
      </w:r>
      <w:r>
        <w:rPr>
          <w:rFonts w:ascii="SimSun" w:hAnsi="SimSun" w:eastAsia="SimSun" w:cs="SimSun"/>
          <w:sz w:val="20"/>
          <w:szCs w:val="20"/>
          <w:spacing w:val="8"/>
        </w:rPr>
        <w:t>由合同当事人按照第</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4.4 </w:t>
      </w:r>
      <w:r>
        <w:rPr>
          <w:rFonts w:ascii="SimSun" w:hAnsi="SimSun" w:eastAsia="SimSun" w:cs="SimSun"/>
          <w:sz w:val="20"/>
          <w:szCs w:val="20"/>
          <w:spacing w:val="8"/>
        </w:rPr>
        <w:t>款〔商定或确定〕确定变</w:t>
      </w:r>
      <w:r>
        <w:rPr>
          <w:rFonts w:ascii="SimSun" w:hAnsi="SimSun" w:eastAsia="SimSun" w:cs="SimSun"/>
          <w:sz w:val="20"/>
          <w:szCs w:val="20"/>
          <w:spacing w:val="7"/>
        </w:rPr>
        <w:t>更工作的单价。</w:t>
      </w:r>
    </w:p>
    <w:p>
      <w:pPr>
        <w:ind w:left="437"/>
        <w:spacing w:line="226" w:lineRule="auto"/>
        <w:rPr>
          <w:rFonts w:ascii="SimSun" w:hAnsi="SimSun" w:eastAsia="SimSun" w:cs="SimSun"/>
          <w:sz w:val="20"/>
          <w:szCs w:val="20"/>
        </w:rPr>
      </w:pPr>
      <w:r>
        <w:rPr>
          <w:rFonts w:ascii="Times New Roman" w:hAnsi="Times New Roman" w:eastAsia="Times New Roman" w:cs="Times New Roman"/>
          <w:sz w:val="20"/>
          <w:szCs w:val="20"/>
          <w:spacing w:val="4"/>
        </w:rPr>
        <w:t>10.4.2  </w:t>
      </w:r>
      <w:r>
        <w:rPr>
          <w:rFonts w:ascii="SimSun" w:hAnsi="SimSun" w:eastAsia="SimSun" w:cs="SimSun"/>
          <w:sz w:val="20"/>
          <w:szCs w:val="20"/>
          <w:spacing w:val="4"/>
        </w:rPr>
        <w:t>变更估价程序</w:t>
      </w:r>
    </w:p>
    <w:p>
      <w:pPr>
        <w:ind w:right="52" w:firstLine="420"/>
        <w:spacing w:before="158" w:line="369" w:lineRule="auto"/>
        <w:rPr>
          <w:rFonts w:ascii="SimSun" w:hAnsi="SimSun" w:eastAsia="SimSun" w:cs="SimSun"/>
          <w:sz w:val="20"/>
          <w:szCs w:val="20"/>
        </w:rPr>
      </w:pPr>
      <w:r>
        <w:rPr>
          <w:rFonts w:ascii="SimSun" w:hAnsi="SimSun" w:eastAsia="SimSun" w:cs="SimSun"/>
          <w:sz w:val="20"/>
          <w:szCs w:val="20"/>
          <w:spacing w:val="6"/>
        </w:rPr>
        <w:t>承包人应在收到变更指示后</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天内，向监理人提交变更估价申请。监理人应在收到承包人提</w:t>
      </w:r>
      <w:r>
        <w:rPr>
          <w:rFonts w:ascii="SimSun" w:hAnsi="SimSun" w:eastAsia="SimSun" w:cs="SimSun"/>
          <w:sz w:val="20"/>
          <w:szCs w:val="20"/>
          <w:spacing w:val="9"/>
        </w:rPr>
        <w:t>交的变更估价申请后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天内审查完毕并报送发包人，监理人对变更估价申请有异议，通知承包人</w:t>
      </w:r>
      <w:r>
        <w:rPr>
          <w:rFonts w:ascii="SimSun" w:hAnsi="SimSun" w:eastAsia="SimSun" w:cs="SimSun"/>
          <w:sz w:val="20"/>
          <w:szCs w:val="20"/>
          <w:spacing w:val="6"/>
        </w:rPr>
        <w:t>修改后重新提交。发包人应在承包人提交变更估价申请后</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天内审批完毕。发包人逾期未完成审</w:t>
      </w:r>
      <w:r>
        <w:rPr>
          <w:rFonts w:ascii="SimSun" w:hAnsi="SimSun" w:eastAsia="SimSun" w:cs="SimSun"/>
          <w:sz w:val="20"/>
          <w:szCs w:val="20"/>
          <w:spacing w:val="9"/>
        </w:rPr>
        <w:t>批或未提出异议的，视为认可承包人提交的变更估价申请。</w:t>
      </w:r>
    </w:p>
    <w:p>
      <w:pPr>
        <w:ind w:left="437"/>
        <w:spacing w:line="226" w:lineRule="auto"/>
        <w:rPr>
          <w:rFonts w:ascii="SimSun" w:hAnsi="SimSun" w:eastAsia="SimSun" w:cs="SimSun"/>
          <w:sz w:val="20"/>
          <w:szCs w:val="20"/>
        </w:rPr>
      </w:pPr>
      <w:r>
        <w:rPr>
          <w:rFonts w:ascii="SimSun" w:hAnsi="SimSun" w:eastAsia="SimSun" w:cs="SimSun"/>
          <w:sz w:val="20"/>
          <w:szCs w:val="20"/>
          <w:spacing w:val="8"/>
        </w:rPr>
        <w:t>因变更引起的价格调整应计入最近一期的进度款中支付。</w:t>
      </w:r>
    </w:p>
    <w:p>
      <w:pPr>
        <w:ind w:left="21"/>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10.5  </w:t>
      </w:r>
      <w:r>
        <w:rPr>
          <w:rFonts w:ascii="SimHei" w:hAnsi="SimHei" w:eastAsia="SimHei" w:cs="SimHei"/>
          <w:sz w:val="24"/>
          <w:szCs w:val="24"/>
          <w:spacing w:val="-2"/>
        </w:rPr>
        <w:t>承包人的合理化建议</w:t>
      </w:r>
    </w:p>
    <w:p>
      <w:pPr>
        <w:ind w:left="6" w:right="52" w:firstLine="414"/>
        <w:spacing w:before="137" w:line="369" w:lineRule="auto"/>
        <w:rPr>
          <w:rFonts w:ascii="SimSun" w:hAnsi="SimSun" w:eastAsia="SimSun" w:cs="SimSun"/>
          <w:sz w:val="20"/>
          <w:szCs w:val="20"/>
        </w:rPr>
      </w:pPr>
      <w:r>
        <w:rPr>
          <w:rFonts w:ascii="SimSun" w:hAnsi="SimSun" w:eastAsia="SimSun" w:cs="SimSun"/>
          <w:sz w:val="20"/>
          <w:szCs w:val="20"/>
          <w:spacing w:val="9"/>
        </w:rPr>
        <w:t>承包人提出合理化建议的，应向监理人提交合理化建议说明，</w:t>
      </w:r>
      <w:r>
        <w:rPr>
          <w:rFonts w:ascii="SimSun" w:hAnsi="SimSun" w:eastAsia="SimSun" w:cs="SimSun"/>
          <w:sz w:val="20"/>
          <w:szCs w:val="20"/>
          <w:spacing w:val="8"/>
        </w:rPr>
        <w:t>说明建议的内容和理由，</w:t>
      </w:r>
      <w:r>
        <w:rPr>
          <w:rFonts w:ascii="SimSun" w:hAnsi="SimSun" w:eastAsia="SimSun" w:cs="SimSun"/>
          <w:sz w:val="20"/>
          <w:szCs w:val="20"/>
          <w:spacing w:val="-59"/>
        </w:rPr>
        <w:t xml:space="preserve"> </w:t>
      </w:r>
      <w:r>
        <w:rPr>
          <w:rFonts w:ascii="SimSun" w:hAnsi="SimSun" w:eastAsia="SimSun" w:cs="SimSun"/>
          <w:sz w:val="20"/>
          <w:szCs w:val="20"/>
          <w:spacing w:val="8"/>
        </w:rPr>
        <w:t>以及</w:t>
      </w:r>
      <w:r>
        <w:rPr>
          <w:rFonts w:ascii="SimSun" w:hAnsi="SimSun" w:eastAsia="SimSun" w:cs="SimSun"/>
          <w:sz w:val="20"/>
          <w:szCs w:val="20"/>
          <w:spacing w:val="8"/>
        </w:rPr>
        <w:t>实施该建议对合同价格和工期的影响。</w:t>
      </w:r>
    </w:p>
    <w:p>
      <w:pPr>
        <w:ind w:right="52" w:firstLine="434"/>
        <w:spacing w:before="3" w:line="369" w:lineRule="auto"/>
        <w:jc w:val="both"/>
        <w:rPr>
          <w:rFonts w:ascii="SimSun" w:hAnsi="SimSun" w:eastAsia="SimSun" w:cs="SimSun"/>
          <w:sz w:val="20"/>
          <w:szCs w:val="20"/>
        </w:rPr>
      </w:pPr>
      <w:r>
        <w:rPr>
          <w:rFonts w:ascii="SimSun" w:hAnsi="SimSun" w:eastAsia="SimSun" w:cs="SimSun"/>
          <w:sz w:val="20"/>
          <w:szCs w:val="20"/>
          <w:spacing w:val="9"/>
        </w:rPr>
        <w:t>除专用合同条款另有约定外，监理人应在收到承包人提交的合理化建议后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w:t>
      </w:r>
      <w:r>
        <w:rPr>
          <w:rFonts w:ascii="SimSun" w:hAnsi="SimSun" w:eastAsia="SimSun" w:cs="SimSun"/>
          <w:sz w:val="20"/>
          <w:szCs w:val="20"/>
          <w:spacing w:val="8"/>
        </w:rPr>
        <w:t>内审查完毕并</w:t>
      </w:r>
      <w:r>
        <w:rPr>
          <w:rFonts w:ascii="SimSun" w:hAnsi="SimSun" w:eastAsia="SimSun" w:cs="SimSun"/>
          <w:sz w:val="20"/>
          <w:szCs w:val="20"/>
          <w:spacing w:val="10"/>
        </w:rPr>
        <w:t>报送发包人，发现其中存在技术上的缺陷，应通知承包人修改。发包人应</w:t>
      </w:r>
      <w:r>
        <w:rPr>
          <w:rFonts w:ascii="SimSun" w:hAnsi="SimSun" w:eastAsia="SimSun" w:cs="SimSun"/>
          <w:sz w:val="20"/>
          <w:szCs w:val="20"/>
          <w:spacing w:val="9"/>
        </w:rPr>
        <w:t>在收到监理人报送的合</w:t>
      </w:r>
      <w:r>
        <w:rPr>
          <w:rFonts w:ascii="SimSun" w:hAnsi="SimSun" w:eastAsia="SimSun" w:cs="SimSun"/>
          <w:sz w:val="20"/>
          <w:szCs w:val="20"/>
          <w:spacing w:val="9"/>
        </w:rPr>
        <w:t>理化建议后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天内审批完毕。合理化建议经发包人批准的，监理人应及时发出变更指示，由此引</w:t>
      </w:r>
      <w:r>
        <w:rPr>
          <w:rFonts w:ascii="SimSun" w:hAnsi="SimSun" w:eastAsia="SimSun" w:cs="SimSun"/>
          <w:sz w:val="20"/>
          <w:szCs w:val="20"/>
          <w:spacing w:val="7"/>
        </w:rPr>
        <w:t>起的合同价格调整按照第</w:t>
      </w:r>
      <w:r>
        <w:rPr>
          <w:rFonts w:ascii="SimSun" w:hAnsi="SimSun" w:eastAsia="SimSun" w:cs="SimSun"/>
          <w:sz w:val="20"/>
          <w:szCs w:val="20"/>
          <w:spacing w:val="-5"/>
        </w:rPr>
        <w:t xml:space="preserve"> </w:t>
      </w:r>
      <w:r>
        <w:rPr>
          <w:rFonts w:ascii="Times New Roman" w:hAnsi="Times New Roman" w:eastAsia="Times New Roman" w:cs="Times New Roman"/>
          <w:sz w:val="20"/>
          <w:szCs w:val="20"/>
          <w:spacing w:val="7"/>
        </w:rPr>
        <w:t>10.4 </w:t>
      </w:r>
      <w:r>
        <w:rPr>
          <w:rFonts w:ascii="SimSun" w:hAnsi="SimSun" w:eastAsia="SimSun" w:cs="SimSun"/>
          <w:sz w:val="20"/>
          <w:szCs w:val="20"/>
          <w:spacing w:val="7"/>
        </w:rPr>
        <w:t>款〔变更估价〕约定执行。发包人不同意变更的，监理人应书面通</w:t>
      </w:r>
      <w:r>
        <w:rPr>
          <w:rFonts w:ascii="SimSun" w:hAnsi="SimSun" w:eastAsia="SimSun" w:cs="SimSun"/>
          <w:sz w:val="20"/>
          <w:szCs w:val="20"/>
          <w:spacing w:val="6"/>
        </w:rPr>
        <w:t>知承包人。</w:t>
      </w:r>
    </w:p>
    <w:p>
      <w:pPr>
        <w:ind w:left="18" w:right="52" w:firstLine="403"/>
        <w:spacing w:before="1" w:line="356" w:lineRule="auto"/>
        <w:rPr>
          <w:rFonts w:ascii="SimSun" w:hAnsi="SimSun" w:eastAsia="SimSun" w:cs="SimSun"/>
          <w:sz w:val="20"/>
          <w:szCs w:val="20"/>
        </w:rPr>
      </w:pPr>
      <w:r>
        <w:rPr>
          <w:rFonts w:ascii="SimSun" w:hAnsi="SimSun" w:eastAsia="SimSun" w:cs="SimSun"/>
          <w:sz w:val="20"/>
          <w:szCs w:val="20"/>
          <w:spacing w:val="10"/>
        </w:rPr>
        <w:t>合理化建议降低了合同价格或者提高了工程经济效益的，发包</w:t>
      </w:r>
      <w:r>
        <w:rPr>
          <w:rFonts w:ascii="SimSun" w:hAnsi="SimSun" w:eastAsia="SimSun" w:cs="SimSun"/>
          <w:sz w:val="20"/>
          <w:szCs w:val="20"/>
          <w:spacing w:val="9"/>
        </w:rPr>
        <w:t>人可对承包人给予奖励，奖励</w:t>
      </w:r>
      <w:r>
        <w:rPr>
          <w:rFonts w:ascii="SimSun" w:hAnsi="SimSun" w:eastAsia="SimSun" w:cs="SimSun"/>
          <w:sz w:val="20"/>
          <w:szCs w:val="20"/>
          <w:spacing w:val="7"/>
        </w:rPr>
        <w:t>的方法和金额在专用合同条款中约定。</w:t>
      </w:r>
    </w:p>
    <w:p>
      <w:pPr>
        <w:ind w:left="2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10.6  </w:t>
      </w:r>
      <w:r>
        <w:rPr>
          <w:rFonts w:ascii="SimHei" w:hAnsi="SimHei" w:eastAsia="SimHei" w:cs="SimHei"/>
          <w:sz w:val="24"/>
          <w:szCs w:val="24"/>
          <w:spacing w:val="-2"/>
        </w:rPr>
        <w:t>变更引起的工期调整</w:t>
      </w:r>
    </w:p>
    <w:p>
      <w:pPr>
        <w:ind w:left="6" w:right="52" w:firstLine="431"/>
        <w:spacing w:before="140" w:line="369" w:lineRule="auto"/>
        <w:rPr>
          <w:rFonts w:ascii="SimSun" w:hAnsi="SimSun" w:eastAsia="SimSun" w:cs="SimSun"/>
          <w:sz w:val="20"/>
          <w:szCs w:val="20"/>
        </w:rPr>
      </w:pPr>
      <w:r>
        <w:rPr>
          <w:rFonts w:ascii="SimSun" w:hAnsi="SimSun" w:eastAsia="SimSun" w:cs="SimSun"/>
          <w:sz w:val="20"/>
          <w:szCs w:val="20"/>
          <w:spacing w:val="5"/>
        </w:rPr>
        <w:t>因变更引起工期变化的，合同当事人均可要求调整合同工期，由合同当事人按照第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4.4 </w:t>
      </w:r>
      <w:r>
        <w:rPr>
          <w:rFonts w:ascii="SimSun" w:hAnsi="SimSun" w:eastAsia="SimSun" w:cs="SimSun"/>
          <w:sz w:val="20"/>
          <w:szCs w:val="20"/>
          <w:spacing w:val="5"/>
        </w:rPr>
        <w:t>款〔商</w:t>
      </w:r>
      <w:r>
        <w:rPr>
          <w:rFonts w:ascii="SimSun" w:hAnsi="SimSun" w:eastAsia="SimSun" w:cs="SimSun"/>
          <w:sz w:val="20"/>
          <w:szCs w:val="20"/>
          <w:spacing w:val="9"/>
        </w:rPr>
        <w:t>定或确定〕并参考工程所在地的工期定额标准确定增减工期天数。</w:t>
      </w:r>
    </w:p>
    <w:p>
      <w:pPr>
        <w:spacing w:line="369" w:lineRule="auto"/>
        <w:sectPr>
          <w:footerReference w:type="default" r:id="rId120"/>
          <w:pgSz w:w="11906" w:h="16839"/>
          <w:pgMar w:top="400" w:right="1504" w:bottom="1157" w:left="1537" w:header="0" w:footer="992" w:gutter="0"/>
        </w:sectPr>
        <w:rPr>
          <w:rFonts w:ascii="SimSun" w:hAnsi="SimSun" w:eastAsia="SimSun" w:cs="SimSun"/>
          <w:sz w:val="20"/>
          <w:szCs w:val="20"/>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9"/>
        <w:spacing w:before="7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7"/>
        </w:rPr>
        <w:t>10.7</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7"/>
        </w:rPr>
        <w:t>暂估价</w:t>
      </w:r>
    </w:p>
    <w:p>
      <w:pPr>
        <w:ind w:right="9"/>
        <w:spacing w:before="137" w:line="226" w:lineRule="auto"/>
        <w:jc w:val="right"/>
        <w:rPr>
          <w:rFonts w:ascii="SimSun" w:hAnsi="SimSun" w:eastAsia="SimSun" w:cs="SimSun"/>
          <w:sz w:val="20"/>
          <w:szCs w:val="20"/>
        </w:rPr>
      </w:pPr>
      <w:r>
        <w:rPr>
          <w:rFonts w:ascii="SimSun" w:hAnsi="SimSun" w:eastAsia="SimSun" w:cs="SimSun"/>
          <w:sz w:val="20"/>
          <w:szCs w:val="20"/>
          <w:spacing w:val="9"/>
        </w:rPr>
        <w:t>暂估价专业分包工程、服务、材料和工程设备的明细由合同当事人在专用合同条款中约定。</w:t>
      </w:r>
    </w:p>
    <w:p>
      <w:pPr>
        <w:ind w:left="436"/>
        <w:spacing w:before="155" w:line="226" w:lineRule="auto"/>
        <w:rPr>
          <w:rFonts w:ascii="SimSun" w:hAnsi="SimSun" w:eastAsia="SimSun" w:cs="SimSun"/>
          <w:sz w:val="20"/>
          <w:szCs w:val="20"/>
        </w:rPr>
      </w:pPr>
      <w:r>
        <w:rPr>
          <w:rFonts w:ascii="Times New Roman" w:hAnsi="Times New Roman" w:eastAsia="Times New Roman" w:cs="Times New Roman"/>
          <w:sz w:val="20"/>
          <w:szCs w:val="20"/>
          <w:spacing w:val="6"/>
        </w:rPr>
        <w:t>10.7.1  </w:t>
      </w:r>
      <w:r>
        <w:rPr>
          <w:rFonts w:ascii="SimSun" w:hAnsi="SimSun" w:eastAsia="SimSun" w:cs="SimSun"/>
          <w:sz w:val="20"/>
          <w:szCs w:val="20"/>
          <w:spacing w:val="6"/>
        </w:rPr>
        <w:t>依法必须招标的暂估价项目</w:t>
      </w:r>
    </w:p>
    <w:p>
      <w:pPr>
        <w:ind w:left="1" w:firstLine="417"/>
        <w:spacing w:before="155" w:line="369" w:lineRule="auto"/>
        <w:rPr>
          <w:rFonts w:ascii="SimSun" w:hAnsi="SimSun" w:eastAsia="SimSun" w:cs="SimSun"/>
          <w:sz w:val="20"/>
          <w:szCs w:val="20"/>
        </w:rPr>
      </w:pPr>
      <w:r>
        <w:rPr>
          <w:rFonts w:ascii="SimSun" w:hAnsi="SimSun" w:eastAsia="SimSun" w:cs="SimSun"/>
          <w:sz w:val="20"/>
          <w:szCs w:val="20"/>
          <w:spacing w:val="9"/>
        </w:rPr>
        <w:t>对于依法必须招标的暂估价项目，采取以下第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9"/>
        </w:rPr>
        <w:t>1 </w:t>
      </w:r>
      <w:r>
        <w:rPr>
          <w:rFonts w:ascii="SimSun" w:hAnsi="SimSun" w:eastAsia="SimSun" w:cs="SimSun"/>
          <w:sz w:val="20"/>
          <w:szCs w:val="20"/>
          <w:spacing w:val="9"/>
        </w:rPr>
        <w:t>种方式确定。合同当</w:t>
      </w:r>
      <w:r>
        <w:rPr>
          <w:rFonts w:ascii="SimSun" w:hAnsi="SimSun" w:eastAsia="SimSun" w:cs="SimSun"/>
          <w:sz w:val="20"/>
          <w:szCs w:val="20"/>
          <w:spacing w:val="8"/>
        </w:rPr>
        <w:t>事人也可以在专用合同</w:t>
      </w:r>
      <w:r>
        <w:rPr>
          <w:rFonts w:ascii="SimSun" w:hAnsi="SimSun" w:eastAsia="SimSun" w:cs="SimSun"/>
          <w:sz w:val="20"/>
          <w:szCs w:val="20"/>
          <w:spacing w:val="8"/>
        </w:rPr>
        <w:t>条款中选择其他招标方式。</w:t>
      </w:r>
    </w:p>
    <w:p>
      <w:pPr>
        <w:ind w:left="1" w:firstLine="418"/>
        <w:spacing w:before="1" w:line="368"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9"/>
        </w:rPr>
        <w:t>1 </w:t>
      </w:r>
      <w:r>
        <w:rPr>
          <w:rFonts w:ascii="SimSun" w:hAnsi="SimSun" w:eastAsia="SimSun" w:cs="SimSun"/>
          <w:sz w:val="20"/>
          <w:szCs w:val="20"/>
          <w:spacing w:val="9"/>
        </w:rPr>
        <w:t>种方式：对于依法必须招标的暂估价项目，由承包人招标，对该暂估</w:t>
      </w:r>
      <w:r>
        <w:rPr>
          <w:rFonts w:ascii="SimSun" w:hAnsi="SimSun" w:eastAsia="SimSun" w:cs="SimSun"/>
          <w:sz w:val="20"/>
          <w:szCs w:val="20"/>
          <w:spacing w:val="8"/>
        </w:rPr>
        <w:t>价项目的确认和批</w:t>
      </w:r>
      <w:r>
        <w:rPr>
          <w:rFonts w:ascii="SimSun" w:hAnsi="SimSun" w:eastAsia="SimSun" w:cs="SimSun"/>
          <w:sz w:val="20"/>
          <w:szCs w:val="20"/>
          <w:spacing w:val="7"/>
        </w:rPr>
        <w:t>准按照以下约定执行：</w:t>
      </w:r>
    </w:p>
    <w:p>
      <w:pPr>
        <w:ind w:left="1" w:firstLine="322"/>
        <w:spacing w:before="1"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）承包人应当根据施工进度计划，在招标工作启动前</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天将招标方案通过监理人</w:t>
      </w:r>
      <w:r>
        <w:rPr>
          <w:rFonts w:ascii="SimSun" w:hAnsi="SimSun" w:eastAsia="SimSun" w:cs="SimSun"/>
          <w:sz w:val="20"/>
          <w:szCs w:val="20"/>
          <w:spacing w:val="5"/>
        </w:rPr>
        <w:t>报送发包</w:t>
      </w:r>
      <w:r>
        <w:rPr>
          <w:rFonts w:ascii="SimSun" w:hAnsi="SimSun" w:eastAsia="SimSun" w:cs="SimSun"/>
          <w:sz w:val="20"/>
          <w:szCs w:val="20"/>
          <w:spacing w:val="9"/>
        </w:rPr>
        <w:t>人审查，发包人应当在收到承包人报送的招标方案后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天内批准或提出修改意见。承包人应当按</w:t>
      </w:r>
      <w:r>
        <w:rPr>
          <w:rFonts w:ascii="SimSun" w:hAnsi="SimSun" w:eastAsia="SimSun" w:cs="SimSun"/>
          <w:sz w:val="20"/>
          <w:szCs w:val="20"/>
          <w:spacing w:val="8"/>
        </w:rPr>
        <w:t>照经过发包人批准的招标方案开展招标工作；</w:t>
      </w:r>
    </w:p>
    <w:p>
      <w:pPr>
        <w:ind w:firstLine="323"/>
        <w:spacing w:before="1"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）承包人应当根据施工进度计划，提前</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天将招标文件通过监</w:t>
      </w:r>
      <w:r>
        <w:rPr>
          <w:rFonts w:ascii="SimSun" w:hAnsi="SimSun" w:eastAsia="SimSun" w:cs="SimSun"/>
          <w:sz w:val="20"/>
          <w:szCs w:val="20"/>
          <w:spacing w:val="5"/>
        </w:rPr>
        <w:t>理人报送发包人审批，发包</w:t>
      </w:r>
      <w:r>
        <w:rPr>
          <w:rFonts w:ascii="SimSun" w:hAnsi="SimSun" w:eastAsia="SimSun" w:cs="SimSun"/>
          <w:sz w:val="20"/>
          <w:szCs w:val="20"/>
          <w:spacing w:val="9"/>
        </w:rPr>
        <w:t>人应当在收到承包人报送的相关文件后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天内完成审批或提出修改意见；发包人有权确定招标控</w:t>
      </w:r>
      <w:r>
        <w:rPr>
          <w:rFonts w:ascii="SimSun" w:hAnsi="SimSun" w:eastAsia="SimSun" w:cs="SimSun"/>
          <w:sz w:val="20"/>
          <w:szCs w:val="20"/>
          <w:spacing w:val="8"/>
        </w:rPr>
        <w:t>制价并按照法律规定参加评标；</w:t>
      </w:r>
    </w:p>
    <w:p>
      <w:pPr>
        <w:ind w:firstLine="324"/>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）承包人与供应商、分包人在签订暂估价合同前，应当</w:t>
      </w:r>
      <w:r>
        <w:rPr>
          <w:rFonts w:ascii="SimSun" w:hAnsi="SimSun" w:eastAsia="SimSun" w:cs="SimSun"/>
          <w:sz w:val="20"/>
          <w:szCs w:val="20"/>
          <w:spacing w:val="8"/>
        </w:rPr>
        <w:t>提前</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天将确定的中标候选供应商</w:t>
      </w:r>
      <w:r>
        <w:rPr>
          <w:rFonts w:ascii="SimSun" w:hAnsi="SimSun" w:eastAsia="SimSun" w:cs="SimSun"/>
          <w:sz w:val="20"/>
          <w:szCs w:val="20"/>
          <w:spacing w:val="9"/>
        </w:rPr>
        <w:t>或中标候选分包人的资料报送发包人，发包人应在收到资料后</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9"/>
        </w:rPr>
        <w:t>3</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天内与承包人共同</w:t>
      </w:r>
      <w:r>
        <w:rPr>
          <w:rFonts w:ascii="SimSun" w:hAnsi="SimSun" w:eastAsia="SimSun" w:cs="SimSun"/>
          <w:sz w:val="20"/>
          <w:szCs w:val="20"/>
          <w:spacing w:val="8"/>
        </w:rPr>
        <w:t>确定中标人；</w:t>
      </w:r>
      <w:r>
        <w:rPr>
          <w:rFonts w:ascii="SimSun" w:hAnsi="SimSun" w:eastAsia="SimSun" w:cs="SimSun"/>
          <w:sz w:val="20"/>
          <w:szCs w:val="20"/>
          <w:spacing w:val="8"/>
        </w:rPr>
        <w:t>承包人应当在签订合同后</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8"/>
        </w:rPr>
        <w:t>天内，将暂估价合同副本报送发包人留存。</w:t>
      </w:r>
    </w:p>
    <w:p>
      <w:pPr>
        <w:ind w:firstLine="419"/>
        <w:spacing w:before="1" w:line="369" w:lineRule="auto"/>
        <w:jc w:val="both"/>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9"/>
        </w:rPr>
        <w:t>2 </w:t>
      </w:r>
      <w:r>
        <w:rPr>
          <w:rFonts w:ascii="SimSun" w:hAnsi="SimSun" w:eastAsia="SimSun" w:cs="SimSun"/>
          <w:sz w:val="20"/>
          <w:szCs w:val="20"/>
          <w:spacing w:val="9"/>
        </w:rPr>
        <w:t>种方式：对于依法必须招标的暂估价项目，由发包人和承包人共同招标确定暂估价供应</w:t>
      </w:r>
      <w:r>
        <w:rPr>
          <w:rFonts w:ascii="SimSun" w:hAnsi="SimSun" w:eastAsia="SimSun" w:cs="SimSun"/>
          <w:sz w:val="20"/>
          <w:szCs w:val="20"/>
          <w:spacing w:val="6"/>
        </w:rPr>
        <w:t>商或分包人的，承包人应按照施工进度计划，在招标工作启动前</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6"/>
        </w:rPr>
        <w:t>天通知发包人，并提交暂估价</w:t>
      </w:r>
      <w:r>
        <w:rPr>
          <w:rFonts w:ascii="SimSun" w:hAnsi="SimSun" w:eastAsia="SimSun" w:cs="SimSun"/>
          <w:sz w:val="20"/>
          <w:szCs w:val="20"/>
          <w:spacing w:val="8"/>
        </w:rPr>
        <w:t>招标方案和工作分工。发包人应在收到后</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8"/>
        </w:rPr>
        <w:t>7 </w:t>
      </w:r>
      <w:r>
        <w:rPr>
          <w:rFonts w:ascii="SimSun" w:hAnsi="SimSun" w:eastAsia="SimSun" w:cs="SimSun"/>
          <w:sz w:val="20"/>
          <w:szCs w:val="20"/>
          <w:spacing w:val="8"/>
        </w:rPr>
        <w:t>天内确认。确定中标人后，</w:t>
      </w:r>
      <w:r>
        <w:rPr>
          <w:rFonts w:ascii="SimSun" w:hAnsi="SimSun" w:eastAsia="SimSun" w:cs="SimSun"/>
          <w:sz w:val="20"/>
          <w:szCs w:val="20"/>
          <w:spacing w:val="-58"/>
        </w:rPr>
        <w:t xml:space="preserve"> </w:t>
      </w:r>
      <w:r>
        <w:rPr>
          <w:rFonts w:ascii="SimSun" w:hAnsi="SimSun" w:eastAsia="SimSun" w:cs="SimSun"/>
          <w:sz w:val="20"/>
          <w:szCs w:val="20"/>
          <w:spacing w:val="8"/>
        </w:rPr>
        <w:t>由发包人、承包人与中标</w:t>
      </w:r>
      <w:r>
        <w:rPr>
          <w:rFonts w:ascii="SimSun" w:hAnsi="SimSun" w:eastAsia="SimSun" w:cs="SimSun"/>
          <w:sz w:val="20"/>
          <w:szCs w:val="20"/>
          <w:spacing w:val="8"/>
        </w:rPr>
        <w:t>人共同签订暂估价合同。</w:t>
      </w:r>
    </w:p>
    <w:p>
      <w:pPr>
        <w:ind w:left="436"/>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10.7.2 </w:t>
      </w:r>
      <w:r>
        <w:rPr>
          <w:rFonts w:ascii="SimSun" w:hAnsi="SimSun" w:eastAsia="SimSun" w:cs="SimSun"/>
          <w:sz w:val="20"/>
          <w:szCs w:val="20"/>
          <w:spacing w:val="6"/>
        </w:rPr>
        <w:t>不属于依法必须招标的暂估价项目</w:t>
      </w:r>
    </w:p>
    <w:p>
      <w:pPr>
        <w:ind w:firstLine="432"/>
        <w:spacing w:before="155" w:line="369" w:lineRule="auto"/>
        <w:rPr>
          <w:rFonts w:ascii="SimSun" w:hAnsi="SimSun" w:eastAsia="SimSun" w:cs="SimSun"/>
          <w:sz w:val="20"/>
          <w:szCs w:val="20"/>
        </w:rPr>
      </w:pPr>
      <w:r>
        <w:rPr>
          <w:rFonts w:ascii="SimSun" w:hAnsi="SimSun" w:eastAsia="SimSun" w:cs="SimSun"/>
          <w:sz w:val="20"/>
          <w:szCs w:val="20"/>
          <w:spacing w:val="8"/>
        </w:rPr>
        <w:t>除专用合同条款另有约定外，对于不属于依法必须招标的暂估价项目，采取以下第</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种方式</w:t>
      </w:r>
      <w:r>
        <w:rPr>
          <w:rFonts w:ascii="SimSun" w:hAnsi="SimSun" w:eastAsia="SimSun" w:cs="SimSun"/>
          <w:sz w:val="20"/>
          <w:szCs w:val="20"/>
          <w:spacing w:val="3"/>
        </w:rPr>
        <w:t>确定：</w:t>
      </w:r>
    </w:p>
    <w:p>
      <w:pPr>
        <w:ind w:left="420"/>
        <w:spacing w:line="226"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种方式：对于不属于依法必须招标的暂估价项目，按本项约定确认和批准：</w:t>
      </w:r>
    </w:p>
    <w:p>
      <w:pPr>
        <w:ind w:firstLine="323"/>
        <w:spacing w:before="157"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）承包人应根据施工进度计划，在签订</w:t>
      </w:r>
      <w:r>
        <w:rPr>
          <w:rFonts w:ascii="SimSun" w:hAnsi="SimSun" w:eastAsia="SimSun" w:cs="SimSun"/>
          <w:sz w:val="20"/>
          <w:szCs w:val="20"/>
          <w:spacing w:val="6"/>
        </w:rPr>
        <w:t>暂估价项目的采购合同、分包合同前</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28 </w:t>
      </w:r>
      <w:r>
        <w:rPr>
          <w:rFonts w:ascii="SimSun" w:hAnsi="SimSun" w:eastAsia="SimSun" w:cs="SimSun"/>
          <w:sz w:val="20"/>
          <w:szCs w:val="20"/>
          <w:spacing w:val="6"/>
        </w:rPr>
        <w:t>天向监理人</w:t>
      </w:r>
      <w:r>
        <w:rPr>
          <w:rFonts w:ascii="SimSun" w:hAnsi="SimSun" w:eastAsia="SimSun" w:cs="SimSun"/>
          <w:sz w:val="20"/>
          <w:szCs w:val="20"/>
          <w:spacing w:val="6"/>
        </w:rPr>
        <w:t>提出书面申请。监理人应当在收到申请后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6"/>
        </w:rPr>
        <w:t>3 </w:t>
      </w:r>
      <w:r>
        <w:rPr>
          <w:rFonts w:ascii="SimSun" w:hAnsi="SimSun" w:eastAsia="SimSun" w:cs="SimSun"/>
          <w:sz w:val="20"/>
          <w:szCs w:val="20"/>
          <w:spacing w:val="6"/>
        </w:rPr>
        <w:t>天内报送发包人，发包人应当在收到申请后</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5"/>
        </w:rPr>
        <w:t>天内给</w:t>
      </w:r>
      <w:r>
        <w:rPr>
          <w:rFonts w:ascii="SimSun" w:hAnsi="SimSun" w:eastAsia="SimSun" w:cs="SimSun"/>
          <w:sz w:val="20"/>
          <w:szCs w:val="20"/>
          <w:spacing w:val="10"/>
        </w:rPr>
        <w:t>予批准或提出修改意见，发包人逾期未予批准</w:t>
      </w:r>
      <w:r>
        <w:rPr>
          <w:rFonts w:ascii="SimSun" w:hAnsi="SimSun" w:eastAsia="SimSun" w:cs="SimSun"/>
          <w:sz w:val="20"/>
          <w:szCs w:val="20"/>
          <w:spacing w:val="9"/>
        </w:rPr>
        <w:t>或提出修改意见的，视为该书面申请已获得同意；</w:t>
      </w:r>
    </w:p>
    <w:p>
      <w:pPr>
        <w:ind w:firstLine="323"/>
        <w:spacing w:before="1" w:line="366" w:lineRule="auto"/>
        <w:rPr>
          <w:rFonts w:ascii="Times New Roman" w:hAnsi="Times New Roman" w:eastAsia="Times New Roman" w:cs="Times New Roma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）发包人认为承包人确定的供应商、分包人无法满足工程质量或合同要求的，发包人可以</w:t>
      </w:r>
      <w:r>
        <w:rPr>
          <w:rFonts w:ascii="SimSun" w:hAnsi="SimSun" w:eastAsia="SimSun" w:cs="SimSun"/>
          <w:sz w:val="20"/>
          <w:szCs w:val="20"/>
          <w:spacing w:val="9"/>
        </w:rPr>
        <w:t>要求承包人重新确定暂估价项目的供应商、分包人</w:t>
      </w:r>
      <w:r>
        <w:rPr>
          <w:rFonts w:ascii="Times New Roman" w:hAnsi="Times New Roman" w:eastAsia="Times New Roman" w:cs="Times New Roman"/>
          <w:sz w:val="20"/>
          <w:szCs w:val="20"/>
          <w:spacing w:val="9"/>
        </w:rPr>
        <w:t>;</w:t>
      </w:r>
    </w:p>
    <w:p>
      <w:pPr>
        <w:ind w:left="324"/>
        <w:spacing w:before="5"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）承包人应当在签订暂估价合同后</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8"/>
        </w:rPr>
        <w:t>7 </w:t>
      </w:r>
      <w:r>
        <w:rPr>
          <w:rFonts w:ascii="SimSun" w:hAnsi="SimSun" w:eastAsia="SimSun" w:cs="SimSun"/>
          <w:sz w:val="20"/>
          <w:szCs w:val="20"/>
          <w:spacing w:val="8"/>
        </w:rPr>
        <w:t>天内，将暂估价合同副本报送发包人留存。</w:t>
      </w:r>
    </w:p>
    <w:p>
      <w:pPr>
        <w:ind w:left="6" w:firstLine="413"/>
        <w:spacing w:before="157" w:line="368"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种方式：承包人按照第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10.7.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项</w:t>
      </w:r>
      <w:r>
        <w:rPr>
          <w:rFonts w:ascii="SimSun" w:hAnsi="SimSun" w:eastAsia="SimSun" w:cs="SimSun"/>
          <w:sz w:val="20"/>
          <w:szCs w:val="20"/>
          <w:spacing w:val="6"/>
        </w:rPr>
        <w:t>〔依法必须招标的暂估价项目〕约定的第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种方式确定</w:t>
      </w:r>
      <w:r>
        <w:rPr>
          <w:rFonts w:ascii="SimSun" w:hAnsi="SimSun" w:eastAsia="SimSun" w:cs="SimSun"/>
          <w:sz w:val="20"/>
          <w:szCs w:val="20"/>
          <w:spacing w:val="5"/>
        </w:rPr>
        <w:t>暂估价项目。</w:t>
      </w:r>
    </w:p>
    <w:p>
      <w:pPr>
        <w:ind w:left="420"/>
        <w:spacing w:before="1" w:line="226"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种方式：承包人直接实施的暂估价项目</w:t>
      </w:r>
    </w:p>
    <w:p>
      <w:pPr>
        <w:ind w:left="3" w:firstLine="416"/>
        <w:spacing w:before="157" w:line="368" w:lineRule="auto"/>
        <w:rPr>
          <w:rFonts w:ascii="SimSun" w:hAnsi="SimSun" w:eastAsia="SimSun" w:cs="SimSun"/>
          <w:sz w:val="20"/>
          <w:szCs w:val="20"/>
        </w:rPr>
      </w:pPr>
      <w:r>
        <w:rPr>
          <w:rFonts w:ascii="SimSun" w:hAnsi="SimSun" w:eastAsia="SimSun" w:cs="SimSun"/>
          <w:sz w:val="20"/>
          <w:szCs w:val="20"/>
          <w:spacing w:val="10"/>
        </w:rPr>
        <w:t>承包人具备实施暂估价项目的资格和条件的，经发包人和承包人</w:t>
      </w:r>
      <w:r>
        <w:rPr>
          <w:rFonts w:ascii="SimSun" w:hAnsi="SimSun" w:eastAsia="SimSun" w:cs="SimSun"/>
          <w:sz w:val="20"/>
          <w:szCs w:val="20"/>
          <w:spacing w:val="9"/>
        </w:rPr>
        <w:t>协商一致后，可由承包人自</w:t>
      </w:r>
      <w:r>
        <w:rPr>
          <w:rFonts w:ascii="SimSun" w:hAnsi="SimSun" w:eastAsia="SimSun" w:cs="SimSun"/>
          <w:sz w:val="20"/>
          <w:szCs w:val="20"/>
          <w:spacing w:val="9"/>
        </w:rPr>
        <w:t>行实施暂估价项目，合同当事人可以在专用合同条款约定具体事项。</w:t>
      </w:r>
    </w:p>
    <w:p>
      <w:pPr>
        <w:spacing w:line="368" w:lineRule="auto"/>
        <w:sectPr>
          <w:footerReference w:type="default" r:id="rId121"/>
          <w:pgSz w:w="11906" w:h="16839"/>
          <w:pgMar w:top="400" w:right="1557" w:bottom="1157" w:left="1539"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 w:right="71" w:firstLine="433"/>
        <w:spacing w:before="65" w:line="361" w:lineRule="auto"/>
        <w:jc w:val="both"/>
        <w:rPr>
          <w:rFonts w:ascii="SimSun" w:hAnsi="SimSun" w:eastAsia="SimSun" w:cs="SimSun"/>
          <w:sz w:val="20"/>
          <w:szCs w:val="20"/>
        </w:rPr>
      </w:pPr>
      <w:r>
        <w:rPr>
          <w:rFonts w:ascii="Times New Roman" w:hAnsi="Times New Roman" w:eastAsia="Times New Roman" w:cs="Times New Roman"/>
          <w:sz w:val="20"/>
          <w:szCs w:val="20"/>
          <w:spacing w:val="7"/>
        </w:rPr>
        <w:t>10.7.3  </w:t>
      </w:r>
      <w:r>
        <w:rPr>
          <w:rFonts w:ascii="SimSun" w:hAnsi="SimSun" w:eastAsia="SimSun" w:cs="SimSun"/>
          <w:sz w:val="20"/>
          <w:szCs w:val="20"/>
          <w:spacing w:val="7"/>
        </w:rPr>
        <w:t>因发包人原因导致暂估价合同订立和履行迟延的，</w:t>
      </w:r>
      <w:r>
        <w:rPr>
          <w:rFonts w:ascii="SimSun" w:hAnsi="SimSun" w:eastAsia="SimSun" w:cs="SimSun"/>
          <w:sz w:val="20"/>
          <w:szCs w:val="20"/>
          <w:spacing w:val="-43"/>
        </w:rPr>
        <w:t xml:space="preserve"> </w:t>
      </w:r>
      <w:r>
        <w:rPr>
          <w:rFonts w:ascii="SimSun" w:hAnsi="SimSun" w:eastAsia="SimSun" w:cs="SimSun"/>
          <w:sz w:val="20"/>
          <w:szCs w:val="20"/>
          <w:spacing w:val="7"/>
        </w:rPr>
        <w:t>由此增加的费用和（或）延误的工</w:t>
      </w:r>
      <w:r>
        <w:rPr>
          <w:rFonts w:ascii="SimSun" w:hAnsi="SimSun" w:eastAsia="SimSun" w:cs="SimSun"/>
          <w:sz w:val="20"/>
          <w:szCs w:val="20"/>
          <w:spacing w:val="10"/>
        </w:rPr>
        <w:t>期由发包人承担，并支付承包人合理的利润。因承包人原因导</w:t>
      </w:r>
      <w:r>
        <w:rPr>
          <w:rFonts w:ascii="SimSun" w:hAnsi="SimSun" w:eastAsia="SimSun" w:cs="SimSun"/>
          <w:sz w:val="20"/>
          <w:szCs w:val="20"/>
          <w:spacing w:val="9"/>
        </w:rPr>
        <w:t>致暂估价合同订立和履行迟延的，</w:t>
      </w:r>
      <w:r>
        <w:rPr>
          <w:rFonts w:ascii="SimSun" w:hAnsi="SimSun" w:eastAsia="SimSun" w:cs="SimSun"/>
          <w:sz w:val="20"/>
          <w:szCs w:val="20"/>
          <w:spacing w:val="9"/>
        </w:rPr>
        <w:t>由此增加的费用和（或）延误的工期由承包人承</w:t>
      </w:r>
      <w:r>
        <w:rPr>
          <w:rFonts w:ascii="SimSun" w:hAnsi="SimSun" w:eastAsia="SimSun" w:cs="SimSun"/>
          <w:sz w:val="20"/>
          <w:szCs w:val="20"/>
          <w:spacing w:val="8"/>
        </w:rPr>
        <w:t>担。</w:t>
      </w:r>
    </w:p>
    <w:p>
      <w:pPr>
        <w:ind w:left="20"/>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10.8</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暂列金额</w:t>
      </w:r>
    </w:p>
    <w:p>
      <w:pPr>
        <w:ind w:left="2" w:right="71" w:firstLine="424"/>
        <w:spacing w:before="136" w:line="358" w:lineRule="auto"/>
        <w:rPr>
          <w:rFonts w:ascii="SimSun" w:hAnsi="SimSun" w:eastAsia="SimSun" w:cs="SimSun"/>
          <w:sz w:val="20"/>
          <w:szCs w:val="20"/>
        </w:rPr>
      </w:pPr>
      <w:r>
        <w:rPr>
          <w:rFonts w:ascii="SimSun" w:hAnsi="SimSun" w:eastAsia="SimSun" w:cs="SimSun"/>
          <w:sz w:val="20"/>
          <w:szCs w:val="20"/>
          <w:spacing w:val="10"/>
        </w:rPr>
        <w:t>暂列金额应按照发包人的要求使用，发包人的要</w:t>
      </w:r>
      <w:r>
        <w:rPr>
          <w:rFonts w:ascii="SimSun" w:hAnsi="SimSun" w:eastAsia="SimSun" w:cs="SimSun"/>
          <w:sz w:val="20"/>
          <w:szCs w:val="20"/>
          <w:spacing w:val="9"/>
        </w:rPr>
        <w:t>求应通过监理人发出。合同当事人可以在专</w:t>
      </w:r>
      <w:r>
        <w:rPr>
          <w:rFonts w:ascii="SimSun" w:hAnsi="SimSun" w:eastAsia="SimSun" w:cs="SimSun"/>
          <w:sz w:val="20"/>
          <w:szCs w:val="20"/>
          <w:spacing w:val="8"/>
        </w:rPr>
        <w:t>用合同条款中协商确定有关事项。</w:t>
      </w:r>
    </w:p>
    <w:p>
      <w:pPr>
        <w:ind w:left="20"/>
        <w:spacing w:line="224"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10.9</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计日工</w:t>
      </w:r>
    </w:p>
    <w:p>
      <w:pPr>
        <w:ind w:right="71" w:firstLine="431"/>
        <w:spacing w:before="135" w:line="369" w:lineRule="auto"/>
        <w:jc w:val="both"/>
        <w:rPr>
          <w:rFonts w:ascii="SimSun" w:hAnsi="SimSun" w:eastAsia="SimSun" w:cs="SimSun"/>
          <w:sz w:val="20"/>
          <w:szCs w:val="20"/>
        </w:rPr>
      </w:pPr>
      <w:r>
        <w:rPr>
          <w:rFonts w:ascii="SimSun" w:hAnsi="SimSun" w:eastAsia="SimSun" w:cs="SimSun"/>
          <w:sz w:val="20"/>
          <w:szCs w:val="20"/>
          <w:spacing w:val="9"/>
        </w:rPr>
        <w:t>需要采用计日工方式的，经发包人同意后，由监理人通知承包人以计日工计价方式实施相应</w:t>
      </w:r>
      <w:r>
        <w:rPr>
          <w:rFonts w:ascii="SimSun" w:hAnsi="SimSun" w:eastAsia="SimSun" w:cs="SimSun"/>
          <w:sz w:val="20"/>
          <w:szCs w:val="20"/>
          <w:spacing w:val="9"/>
        </w:rPr>
        <w:t>的工作，其价款按列入已标价工程量清单或预算书中的计日工计价项</w:t>
      </w:r>
      <w:r>
        <w:rPr>
          <w:rFonts w:ascii="SimSun" w:hAnsi="SimSun" w:eastAsia="SimSun" w:cs="SimSun"/>
          <w:sz w:val="20"/>
          <w:szCs w:val="20"/>
          <w:spacing w:val="8"/>
        </w:rPr>
        <w:t>目及其单价进行计算；</w:t>
      </w:r>
      <w:r>
        <w:rPr>
          <w:rFonts w:ascii="SimSun" w:hAnsi="SimSun" w:eastAsia="SimSun" w:cs="SimSun"/>
          <w:sz w:val="20"/>
          <w:szCs w:val="20"/>
          <w:spacing w:val="-58"/>
        </w:rPr>
        <w:t xml:space="preserve"> </w:t>
      </w:r>
      <w:r>
        <w:rPr>
          <w:rFonts w:ascii="SimSun" w:hAnsi="SimSun" w:eastAsia="SimSun" w:cs="SimSun"/>
          <w:sz w:val="20"/>
          <w:szCs w:val="20"/>
          <w:spacing w:val="8"/>
        </w:rPr>
        <w:t>已标</w:t>
      </w:r>
      <w:r>
        <w:rPr>
          <w:rFonts w:ascii="SimSun" w:hAnsi="SimSun" w:eastAsia="SimSun" w:cs="SimSun"/>
          <w:sz w:val="20"/>
          <w:szCs w:val="20"/>
          <w:spacing w:val="9"/>
        </w:rPr>
        <w:t>价工程量清单或预算书中无相应的计日工单价的，按照合理的成本与</w:t>
      </w:r>
      <w:r>
        <w:rPr>
          <w:rFonts w:ascii="SimSun" w:hAnsi="SimSun" w:eastAsia="SimSun" w:cs="SimSun"/>
          <w:sz w:val="20"/>
          <w:szCs w:val="20"/>
          <w:spacing w:val="8"/>
        </w:rPr>
        <w:t>利润构成的原则，</w:t>
      </w:r>
      <w:r>
        <w:rPr>
          <w:rFonts w:ascii="SimSun" w:hAnsi="SimSun" w:eastAsia="SimSun" w:cs="SimSun"/>
          <w:sz w:val="20"/>
          <w:szCs w:val="20"/>
          <w:spacing w:val="-58"/>
        </w:rPr>
        <w:t xml:space="preserve"> </w:t>
      </w:r>
      <w:r>
        <w:rPr>
          <w:rFonts w:ascii="SimSun" w:hAnsi="SimSun" w:eastAsia="SimSun" w:cs="SimSun"/>
          <w:sz w:val="20"/>
          <w:szCs w:val="20"/>
          <w:spacing w:val="8"/>
        </w:rPr>
        <w:t>由合同当</w:t>
      </w:r>
      <w:r>
        <w:rPr>
          <w:rFonts w:ascii="SimSun" w:hAnsi="SimSun" w:eastAsia="SimSun" w:cs="SimSun"/>
          <w:sz w:val="20"/>
          <w:szCs w:val="20"/>
          <w:spacing w:val="8"/>
        </w:rPr>
        <w:t>事人按照第</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4.4 </w:t>
      </w:r>
      <w:r>
        <w:rPr>
          <w:rFonts w:ascii="SimSun" w:hAnsi="SimSun" w:eastAsia="SimSun" w:cs="SimSun"/>
          <w:sz w:val="20"/>
          <w:szCs w:val="20"/>
          <w:spacing w:val="8"/>
        </w:rPr>
        <w:t>款〔商定或确定〕确定计日工的单价。</w:t>
      </w:r>
    </w:p>
    <w:p>
      <w:pPr>
        <w:ind w:left="4" w:right="71" w:firstLine="415"/>
        <w:spacing w:before="2" w:line="368" w:lineRule="auto"/>
        <w:rPr>
          <w:rFonts w:ascii="SimSun" w:hAnsi="SimSun" w:eastAsia="SimSun" w:cs="SimSun"/>
          <w:sz w:val="20"/>
          <w:szCs w:val="20"/>
        </w:rPr>
      </w:pPr>
      <w:r>
        <w:rPr>
          <w:rFonts w:ascii="SimSun" w:hAnsi="SimSun" w:eastAsia="SimSun" w:cs="SimSun"/>
          <w:sz w:val="20"/>
          <w:szCs w:val="20"/>
          <w:spacing w:val="10"/>
        </w:rPr>
        <w:t>采用计日工计价的任何一项工作，承包人应在该项工作实施过程中</w:t>
      </w:r>
      <w:r>
        <w:rPr>
          <w:rFonts w:ascii="SimSun" w:hAnsi="SimSun" w:eastAsia="SimSun" w:cs="SimSun"/>
          <w:sz w:val="20"/>
          <w:szCs w:val="20"/>
          <w:spacing w:val="9"/>
        </w:rPr>
        <w:t>，每天提交以下报表和有</w:t>
      </w:r>
      <w:r>
        <w:rPr>
          <w:rFonts w:ascii="SimSun" w:hAnsi="SimSun" w:eastAsia="SimSun" w:cs="SimSun"/>
          <w:sz w:val="20"/>
          <w:szCs w:val="20"/>
          <w:spacing w:val="7"/>
        </w:rPr>
        <w:t>关凭证报送监理人审查：</w:t>
      </w:r>
    </w:p>
    <w:p>
      <w:pPr>
        <w:ind w:left="325"/>
        <w:spacing w:line="227"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1</w:t>
      </w:r>
      <w:r>
        <w:rPr>
          <w:rFonts w:ascii="SimSun" w:hAnsi="SimSun" w:eastAsia="SimSun" w:cs="SimSun"/>
          <w:sz w:val="20"/>
          <w:szCs w:val="20"/>
          <w:spacing w:val="4"/>
        </w:rPr>
        <w:t>）工作名称、</w:t>
      </w:r>
      <w:r>
        <w:rPr>
          <w:rFonts w:ascii="SimSun" w:hAnsi="SimSun" w:eastAsia="SimSun" w:cs="SimSun"/>
          <w:sz w:val="20"/>
          <w:szCs w:val="20"/>
          <w:spacing w:val="-52"/>
        </w:rPr>
        <w:t xml:space="preserve"> </w:t>
      </w:r>
      <w:r>
        <w:rPr>
          <w:rFonts w:ascii="SimSun" w:hAnsi="SimSun" w:eastAsia="SimSun" w:cs="SimSun"/>
          <w:sz w:val="20"/>
          <w:szCs w:val="20"/>
          <w:spacing w:val="4"/>
        </w:rPr>
        <w:t>内容和数量；</w:t>
      </w:r>
    </w:p>
    <w:p>
      <w:pPr>
        <w:ind w:left="325"/>
        <w:spacing w:before="154"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）投入该工作的所有人员的姓名、专业、工种、级</w:t>
      </w:r>
      <w:r>
        <w:rPr>
          <w:rFonts w:ascii="SimSun" w:hAnsi="SimSun" w:eastAsia="SimSun" w:cs="SimSun"/>
          <w:sz w:val="20"/>
          <w:szCs w:val="20"/>
          <w:spacing w:val="8"/>
        </w:rPr>
        <w:t>别和耗用工时；</w:t>
      </w:r>
    </w:p>
    <w:p>
      <w:pPr>
        <w:ind w:left="325"/>
        <w:spacing w:before="154"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）投入该工作的材料类别和数量；</w:t>
      </w:r>
    </w:p>
    <w:p>
      <w:pPr>
        <w:ind w:left="325"/>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）投入该工作的施工设备型号、台数和耗用台时；</w:t>
      </w:r>
    </w:p>
    <w:p>
      <w:pPr>
        <w:ind w:left="325"/>
        <w:spacing w:before="154"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）其他有关资料和凭证。</w:t>
      </w:r>
    </w:p>
    <w:p>
      <w:pPr>
        <w:ind w:right="71" w:firstLine="420"/>
        <w:spacing w:before="155" w:line="369" w:lineRule="auto"/>
        <w:rPr>
          <w:rFonts w:ascii="SimSun" w:hAnsi="SimSun" w:eastAsia="SimSun" w:cs="SimSun"/>
          <w:sz w:val="20"/>
          <w:szCs w:val="20"/>
        </w:rPr>
      </w:pPr>
      <w:r>
        <w:rPr>
          <w:rFonts w:ascii="SimSun" w:hAnsi="SimSun" w:eastAsia="SimSun" w:cs="SimSun"/>
          <w:sz w:val="20"/>
          <w:szCs w:val="20"/>
          <w:spacing w:val="10"/>
        </w:rPr>
        <w:t>计日工由承包人汇总后，列入最近一期进度付款申请单，由监理</w:t>
      </w:r>
      <w:r>
        <w:rPr>
          <w:rFonts w:ascii="SimSun" w:hAnsi="SimSun" w:eastAsia="SimSun" w:cs="SimSun"/>
          <w:sz w:val="20"/>
          <w:szCs w:val="20"/>
          <w:spacing w:val="9"/>
        </w:rPr>
        <w:t>人审查并经发包人批准后列</w:t>
      </w:r>
      <w:r>
        <w:rPr>
          <w:rFonts w:ascii="SimSun" w:hAnsi="SimSun" w:eastAsia="SimSun" w:cs="SimSun"/>
          <w:sz w:val="20"/>
          <w:szCs w:val="20"/>
          <w:spacing w:val="6"/>
        </w:rPr>
        <w:t>入进度付款。</w:t>
      </w:r>
    </w:p>
    <w:p>
      <w:pPr>
        <w:ind w:left="25"/>
        <w:spacing w:before="38"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11.</w:t>
      </w:r>
      <w:r>
        <w:rPr>
          <w:rFonts w:ascii="SimHei" w:hAnsi="SimHei" w:eastAsia="SimHei" w:cs="SimHei"/>
          <w:sz w:val="28"/>
          <w:szCs w:val="28"/>
          <w:spacing w:val="-7"/>
        </w:rPr>
        <w:t>价格调整</w:t>
      </w:r>
    </w:p>
    <w:p>
      <w:pPr>
        <w:ind w:left="20"/>
        <w:spacing w:before="9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11.1  </w:t>
      </w:r>
      <w:r>
        <w:rPr>
          <w:rFonts w:ascii="SimHei" w:hAnsi="SimHei" w:eastAsia="SimHei" w:cs="SimHei"/>
          <w:sz w:val="24"/>
          <w:szCs w:val="24"/>
          <w:spacing w:val="-3"/>
        </w:rPr>
        <w:t>市场价格波动引起的调整</w:t>
      </w:r>
    </w:p>
    <w:p>
      <w:pPr>
        <w:ind w:left="1" w:firstLine="431"/>
        <w:spacing w:before="136" w:line="369" w:lineRule="auto"/>
        <w:rPr>
          <w:rFonts w:ascii="SimSun" w:hAnsi="SimSun" w:eastAsia="SimSun" w:cs="SimSun"/>
          <w:sz w:val="20"/>
          <w:szCs w:val="20"/>
        </w:rPr>
      </w:pPr>
      <w:r>
        <w:rPr>
          <w:rFonts w:ascii="SimSun" w:hAnsi="SimSun" w:eastAsia="SimSun" w:cs="SimSun"/>
          <w:sz w:val="20"/>
          <w:szCs w:val="20"/>
          <w:spacing w:val="6"/>
        </w:rPr>
        <w:t>除专用合同条款另有约定外，市场价格波动超过合同当事人约定的范围，合同价格应当调整。</w:t>
      </w:r>
      <w:r>
        <w:rPr>
          <w:rFonts w:ascii="SimSun" w:hAnsi="SimSun" w:eastAsia="SimSun" w:cs="SimSun"/>
          <w:sz w:val="20"/>
          <w:szCs w:val="20"/>
          <w:spacing w:val="9"/>
        </w:rPr>
        <w:t>合同当事人可以在专用合同条款中约定选择以下一种方式对合同价格进行调整：</w:t>
      </w:r>
    </w:p>
    <w:p>
      <w:pPr>
        <w:ind w:left="420"/>
        <w:spacing w:before="1" w:line="226"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种方式：采用价格指数进行价格调整。</w:t>
      </w:r>
    </w:p>
    <w:p>
      <w:pPr>
        <w:ind w:left="325"/>
        <w:spacing w:before="156"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）价格调整公式</w:t>
      </w:r>
    </w:p>
    <w:p>
      <w:pPr>
        <w:ind w:left="7" w:right="71" w:firstLine="429"/>
        <w:spacing w:before="155" w:line="322" w:lineRule="auto"/>
        <w:rPr>
          <w:rFonts w:ascii="SimSun" w:hAnsi="SimSun" w:eastAsia="SimSun" w:cs="SimSun"/>
          <w:sz w:val="20"/>
          <w:szCs w:val="20"/>
        </w:rPr>
      </w:pPr>
      <w:r>
        <w:rPr>
          <w:rFonts w:ascii="SimSun" w:hAnsi="SimSun" w:eastAsia="SimSun" w:cs="SimSun"/>
          <w:sz w:val="20"/>
          <w:szCs w:val="20"/>
          <w:spacing w:val="9"/>
        </w:rPr>
        <w:t>因人工、材料和设备等价格波动影响合同价格时，根据专用合同条款中约定的数据，按以下</w:t>
      </w:r>
      <w:r>
        <w:rPr>
          <w:rFonts w:ascii="SimSun" w:hAnsi="SimSun" w:eastAsia="SimSun" w:cs="SimSun"/>
          <w:sz w:val="20"/>
          <w:szCs w:val="20"/>
          <w:spacing w:val="8"/>
        </w:rPr>
        <w:t>公式计算差额并调整合同价格：</w:t>
      </w:r>
    </w:p>
    <w:p>
      <w:pPr>
        <w:ind w:left="460"/>
        <w:spacing w:line="880" w:lineRule="exact"/>
        <w:rPr/>
      </w:pPr>
      <w:r>
        <w:rPr>
          <w:position w:val="-18"/>
        </w:rPr>
        <w:drawing>
          <wp:inline distT="0" distB="0" distL="0" distR="0">
            <wp:extent cx="4510992" cy="558998"/>
            <wp:effectExtent l="0" t="0" r="0" b="0"/>
            <wp:docPr id="6" name="IM 6"/>
            <wp:cNvGraphicFramePr/>
            <a:graphic>
              <a:graphicData uri="http://schemas.openxmlformats.org/drawingml/2006/picture">
                <pic:pic>
                  <pic:nvPicPr>
                    <pic:cNvPr id="6" name="IM 6"/>
                    <pic:cNvPicPr/>
                  </pic:nvPicPr>
                  <pic:blipFill>
                    <a:blip r:embed="rId123"/>
                    <a:stretch>
                      <a:fillRect/>
                    </a:stretch>
                  </pic:blipFill>
                  <pic:spPr>
                    <a:xfrm rot="0">
                      <a:off x="0" y="0"/>
                      <a:ext cx="4510992" cy="558998"/>
                    </a:xfrm>
                    <a:prstGeom prst="rect">
                      <a:avLst/>
                    </a:prstGeom>
                  </pic:spPr>
                </pic:pic>
              </a:graphicData>
            </a:graphic>
          </wp:inline>
        </w:drawing>
      </w:r>
    </w:p>
    <w:p>
      <w:pPr>
        <w:ind w:left="427"/>
        <w:spacing w:before="158" w:line="226" w:lineRule="auto"/>
        <w:rPr>
          <w:rFonts w:ascii="SimSun" w:hAnsi="SimSun" w:eastAsia="SimSun" w:cs="SimSun"/>
          <w:sz w:val="20"/>
          <w:szCs w:val="20"/>
        </w:rPr>
      </w:pPr>
      <w:r>
        <w:rPr>
          <w:rFonts w:ascii="SimSun" w:hAnsi="SimSun" w:eastAsia="SimSun" w:cs="SimSun"/>
          <w:sz w:val="20"/>
          <w:szCs w:val="20"/>
          <w:spacing w:val="4"/>
        </w:rPr>
        <w:t>公式中：</w:t>
      </w:r>
      <w:r>
        <w:rPr>
          <w:rFonts w:ascii="SimSun" w:hAnsi="SimSun" w:eastAsia="SimSun" w:cs="SimSun"/>
          <w:sz w:val="20"/>
          <w:szCs w:val="20"/>
          <w:spacing w:val="-31"/>
        </w:rPr>
        <w:t xml:space="preserve"> </w:t>
      </w:r>
      <w:r>
        <w:rPr>
          <w:rFonts w:ascii="SimSun" w:hAnsi="SimSun" w:eastAsia="SimSun" w:cs="SimSun"/>
          <w:sz w:val="20"/>
          <w:szCs w:val="20"/>
          <w:spacing w:val="4"/>
        </w:rPr>
        <w:t>Δ</w:t>
      </w:r>
      <w:r>
        <w:rPr>
          <w:rFonts w:ascii="Times New Roman" w:hAnsi="Times New Roman" w:eastAsia="Times New Roman" w:cs="Times New Roman"/>
          <w:sz w:val="20"/>
          <w:szCs w:val="20"/>
          <w:spacing w:val="4"/>
        </w:rPr>
        <w:t>P</w:t>
      </w:r>
      <w:r>
        <w:rPr>
          <w:rFonts w:ascii="SimSun" w:hAnsi="SimSun" w:eastAsia="SimSun" w:cs="SimSun"/>
          <w:sz w:val="20"/>
          <w:szCs w:val="20"/>
          <w:spacing w:val="4"/>
        </w:rPr>
        <w:t>——需调整的价格差额；</w:t>
      </w:r>
    </w:p>
    <w:p>
      <w:pPr>
        <w:ind w:left="831"/>
        <w:spacing w:before="156" w:line="226" w:lineRule="auto"/>
        <w:rPr>
          <w:rFonts w:ascii="SimSun" w:hAnsi="SimSun" w:eastAsia="SimSun" w:cs="SimSun"/>
          <w:sz w:val="20"/>
          <w:szCs w:val="20"/>
        </w:rPr>
      </w:pPr>
      <w:r>
        <w:pict>
          <v:shape id="_x0000_s2" style="position:absolute;margin-left:22.5985pt;margin-top:-0.504347pt;mso-position-vertical-relative:text;mso-position-horizontal-relative:text;width:16.85pt;height:14pt;z-index:251879424;" filled="false" stroked="false" type="#_x0000_t202">
            <v:fill on="false"/>
            <v:stroke on="false"/>
            <v:path/>
            <v:imagedata o:title=""/>
            <o:lock v:ext="edit" aspectratio="false"/>
            <v:textbox inset="0mm,0mm,0mm,0mm">
              <w:txbxContent>
                <w:p>
                  <w:pPr>
                    <w:ind w:left="20"/>
                    <w:spacing w:before="20" w:line="239" w:lineRule="exact"/>
                    <w:rPr>
                      <w:rFonts w:ascii="Times New Roman" w:hAnsi="Times New Roman" w:eastAsia="Times New Roman" w:cs="Times New Roman"/>
                      <w:sz w:val="20"/>
                      <w:szCs w:val="20"/>
                    </w:rPr>
                  </w:pPr>
                  <w:r>
                    <w:rPr>
                      <w:rFonts w:ascii="Times New Roman" w:hAnsi="Times New Roman" w:eastAsia="Times New Roman" w:cs="Times New Roman"/>
                      <w:sz w:val="35"/>
                      <w:szCs w:val="35"/>
                      <w:position w:val="-4"/>
                    </w:rPr>
                    <w:t>P</w:t>
                  </w:r>
                  <w:r>
                    <w:rPr>
                      <w:rFonts w:ascii="Times New Roman" w:hAnsi="Times New Roman" w:eastAsia="Times New Roman" w:cs="Times New Roman"/>
                      <w:sz w:val="20"/>
                      <w:szCs w:val="20"/>
                      <w:position w:val="-4"/>
                    </w:rPr>
                    <w:t>0</w:t>
                  </w:r>
                </w:p>
              </w:txbxContent>
            </v:textbox>
          </v:shape>
        </w:pict>
      </w:r>
      <w:r>
        <w:rPr>
          <w:rFonts w:ascii="SimSun" w:hAnsi="SimSun" w:eastAsia="SimSun" w:cs="SimSun"/>
          <w:sz w:val="20"/>
          <w:szCs w:val="20"/>
          <w:spacing w:val="10"/>
        </w:rPr>
        <w:t>——约定的付款证书中承包人应得到的已完成工程量的金额。此</w:t>
      </w:r>
      <w:r>
        <w:rPr>
          <w:rFonts w:ascii="SimSun" w:hAnsi="SimSun" w:eastAsia="SimSun" w:cs="SimSun"/>
          <w:sz w:val="20"/>
          <w:szCs w:val="20"/>
          <w:spacing w:val="9"/>
        </w:rPr>
        <w:t>项金额应不包括价格调</w:t>
      </w:r>
    </w:p>
    <w:p>
      <w:pPr>
        <w:ind w:right="71"/>
        <w:spacing w:before="153" w:line="371" w:lineRule="auto"/>
        <w:rPr>
          <w:rFonts w:ascii="SimSun" w:hAnsi="SimSun" w:eastAsia="SimSun" w:cs="SimSun"/>
          <w:sz w:val="20"/>
          <w:szCs w:val="20"/>
        </w:rPr>
      </w:pPr>
      <w:r>
        <w:rPr>
          <w:rFonts w:ascii="SimSun" w:hAnsi="SimSun" w:eastAsia="SimSun" w:cs="SimSun"/>
          <w:sz w:val="20"/>
          <w:szCs w:val="20"/>
          <w:spacing w:val="10"/>
        </w:rPr>
        <w:t>整、不计质量保证金的扣留和支付、预付款的支付和扣回。约定的</w:t>
      </w:r>
      <w:r>
        <w:rPr>
          <w:rFonts w:ascii="SimSun" w:hAnsi="SimSun" w:eastAsia="SimSun" w:cs="SimSun"/>
          <w:sz w:val="20"/>
          <w:szCs w:val="20"/>
          <w:spacing w:val="9"/>
        </w:rPr>
        <w:t>变更及其他金额已按现行价格</w:t>
      </w:r>
      <w:r>
        <w:rPr>
          <w:rFonts w:ascii="SimSun" w:hAnsi="SimSun" w:eastAsia="SimSun" w:cs="SimSun"/>
          <w:sz w:val="20"/>
          <w:szCs w:val="20"/>
          <w:spacing w:val="8"/>
        </w:rPr>
        <w:t>计价的，也不计在内；</w:t>
      </w:r>
    </w:p>
    <w:p>
      <w:pPr>
        <w:spacing w:line="371" w:lineRule="auto"/>
        <w:sectPr>
          <w:footerReference w:type="default" r:id="rId122"/>
          <w:pgSz w:w="11906" w:h="16839"/>
          <w:pgMar w:top="400" w:right="1486"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15"/>
        <w:spacing w:before="65" w:line="228" w:lineRule="auto"/>
        <w:rPr>
          <w:rFonts w:ascii="SimSun" w:hAnsi="SimSun" w:eastAsia="SimSun" w:cs="SimSun"/>
          <w:sz w:val="20"/>
          <w:szCs w:val="20"/>
        </w:rPr>
      </w:pPr>
      <w:r>
        <w:rPr>
          <w:rFonts w:ascii="Times New Roman" w:hAnsi="Times New Roman" w:eastAsia="Times New Roman" w:cs="Times New Roman"/>
          <w:sz w:val="20"/>
          <w:szCs w:val="20"/>
          <w:spacing w:val="9"/>
        </w:rPr>
        <w:t>A</w:t>
      </w:r>
      <w:r>
        <w:rPr>
          <w:rFonts w:ascii="SimSun" w:hAnsi="SimSun" w:eastAsia="SimSun" w:cs="SimSun"/>
          <w:sz w:val="20"/>
          <w:szCs w:val="20"/>
          <w:spacing w:val="9"/>
        </w:rPr>
        <w:t>——定值权重（即不调部分的权重</w:t>
      </w:r>
      <w:r>
        <w:rPr>
          <w:rFonts w:ascii="SimSun" w:hAnsi="SimSun" w:eastAsia="SimSun" w:cs="SimSun"/>
          <w:sz w:val="20"/>
          <w:szCs w:val="20"/>
          <w:spacing w:val="4"/>
        </w:rPr>
        <w:t>）；</w:t>
      </w:r>
    </w:p>
    <w:p>
      <w:pPr>
        <w:ind w:left="1" w:right="38" w:firstLine="465"/>
        <w:spacing w:before="165" w:line="347" w:lineRule="auto"/>
        <w:rPr>
          <w:rFonts w:ascii="SimSun" w:hAnsi="SimSun" w:eastAsia="SimSun" w:cs="SimSun"/>
          <w:sz w:val="20"/>
          <w:szCs w:val="20"/>
        </w:rPr>
      </w:pPr>
      <w:r>
        <w:rPr>
          <w:rFonts w:ascii="Times New Roman" w:hAnsi="Times New Roman" w:eastAsia="Times New Roman" w:cs="Times New Roman"/>
          <w:sz w:val="30"/>
          <w:szCs w:val="30"/>
          <w:spacing w:val="6"/>
          <w:position w:val="10"/>
        </w:rPr>
        <w:t>B</w:t>
      </w:r>
      <w:r>
        <w:rPr>
          <w:rFonts w:ascii="Times New Roman" w:hAnsi="Times New Roman" w:eastAsia="Times New Roman" w:cs="Times New Roman"/>
          <w:sz w:val="17"/>
          <w:szCs w:val="17"/>
          <w:spacing w:val="6"/>
          <w:position w:val="10"/>
        </w:rPr>
        <w:t>1</w:t>
      </w:r>
      <w:r>
        <w:rPr>
          <w:rFonts w:ascii="Times New Roman" w:hAnsi="Times New Roman" w:eastAsia="Times New Roman" w:cs="Times New Roman"/>
          <w:sz w:val="17"/>
          <w:szCs w:val="17"/>
          <w:spacing w:val="-17"/>
          <w:position w:val="10"/>
        </w:rPr>
        <w:t xml:space="preserve"> </w:t>
      </w:r>
      <w:r>
        <w:rPr>
          <w:rFonts w:ascii="Times New Roman" w:hAnsi="Times New Roman" w:eastAsia="Times New Roman" w:cs="Times New Roman"/>
          <w:sz w:val="30"/>
          <w:szCs w:val="30"/>
          <w:spacing w:val="6"/>
          <w:position w:val="10"/>
        </w:rPr>
        <w:t>;</w:t>
      </w:r>
      <w:r>
        <w:rPr>
          <w:rFonts w:ascii="Times New Roman" w:hAnsi="Times New Roman" w:eastAsia="Times New Roman" w:cs="Times New Roman"/>
          <w:sz w:val="30"/>
          <w:szCs w:val="30"/>
          <w:spacing w:val="-29"/>
          <w:position w:val="10"/>
        </w:rPr>
        <w:t xml:space="preserve"> </w:t>
      </w:r>
      <w:r>
        <w:rPr>
          <w:rFonts w:ascii="Times New Roman" w:hAnsi="Times New Roman" w:eastAsia="Times New Roman" w:cs="Times New Roman"/>
          <w:sz w:val="30"/>
          <w:szCs w:val="30"/>
          <w:spacing w:val="6"/>
          <w:position w:val="10"/>
        </w:rPr>
        <w:t>B</w:t>
      </w:r>
      <w:r>
        <w:rPr>
          <w:rFonts w:ascii="Times New Roman" w:hAnsi="Times New Roman" w:eastAsia="Times New Roman" w:cs="Times New Roman"/>
          <w:sz w:val="17"/>
          <w:szCs w:val="17"/>
          <w:spacing w:val="6"/>
          <w:position w:val="10"/>
        </w:rPr>
        <w:t>2</w:t>
      </w:r>
      <w:r>
        <w:rPr>
          <w:rFonts w:ascii="Times New Roman" w:hAnsi="Times New Roman" w:eastAsia="Times New Roman" w:cs="Times New Roman"/>
          <w:sz w:val="17"/>
          <w:szCs w:val="17"/>
          <w:spacing w:val="-18"/>
          <w:position w:val="10"/>
        </w:rPr>
        <w:t xml:space="preserve"> </w:t>
      </w:r>
      <w:r>
        <w:rPr>
          <w:rFonts w:ascii="Times New Roman" w:hAnsi="Times New Roman" w:eastAsia="Times New Roman" w:cs="Times New Roman"/>
          <w:sz w:val="30"/>
          <w:szCs w:val="30"/>
          <w:spacing w:val="6"/>
          <w:position w:val="10"/>
        </w:rPr>
        <w:t>;</w:t>
      </w:r>
      <w:r>
        <w:rPr>
          <w:rFonts w:ascii="Times New Roman" w:hAnsi="Times New Roman" w:eastAsia="Times New Roman" w:cs="Times New Roman"/>
          <w:sz w:val="30"/>
          <w:szCs w:val="30"/>
          <w:spacing w:val="-29"/>
          <w:position w:val="10"/>
        </w:rPr>
        <w:t xml:space="preserve"> </w:t>
      </w:r>
      <w:r>
        <w:rPr>
          <w:rFonts w:ascii="Times New Roman" w:hAnsi="Times New Roman" w:eastAsia="Times New Roman" w:cs="Times New Roman"/>
          <w:sz w:val="30"/>
          <w:szCs w:val="30"/>
          <w:spacing w:val="6"/>
          <w:position w:val="10"/>
        </w:rPr>
        <w:t>B</w:t>
      </w:r>
      <w:r>
        <w:rPr>
          <w:rFonts w:ascii="Times New Roman" w:hAnsi="Times New Roman" w:eastAsia="Times New Roman" w:cs="Times New Roman"/>
          <w:sz w:val="17"/>
          <w:szCs w:val="17"/>
          <w:spacing w:val="6"/>
          <w:position w:val="10"/>
        </w:rPr>
        <w:t>3</w:t>
      </w:r>
      <w:r>
        <w:rPr>
          <w:rFonts w:ascii="Times New Roman" w:hAnsi="Times New Roman" w:eastAsia="Times New Roman" w:cs="Times New Roman"/>
          <w:sz w:val="17"/>
          <w:szCs w:val="17"/>
          <w:spacing w:val="-16"/>
          <w:position w:val="10"/>
        </w:rPr>
        <w:t xml:space="preserve"> </w:t>
      </w:r>
      <w:r>
        <w:rPr>
          <w:rFonts w:ascii="Times New Roman" w:hAnsi="Times New Roman" w:eastAsia="Times New Roman" w:cs="Times New Roman"/>
          <w:sz w:val="30"/>
          <w:szCs w:val="30"/>
          <w:spacing w:val="6"/>
          <w:position w:val="10"/>
        </w:rPr>
        <w:t>......</w:t>
      </w:r>
      <w:r>
        <w:rPr>
          <w:rFonts w:ascii="Times New Roman" w:hAnsi="Times New Roman" w:eastAsia="Times New Roman" w:cs="Times New Roman"/>
          <w:sz w:val="30"/>
          <w:szCs w:val="30"/>
          <w:position w:val="10"/>
        </w:rPr>
        <w:t>B</w:t>
      </w:r>
      <w:r>
        <w:rPr>
          <w:rFonts w:ascii="Times New Roman" w:hAnsi="Times New Roman" w:eastAsia="Times New Roman" w:cs="Times New Roman"/>
          <w:sz w:val="17"/>
          <w:szCs w:val="17"/>
          <w:position w:val="10"/>
        </w:rPr>
        <w:t>n</w:t>
      </w:r>
      <w:r>
        <w:rPr>
          <w:rFonts w:ascii="Times New Roman" w:hAnsi="Times New Roman" w:eastAsia="Times New Roman" w:cs="Times New Roman"/>
          <w:sz w:val="17"/>
          <w:szCs w:val="17"/>
          <w:spacing w:val="38"/>
          <w:position w:val="10"/>
        </w:rPr>
        <w:t xml:space="preserve"> </w:t>
      </w:r>
      <w:r>
        <w:rPr>
          <w:rFonts w:ascii="Times New Roman" w:hAnsi="Times New Roman" w:eastAsia="Times New Roman" w:cs="Times New Roman"/>
          <w:sz w:val="17"/>
          <w:szCs w:val="17"/>
          <w:u w:val="single" w:color="auto"/>
          <w:spacing w:val="3"/>
          <w:position w:val="10"/>
        </w:rPr>
        <w:t xml:space="preserve">         </w:t>
      </w:r>
      <w:r>
        <w:rPr>
          <w:rFonts w:ascii="Times New Roman" w:hAnsi="Times New Roman" w:eastAsia="Times New Roman" w:cs="Times New Roman"/>
          <w:sz w:val="17"/>
          <w:szCs w:val="17"/>
          <w:spacing w:val="-28"/>
          <w:position w:val="10"/>
        </w:rPr>
        <w:t xml:space="preserve"> </w:t>
      </w:r>
      <w:r>
        <w:rPr>
          <w:rFonts w:ascii="SimSun" w:hAnsi="SimSun" w:eastAsia="SimSun" w:cs="SimSun"/>
          <w:sz w:val="20"/>
          <w:szCs w:val="20"/>
          <w:spacing w:val="6"/>
          <w:position w:val="-2"/>
        </w:rPr>
        <w:t>各可调因子的变值权重（即可调部分的权重</w:t>
      </w:r>
      <w:r>
        <w:rPr>
          <w:rFonts w:ascii="SimSun" w:hAnsi="SimSun" w:eastAsia="SimSun" w:cs="SimSun"/>
          <w:sz w:val="20"/>
          <w:szCs w:val="20"/>
          <w:spacing w:val="17"/>
          <w:position w:val="-2"/>
        </w:rPr>
        <w:t>），</w:t>
      </w:r>
      <w:r>
        <w:rPr>
          <w:rFonts w:ascii="SimSun" w:hAnsi="SimSun" w:eastAsia="SimSun" w:cs="SimSun"/>
          <w:sz w:val="20"/>
          <w:szCs w:val="20"/>
          <w:spacing w:val="6"/>
          <w:position w:val="-2"/>
        </w:rPr>
        <w:t>为各可调因子在</w:t>
      </w:r>
      <w:r>
        <w:rPr>
          <w:rFonts w:ascii="SimSun" w:hAnsi="SimSun" w:eastAsia="SimSun" w:cs="SimSun"/>
          <w:sz w:val="20"/>
          <w:szCs w:val="20"/>
          <w:spacing w:val="8"/>
        </w:rPr>
        <w:t>签约合同价中所占的比例；</w:t>
      </w:r>
    </w:p>
    <w:p>
      <w:pPr>
        <w:ind w:left="5" w:right="38" w:firstLine="459"/>
        <w:spacing w:before="104" w:line="347" w:lineRule="auto"/>
        <w:rPr>
          <w:rFonts w:ascii="SimSun" w:hAnsi="SimSun" w:eastAsia="SimSun" w:cs="SimSun"/>
          <w:sz w:val="20"/>
          <w:szCs w:val="20"/>
        </w:rPr>
      </w:pPr>
      <w:r>
        <w:rPr>
          <w:rFonts w:ascii="Times New Roman" w:hAnsi="Times New Roman" w:eastAsia="Times New Roman" w:cs="Times New Roman"/>
          <w:sz w:val="30"/>
          <w:szCs w:val="30"/>
          <w:position w:val="9"/>
        </w:rPr>
        <w:t>F</w:t>
      </w:r>
      <w:r>
        <w:rPr>
          <w:rFonts w:ascii="Times New Roman" w:hAnsi="Times New Roman" w:eastAsia="Times New Roman" w:cs="Times New Roman"/>
          <w:sz w:val="17"/>
          <w:szCs w:val="17"/>
          <w:position w:val="9"/>
        </w:rPr>
        <w:t>t</w:t>
      </w:r>
      <w:r>
        <w:rPr>
          <w:rFonts w:ascii="Times New Roman" w:hAnsi="Times New Roman" w:eastAsia="Times New Roman" w:cs="Times New Roman"/>
          <w:sz w:val="17"/>
          <w:szCs w:val="17"/>
          <w:spacing w:val="8"/>
          <w:position w:val="9"/>
        </w:rPr>
        <w:t>1</w:t>
      </w:r>
      <w:r>
        <w:rPr>
          <w:rFonts w:ascii="Times New Roman" w:hAnsi="Times New Roman" w:eastAsia="Times New Roman" w:cs="Times New Roman"/>
          <w:sz w:val="30"/>
          <w:szCs w:val="30"/>
          <w:spacing w:val="8"/>
          <w:position w:val="9"/>
        </w:rPr>
        <w:t>;</w:t>
      </w:r>
      <w:r>
        <w:rPr>
          <w:rFonts w:ascii="Times New Roman" w:hAnsi="Times New Roman" w:eastAsia="Times New Roman" w:cs="Times New Roman"/>
          <w:sz w:val="30"/>
          <w:szCs w:val="30"/>
          <w:spacing w:val="-33"/>
          <w:position w:val="9"/>
        </w:rPr>
        <w:t xml:space="preserve"> </w:t>
      </w:r>
      <w:r>
        <w:rPr>
          <w:rFonts w:ascii="Times New Roman" w:hAnsi="Times New Roman" w:eastAsia="Times New Roman" w:cs="Times New Roman"/>
          <w:sz w:val="30"/>
          <w:szCs w:val="30"/>
          <w:position w:val="9"/>
        </w:rPr>
        <w:t>F</w:t>
      </w:r>
      <w:r>
        <w:rPr>
          <w:rFonts w:ascii="Times New Roman" w:hAnsi="Times New Roman" w:eastAsia="Times New Roman" w:cs="Times New Roman"/>
          <w:sz w:val="17"/>
          <w:szCs w:val="17"/>
          <w:position w:val="9"/>
        </w:rPr>
        <w:t>t</w:t>
      </w:r>
      <w:r>
        <w:rPr>
          <w:rFonts w:ascii="Times New Roman" w:hAnsi="Times New Roman" w:eastAsia="Times New Roman" w:cs="Times New Roman"/>
          <w:sz w:val="17"/>
          <w:szCs w:val="17"/>
          <w:spacing w:val="8"/>
          <w:position w:val="9"/>
        </w:rPr>
        <w:t>2</w:t>
      </w:r>
      <w:r>
        <w:rPr>
          <w:rFonts w:ascii="Times New Roman" w:hAnsi="Times New Roman" w:eastAsia="Times New Roman" w:cs="Times New Roman"/>
          <w:sz w:val="30"/>
          <w:szCs w:val="30"/>
          <w:spacing w:val="8"/>
          <w:position w:val="9"/>
        </w:rPr>
        <w:t>;</w:t>
      </w:r>
      <w:r>
        <w:rPr>
          <w:rFonts w:ascii="Times New Roman" w:hAnsi="Times New Roman" w:eastAsia="Times New Roman" w:cs="Times New Roman"/>
          <w:sz w:val="30"/>
          <w:szCs w:val="30"/>
          <w:spacing w:val="-33"/>
          <w:position w:val="9"/>
        </w:rPr>
        <w:t xml:space="preserve"> </w:t>
      </w:r>
      <w:r>
        <w:rPr>
          <w:rFonts w:ascii="Times New Roman" w:hAnsi="Times New Roman" w:eastAsia="Times New Roman" w:cs="Times New Roman"/>
          <w:sz w:val="30"/>
          <w:szCs w:val="30"/>
          <w:position w:val="9"/>
        </w:rPr>
        <w:t>F</w:t>
      </w:r>
      <w:r>
        <w:rPr>
          <w:rFonts w:ascii="Times New Roman" w:hAnsi="Times New Roman" w:eastAsia="Times New Roman" w:cs="Times New Roman"/>
          <w:sz w:val="17"/>
          <w:szCs w:val="17"/>
          <w:position w:val="9"/>
        </w:rPr>
        <w:t>t</w:t>
      </w:r>
      <w:r>
        <w:rPr>
          <w:rFonts w:ascii="Times New Roman" w:hAnsi="Times New Roman" w:eastAsia="Times New Roman" w:cs="Times New Roman"/>
          <w:sz w:val="17"/>
          <w:szCs w:val="17"/>
          <w:spacing w:val="8"/>
          <w:position w:val="9"/>
        </w:rPr>
        <w:t>3</w:t>
      </w:r>
      <w:r>
        <w:rPr>
          <w:rFonts w:ascii="Times New Roman" w:hAnsi="Times New Roman" w:eastAsia="Times New Roman" w:cs="Times New Roman"/>
          <w:sz w:val="17"/>
          <w:szCs w:val="17"/>
          <w:spacing w:val="-18"/>
          <w:position w:val="9"/>
        </w:rPr>
        <w:t xml:space="preserve"> </w:t>
      </w:r>
      <w:r>
        <w:rPr>
          <w:rFonts w:ascii="Times New Roman" w:hAnsi="Times New Roman" w:eastAsia="Times New Roman" w:cs="Times New Roman"/>
          <w:sz w:val="30"/>
          <w:szCs w:val="30"/>
          <w:spacing w:val="8"/>
          <w:position w:val="9"/>
        </w:rPr>
        <w:t>......</w:t>
      </w:r>
      <w:r>
        <w:rPr>
          <w:rFonts w:ascii="Times New Roman" w:hAnsi="Times New Roman" w:eastAsia="Times New Roman" w:cs="Times New Roman"/>
          <w:sz w:val="30"/>
          <w:szCs w:val="30"/>
          <w:position w:val="9"/>
        </w:rPr>
        <w:t>F</w:t>
      </w:r>
      <w:r>
        <w:rPr>
          <w:rFonts w:ascii="Times New Roman" w:hAnsi="Times New Roman" w:eastAsia="Times New Roman" w:cs="Times New Roman"/>
          <w:sz w:val="17"/>
          <w:szCs w:val="17"/>
          <w:position w:val="9"/>
        </w:rPr>
        <w:t>tn</w:t>
      </w:r>
      <w:r>
        <w:rPr>
          <w:rFonts w:ascii="Times New Roman" w:hAnsi="Times New Roman" w:eastAsia="Times New Roman" w:cs="Times New Roman"/>
          <w:sz w:val="17"/>
          <w:szCs w:val="17"/>
          <w:spacing w:val="18"/>
          <w:w w:val="102"/>
          <w:position w:val="9"/>
        </w:rPr>
        <w:t xml:space="preserve"> </w:t>
      </w:r>
      <w:r>
        <w:rPr>
          <w:rFonts w:ascii="Times New Roman" w:hAnsi="Times New Roman" w:eastAsia="Times New Roman" w:cs="Times New Roman"/>
          <w:sz w:val="17"/>
          <w:szCs w:val="17"/>
          <w:u w:val="single" w:color="auto"/>
          <w:spacing w:val="3"/>
          <w:position w:val="9"/>
        </w:rPr>
        <w:t xml:space="preserve">         </w:t>
      </w:r>
      <w:r>
        <w:rPr>
          <w:rFonts w:ascii="Times New Roman" w:hAnsi="Times New Roman" w:eastAsia="Times New Roman" w:cs="Times New Roman"/>
          <w:sz w:val="17"/>
          <w:szCs w:val="17"/>
          <w:spacing w:val="-28"/>
          <w:position w:val="9"/>
        </w:rPr>
        <w:t xml:space="preserve"> </w:t>
      </w:r>
      <w:r>
        <w:rPr>
          <w:rFonts w:ascii="SimSun" w:hAnsi="SimSun" w:eastAsia="SimSun" w:cs="SimSun"/>
          <w:sz w:val="20"/>
          <w:szCs w:val="20"/>
          <w:spacing w:val="8"/>
          <w:position w:val="-3"/>
        </w:rPr>
        <w:t>各可调因子的现行价格指数，指约</w:t>
      </w:r>
      <w:r>
        <w:rPr>
          <w:rFonts w:ascii="SimSun" w:hAnsi="SimSun" w:eastAsia="SimSun" w:cs="SimSun"/>
          <w:sz w:val="20"/>
          <w:szCs w:val="20"/>
          <w:spacing w:val="7"/>
          <w:position w:val="-3"/>
        </w:rPr>
        <w:t>定的付款证书相关周期最后一</w:t>
      </w:r>
      <w:r>
        <w:rPr>
          <w:rFonts w:ascii="SimSun" w:hAnsi="SimSun" w:eastAsia="SimSun" w:cs="SimSun"/>
          <w:sz w:val="20"/>
          <w:szCs w:val="20"/>
          <w:spacing w:val="7"/>
        </w:rPr>
        <w:t>天的前</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42</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天的各可调因子的价格指数；</w:t>
      </w:r>
    </w:p>
    <w:p>
      <w:pPr>
        <w:ind w:left="3" w:firstLine="460"/>
        <w:spacing w:before="103" w:line="348" w:lineRule="auto"/>
        <w:rPr>
          <w:rFonts w:ascii="SimSun" w:hAnsi="SimSun" w:eastAsia="SimSun" w:cs="SimSun"/>
          <w:sz w:val="20"/>
          <w:szCs w:val="20"/>
        </w:rPr>
      </w:pPr>
      <w:r>
        <w:rPr>
          <w:rFonts w:ascii="Times New Roman" w:hAnsi="Times New Roman" w:eastAsia="Times New Roman" w:cs="Times New Roman"/>
          <w:sz w:val="30"/>
          <w:szCs w:val="30"/>
          <w:spacing w:val="6"/>
          <w:position w:val="9"/>
        </w:rPr>
        <w:t>F</w:t>
      </w:r>
      <w:r>
        <w:rPr>
          <w:rFonts w:ascii="Times New Roman" w:hAnsi="Times New Roman" w:eastAsia="Times New Roman" w:cs="Times New Roman"/>
          <w:sz w:val="17"/>
          <w:szCs w:val="17"/>
          <w:spacing w:val="6"/>
          <w:position w:val="9"/>
        </w:rPr>
        <w:t>01</w:t>
      </w:r>
      <w:r>
        <w:rPr>
          <w:rFonts w:ascii="Times New Roman" w:hAnsi="Times New Roman" w:eastAsia="Times New Roman" w:cs="Times New Roman"/>
          <w:sz w:val="30"/>
          <w:szCs w:val="30"/>
          <w:spacing w:val="6"/>
          <w:position w:val="9"/>
        </w:rPr>
        <w:t>;F</w:t>
      </w:r>
      <w:r>
        <w:rPr>
          <w:rFonts w:ascii="Times New Roman" w:hAnsi="Times New Roman" w:eastAsia="Times New Roman" w:cs="Times New Roman"/>
          <w:sz w:val="17"/>
          <w:szCs w:val="17"/>
          <w:spacing w:val="6"/>
          <w:position w:val="9"/>
        </w:rPr>
        <w:t>02</w:t>
      </w:r>
      <w:r>
        <w:rPr>
          <w:rFonts w:ascii="Times New Roman" w:hAnsi="Times New Roman" w:eastAsia="Times New Roman" w:cs="Times New Roman"/>
          <w:sz w:val="30"/>
          <w:szCs w:val="30"/>
          <w:spacing w:val="6"/>
          <w:position w:val="9"/>
        </w:rPr>
        <w:t>;F</w:t>
      </w:r>
      <w:r>
        <w:rPr>
          <w:rFonts w:ascii="Times New Roman" w:hAnsi="Times New Roman" w:eastAsia="Times New Roman" w:cs="Times New Roman"/>
          <w:sz w:val="17"/>
          <w:szCs w:val="17"/>
          <w:spacing w:val="6"/>
          <w:position w:val="9"/>
        </w:rPr>
        <w:t>03</w:t>
      </w:r>
      <w:r>
        <w:rPr>
          <w:rFonts w:ascii="Times New Roman" w:hAnsi="Times New Roman" w:eastAsia="Times New Roman" w:cs="Times New Roman"/>
          <w:sz w:val="30"/>
          <w:szCs w:val="30"/>
          <w:spacing w:val="6"/>
          <w:position w:val="9"/>
        </w:rPr>
        <w:t>......F</w:t>
      </w:r>
      <w:r>
        <w:rPr>
          <w:rFonts w:ascii="Times New Roman" w:hAnsi="Times New Roman" w:eastAsia="Times New Roman" w:cs="Times New Roman"/>
          <w:sz w:val="17"/>
          <w:szCs w:val="17"/>
          <w:spacing w:val="6"/>
          <w:position w:val="9"/>
        </w:rPr>
        <w:t>0n</w:t>
      </w:r>
      <w:r>
        <w:rPr>
          <w:rFonts w:ascii="Times New Roman" w:hAnsi="Times New Roman" w:eastAsia="Times New Roman" w:cs="Times New Roman"/>
          <w:sz w:val="17"/>
          <w:szCs w:val="17"/>
          <w:spacing w:val="34"/>
          <w:w w:val="101"/>
          <w:position w:val="9"/>
        </w:rPr>
        <w:t xml:space="preserve"> </w:t>
      </w:r>
      <w:r>
        <w:rPr>
          <w:rFonts w:ascii="Times New Roman" w:hAnsi="Times New Roman" w:eastAsia="Times New Roman" w:cs="Times New Roman"/>
          <w:sz w:val="17"/>
          <w:szCs w:val="17"/>
          <w:u w:val="single" w:color="auto"/>
          <w:spacing w:val="3"/>
          <w:position w:val="9"/>
        </w:rPr>
        <w:t xml:space="preserve">         </w:t>
      </w:r>
      <w:r>
        <w:rPr>
          <w:rFonts w:ascii="Times New Roman" w:hAnsi="Times New Roman" w:eastAsia="Times New Roman" w:cs="Times New Roman"/>
          <w:sz w:val="17"/>
          <w:szCs w:val="17"/>
          <w:spacing w:val="-28"/>
          <w:position w:val="9"/>
        </w:rPr>
        <w:t xml:space="preserve"> </w:t>
      </w:r>
      <w:r>
        <w:rPr>
          <w:rFonts w:ascii="SimSun" w:hAnsi="SimSun" w:eastAsia="SimSun" w:cs="SimSun"/>
          <w:sz w:val="20"/>
          <w:szCs w:val="20"/>
          <w:spacing w:val="6"/>
          <w:position w:val="-3"/>
        </w:rPr>
        <w:t>各可调因子的基本价格指数，指基准日期的各可</w:t>
      </w:r>
      <w:r>
        <w:rPr>
          <w:rFonts w:ascii="SimSun" w:hAnsi="SimSun" w:eastAsia="SimSun" w:cs="SimSun"/>
          <w:sz w:val="20"/>
          <w:szCs w:val="20"/>
          <w:spacing w:val="5"/>
          <w:position w:val="-3"/>
        </w:rPr>
        <w:t>调因子的价格指</w:t>
      </w:r>
      <w:r>
        <w:rPr>
          <w:rFonts w:ascii="SimSun" w:hAnsi="SimSun" w:eastAsia="SimSun" w:cs="SimSun"/>
          <w:sz w:val="20"/>
          <w:szCs w:val="20"/>
          <w:spacing w:val="-1"/>
        </w:rPr>
        <w:t>数。</w:t>
      </w:r>
    </w:p>
    <w:p>
      <w:pPr>
        <w:ind w:left="4" w:firstLine="441"/>
        <w:spacing w:before="90" w:line="369" w:lineRule="auto"/>
        <w:jc w:val="both"/>
        <w:rPr>
          <w:rFonts w:ascii="SimSun" w:hAnsi="SimSun" w:eastAsia="SimSun" w:cs="SimSun"/>
          <w:sz w:val="20"/>
          <w:szCs w:val="20"/>
        </w:rPr>
      </w:pPr>
      <w:r>
        <w:rPr>
          <w:rFonts w:ascii="SimSun" w:hAnsi="SimSun" w:eastAsia="SimSun" w:cs="SimSun"/>
          <w:sz w:val="20"/>
          <w:szCs w:val="20"/>
          <w:spacing w:val="8"/>
        </w:rPr>
        <w:t>以上价格调整公式中的各可调因子、定值和变值权重，</w:t>
      </w:r>
      <w:r>
        <w:rPr>
          <w:rFonts w:ascii="SimSun" w:hAnsi="SimSun" w:eastAsia="SimSun" w:cs="SimSun"/>
          <w:sz w:val="20"/>
          <w:szCs w:val="20"/>
          <w:spacing w:val="-56"/>
        </w:rPr>
        <w:t xml:space="preserve"> </w:t>
      </w:r>
      <w:r>
        <w:rPr>
          <w:rFonts w:ascii="SimSun" w:hAnsi="SimSun" w:eastAsia="SimSun" w:cs="SimSun"/>
          <w:sz w:val="20"/>
          <w:szCs w:val="20"/>
          <w:spacing w:val="8"/>
        </w:rPr>
        <w:t>以及基本价格指数及其来源在投标函</w:t>
      </w:r>
      <w:r>
        <w:rPr>
          <w:rFonts w:ascii="SimSun" w:hAnsi="SimSun" w:eastAsia="SimSun" w:cs="SimSun"/>
          <w:sz w:val="20"/>
          <w:szCs w:val="20"/>
          <w:spacing w:val="10"/>
        </w:rPr>
        <w:t>附录价格指数和权重表中约定，非招标订立的合同，由合同当</w:t>
      </w:r>
      <w:r>
        <w:rPr>
          <w:rFonts w:ascii="SimSun" w:hAnsi="SimSun" w:eastAsia="SimSun" w:cs="SimSun"/>
          <w:sz w:val="20"/>
          <w:szCs w:val="20"/>
          <w:spacing w:val="9"/>
        </w:rPr>
        <w:t>事人在专用合同条款中约定。价格</w:t>
      </w:r>
      <w:r>
        <w:rPr>
          <w:rFonts w:ascii="SimSun" w:hAnsi="SimSun" w:eastAsia="SimSun" w:cs="SimSun"/>
          <w:sz w:val="20"/>
          <w:szCs w:val="20"/>
          <w:spacing w:val="10"/>
        </w:rPr>
        <w:t>指数应首先采用工程造价管理机构发布的价格指数，无前述价</w:t>
      </w:r>
      <w:r>
        <w:rPr>
          <w:rFonts w:ascii="SimSun" w:hAnsi="SimSun" w:eastAsia="SimSun" w:cs="SimSun"/>
          <w:sz w:val="20"/>
          <w:szCs w:val="20"/>
          <w:spacing w:val="9"/>
        </w:rPr>
        <w:t>格指数时，可采用工程造价管理机</w:t>
      </w:r>
      <w:r>
        <w:rPr>
          <w:rFonts w:ascii="SimSun" w:hAnsi="SimSun" w:eastAsia="SimSun" w:cs="SimSun"/>
          <w:sz w:val="20"/>
          <w:szCs w:val="20"/>
          <w:spacing w:val="7"/>
        </w:rPr>
        <w:t>构发布的价格代替。</w:t>
      </w:r>
    </w:p>
    <w:p>
      <w:pPr>
        <w:ind w:left="326"/>
        <w:spacing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）暂时确定调整差额</w:t>
      </w:r>
    </w:p>
    <w:p>
      <w:pPr>
        <w:ind w:left="3" w:firstLine="417"/>
        <w:spacing w:before="154" w:line="369" w:lineRule="auto"/>
        <w:rPr>
          <w:rFonts w:ascii="SimSun" w:hAnsi="SimSun" w:eastAsia="SimSun" w:cs="SimSun"/>
          <w:sz w:val="20"/>
          <w:szCs w:val="20"/>
        </w:rPr>
      </w:pPr>
      <w:r>
        <w:rPr>
          <w:rFonts w:ascii="SimSun" w:hAnsi="SimSun" w:eastAsia="SimSun" w:cs="SimSun"/>
          <w:sz w:val="20"/>
          <w:szCs w:val="20"/>
          <w:spacing w:val="10"/>
        </w:rPr>
        <w:t>在计算调整差额时无现行价格指数的，合同当事人同意暂用前次价</w:t>
      </w:r>
      <w:r>
        <w:rPr>
          <w:rFonts w:ascii="SimSun" w:hAnsi="SimSun" w:eastAsia="SimSun" w:cs="SimSun"/>
          <w:sz w:val="20"/>
          <w:szCs w:val="20"/>
          <w:spacing w:val="9"/>
        </w:rPr>
        <w:t>格指数计算。实际价格指</w:t>
      </w:r>
      <w:r>
        <w:rPr>
          <w:rFonts w:ascii="SimSun" w:hAnsi="SimSun" w:eastAsia="SimSun" w:cs="SimSun"/>
          <w:sz w:val="20"/>
          <w:szCs w:val="20"/>
          <w:spacing w:val="8"/>
        </w:rPr>
        <w:t>数有调整的，合同当事人进行相应调整。</w:t>
      </w:r>
    </w:p>
    <w:p>
      <w:pPr>
        <w:ind w:left="326"/>
        <w:spacing w:before="1" w:line="227"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）权重的调整</w:t>
      </w:r>
    </w:p>
    <w:p>
      <w:pPr>
        <w:ind w:left="437"/>
        <w:spacing w:before="154" w:line="228" w:lineRule="auto"/>
        <w:rPr>
          <w:rFonts w:ascii="SimSun" w:hAnsi="SimSun" w:eastAsia="SimSun" w:cs="SimSun"/>
          <w:sz w:val="20"/>
          <w:szCs w:val="20"/>
        </w:rPr>
      </w:pPr>
      <w:r>
        <w:rPr>
          <w:rFonts w:ascii="SimSun" w:hAnsi="SimSun" w:eastAsia="SimSun" w:cs="SimSun"/>
          <w:sz w:val="20"/>
          <w:szCs w:val="20"/>
          <w:spacing w:val="8"/>
        </w:rPr>
        <w:t>因变更导致合同约定的权重不合理时，按照第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4.4 </w:t>
      </w:r>
      <w:r>
        <w:rPr>
          <w:rFonts w:ascii="SimSun" w:hAnsi="SimSun" w:eastAsia="SimSun" w:cs="SimSun"/>
          <w:sz w:val="20"/>
          <w:szCs w:val="20"/>
          <w:spacing w:val="8"/>
        </w:rPr>
        <w:t>款〔商定或确定〕执行。</w:t>
      </w:r>
    </w:p>
    <w:p>
      <w:pPr>
        <w:ind w:left="326"/>
        <w:spacing w:before="152"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）因承包人原因工期延误后的价格调整</w:t>
      </w:r>
    </w:p>
    <w:p>
      <w:pPr>
        <w:ind w:left="5" w:firstLine="432"/>
        <w:spacing w:before="155" w:line="369" w:lineRule="auto"/>
        <w:rPr>
          <w:rFonts w:ascii="SimSun" w:hAnsi="SimSun" w:eastAsia="SimSun" w:cs="SimSun"/>
          <w:sz w:val="20"/>
          <w:szCs w:val="20"/>
        </w:rPr>
      </w:pPr>
      <w:r>
        <w:rPr>
          <w:rFonts w:ascii="SimSun" w:hAnsi="SimSun" w:eastAsia="SimSun" w:cs="SimSun"/>
          <w:sz w:val="20"/>
          <w:szCs w:val="20"/>
          <w:spacing w:val="9"/>
        </w:rPr>
        <w:t>因承包人原因未按期竣工的，对合同约定的竣工日期后继续施工的工程，在使用价格调整公</w:t>
      </w:r>
      <w:r>
        <w:rPr>
          <w:rFonts w:ascii="SimSun" w:hAnsi="SimSun" w:eastAsia="SimSun" w:cs="SimSun"/>
          <w:sz w:val="20"/>
          <w:szCs w:val="20"/>
          <w:spacing w:val="9"/>
        </w:rPr>
        <w:t>式时，应采用计划竣工日期与实际竣工日期的两个价格指数中较低的一个作为现行价格指数。</w:t>
      </w:r>
    </w:p>
    <w:p>
      <w:pPr>
        <w:ind w:left="421"/>
        <w:spacing w:before="1" w:line="226"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8"/>
        </w:rPr>
        <w:t>2 </w:t>
      </w:r>
      <w:r>
        <w:rPr>
          <w:rFonts w:ascii="SimSun" w:hAnsi="SimSun" w:eastAsia="SimSun" w:cs="SimSun"/>
          <w:sz w:val="20"/>
          <w:szCs w:val="20"/>
          <w:spacing w:val="8"/>
        </w:rPr>
        <w:t>种方式：采用造价信息进行价格调整。</w:t>
      </w:r>
    </w:p>
    <w:p>
      <w:pPr>
        <w:ind w:left="1" w:firstLine="420"/>
        <w:spacing w:before="157" w:line="369" w:lineRule="auto"/>
        <w:rPr>
          <w:rFonts w:ascii="SimSun" w:hAnsi="SimSun" w:eastAsia="SimSun" w:cs="SimSun"/>
          <w:sz w:val="20"/>
          <w:szCs w:val="20"/>
        </w:rPr>
      </w:pPr>
      <w:r>
        <w:rPr>
          <w:rFonts w:ascii="SimSun" w:hAnsi="SimSun" w:eastAsia="SimSun" w:cs="SimSun"/>
          <w:sz w:val="20"/>
          <w:szCs w:val="20"/>
          <w:spacing w:val="10"/>
        </w:rPr>
        <w:t>合同履行期间，因人工、材料、工程设备和机械台班价格波动</w:t>
      </w:r>
      <w:r>
        <w:rPr>
          <w:rFonts w:ascii="SimSun" w:hAnsi="SimSun" w:eastAsia="SimSun" w:cs="SimSun"/>
          <w:sz w:val="20"/>
          <w:szCs w:val="20"/>
          <w:spacing w:val="9"/>
        </w:rPr>
        <w:t>影响合同价格时，人工、机械</w:t>
      </w:r>
      <w:r>
        <w:rPr>
          <w:rFonts w:ascii="SimSun" w:hAnsi="SimSun" w:eastAsia="SimSun" w:cs="SimSun"/>
          <w:sz w:val="20"/>
          <w:szCs w:val="20"/>
          <w:spacing w:val="9"/>
        </w:rPr>
        <w:t>使用费按照国家或省、</w:t>
      </w:r>
      <w:r>
        <w:rPr>
          <w:rFonts w:ascii="SimSun" w:hAnsi="SimSun" w:eastAsia="SimSun" w:cs="SimSun"/>
          <w:sz w:val="20"/>
          <w:szCs w:val="20"/>
          <w:spacing w:val="-49"/>
        </w:rPr>
        <w:t xml:space="preserve"> </w:t>
      </w:r>
      <w:r>
        <w:rPr>
          <w:rFonts w:ascii="SimSun" w:hAnsi="SimSun" w:eastAsia="SimSun" w:cs="SimSun"/>
          <w:sz w:val="20"/>
          <w:szCs w:val="20"/>
          <w:spacing w:val="9"/>
        </w:rPr>
        <w:t>自治区、直辖市建设行政</w:t>
      </w:r>
      <w:r>
        <w:rPr>
          <w:rFonts w:ascii="SimSun" w:hAnsi="SimSun" w:eastAsia="SimSun" w:cs="SimSun"/>
          <w:sz w:val="20"/>
          <w:szCs w:val="20"/>
          <w:spacing w:val="8"/>
        </w:rPr>
        <w:t>管理部门、行业建设管理部门或其授权的工程造</w:t>
      </w:r>
      <w:r>
        <w:rPr>
          <w:rFonts w:ascii="SimSun" w:hAnsi="SimSun" w:eastAsia="SimSun" w:cs="SimSun"/>
          <w:sz w:val="20"/>
          <w:szCs w:val="20"/>
          <w:spacing w:val="10"/>
        </w:rPr>
        <w:t>价管理机构发布的人工、机械使用费系数进行调整；需要进行价格调</w:t>
      </w:r>
      <w:r>
        <w:rPr>
          <w:rFonts w:ascii="SimSun" w:hAnsi="SimSun" w:eastAsia="SimSun" w:cs="SimSun"/>
          <w:sz w:val="20"/>
          <w:szCs w:val="20"/>
          <w:spacing w:val="9"/>
        </w:rPr>
        <w:t>整的材料，其单价和采购数</w:t>
      </w:r>
      <w:r>
        <w:rPr>
          <w:rFonts w:ascii="SimSun" w:hAnsi="SimSun" w:eastAsia="SimSun" w:cs="SimSun"/>
          <w:sz w:val="20"/>
          <w:szCs w:val="20"/>
          <w:spacing w:val="9"/>
        </w:rPr>
        <w:t>量应由发包人审批，发包人确认需调整的材料单价及数量，作为调整合同价格的依据。</w:t>
      </w:r>
    </w:p>
    <w:p>
      <w:pPr>
        <w:ind w:firstLine="326"/>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）人工单价发生变化且符合省级或行业建设主管部门发布的人工费调整规定，合同当事人</w:t>
      </w:r>
      <w:r>
        <w:rPr>
          <w:rFonts w:ascii="SimSun" w:hAnsi="SimSun" w:eastAsia="SimSun" w:cs="SimSun"/>
          <w:sz w:val="20"/>
          <w:szCs w:val="20"/>
          <w:spacing w:val="10"/>
        </w:rPr>
        <w:t>应按省级或行业建设主管部门或其授权的工程造价管理机构发布的人工费</w:t>
      </w:r>
      <w:r>
        <w:rPr>
          <w:rFonts w:ascii="SimSun" w:hAnsi="SimSun" w:eastAsia="SimSun" w:cs="SimSun"/>
          <w:sz w:val="20"/>
          <w:szCs w:val="20"/>
          <w:spacing w:val="9"/>
        </w:rPr>
        <w:t>等文件调整合同价格，</w:t>
      </w:r>
      <w:r>
        <w:rPr>
          <w:rFonts w:ascii="SimSun" w:hAnsi="SimSun" w:eastAsia="SimSun" w:cs="SimSun"/>
          <w:sz w:val="20"/>
          <w:szCs w:val="20"/>
          <w:spacing w:val="9"/>
        </w:rPr>
        <w:t>但承包人对人工费或人工单价的报价高于发布价格的除外。</w:t>
      </w:r>
    </w:p>
    <w:p>
      <w:pPr>
        <w:ind w:left="1" w:firstLine="324"/>
        <w:spacing w:before="2" w:line="368" w:lineRule="auto"/>
        <w:rPr>
          <w:rFonts w:ascii="Times New Roman" w:hAnsi="Times New Roman" w:eastAsia="Times New Roman" w:cs="Times New Roma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）材料、工程设备价格变化的价款调整按照发包人提供的基准价格，按以下风险范围规定</w:t>
      </w:r>
      <w:r>
        <w:rPr>
          <w:rFonts w:ascii="SimSun" w:hAnsi="SimSun" w:eastAsia="SimSun" w:cs="SimSun"/>
          <w:sz w:val="20"/>
          <w:szCs w:val="20"/>
          <w:spacing w:val="4"/>
        </w:rPr>
        <w:t>执行</w:t>
      </w:r>
      <w:r>
        <w:rPr>
          <w:rFonts w:ascii="Times New Roman" w:hAnsi="Times New Roman" w:eastAsia="Times New Roman" w:cs="Times New Roman"/>
          <w:sz w:val="20"/>
          <w:szCs w:val="20"/>
          <w:spacing w:val="4"/>
        </w:rPr>
        <w:t>:</w:t>
      </w:r>
    </w:p>
    <w:p>
      <w:pPr>
        <w:ind w:left="2" w:firstLine="418"/>
        <w:spacing w:before="1" w:line="369" w:lineRule="auto"/>
        <w:rPr>
          <w:rFonts w:ascii="SimSun" w:hAnsi="SimSun" w:eastAsia="SimSun" w:cs="SimSun"/>
          <w:sz w:val="20"/>
          <w:szCs w:val="20"/>
        </w:rPr>
      </w:pPr>
      <w:r>
        <w:rPr>
          <w:rFonts w:ascii="SimSun" w:hAnsi="SimSun" w:eastAsia="SimSun" w:cs="SimSun"/>
          <w:sz w:val="20"/>
          <w:szCs w:val="20"/>
          <w:spacing w:val="10"/>
        </w:rPr>
        <w:t>①承包人在已标价工程量清单或预算书中载明材料单价低于基准价</w:t>
      </w:r>
      <w:r>
        <w:rPr>
          <w:rFonts w:ascii="SimSun" w:hAnsi="SimSun" w:eastAsia="SimSun" w:cs="SimSun"/>
          <w:sz w:val="20"/>
          <w:szCs w:val="20"/>
          <w:spacing w:val="9"/>
        </w:rPr>
        <w:t>格的：除专用合同条款另</w:t>
      </w:r>
      <w:r>
        <w:rPr>
          <w:rFonts w:ascii="SimSun" w:hAnsi="SimSun" w:eastAsia="SimSun" w:cs="SimSun"/>
          <w:sz w:val="20"/>
          <w:szCs w:val="20"/>
          <w:spacing w:val="9"/>
        </w:rPr>
        <w:t>有约定外，合同履行期间材料单价涨幅以基准价格为基础超过</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9"/>
        </w:rPr>
        <w:t>5%</w:t>
      </w:r>
      <w:r>
        <w:rPr>
          <w:rFonts w:ascii="SimSun" w:hAnsi="SimSun" w:eastAsia="SimSun" w:cs="SimSun"/>
          <w:sz w:val="20"/>
          <w:szCs w:val="20"/>
          <w:spacing w:val="9"/>
        </w:rPr>
        <w:t>时，或材料单价跌幅以在已标</w:t>
      </w:r>
      <w:r>
        <w:rPr>
          <w:rFonts w:ascii="SimSun" w:hAnsi="SimSun" w:eastAsia="SimSun" w:cs="SimSun"/>
          <w:sz w:val="20"/>
          <w:szCs w:val="20"/>
          <w:spacing w:val="9"/>
        </w:rPr>
        <w:t>价工程量清单或预算书中载明材料单价为基础超过</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5%</w:t>
      </w:r>
      <w:r>
        <w:rPr>
          <w:rFonts w:ascii="SimSun" w:hAnsi="SimSun" w:eastAsia="SimSun" w:cs="SimSun"/>
          <w:sz w:val="20"/>
          <w:szCs w:val="20"/>
          <w:spacing w:val="9"/>
        </w:rPr>
        <w:t>时，其超过部</w:t>
      </w:r>
      <w:r>
        <w:rPr>
          <w:rFonts w:ascii="SimSun" w:hAnsi="SimSun" w:eastAsia="SimSun" w:cs="SimSun"/>
          <w:sz w:val="20"/>
          <w:szCs w:val="20"/>
          <w:spacing w:val="8"/>
        </w:rPr>
        <w:t>分据实调整。</w:t>
      </w:r>
    </w:p>
    <w:p>
      <w:pPr>
        <w:spacing w:line="369" w:lineRule="auto"/>
        <w:sectPr>
          <w:footerReference w:type="default" r:id="rId124"/>
          <w:pgSz w:w="11906" w:h="16839"/>
          <w:pgMar w:top="400" w:right="1557" w:bottom="1157" w:left="1537" w:header="0" w:footer="992"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5" w:right="54" w:firstLine="417"/>
        <w:spacing w:before="65" w:line="369" w:lineRule="auto"/>
        <w:rPr>
          <w:rFonts w:ascii="SimSun" w:hAnsi="SimSun" w:eastAsia="SimSun" w:cs="SimSun"/>
          <w:sz w:val="20"/>
          <w:szCs w:val="20"/>
        </w:rPr>
      </w:pPr>
      <w:r>
        <w:rPr>
          <w:rFonts w:ascii="SimSun" w:hAnsi="SimSun" w:eastAsia="SimSun" w:cs="SimSun"/>
          <w:sz w:val="20"/>
          <w:szCs w:val="20"/>
          <w:spacing w:val="10"/>
        </w:rPr>
        <w:t>②承包人在已标价工程量清单或预算书中载明材料单价高于基准价格</w:t>
      </w:r>
      <w:r>
        <w:rPr>
          <w:rFonts w:ascii="SimSun" w:hAnsi="SimSun" w:eastAsia="SimSun" w:cs="SimSun"/>
          <w:sz w:val="20"/>
          <w:szCs w:val="20"/>
          <w:spacing w:val="9"/>
        </w:rPr>
        <w:t>的：除专用合同条款另</w:t>
      </w:r>
      <w:r>
        <w:rPr>
          <w:rFonts w:ascii="SimSun" w:hAnsi="SimSun" w:eastAsia="SimSun" w:cs="SimSun"/>
          <w:sz w:val="20"/>
          <w:szCs w:val="20"/>
          <w:spacing w:val="9"/>
        </w:rPr>
        <w:t>有约定外，合同履行期间材料单价跌幅以基准价格为基础超过</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9"/>
        </w:rPr>
        <w:t>5%</w:t>
      </w:r>
      <w:r>
        <w:rPr>
          <w:rFonts w:ascii="SimSun" w:hAnsi="SimSun" w:eastAsia="SimSun" w:cs="SimSun"/>
          <w:sz w:val="20"/>
          <w:szCs w:val="20"/>
          <w:spacing w:val="9"/>
        </w:rPr>
        <w:t>时，材料单价涨幅以在已标价</w:t>
      </w:r>
      <w:r>
        <w:rPr>
          <w:rFonts w:ascii="SimSun" w:hAnsi="SimSun" w:eastAsia="SimSun" w:cs="SimSun"/>
          <w:sz w:val="20"/>
          <w:szCs w:val="20"/>
          <w:spacing w:val="9"/>
        </w:rPr>
        <w:t>工程量清单或预算书中载明材料单价为基础超过</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5%</w:t>
      </w:r>
      <w:r>
        <w:rPr>
          <w:rFonts w:ascii="SimSun" w:hAnsi="SimSun" w:eastAsia="SimSun" w:cs="SimSun"/>
          <w:sz w:val="20"/>
          <w:szCs w:val="20"/>
          <w:spacing w:val="9"/>
        </w:rPr>
        <w:t>时，其超过部分据</w:t>
      </w:r>
      <w:r>
        <w:rPr>
          <w:rFonts w:ascii="SimSun" w:hAnsi="SimSun" w:eastAsia="SimSun" w:cs="SimSun"/>
          <w:sz w:val="20"/>
          <w:szCs w:val="20"/>
          <w:spacing w:val="8"/>
        </w:rPr>
        <w:t>实调整。</w:t>
      </w:r>
    </w:p>
    <w:p>
      <w:pPr>
        <w:ind w:left="5" w:right="19" w:firstLine="417"/>
        <w:spacing w:line="368" w:lineRule="auto"/>
        <w:rPr>
          <w:rFonts w:ascii="SimSun" w:hAnsi="SimSun" w:eastAsia="SimSun" w:cs="SimSun"/>
          <w:sz w:val="20"/>
          <w:szCs w:val="20"/>
        </w:rPr>
      </w:pPr>
      <w:r>
        <w:rPr>
          <w:rFonts w:ascii="SimSun" w:hAnsi="SimSun" w:eastAsia="SimSun" w:cs="SimSun"/>
          <w:sz w:val="20"/>
          <w:szCs w:val="20"/>
          <w:spacing w:val="10"/>
        </w:rPr>
        <w:t>③承包人在已标价工程量清单或预算书中载明材料单价等于基准价格</w:t>
      </w:r>
      <w:r>
        <w:rPr>
          <w:rFonts w:ascii="SimSun" w:hAnsi="SimSun" w:eastAsia="SimSun" w:cs="SimSun"/>
          <w:sz w:val="20"/>
          <w:szCs w:val="20"/>
          <w:spacing w:val="9"/>
        </w:rPr>
        <w:t>的：除专用合同条款另</w:t>
      </w:r>
      <w:r>
        <w:rPr>
          <w:rFonts w:ascii="SimSun" w:hAnsi="SimSun" w:eastAsia="SimSun" w:cs="SimSun"/>
          <w:sz w:val="20"/>
          <w:szCs w:val="20"/>
          <w:spacing w:val="9"/>
        </w:rPr>
        <w:t>有约定外，合同履行期间材料单价涨跌幅以基准价格为基础超过±</w:t>
      </w:r>
      <w:r>
        <w:rPr>
          <w:rFonts w:ascii="Times New Roman" w:hAnsi="Times New Roman" w:eastAsia="Times New Roman" w:cs="Times New Roman"/>
          <w:sz w:val="20"/>
          <w:szCs w:val="20"/>
          <w:spacing w:val="9"/>
        </w:rPr>
        <w:t>5%</w:t>
      </w:r>
      <w:r>
        <w:rPr>
          <w:rFonts w:ascii="SimSun" w:hAnsi="SimSun" w:eastAsia="SimSun" w:cs="SimSun"/>
          <w:sz w:val="20"/>
          <w:szCs w:val="20"/>
          <w:spacing w:val="9"/>
        </w:rPr>
        <w:t>时</w:t>
      </w:r>
      <w:r>
        <w:rPr>
          <w:rFonts w:ascii="SimSun" w:hAnsi="SimSun" w:eastAsia="SimSun" w:cs="SimSun"/>
          <w:sz w:val="20"/>
          <w:szCs w:val="20"/>
          <w:spacing w:val="8"/>
        </w:rPr>
        <w:t>，其超过部分据实调整。</w:t>
      </w:r>
    </w:p>
    <w:p>
      <w:pPr>
        <w:ind w:left="3" w:firstLine="419"/>
        <w:spacing w:before="2" w:line="369" w:lineRule="auto"/>
        <w:rPr>
          <w:rFonts w:ascii="SimSun" w:hAnsi="SimSun" w:eastAsia="SimSun" w:cs="SimSun"/>
          <w:sz w:val="20"/>
          <w:szCs w:val="20"/>
        </w:rPr>
      </w:pPr>
      <w:r>
        <w:rPr>
          <w:rFonts w:ascii="SimSun" w:hAnsi="SimSun" w:eastAsia="SimSun" w:cs="SimSun"/>
          <w:sz w:val="20"/>
          <w:szCs w:val="20"/>
          <w:spacing w:val="6"/>
        </w:rPr>
        <w:t>④承包人应在采购材料前将采购数量和新的材料单价报发包人核对，发包人确认用于工程</w:t>
      </w:r>
      <w:r>
        <w:rPr>
          <w:rFonts w:ascii="SimSun" w:hAnsi="SimSun" w:eastAsia="SimSun" w:cs="SimSun"/>
          <w:sz w:val="20"/>
          <w:szCs w:val="20"/>
          <w:spacing w:val="5"/>
        </w:rPr>
        <w:t>时，</w:t>
      </w:r>
      <w:r>
        <w:rPr>
          <w:rFonts w:ascii="SimSun" w:hAnsi="SimSun" w:eastAsia="SimSun" w:cs="SimSun"/>
          <w:sz w:val="20"/>
          <w:szCs w:val="20"/>
          <w:spacing w:val="9"/>
        </w:rPr>
        <w:t>发包人应确认采购材料的数量和单价。发包人在收到承包人报送的确认资料后</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9"/>
        </w:rPr>
        <w:t>5 </w:t>
      </w:r>
      <w:r>
        <w:rPr>
          <w:rFonts w:ascii="SimSun" w:hAnsi="SimSun" w:eastAsia="SimSun" w:cs="SimSun"/>
          <w:sz w:val="20"/>
          <w:szCs w:val="20"/>
          <w:spacing w:val="9"/>
        </w:rPr>
        <w:t>天内不予答复的</w:t>
      </w:r>
      <w:r>
        <w:rPr>
          <w:rFonts w:ascii="SimSun" w:hAnsi="SimSun" w:eastAsia="SimSun" w:cs="SimSun"/>
          <w:sz w:val="20"/>
          <w:szCs w:val="20"/>
          <w:spacing w:val="10"/>
        </w:rPr>
        <w:t>视为认可，作为调整合同价格的依据。未经发包人事先核对，承包人自</w:t>
      </w:r>
      <w:r>
        <w:rPr>
          <w:rFonts w:ascii="SimSun" w:hAnsi="SimSun" w:eastAsia="SimSun" w:cs="SimSun"/>
          <w:sz w:val="20"/>
          <w:szCs w:val="20"/>
          <w:spacing w:val="9"/>
        </w:rPr>
        <w:t>行采购材料的，发包人有</w:t>
      </w:r>
      <w:r>
        <w:rPr>
          <w:rFonts w:ascii="SimSun" w:hAnsi="SimSun" w:eastAsia="SimSun" w:cs="SimSun"/>
          <w:sz w:val="20"/>
          <w:szCs w:val="20"/>
          <w:spacing w:val="9"/>
        </w:rPr>
        <w:t>权不予调整合同价格。发包人同意的，可以调整合同价格。</w:t>
      </w:r>
    </w:p>
    <w:p>
      <w:pPr>
        <w:ind w:left="5" w:right="54" w:firstLine="422"/>
        <w:spacing w:line="368" w:lineRule="auto"/>
        <w:rPr>
          <w:rFonts w:ascii="SimSun" w:hAnsi="SimSun" w:eastAsia="SimSun" w:cs="SimSun"/>
          <w:sz w:val="20"/>
          <w:szCs w:val="20"/>
        </w:rPr>
      </w:pPr>
      <w:r>
        <w:rPr>
          <w:rFonts w:ascii="SimSun" w:hAnsi="SimSun" w:eastAsia="SimSun" w:cs="SimSun"/>
          <w:sz w:val="20"/>
          <w:szCs w:val="20"/>
          <w:spacing w:val="10"/>
        </w:rPr>
        <w:t>前述基准价格是指由发包人在招标文件或专用合同条款中</w:t>
      </w:r>
      <w:r>
        <w:rPr>
          <w:rFonts w:ascii="SimSun" w:hAnsi="SimSun" w:eastAsia="SimSun" w:cs="SimSun"/>
          <w:sz w:val="20"/>
          <w:szCs w:val="20"/>
          <w:spacing w:val="9"/>
        </w:rPr>
        <w:t>给定的材料、工程设备的价格，该</w:t>
      </w:r>
      <w:r>
        <w:rPr>
          <w:rFonts w:ascii="SimSun" w:hAnsi="SimSun" w:eastAsia="SimSun" w:cs="SimSun"/>
          <w:sz w:val="20"/>
          <w:szCs w:val="20"/>
          <w:spacing w:val="10"/>
        </w:rPr>
        <w:t>价格原则上应当按照省级或行业建设主管部门</w:t>
      </w:r>
      <w:r>
        <w:rPr>
          <w:rFonts w:ascii="SimSun" w:hAnsi="SimSun" w:eastAsia="SimSun" w:cs="SimSun"/>
          <w:sz w:val="20"/>
          <w:szCs w:val="20"/>
          <w:spacing w:val="9"/>
        </w:rPr>
        <w:t>或其授权的工程造价管理机构发布的信息价编制。</w:t>
      </w:r>
    </w:p>
    <w:p>
      <w:pPr>
        <w:ind w:left="7" w:right="54" w:firstLine="322"/>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）施工机械台班单价或施工机械使用费发生变化超过省级或行业建设主管部门或其授权的</w:t>
      </w:r>
      <w:r>
        <w:rPr>
          <w:rFonts w:ascii="SimSun" w:hAnsi="SimSun" w:eastAsia="SimSun" w:cs="SimSun"/>
          <w:sz w:val="20"/>
          <w:szCs w:val="20"/>
          <w:spacing w:val="9"/>
        </w:rPr>
        <w:t>工程造价管理机构规定的范围时，按规定调整合同价格。</w:t>
      </w:r>
    </w:p>
    <w:p>
      <w:pPr>
        <w:ind w:left="424"/>
        <w:spacing w:before="1" w:line="227"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种方式：专用合同条款约定的其他方式。</w:t>
      </w:r>
    </w:p>
    <w:p>
      <w:pPr>
        <w:ind w:left="24"/>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11.2  </w:t>
      </w:r>
      <w:r>
        <w:rPr>
          <w:rFonts w:ascii="SimHei" w:hAnsi="SimHei" w:eastAsia="SimHei" w:cs="SimHei"/>
          <w:sz w:val="24"/>
          <w:szCs w:val="24"/>
          <w:spacing w:val="-3"/>
        </w:rPr>
        <w:t>法律变化引起的调整</w:t>
      </w:r>
    </w:p>
    <w:p>
      <w:pPr>
        <w:ind w:left="4" w:right="54" w:firstLine="420"/>
        <w:spacing w:before="140" w:line="369" w:lineRule="auto"/>
        <w:jc w:val="both"/>
        <w:rPr>
          <w:rFonts w:ascii="SimSun" w:hAnsi="SimSun" w:eastAsia="SimSun" w:cs="SimSun"/>
          <w:sz w:val="20"/>
          <w:szCs w:val="20"/>
        </w:rPr>
      </w:pPr>
      <w:r>
        <w:rPr>
          <w:rFonts w:ascii="SimSun" w:hAnsi="SimSun" w:eastAsia="SimSun" w:cs="SimSun"/>
          <w:sz w:val="20"/>
          <w:szCs w:val="20"/>
          <w:spacing w:val="7"/>
        </w:rPr>
        <w:t>基准日期后，法律变化导致承包人在合同履行过程中所需要</w:t>
      </w:r>
      <w:r>
        <w:rPr>
          <w:rFonts w:ascii="SimSun" w:hAnsi="SimSun" w:eastAsia="SimSun" w:cs="SimSun"/>
          <w:sz w:val="20"/>
          <w:szCs w:val="20"/>
          <w:spacing w:val="6"/>
        </w:rPr>
        <w:t>的费用发生除第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款〔市场价</w:t>
      </w:r>
      <w:r>
        <w:rPr>
          <w:rFonts w:ascii="SimSun" w:hAnsi="SimSun" w:eastAsia="SimSun" w:cs="SimSun"/>
          <w:sz w:val="20"/>
          <w:szCs w:val="20"/>
          <w:spacing w:val="9"/>
        </w:rPr>
        <w:t>格波动引起的调整〕约定以外的增加时，</w:t>
      </w:r>
      <w:r>
        <w:rPr>
          <w:rFonts w:ascii="SimSun" w:hAnsi="SimSun" w:eastAsia="SimSun" w:cs="SimSun"/>
          <w:sz w:val="20"/>
          <w:szCs w:val="20"/>
          <w:spacing w:val="-58"/>
        </w:rPr>
        <w:t xml:space="preserve"> </w:t>
      </w:r>
      <w:r>
        <w:rPr>
          <w:rFonts w:ascii="SimSun" w:hAnsi="SimSun" w:eastAsia="SimSun" w:cs="SimSun"/>
          <w:sz w:val="20"/>
          <w:szCs w:val="20"/>
          <w:spacing w:val="9"/>
        </w:rPr>
        <w:t>由发包人承担由此增加的费</w:t>
      </w:r>
      <w:r>
        <w:rPr>
          <w:rFonts w:ascii="SimSun" w:hAnsi="SimSun" w:eastAsia="SimSun" w:cs="SimSun"/>
          <w:sz w:val="20"/>
          <w:szCs w:val="20"/>
          <w:spacing w:val="8"/>
        </w:rPr>
        <w:t>用；减少时，应从合同价格</w:t>
      </w:r>
      <w:r>
        <w:rPr>
          <w:rFonts w:ascii="SimSun" w:hAnsi="SimSun" w:eastAsia="SimSun" w:cs="SimSun"/>
          <w:sz w:val="20"/>
          <w:szCs w:val="20"/>
          <w:spacing w:val="9"/>
        </w:rPr>
        <w:t>中予以扣减。基准日期后，因法律变化造成工期延误时，工期应予以顺延。</w:t>
      </w:r>
    </w:p>
    <w:p>
      <w:pPr>
        <w:ind w:left="441"/>
        <w:spacing w:line="226" w:lineRule="auto"/>
        <w:rPr>
          <w:rFonts w:ascii="SimSun" w:hAnsi="SimSun" w:eastAsia="SimSun" w:cs="SimSun"/>
          <w:sz w:val="20"/>
          <w:szCs w:val="20"/>
        </w:rPr>
      </w:pPr>
      <w:r>
        <w:rPr>
          <w:rFonts w:ascii="SimSun" w:hAnsi="SimSun" w:eastAsia="SimSun" w:cs="SimSun"/>
          <w:sz w:val="20"/>
          <w:szCs w:val="20"/>
          <w:spacing w:val="9"/>
        </w:rPr>
        <w:t>因法律变化引起的合同价格和工期调整，合同当事人无法达成一致的，由总监理工程师按第</w:t>
      </w:r>
    </w:p>
    <w:p>
      <w:pPr>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7"/>
        </w:rPr>
        <w:t>4.4 </w:t>
      </w:r>
      <w:r>
        <w:rPr>
          <w:rFonts w:ascii="SimSun" w:hAnsi="SimSun" w:eastAsia="SimSun" w:cs="SimSun"/>
          <w:sz w:val="20"/>
          <w:szCs w:val="20"/>
          <w:spacing w:val="7"/>
        </w:rPr>
        <w:t>款〔商定或确定〕的约定处理。</w:t>
      </w:r>
    </w:p>
    <w:p>
      <w:pPr>
        <w:ind w:left="7" w:right="54" w:firstLine="433"/>
        <w:spacing w:before="154" w:line="371" w:lineRule="auto"/>
        <w:rPr>
          <w:rFonts w:ascii="SimSun" w:hAnsi="SimSun" w:eastAsia="SimSun" w:cs="SimSun"/>
          <w:sz w:val="20"/>
          <w:szCs w:val="20"/>
        </w:rPr>
      </w:pPr>
      <w:r>
        <w:rPr>
          <w:rFonts w:ascii="SimSun" w:hAnsi="SimSun" w:eastAsia="SimSun" w:cs="SimSun"/>
          <w:sz w:val="20"/>
          <w:szCs w:val="20"/>
          <w:spacing w:val="8"/>
        </w:rPr>
        <w:t>因承包人原因造成工期延误，在工期延误期间出现法律变化的，</w:t>
      </w:r>
      <w:r>
        <w:rPr>
          <w:rFonts w:ascii="SimSun" w:hAnsi="SimSun" w:eastAsia="SimSun" w:cs="SimSun"/>
          <w:sz w:val="20"/>
          <w:szCs w:val="20"/>
          <w:spacing w:val="-48"/>
        </w:rPr>
        <w:t xml:space="preserve"> </w:t>
      </w:r>
      <w:r>
        <w:rPr>
          <w:rFonts w:ascii="SimSun" w:hAnsi="SimSun" w:eastAsia="SimSun" w:cs="SimSun"/>
          <w:sz w:val="20"/>
          <w:szCs w:val="20"/>
          <w:spacing w:val="8"/>
        </w:rPr>
        <w:t>由此增加的费用和（或）延</w:t>
      </w:r>
      <w:r>
        <w:rPr>
          <w:rFonts w:ascii="SimSun" w:hAnsi="SimSun" w:eastAsia="SimSun" w:cs="SimSun"/>
          <w:sz w:val="20"/>
          <w:szCs w:val="20"/>
          <w:spacing w:val="7"/>
        </w:rPr>
        <w:t>误的工期由承包人承担。</w:t>
      </w:r>
    </w:p>
    <w:p>
      <w:pPr>
        <w:ind w:left="29"/>
        <w:spacing w:before="3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12.</w:t>
      </w:r>
      <w:r>
        <w:rPr>
          <w:rFonts w:ascii="SimHei" w:hAnsi="SimHei" w:eastAsia="SimHei" w:cs="SimHei"/>
          <w:sz w:val="28"/>
          <w:szCs w:val="28"/>
          <w:spacing w:val="-3"/>
        </w:rPr>
        <w:t>合同价格、计量与支付</w:t>
      </w:r>
    </w:p>
    <w:p>
      <w:pPr>
        <w:ind w:left="24"/>
        <w:spacing w:before="9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12.1  </w:t>
      </w:r>
      <w:r>
        <w:rPr>
          <w:rFonts w:ascii="SimHei" w:hAnsi="SimHei" w:eastAsia="SimHei" w:cs="SimHei"/>
          <w:sz w:val="24"/>
          <w:szCs w:val="24"/>
          <w:spacing w:val="-3"/>
        </w:rPr>
        <w:t>合同价格形式</w:t>
      </w:r>
    </w:p>
    <w:p>
      <w:pPr>
        <w:ind w:left="428"/>
        <w:spacing w:before="137" w:line="226" w:lineRule="auto"/>
        <w:rPr>
          <w:rFonts w:ascii="SimSun" w:hAnsi="SimSun" w:eastAsia="SimSun" w:cs="SimSun"/>
          <w:sz w:val="20"/>
          <w:szCs w:val="20"/>
        </w:rPr>
      </w:pPr>
      <w:r>
        <w:rPr>
          <w:rFonts w:ascii="SimSun" w:hAnsi="SimSun" w:eastAsia="SimSun" w:cs="SimSun"/>
          <w:sz w:val="20"/>
          <w:szCs w:val="20"/>
          <w:spacing w:val="9"/>
        </w:rPr>
        <w:t>发包人和承包人应在合同协议书中选择下列一种合同价格形式：</w:t>
      </w:r>
    </w:p>
    <w:p>
      <w:pPr>
        <w:ind w:left="441"/>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3"/>
        </w:rPr>
        <w:t>1.</w:t>
      </w:r>
      <w:r>
        <w:rPr>
          <w:rFonts w:ascii="SimSun" w:hAnsi="SimSun" w:eastAsia="SimSun" w:cs="SimSun"/>
          <w:sz w:val="20"/>
          <w:szCs w:val="20"/>
          <w:spacing w:val="3"/>
        </w:rPr>
        <w:t>单价合同</w:t>
      </w:r>
    </w:p>
    <w:p>
      <w:pPr>
        <w:ind w:left="5" w:right="54" w:firstLine="420"/>
        <w:spacing w:before="155" w:line="369" w:lineRule="auto"/>
        <w:rPr>
          <w:rFonts w:ascii="SimSun" w:hAnsi="SimSun" w:eastAsia="SimSun" w:cs="SimSun"/>
          <w:sz w:val="20"/>
          <w:szCs w:val="20"/>
        </w:rPr>
      </w:pPr>
      <w:r>
        <w:rPr>
          <w:rFonts w:ascii="SimSun" w:hAnsi="SimSun" w:eastAsia="SimSun" w:cs="SimSun"/>
          <w:sz w:val="20"/>
          <w:szCs w:val="20"/>
          <w:spacing w:val="10"/>
        </w:rPr>
        <w:t>单价合同是指合同当事人约定以工程量清单及其综合单价进</w:t>
      </w:r>
      <w:r>
        <w:rPr>
          <w:rFonts w:ascii="SimSun" w:hAnsi="SimSun" w:eastAsia="SimSun" w:cs="SimSun"/>
          <w:sz w:val="20"/>
          <w:szCs w:val="20"/>
          <w:spacing w:val="9"/>
        </w:rPr>
        <w:t>行合同价格计算、调整和确认的</w:t>
      </w:r>
      <w:r>
        <w:rPr>
          <w:rFonts w:ascii="SimSun" w:hAnsi="SimSun" w:eastAsia="SimSun" w:cs="SimSun"/>
          <w:sz w:val="20"/>
          <w:szCs w:val="20"/>
          <w:spacing w:val="10"/>
        </w:rPr>
        <w:t>建设工程施工合同，在约定的范围内合同单价不作调整。合同当事</w:t>
      </w:r>
      <w:r>
        <w:rPr>
          <w:rFonts w:ascii="SimSun" w:hAnsi="SimSun" w:eastAsia="SimSun" w:cs="SimSun"/>
          <w:sz w:val="20"/>
          <w:szCs w:val="20"/>
          <w:spacing w:val="9"/>
        </w:rPr>
        <w:t>人应在专用合同条款中约定综</w:t>
      </w:r>
      <w:r>
        <w:rPr>
          <w:rFonts w:ascii="SimSun" w:hAnsi="SimSun" w:eastAsia="SimSun" w:cs="SimSun"/>
          <w:sz w:val="20"/>
          <w:szCs w:val="20"/>
          <w:spacing w:val="10"/>
        </w:rPr>
        <w:t>合单价包含的风险范围和风险费用的计算方法，并约定风险范围以</w:t>
      </w:r>
      <w:r>
        <w:rPr>
          <w:rFonts w:ascii="SimSun" w:hAnsi="SimSun" w:eastAsia="SimSun" w:cs="SimSun"/>
          <w:sz w:val="20"/>
          <w:szCs w:val="20"/>
          <w:spacing w:val="9"/>
        </w:rPr>
        <w:t>外的合同价格的调整方法，其</w:t>
      </w:r>
      <w:r>
        <w:rPr>
          <w:rFonts w:ascii="SimSun" w:hAnsi="SimSun" w:eastAsia="SimSun" w:cs="SimSun"/>
          <w:sz w:val="20"/>
          <w:szCs w:val="20"/>
          <w:spacing w:val="7"/>
        </w:rPr>
        <w:t>中因市场价格波动引起的调整按第</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7"/>
        </w:rPr>
        <w:t>11.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款〔市场价格波动引起的调整〕约定执行。</w:t>
      </w:r>
    </w:p>
    <w:p>
      <w:pPr>
        <w:ind w:left="421"/>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2.</w:t>
      </w:r>
      <w:r>
        <w:rPr>
          <w:rFonts w:ascii="SimSun" w:hAnsi="SimSun" w:eastAsia="SimSun" w:cs="SimSun"/>
          <w:sz w:val="20"/>
          <w:szCs w:val="20"/>
          <w:spacing w:val="6"/>
        </w:rPr>
        <w:t>总价合同</w:t>
      </w:r>
    </w:p>
    <w:p>
      <w:pPr>
        <w:ind w:left="4" w:right="54" w:firstLine="425"/>
        <w:spacing w:before="156" w:line="369" w:lineRule="auto"/>
        <w:rPr>
          <w:rFonts w:ascii="SimSun" w:hAnsi="SimSun" w:eastAsia="SimSun" w:cs="SimSun"/>
          <w:sz w:val="20"/>
          <w:szCs w:val="20"/>
        </w:rPr>
      </w:pPr>
      <w:r>
        <w:rPr>
          <w:rFonts w:ascii="SimSun" w:hAnsi="SimSun" w:eastAsia="SimSun" w:cs="SimSun"/>
          <w:sz w:val="20"/>
          <w:szCs w:val="20"/>
          <w:spacing w:val="10"/>
        </w:rPr>
        <w:t>总价合同是指合同当事人约定以施工图、已标价工</w:t>
      </w:r>
      <w:r>
        <w:rPr>
          <w:rFonts w:ascii="SimSun" w:hAnsi="SimSun" w:eastAsia="SimSun" w:cs="SimSun"/>
          <w:sz w:val="20"/>
          <w:szCs w:val="20"/>
          <w:spacing w:val="9"/>
        </w:rPr>
        <w:t>程量清单或预算书及有关条件进行合同价</w:t>
      </w:r>
      <w:r>
        <w:rPr>
          <w:rFonts w:ascii="SimSun" w:hAnsi="SimSun" w:eastAsia="SimSun" w:cs="SimSun"/>
          <w:sz w:val="20"/>
          <w:szCs w:val="20"/>
          <w:spacing w:val="10"/>
        </w:rPr>
        <w:t>格计算、调整和确认的建设工程施工合同，在约定的范围内合同总价</w:t>
      </w:r>
      <w:r>
        <w:rPr>
          <w:rFonts w:ascii="SimSun" w:hAnsi="SimSun" w:eastAsia="SimSun" w:cs="SimSun"/>
          <w:sz w:val="20"/>
          <w:szCs w:val="20"/>
          <w:spacing w:val="9"/>
        </w:rPr>
        <w:t>不作调整。合同当事人应在</w:t>
      </w:r>
      <w:r>
        <w:rPr>
          <w:rFonts w:ascii="SimSun" w:hAnsi="SimSun" w:eastAsia="SimSun" w:cs="SimSun"/>
          <w:sz w:val="20"/>
          <w:szCs w:val="20"/>
          <w:spacing w:val="10"/>
        </w:rPr>
        <w:t>专用合同条款中约定总价包含的风险范围和风险费用的计算方法，并</w:t>
      </w:r>
      <w:r>
        <w:rPr>
          <w:rFonts w:ascii="SimSun" w:hAnsi="SimSun" w:eastAsia="SimSun" w:cs="SimSun"/>
          <w:sz w:val="20"/>
          <w:szCs w:val="20"/>
          <w:spacing w:val="9"/>
        </w:rPr>
        <w:t>约定风险范围以外的合同价</w:t>
      </w:r>
    </w:p>
    <w:p>
      <w:pPr>
        <w:spacing w:line="369" w:lineRule="auto"/>
        <w:sectPr>
          <w:footerReference w:type="default" r:id="rId125"/>
          <w:pgSz w:w="11906" w:h="16839"/>
          <w:pgMar w:top="400" w:right="1502" w:bottom="1157" w:left="1534"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 w:right="73"/>
        <w:spacing w:before="65" w:line="369" w:lineRule="auto"/>
        <w:rPr>
          <w:rFonts w:ascii="SimSun" w:hAnsi="SimSun" w:eastAsia="SimSun" w:cs="SimSun"/>
          <w:sz w:val="20"/>
          <w:szCs w:val="20"/>
        </w:rPr>
      </w:pPr>
      <w:r>
        <w:rPr>
          <w:rFonts w:ascii="SimSun" w:hAnsi="SimSun" w:eastAsia="SimSun" w:cs="SimSun"/>
          <w:sz w:val="20"/>
          <w:szCs w:val="20"/>
          <w:spacing w:val="7"/>
        </w:rPr>
        <w:t>格的调整方法，其中因市场价格波动引起的调整按第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款〔市</w:t>
      </w:r>
      <w:r>
        <w:rPr>
          <w:rFonts w:ascii="SimSun" w:hAnsi="SimSun" w:eastAsia="SimSun" w:cs="SimSun"/>
          <w:sz w:val="20"/>
          <w:szCs w:val="20"/>
          <w:spacing w:val="6"/>
        </w:rPr>
        <w:t>场价格波动引起的调整〕、因法</w:t>
      </w:r>
      <w:r>
        <w:rPr>
          <w:rFonts w:ascii="SimSun" w:hAnsi="SimSun" w:eastAsia="SimSun" w:cs="SimSun"/>
          <w:sz w:val="20"/>
          <w:szCs w:val="20"/>
          <w:spacing w:val="7"/>
        </w:rPr>
        <w:t>律变化引起的调整按第</w:t>
      </w:r>
      <w:r>
        <w:rPr>
          <w:rFonts w:ascii="SimSun" w:hAnsi="SimSun" w:eastAsia="SimSun" w:cs="SimSun"/>
          <w:sz w:val="20"/>
          <w:szCs w:val="20"/>
          <w:spacing w:val="-13"/>
        </w:rPr>
        <w:t xml:space="preserve"> </w:t>
      </w:r>
      <w:r>
        <w:rPr>
          <w:rFonts w:ascii="Times New Roman" w:hAnsi="Times New Roman" w:eastAsia="Times New Roman" w:cs="Times New Roman"/>
          <w:sz w:val="20"/>
          <w:szCs w:val="20"/>
          <w:spacing w:val="7"/>
        </w:rPr>
        <w:t>11.2 </w:t>
      </w:r>
      <w:r>
        <w:rPr>
          <w:rFonts w:ascii="SimSun" w:hAnsi="SimSun" w:eastAsia="SimSun" w:cs="SimSun"/>
          <w:sz w:val="20"/>
          <w:szCs w:val="20"/>
          <w:spacing w:val="7"/>
        </w:rPr>
        <w:t>款〔法律变化引起的调整〕约定执行。</w:t>
      </w:r>
    </w:p>
    <w:p>
      <w:pPr>
        <w:ind w:left="422"/>
        <w:spacing w:line="226" w:lineRule="auto"/>
        <w:rPr>
          <w:rFonts w:ascii="SimSun" w:hAnsi="SimSun" w:eastAsia="SimSun" w:cs="SimSun"/>
          <w:sz w:val="20"/>
          <w:szCs w:val="20"/>
        </w:rPr>
      </w:pPr>
      <w:r>
        <w:rPr>
          <w:rFonts w:ascii="Times New Roman" w:hAnsi="Times New Roman" w:eastAsia="Times New Roman" w:cs="Times New Roman"/>
          <w:sz w:val="20"/>
          <w:szCs w:val="20"/>
          <w:spacing w:val="6"/>
        </w:rPr>
        <w:t>3.</w:t>
      </w:r>
      <w:r>
        <w:rPr>
          <w:rFonts w:ascii="SimSun" w:hAnsi="SimSun" w:eastAsia="SimSun" w:cs="SimSun"/>
          <w:sz w:val="20"/>
          <w:szCs w:val="20"/>
          <w:spacing w:val="6"/>
        </w:rPr>
        <w:t>其它价格形式</w:t>
      </w:r>
    </w:p>
    <w:p>
      <w:pPr>
        <w:ind w:left="422"/>
        <w:spacing w:before="155" w:line="226" w:lineRule="auto"/>
        <w:rPr>
          <w:rFonts w:ascii="SimSun" w:hAnsi="SimSun" w:eastAsia="SimSun" w:cs="SimSun"/>
          <w:sz w:val="20"/>
          <w:szCs w:val="20"/>
        </w:rPr>
      </w:pPr>
      <w:r>
        <w:rPr>
          <w:rFonts w:ascii="SimSun" w:hAnsi="SimSun" w:eastAsia="SimSun" w:cs="SimSun"/>
          <w:sz w:val="20"/>
          <w:szCs w:val="20"/>
          <w:spacing w:val="9"/>
        </w:rPr>
        <w:t>合同当事人可在专用合同条款中约定其他合同价格形式。</w:t>
      </w:r>
    </w:p>
    <w:p>
      <w:pPr>
        <w:ind w:left="21"/>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12.2</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预付款</w:t>
      </w:r>
    </w:p>
    <w:p>
      <w:pPr>
        <w:ind w:left="437"/>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4"/>
        </w:rPr>
        <w:t>12.2.1  </w:t>
      </w:r>
      <w:r>
        <w:rPr>
          <w:rFonts w:ascii="SimSun" w:hAnsi="SimSun" w:eastAsia="SimSun" w:cs="SimSun"/>
          <w:sz w:val="20"/>
          <w:szCs w:val="20"/>
          <w:spacing w:val="4"/>
        </w:rPr>
        <w:t>预付款的支付</w:t>
      </w:r>
    </w:p>
    <w:p>
      <w:pPr>
        <w:ind w:left="3" w:firstLine="420"/>
        <w:spacing w:before="154" w:line="369" w:lineRule="auto"/>
        <w:rPr>
          <w:rFonts w:ascii="SimSun" w:hAnsi="SimSun" w:eastAsia="SimSun" w:cs="SimSun"/>
          <w:sz w:val="20"/>
          <w:szCs w:val="20"/>
        </w:rPr>
      </w:pPr>
      <w:r>
        <w:rPr>
          <w:rFonts w:ascii="SimSun" w:hAnsi="SimSun" w:eastAsia="SimSun" w:cs="SimSun"/>
          <w:sz w:val="20"/>
          <w:szCs w:val="20"/>
          <w:spacing w:val="6"/>
        </w:rPr>
        <w:t>预付款的支付按照专用合同条款约定执行，但至迟应在开工</w:t>
      </w:r>
      <w:r>
        <w:rPr>
          <w:rFonts w:ascii="SimSun" w:hAnsi="SimSun" w:eastAsia="SimSun" w:cs="SimSun"/>
          <w:sz w:val="20"/>
          <w:szCs w:val="20"/>
          <w:spacing w:val="5"/>
        </w:rPr>
        <w:t>通知载明的开工日期</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5"/>
        </w:rPr>
        <w:t>天前支付。</w:t>
      </w:r>
      <w:r>
        <w:rPr>
          <w:rFonts w:ascii="SimSun" w:hAnsi="SimSun" w:eastAsia="SimSun" w:cs="SimSun"/>
          <w:sz w:val="20"/>
          <w:szCs w:val="20"/>
          <w:spacing w:val="9"/>
        </w:rPr>
        <w:t>预付款应当用于材料、工程设备、施工设备的采购及修建临时工程、组织施工队伍进场等。</w:t>
      </w:r>
    </w:p>
    <w:p>
      <w:pPr>
        <w:ind w:left="5" w:right="71" w:firstLine="428"/>
        <w:spacing w:before="2" w:line="368" w:lineRule="auto"/>
        <w:rPr>
          <w:rFonts w:ascii="SimSun" w:hAnsi="SimSun" w:eastAsia="SimSun" w:cs="SimSun"/>
          <w:sz w:val="20"/>
          <w:szCs w:val="20"/>
        </w:rPr>
      </w:pPr>
      <w:r>
        <w:rPr>
          <w:rFonts w:ascii="SimSun" w:hAnsi="SimSun" w:eastAsia="SimSun" w:cs="SimSun"/>
          <w:sz w:val="20"/>
          <w:szCs w:val="20"/>
          <w:spacing w:val="9"/>
        </w:rPr>
        <w:t>除专用合同条款另有约定外，预付款在进度付款中同比例扣回。在颁发工程接收证书前，提</w:t>
      </w:r>
      <w:r>
        <w:rPr>
          <w:rFonts w:ascii="SimSun" w:hAnsi="SimSun" w:eastAsia="SimSun" w:cs="SimSun"/>
          <w:sz w:val="20"/>
          <w:szCs w:val="20"/>
          <w:spacing w:val="9"/>
        </w:rPr>
        <w:t>前解除合同的，尚未扣完的预付款应与合同价款一并结算。</w:t>
      </w:r>
    </w:p>
    <w:p>
      <w:pPr>
        <w:ind w:left="5" w:right="70" w:firstLine="420"/>
        <w:spacing w:line="369" w:lineRule="auto"/>
        <w:jc w:val="both"/>
        <w:rPr>
          <w:rFonts w:ascii="SimSun" w:hAnsi="SimSun" w:eastAsia="SimSun" w:cs="SimSun"/>
          <w:sz w:val="20"/>
          <w:szCs w:val="20"/>
        </w:rPr>
      </w:pPr>
      <w:r>
        <w:rPr>
          <w:rFonts w:ascii="SimSun" w:hAnsi="SimSun" w:eastAsia="SimSun" w:cs="SimSun"/>
          <w:sz w:val="20"/>
          <w:szCs w:val="20"/>
          <w:spacing w:val="9"/>
        </w:rPr>
        <w:t>发包人逾期支付预付款超过</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天的，承包人有权向发包人发出要求预付的催告通知，发包人</w:t>
      </w:r>
      <w:r>
        <w:rPr>
          <w:rFonts w:ascii="SimSun" w:hAnsi="SimSun" w:eastAsia="SimSun" w:cs="SimSun"/>
          <w:sz w:val="20"/>
          <w:szCs w:val="20"/>
          <w:spacing w:val="7"/>
        </w:rPr>
        <w:t>收到通知后</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天内仍未支付的，承包人有权暂停施工，并按第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1.1</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项〔发包人违约的</w:t>
      </w:r>
      <w:r>
        <w:rPr>
          <w:rFonts w:ascii="SimSun" w:hAnsi="SimSun" w:eastAsia="SimSun" w:cs="SimSun"/>
          <w:sz w:val="20"/>
          <w:szCs w:val="20"/>
          <w:spacing w:val="6"/>
        </w:rPr>
        <w:t>情形〕执</w:t>
      </w:r>
      <w:r>
        <w:rPr>
          <w:rFonts w:ascii="SimSun" w:hAnsi="SimSun" w:eastAsia="SimSun" w:cs="SimSun"/>
          <w:sz w:val="20"/>
          <w:szCs w:val="20"/>
          <w:spacing w:val="-2"/>
        </w:rPr>
        <w:t>行。</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12.2.2  </w:t>
      </w:r>
      <w:r>
        <w:rPr>
          <w:rFonts w:ascii="SimSun" w:hAnsi="SimSun" w:eastAsia="SimSun" w:cs="SimSun"/>
          <w:sz w:val="20"/>
          <w:szCs w:val="20"/>
          <w:spacing w:val="4"/>
        </w:rPr>
        <w:t>预付款担保</w:t>
      </w:r>
    </w:p>
    <w:p>
      <w:pPr>
        <w:ind w:left="1" w:right="16" w:firstLine="423"/>
        <w:spacing w:before="155" w:line="369" w:lineRule="auto"/>
        <w:rPr>
          <w:rFonts w:ascii="SimSun" w:hAnsi="SimSun" w:eastAsia="SimSun" w:cs="SimSun"/>
          <w:sz w:val="20"/>
          <w:szCs w:val="20"/>
        </w:rPr>
      </w:pPr>
      <w:r>
        <w:rPr>
          <w:rFonts w:ascii="SimSun" w:hAnsi="SimSun" w:eastAsia="SimSun" w:cs="SimSun"/>
          <w:sz w:val="20"/>
          <w:szCs w:val="20"/>
          <w:spacing w:val="5"/>
        </w:rPr>
        <w:t>发包人要求承包人提供预付款担保的，承包人应在发包人支付预付款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5"/>
        </w:rPr>
        <w:t>天前提供预付款担保，</w:t>
      </w:r>
      <w:r>
        <w:rPr>
          <w:rFonts w:ascii="SimSun" w:hAnsi="SimSun" w:eastAsia="SimSun" w:cs="SimSun"/>
          <w:sz w:val="20"/>
          <w:szCs w:val="20"/>
          <w:spacing w:val="10"/>
        </w:rPr>
        <w:t>专用合同条款另有约定除外。预付款担保可采用银行保函、担保公司</w:t>
      </w:r>
      <w:r>
        <w:rPr>
          <w:rFonts w:ascii="SimSun" w:hAnsi="SimSun" w:eastAsia="SimSun" w:cs="SimSun"/>
          <w:sz w:val="20"/>
          <w:szCs w:val="20"/>
          <w:spacing w:val="9"/>
        </w:rPr>
        <w:t>担保等形式，具体由合同当</w:t>
      </w:r>
      <w:r>
        <w:rPr>
          <w:rFonts w:ascii="SimSun" w:hAnsi="SimSun" w:eastAsia="SimSun" w:cs="SimSun"/>
          <w:sz w:val="20"/>
          <w:szCs w:val="20"/>
          <w:spacing w:val="10"/>
        </w:rPr>
        <w:t>事人在专用合同条款中约定。在预付款完全</w:t>
      </w:r>
      <w:r>
        <w:rPr>
          <w:rFonts w:ascii="SimSun" w:hAnsi="SimSun" w:eastAsia="SimSun" w:cs="SimSun"/>
          <w:sz w:val="20"/>
          <w:szCs w:val="20"/>
          <w:spacing w:val="9"/>
        </w:rPr>
        <w:t>扣回之前，承包人应保证预付款担保持续有效。</w:t>
      </w:r>
    </w:p>
    <w:p>
      <w:pPr>
        <w:ind w:left="1" w:right="71" w:firstLine="423"/>
        <w:spacing w:before="2" w:line="357" w:lineRule="auto"/>
        <w:rPr>
          <w:rFonts w:ascii="SimSun" w:hAnsi="SimSun" w:eastAsia="SimSun" w:cs="SimSun"/>
          <w:sz w:val="20"/>
          <w:szCs w:val="20"/>
        </w:rPr>
      </w:pPr>
      <w:r>
        <w:rPr>
          <w:rFonts w:ascii="SimSun" w:hAnsi="SimSun" w:eastAsia="SimSun" w:cs="SimSun"/>
          <w:sz w:val="20"/>
          <w:szCs w:val="20"/>
          <w:spacing w:val="10"/>
        </w:rPr>
        <w:t>发包人在工程款中逐期扣回预付款后，预付款担保额度应</w:t>
      </w:r>
      <w:r>
        <w:rPr>
          <w:rFonts w:ascii="SimSun" w:hAnsi="SimSun" w:eastAsia="SimSun" w:cs="SimSun"/>
          <w:sz w:val="20"/>
          <w:szCs w:val="20"/>
          <w:spacing w:val="9"/>
        </w:rPr>
        <w:t>相应减少，但剩余的预付款担保金</w:t>
      </w:r>
      <w:r>
        <w:rPr>
          <w:rFonts w:ascii="SimSun" w:hAnsi="SimSun" w:eastAsia="SimSun" w:cs="SimSun"/>
          <w:sz w:val="20"/>
          <w:szCs w:val="20"/>
          <w:spacing w:val="8"/>
        </w:rPr>
        <w:t>额不得低于未被扣回的预付款金额。</w:t>
      </w:r>
    </w:p>
    <w:p>
      <w:pPr>
        <w:ind w:left="21"/>
        <w:spacing w:line="225" w:lineRule="auto"/>
        <w:outlineLvl w:val="2"/>
        <w:rPr>
          <w:rFonts w:ascii="SimHei" w:hAnsi="SimHei" w:eastAsia="SimHei" w:cs="SimHei"/>
          <w:sz w:val="24"/>
          <w:szCs w:val="24"/>
        </w:rPr>
      </w:pPr>
      <w:r>
        <w:rPr>
          <w:rFonts w:ascii="Times New Roman" w:hAnsi="Times New Roman" w:eastAsia="Times New Roman" w:cs="Times New Roman"/>
          <w:sz w:val="24"/>
          <w:szCs w:val="24"/>
          <w:spacing w:val="-7"/>
        </w:rPr>
        <w:t>12.3</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7"/>
        </w:rPr>
        <w:t>计量</w:t>
      </w:r>
    </w:p>
    <w:p>
      <w:pPr>
        <w:ind w:left="437"/>
        <w:spacing w:before="132" w:line="228" w:lineRule="auto"/>
        <w:rPr>
          <w:rFonts w:ascii="SimSun" w:hAnsi="SimSun" w:eastAsia="SimSun" w:cs="SimSun"/>
          <w:sz w:val="20"/>
          <w:szCs w:val="20"/>
        </w:rPr>
      </w:pPr>
      <w:r>
        <w:rPr>
          <w:rFonts w:ascii="Times New Roman" w:hAnsi="Times New Roman" w:eastAsia="Times New Roman" w:cs="Times New Roman"/>
          <w:sz w:val="20"/>
          <w:szCs w:val="20"/>
          <w:spacing w:val="3"/>
        </w:rPr>
        <w:t>12.3.1  </w:t>
      </w:r>
      <w:r>
        <w:rPr>
          <w:rFonts w:ascii="SimSun" w:hAnsi="SimSun" w:eastAsia="SimSun" w:cs="SimSun"/>
          <w:sz w:val="20"/>
          <w:szCs w:val="20"/>
          <w:spacing w:val="3"/>
        </w:rPr>
        <w:t>计量原则</w:t>
      </w:r>
    </w:p>
    <w:p>
      <w:pPr>
        <w:ind w:left="1" w:right="71" w:firstLine="422"/>
        <w:spacing w:before="153" w:line="369" w:lineRule="auto"/>
        <w:rPr>
          <w:rFonts w:ascii="SimSun" w:hAnsi="SimSun" w:eastAsia="SimSun" w:cs="SimSun"/>
          <w:sz w:val="20"/>
          <w:szCs w:val="20"/>
        </w:rPr>
      </w:pPr>
      <w:r>
        <w:rPr>
          <w:rFonts w:ascii="SimSun" w:hAnsi="SimSun" w:eastAsia="SimSun" w:cs="SimSun"/>
          <w:sz w:val="20"/>
          <w:szCs w:val="20"/>
          <w:spacing w:val="10"/>
        </w:rPr>
        <w:t>工程量计量按照合同约定的工程量计算规则、图纸及变更</w:t>
      </w:r>
      <w:r>
        <w:rPr>
          <w:rFonts w:ascii="SimSun" w:hAnsi="SimSun" w:eastAsia="SimSun" w:cs="SimSun"/>
          <w:sz w:val="20"/>
          <w:szCs w:val="20"/>
          <w:spacing w:val="9"/>
        </w:rPr>
        <w:t>指示等进行计量。工程量计算规则</w:t>
      </w:r>
      <w:r>
        <w:rPr>
          <w:rFonts w:ascii="SimSun" w:hAnsi="SimSun" w:eastAsia="SimSun" w:cs="SimSun"/>
          <w:sz w:val="20"/>
          <w:szCs w:val="20"/>
          <w:spacing w:val="9"/>
        </w:rPr>
        <w:t>应以相关的国家标准、行业标准等为依据，由合同当事人在专用合同条款中约定。</w:t>
      </w:r>
    </w:p>
    <w:p>
      <w:pPr>
        <w:ind w:left="437"/>
        <w:spacing w:before="1" w:line="228" w:lineRule="auto"/>
        <w:rPr>
          <w:rFonts w:ascii="SimSun" w:hAnsi="SimSun" w:eastAsia="SimSun" w:cs="SimSun"/>
          <w:sz w:val="20"/>
          <w:szCs w:val="20"/>
        </w:rPr>
      </w:pPr>
      <w:r>
        <w:rPr>
          <w:rFonts w:ascii="Times New Roman" w:hAnsi="Times New Roman" w:eastAsia="Times New Roman" w:cs="Times New Roman"/>
          <w:sz w:val="20"/>
          <w:szCs w:val="20"/>
          <w:spacing w:val="3"/>
        </w:rPr>
        <w:t>12.3.2  </w:t>
      </w:r>
      <w:r>
        <w:rPr>
          <w:rFonts w:ascii="SimSun" w:hAnsi="SimSun" w:eastAsia="SimSun" w:cs="SimSun"/>
          <w:sz w:val="20"/>
          <w:szCs w:val="20"/>
          <w:spacing w:val="3"/>
        </w:rPr>
        <w:t>计量周期</w:t>
      </w:r>
    </w:p>
    <w:p>
      <w:pPr>
        <w:ind w:left="434"/>
        <w:spacing w:before="153" w:line="228" w:lineRule="auto"/>
        <w:rPr>
          <w:rFonts w:ascii="SimSun" w:hAnsi="SimSun" w:eastAsia="SimSun" w:cs="SimSun"/>
          <w:sz w:val="20"/>
          <w:szCs w:val="20"/>
        </w:rPr>
      </w:pPr>
      <w:r>
        <w:rPr>
          <w:rFonts w:ascii="SimSun" w:hAnsi="SimSun" w:eastAsia="SimSun" w:cs="SimSun"/>
          <w:sz w:val="20"/>
          <w:szCs w:val="20"/>
          <w:spacing w:val="8"/>
        </w:rPr>
        <w:t>除专用合同条款另有约定外，工程量的计量按月进行。</w:t>
      </w:r>
    </w:p>
    <w:p>
      <w:pPr>
        <w:ind w:left="437"/>
        <w:spacing w:before="152" w:line="226" w:lineRule="auto"/>
        <w:rPr>
          <w:rFonts w:ascii="SimSun" w:hAnsi="SimSun" w:eastAsia="SimSun" w:cs="SimSun"/>
          <w:sz w:val="20"/>
          <w:szCs w:val="20"/>
        </w:rPr>
      </w:pPr>
      <w:r>
        <w:rPr>
          <w:rFonts w:ascii="Times New Roman" w:hAnsi="Times New Roman" w:eastAsia="Times New Roman" w:cs="Times New Roman"/>
          <w:sz w:val="20"/>
          <w:szCs w:val="20"/>
          <w:spacing w:val="4"/>
        </w:rPr>
        <w:t>12.3.3  </w:t>
      </w:r>
      <w:r>
        <w:rPr>
          <w:rFonts w:ascii="SimSun" w:hAnsi="SimSun" w:eastAsia="SimSun" w:cs="SimSun"/>
          <w:sz w:val="20"/>
          <w:szCs w:val="20"/>
          <w:spacing w:val="4"/>
        </w:rPr>
        <w:t>单价合同的计量</w:t>
      </w:r>
    </w:p>
    <w:p>
      <w:pPr>
        <w:ind w:left="434"/>
        <w:spacing w:before="156" w:line="226" w:lineRule="auto"/>
        <w:rPr>
          <w:rFonts w:ascii="SimSun" w:hAnsi="SimSun" w:eastAsia="SimSun" w:cs="SimSun"/>
          <w:sz w:val="20"/>
          <w:szCs w:val="20"/>
        </w:rPr>
      </w:pPr>
      <w:r>
        <w:rPr>
          <w:rFonts w:ascii="SimSun" w:hAnsi="SimSun" w:eastAsia="SimSun" w:cs="SimSun"/>
          <w:sz w:val="20"/>
          <w:szCs w:val="20"/>
          <w:spacing w:val="9"/>
        </w:rPr>
        <w:t>除专用合同条款另有约定外，单价合同的计量按照本项</w:t>
      </w:r>
      <w:r>
        <w:rPr>
          <w:rFonts w:ascii="SimSun" w:hAnsi="SimSun" w:eastAsia="SimSun" w:cs="SimSun"/>
          <w:sz w:val="20"/>
          <w:szCs w:val="20"/>
          <w:spacing w:val="8"/>
        </w:rPr>
        <w:t>约定执行：</w:t>
      </w:r>
    </w:p>
    <w:p>
      <w:pPr>
        <w:ind w:right="70" w:firstLine="326"/>
        <w:spacing w:before="155" w:line="369" w:lineRule="auto"/>
        <w:rPr>
          <w:rFonts w:ascii="SimSun" w:hAnsi="SimSun" w:eastAsia="SimSun" w:cs="SimSun"/>
          <w:sz w:val="20"/>
          <w:szCs w:val="20"/>
        </w:rPr>
      </w:pPr>
      <w:r>
        <w:rPr>
          <w:rFonts w:ascii="SimSun" w:hAnsi="SimSun" w:eastAsia="SimSun" w:cs="SimSun"/>
          <w:sz w:val="20"/>
          <w:szCs w:val="20"/>
          <w:spacing w:val="2"/>
        </w:rPr>
        <w:t>（</w:t>
      </w:r>
      <w:r>
        <w:rPr>
          <w:rFonts w:ascii="Times New Roman" w:hAnsi="Times New Roman" w:eastAsia="Times New Roman" w:cs="Times New Roman"/>
          <w:sz w:val="20"/>
          <w:szCs w:val="20"/>
          <w:spacing w:val="2"/>
        </w:rPr>
        <w:t>1</w:t>
      </w:r>
      <w:r>
        <w:rPr>
          <w:rFonts w:ascii="SimSun" w:hAnsi="SimSun" w:eastAsia="SimSun" w:cs="SimSun"/>
          <w:sz w:val="20"/>
          <w:szCs w:val="20"/>
          <w:spacing w:val="2"/>
        </w:rPr>
        <w:t>）承包人应于每月</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2"/>
        </w:rPr>
        <w:t>25</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2"/>
        </w:rPr>
        <w:t>日向监理人报送上月</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20</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2"/>
        </w:rPr>
        <w:t>日至当月</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2"/>
        </w:rPr>
        <w:t>19</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2"/>
        </w:rPr>
        <w:t>日已完成的工程量报告，并附具</w:t>
      </w:r>
      <w:r>
        <w:rPr>
          <w:rFonts w:ascii="SimSun" w:hAnsi="SimSun" w:eastAsia="SimSun" w:cs="SimSun"/>
          <w:sz w:val="20"/>
          <w:szCs w:val="20"/>
          <w:spacing w:val="9"/>
        </w:rPr>
        <w:t>进度付款申请单、已完成工程量报表和有关资料。</w:t>
      </w:r>
    </w:p>
    <w:p>
      <w:pPr>
        <w:ind w:left="1" w:right="70" w:firstLine="324"/>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）监理人应在收到承包人提交的工程量报告后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天内完</w:t>
      </w:r>
      <w:r>
        <w:rPr>
          <w:rFonts w:ascii="SimSun" w:hAnsi="SimSun" w:eastAsia="SimSun" w:cs="SimSun"/>
          <w:sz w:val="20"/>
          <w:szCs w:val="20"/>
          <w:spacing w:val="8"/>
        </w:rPr>
        <w:t>成对承包人提交的工程量报表的审</w:t>
      </w:r>
      <w:r>
        <w:rPr>
          <w:rFonts w:ascii="SimSun" w:hAnsi="SimSun" w:eastAsia="SimSun" w:cs="SimSun"/>
          <w:sz w:val="20"/>
          <w:szCs w:val="20"/>
          <w:spacing w:val="9"/>
        </w:rPr>
        <w:t>核并报送发包人，</w:t>
      </w:r>
      <w:r>
        <w:rPr>
          <w:rFonts w:ascii="SimSun" w:hAnsi="SimSun" w:eastAsia="SimSun" w:cs="SimSun"/>
          <w:sz w:val="20"/>
          <w:szCs w:val="20"/>
          <w:spacing w:val="-59"/>
        </w:rPr>
        <w:t xml:space="preserve"> </w:t>
      </w:r>
      <w:r>
        <w:rPr>
          <w:rFonts w:ascii="SimSun" w:hAnsi="SimSun" w:eastAsia="SimSun" w:cs="SimSun"/>
          <w:sz w:val="20"/>
          <w:szCs w:val="20"/>
          <w:spacing w:val="9"/>
        </w:rPr>
        <w:t>以确定当月实际完成的工程量。监理人对工程量有异</w:t>
      </w:r>
      <w:r>
        <w:rPr>
          <w:rFonts w:ascii="SimSun" w:hAnsi="SimSun" w:eastAsia="SimSun" w:cs="SimSun"/>
          <w:sz w:val="20"/>
          <w:szCs w:val="20"/>
          <w:spacing w:val="8"/>
        </w:rPr>
        <w:t>议的，有权要求承包人进</w:t>
      </w:r>
      <w:r>
        <w:rPr>
          <w:rFonts w:ascii="SimSun" w:hAnsi="SimSun" w:eastAsia="SimSun" w:cs="SimSun"/>
          <w:sz w:val="20"/>
          <w:szCs w:val="20"/>
          <w:spacing w:val="10"/>
        </w:rPr>
        <w:t>行共同复核或抽样复测。承包人应协助监理人进行复核或抽样复测，</w:t>
      </w:r>
      <w:r>
        <w:rPr>
          <w:rFonts w:ascii="SimSun" w:hAnsi="SimSun" w:eastAsia="SimSun" w:cs="SimSun"/>
          <w:sz w:val="20"/>
          <w:szCs w:val="20"/>
          <w:spacing w:val="9"/>
        </w:rPr>
        <w:t>并按监理人要求提供补充计</w:t>
      </w:r>
      <w:r>
        <w:rPr>
          <w:rFonts w:ascii="SimSun" w:hAnsi="SimSun" w:eastAsia="SimSun" w:cs="SimSun"/>
          <w:sz w:val="20"/>
          <w:szCs w:val="20"/>
          <w:spacing w:val="10"/>
        </w:rPr>
        <w:t>量资料。承包人未按监理人要求参加复核或抽样复测的，监理人复核</w:t>
      </w:r>
      <w:r>
        <w:rPr>
          <w:rFonts w:ascii="SimSun" w:hAnsi="SimSun" w:eastAsia="SimSun" w:cs="SimSun"/>
          <w:sz w:val="20"/>
          <w:szCs w:val="20"/>
          <w:spacing w:val="9"/>
        </w:rPr>
        <w:t>或修正的工程量视为承包人</w:t>
      </w:r>
      <w:r>
        <w:rPr>
          <w:rFonts w:ascii="SimSun" w:hAnsi="SimSun" w:eastAsia="SimSun" w:cs="SimSun"/>
          <w:sz w:val="20"/>
          <w:szCs w:val="20"/>
          <w:spacing w:val="7"/>
        </w:rPr>
        <w:t>实际完成的工程量。</w:t>
      </w:r>
    </w:p>
    <w:p>
      <w:pPr>
        <w:ind w:left="326"/>
        <w:spacing w:before="1"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）监理人未在收到承包人提交的工程量报表后的</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天内完成审核的，承包</w:t>
      </w:r>
      <w:r>
        <w:rPr>
          <w:rFonts w:ascii="SimSun" w:hAnsi="SimSun" w:eastAsia="SimSun" w:cs="SimSun"/>
          <w:sz w:val="20"/>
          <w:szCs w:val="20"/>
          <w:spacing w:val="8"/>
        </w:rPr>
        <w:t>人报送的工程量</w:t>
      </w:r>
    </w:p>
    <w:p>
      <w:pPr>
        <w:spacing w:line="227" w:lineRule="auto"/>
        <w:sectPr>
          <w:footerReference w:type="default" r:id="rId126"/>
          <w:pgSz w:w="11906" w:h="16839"/>
          <w:pgMar w:top="400" w:right="1486" w:bottom="1157" w:left="1537"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spacing w:before="65" w:line="226" w:lineRule="auto"/>
        <w:rPr>
          <w:rFonts w:ascii="SimSun" w:hAnsi="SimSun" w:eastAsia="SimSun" w:cs="SimSun"/>
          <w:sz w:val="20"/>
          <w:szCs w:val="20"/>
        </w:rPr>
      </w:pPr>
      <w:r>
        <w:rPr>
          <w:rFonts w:ascii="SimSun" w:hAnsi="SimSun" w:eastAsia="SimSun" w:cs="SimSun"/>
          <w:sz w:val="20"/>
          <w:szCs w:val="20"/>
          <w:spacing w:val="9"/>
        </w:rPr>
        <w:t>报告中的工程量视为承包人实际完成的工程量，据此计算工程价款。</w:t>
      </w:r>
    </w:p>
    <w:p>
      <w:pPr>
        <w:ind w:left="437"/>
        <w:spacing w:before="153" w:line="226" w:lineRule="auto"/>
        <w:rPr>
          <w:rFonts w:ascii="SimSun" w:hAnsi="SimSun" w:eastAsia="SimSun" w:cs="SimSun"/>
          <w:sz w:val="20"/>
          <w:szCs w:val="20"/>
        </w:rPr>
      </w:pPr>
      <w:r>
        <w:rPr>
          <w:rFonts w:ascii="Times New Roman" w:hAnsi="Times New Roman" w:eastAsia="Times New Roman" w:cs="Times New Roman"/>
          <w:sz w:val="20"/>
          <w:szCs w:val="20"/>
          <w:spacing w:val="4"/>
        </w:rPr>
        <w:t>12.3.4  </w:t>
      </w:r>
      <w:r>
        <w:rPr>
          <w:rFonts w:ascii="SimSun" w:hAnsi="SimSun" w:eastAsia="SimSun" w:cs="SimSun"/>
          <w:sz w:val="20"/>
          <w:szCs w:val="20"/>
          <w:spacing w:val="4"/>
        </w:rPr>
        <w:t>总价合同的计量</w:t>
      </w:r>
    </w:p>
    <w:p>
      <w:pPr>
        <w:ind w:left="434"/>
        <w:spacing w:before="155" w:line="226" w:lineRule="auto"/>
        <w:rPr>
          <w:rFonts w:ascii="SimSun" w:hAnsi="SimSun" w:eastAsia="SimSun" w:cs="SimSun"/>
          <w:sz w:val="20"/>
          <w:szCs w:val="20"/>
        </w:rPr>
      </w:pPr>
      <w:r>
        <w:rPr>
          <w:rFonts w:ascii="SimSun" w:hAnsi="SimSun" w:eastAsia="SimSun" w:cs="SimSun"/>
          <w:sz w:val="20"/>
          <w:szCs w:val="20"/>
          <w:spacing w:val="9"/>
        </w:rPr>
        <w:t>除专用合同条款另有约定外，按月计量支付的总价合同，按照本项约定执行：</w:t>
      </w:r>
    </w:p>
    <w:p>
      <w:pPr>
        <w:ind w:right="52" w:firstLine="326"/>
        <w:spacing w:before="155" w:line="369" w:lineRule="auto"/>
        <w:rPr>
          <w:rFonts w:ascii="SimSun" w:hAnsi="SimSun" w:eastAsia="SimSun" w:cs="SimSun"/>
          <w:sz w:val="20"/>
          <w:szCs w:val="20"/>
        </w:rPr>
      </w:pPr>
      <w:r>
        <w:rPr>
          <w:rFonts w:ascii="SimSun" w:hAnsi="SimSun" w:eastAsia="SimSun" w:cs="SimSun"/>
          <w:sz w:val="20"/>
          <w:szCs w:val="20"/>
          <w:spacing w:val="2"/>
        </w:rPr>
        <w:t>（</w:t>
      </w:r>
      <w:r>
        <w:rPr>
          <w:rFonts w:ascii="Times New Roman" w:hAnsi="Times New Roman" w:eastAsia="Times New Roman" w:cs="Times New Roman"/>
          <w:sz w:val="20"/>
          <w:szCs w:val="20"/>
          <w:spacing w:val="2"/>
        </w:rPr>
        <w:t>1</w:t>
      </w:r>
      <w:r>
        <w:rPr>
          <w:rFonts w:ascii="SimSun" w:hAnsi="SimSun" w:eastAsia="SimSun" w:cs="SimSun"/>
          <w:sz w:val="20"/>
          <w:szCs w:val="20"/>
          <w:spacing w:val="2"/>
        </w:rPr>
        <w:t>）承包人应于每月</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2"/>
        </w:rPr>
        <w:t>25</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2"/>
        </w:rPr>
        <w:t>日向监理人报送上月</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20</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2"/>
        </w:rPr>
        <w:t>日至当月</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2"/>
        </w:rPr>
        <w:t>19</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2"/>
        </w:rPr>
        <w:t>日已完成的工程量报告，并附具</w:t>
      </w:r>
      <w:r>
        <w:rPr>
          <w:rFonts w:ascii="SimSun" w:hAnsi="SimSun" w:eastAsia="SimSun" w:cs="SimSun"/>
          <w:sz w:val="20"/>
          <w:szCs w:val="20"/>
          <w:spacing w:val="9"/>
        </w:rPr>
        <w:t>进度付款申请单、已完成工程量报表和有关资料。</w:t>
      </w:r>
    </w:p>
    <w:p>
      <w:pPr>
        <w:ind w:left="4" w:right="52" w:firstLine="322"/>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）监理人应在收到承包人提交的工程量报告后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天内完</w:t>
      </w:r>
      <w:r>
        <w:rPr>
          <w:rFonts w:ascii="SimSun" w:hAnsi="SimSun" w:eastAsia="SimSun" w:cs="SimSun"/>
          <w:sz w:val="20"/>
          <w:szCs w:val="20"/>
          <w:spacing w:val="8"/>
        </w:rPr>
        <w:t>成对承包人提交的工程量报表的审</w:t>
      </w:r>
      <w:r>
        <w:rPr>
          <w:rFonts w:ascii="SimSun" w:hAnsi="SimSun" w:eastAsia="SimSun" w:cs="SimSun"/>
          <w:sz w:val="20"/>
          <w:szCs w:val="20"/>
          <w:spacing w:val="9"/>
        </w:rPr>
        <w:t>核并报送发包人，</w:t>
      </w:r>
      <w:r>
        <w:rPr>
          <w:rFonts w:ascii="SimSun" w:hAnsi="SimSun" w:eastAsia="SimSun" w:cs="SimSun"/>
          <w:sz w:val="20"/>
          <w:szCs w:val="20"/>
          <w:spacing w:val="-60"/>
        </w:rPr>
        <w:t xml:space="preserve"> </w:t>
      </w:r>
      <w:r>
        <w:rPr>
          <w:rFonts w:ascii="SimSun" w:hAnsi="SimSun" w:eastAsia="SimSun" w:cs="SimSun"/>
          <w:sz w:val="20"/>
          <w:szCs w:val="20"/>
          <w:spacing w:val="9"/>
        </w:rPr>
        <w:t>以确定当月实际完成的工程量。监理人对工程量</w:t>
      </w:r>
      <w:r>
        <w:rPr>
          <w:rFonts w:ascii="SimSun" w:hAnsi="SimSun" w:eastAsia="SimSun" w:cs="SimSun"/>
          <w:sz w:val="20"/>
          <w:szCs w:val="20"/>
          <w:spacing w:val="8"/>
        </w:rPr>
        <w:t>有异议的，有权要求承包人进</w:t>
      </w:r>
      <w:r>
        <w:rPr>
          <w:rFonts w:ascii="SimSun" w:hAnsi="SimSun" w:eastAsia="SimSun" w:cs="SimSun"/>
          <w:sz w:val="20"/>
          <w:szCs w:val="20"/>
          <w:spacing w:val="10"/>
        </w:rPr>
        <w:t>行共同复核或抽样复测。承包人应协助监理人进行复核或抽样</w:t>
      </w:r>
      <w:r>
        <w:rPr>
          <w:rFonts w:ascii="SimSun" w:hAnsi="SimSun" w:eastAsia="SimSun" w:cs="SimSun"/>
          <w:sz w:val="20"/>
          <w:szCs w:val="20"/>
          <w:spacing w:val="9"/>
        </w:rPr>
        <w:t>复测并按监理人要求提供补充计量</w:t>
      </w:r>
      <w:r>
        <w:rPr>
          <w:rFonts w:ascii="SimSun" w:hAnsi="SimSun" w:eastAsia="SimSun" w:cs="SimSun"/>
          <w:sz w:val="20"/>
          <w:szCs w:val="20"/>
          <w:spacing w:val="10"/>
        </w:rPr>
        <w:t>资料。承包人未按监理人要求参加复核或抽样复测的，监理人</w:t>
      </w:r>
      <w:r>
        <w:rPr>
          <w:rFonts w:ascii="SimSun" w:hAnsi="SimSun" w:eastAsia="SimSun" w:cs="SimSun"/>
          <w:sz w:val="20"/>
          <w:szCs w:val="20"/>
          <w:spacing w:val="9"/>
        </w:rPr>
        <w:t>审核或修正的工程量视为承包人实</w:t>
      </w:r>
      <w:r>
        <w:rPr>
          <w:rFonts w:ascii="SimSun" w:hAnsi="SimSun" w:eastAsia="SimSun" w:cs="SimSun"/>
          <w:sz w:val="20"/>
          <w:szCs w:val="20"/>
          <w:spacing w:val="7"/>
        </w:rPr>
        <w:t>际完成的工程量。</w:t>
      </w:r>
    </w:p>
    <w:p>
      <w:pPr>
        <w:ind w:right="52" w:firstLine="326"/>
        <w:spacing w:before="2"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）监理人未在收到承包人提交的工程量报表后的</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天内完成复核的，承包</w:t>
      </w:r>
      <w:r>
        <w:rPr>
          <w:rFonts w:ascii="SimSun" w:hAnsi="SimSun" w:eastAsia="SimSun" w:cs="SimSun"/>
          <w:sz w:val="20"/>
          <w:szCs w:val="20"/>
          <w:spacing w:val="8"/>
        </w:rPr>
        <w:t>人提交的工程量</w:t>
      </w:r>
      <w:r>
        <w:rPr>
          <w:rFonts w:ascii="SimSun" w:hAnsi="SimSun" w:eastAsia="SimSun" w:cs="SimSun"/>
          <w:sz w:val="20"/>
          <w:szCs w:val="20"/>
          <w:spacing w:val="9"/>
        </w:rPr>
        <w:t>报告中的工程量视为承包人实际完成的工程量。</w:t>
      </w:r>
    </w:p>
    <w:p>
      <w:pPr>
        <w:ind w:right="52" w:firstLine="437"/>
        <w:spacing w:before="1" w:line="368" w:lineRule="auto"/>
        <w:rPr>
          <w:rFonts w:ascii="SimSun" w:hAnsi="SimSun" w:eastAsia="SimSun" w:cs="SimSun"/>
          <w:sz w:val="20"/>
          <w:szCs w:val="20"/>
        </w:rPr>
      </w:pPr>
      <w:r>
        <w:rPr>
          <w:rFonts w:ascii="Times New Roman" w:hAnsi="Times New Roman" w:eastAsia="Times New Roman" w:cs="Times New Roman"/>
          <w:sz w:val="20"/>
          <w:szCs w:val="20"/>
          <w:spacing w:val="7"/>
        </w:rPr>
        <w:t>12.3.5  </w:t>
      </w:r>
      <w:r>
        <w:rPr>
          <w:rFonts w:ascii="SimSun" w:hAnsi="SimSun" w:eastAsia="SimSun" w:cs="SimSun"/>
          <w:sz w:val="20"/>
          <w:szCs w:val="20"/>
          <w:spacing w:val="7"/>
        </w:rPr>
        <w:t>总价合同采用支付分解表计量支付的，可以按照第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12.3.4</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项〔总</w:t>
      </w:r>
      <w:r>
        <w:rPr>
          <w:rFonts w:ascii="SimSun" w:hAnsi="SimSun" w:eastAsia="SimSun" w:cs="SimSun"/>
          <w:sz w:val="20"/>
          <w:szCs w:val="20"/>
          <w:spacing w:val="6"/>
        </w:rPr>
        <w:t>价合同的计量〕约定</w:t>
      </w:r>
      <w:r>
        <w:rPr>
          <w:rFonts w:ascii="SimSun" w:hAnsi="SimSun" w:eastAsia="SimSun" w:cs="SimSun"/>
          <w:sz w:val="20"/>
          <w:szCs w:val="20"/>
          <w:spacing w:val="9"/>
        </w:rPr>
        <w:t>进行计量，但合同价款按照支付分解表进行支付。</w:t>
      </w:r>
    </w:p>
    <w:p>
      <w:pPr>
        <w:ind w:left="43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5"/>
        </w:rPr>
        <w:t>12.3.6  </w:t>
      </w:r>
      <w:r>
        <w:rPr>
          <w:rFonts w:ascii="SimSun" w:hAnsi="SimSun" w:eastAsia="SimSun" w:cs="SimSun"/>
          <w:sz w:val="20"/>
          <w:szCs w:val="20"/>
          <w:spacing w:val="5"/>
        </w:rPr>
        <w:t>其他价格形式合同的计量</w:t>
      </w:r>
    </w:p>
    <w:p>
      <w:pPr>
        <w:ind w:left="422"/>
        <w:spacing w:before="156" w:line="226" w:lineRule="auto"/>
        <w:rPr>
          <w:rFonts w:ascii="SimSun" w:hAnsi="SimSun" w:eastAsia="SimSun" w:cs="SimSun"/>
          <w:sz w:val="20"/>
          <w:szCs w:val="20"/>
        </w:rPr>
      </w:pPr>
      <w:r>
        <w:rPr>
          <w:rFonts w:ascii="SimSun" w:hAnsi="SimSun" w:eastAsia="SimSun" w:cs="SimSun"/>
          <w:sz w:val="20"/>
          <w:szCs w:val="20"/>
          <w:spacing w:val="9"/>
        </w:rPr>
        <w:t>合同当事人可在专用合同条款中约定其他价格形式合同的计量方式和程序。</w:t>
      </w:r>
    </w:p>
    <w:p>
      <w:pPr>
        <w:ind w:left="21"/>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12.4  </w:t>
      </w:r>
      <w:r>
        <w:rPr>
          <w:rFonts w:ascii="SimHei" w:hAnsi="SimHei" w:eastAsia="SimHei" w:cs="SimHei"/>
          <w:sz w:val="24"/>
          <w:szCs w:val="24"/>
          <w:spacing w:val="-3"/>
        </w:rPr>
        <w:t>工程进度款支付</w:t>
      </w:r>
    </w:p>
    <w:p>
      <w:pPr>
        <w:ind w:left="437"/>
        <w:spacing w:before="137" w:line="228" w:lineRule="auto"/>
        <w:rPr>
          <w:rFonts w:ascii="SimSun" w:hAnsi="SimSun" w:eastAsia="SimSun" w:cs="SimSun"/>
          <w:sz w:val="20"/>
          <w:szCs w:val="20"/>
        </w:rPr>
      </w:pPr>
      <w:r>
        <w:rPr>
          <w:rFonts w:ascii="Times New Roman" w:hAnsi="Times New Roman" w:eastAsia="Times New Roman" w:cs="Times New Roman"/>
          <w:sz w:val="20"/>
          <w:szCs w:val="20"/>
          <w:spacing w:val="3"/>
        </w:rPr>
        <w:t>12.4.1  </w:t>
      </w:r>
      <w:r>
        <w:rPr>
          <w:rFonts w:ascii="SimSun" w:hAnsi="SimSun" w:eastAsia="SimSun" w:cs="SimSun"/>
          <w:sz w:val="20"/>
          <w:szCs w:val="20"/>
          <w:spacing w:val="3"/>
        </w:rPr>
        <w:t>付款周期</w:t>
      </w:r>
    </w:p>
    <w:p>
      <w:pPr>
        <w:ind w:left="4" w:right="52" w:firstLine="429"/>
        <w:spacing w:before="154" w:line="369" w:lineRule="auto"/>
        <w:rPr>
          <w:rFonts w:ascii="SimSun" w:hAnsi="SimSun" w:eastAsia="SimSun" w:cs="SimSun"/>
          <w:sz w:val="20"/>
          <w:szCs w:val="20"/>
        </w:rPr>
      </w:pPr>
      <w:r>
        <w:rPr>
          <w:rFonts w:ascii="SimSun" w:hAnsi="SimSun" w:eastAsia="SimSun" w:cs="SimSun"/>
          <w:sz w:val="20"/>
          <w:szCs w:val="20"/>
          <w:spacing w:val="8"/>
        </w:rPr>
        <w:t>除专用合同条款另有约定外，付款周期应按照第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8"/>
        </w:rPr>
        <w:t>12.3.2</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项〔计量周</w:t>
      </w:r>
      <w:r>
        <w:rPr>
          <w:rFonts w:ascii="SimSun" w:hAnsi="SimSun" w:eastAsia="SimSun" w:cs="SimSun"/>
          <w:sz w:val="20"/>
          <w:szCs w:val="20"/>
          <w:spacing w:val="7"/>
        </w:rPr>
        <w:t>期〕的约定与计量周期保</w:t>
      </w:r>
      <w:r>
        <w:rPr>
          <w:rFonts w:ascii="SimSun" w:hAnsi="SimSun" w:eastAsia="SimSun" w:cs="SimSun"/>
          <w:sz w:val="20"/>
          <w:szCs w:val="20"/>
          <w:spacing w:val="4"/>
        </w:rPr>
        <w:t>持一致。</w:t>
      </w:r>
    </w:p>
    <w:p>
      <w:pPr>
        <w:ind w:left="437"/>
        <w:spacing w:line="227" w:lineRule="auto"/>
        <w:rPr>
          <w:rFonts w:ascii="SimSun" w:hAnsi="SimSun" w:eastAsia="SimSun" w:cs="SimSun"/>
          <w:sz w:val="20"/>
          <w:szCs w:val="20"/>
        </w:rPr>
      </w:pPr>
      <w:r>
        <w:rPr>
          <w:rFonts w:ascii="Times New Roman" w:hAnsi="Times New Roman" w:eastAsia="Times New Roman" w:cs="Times New Roman"/>
          <w:sz w:val="20"/>
          <w:szCs w:val="20"/>
          <w:spacing w:val="5"/>
        </w:rPr>
        <w:t>12.4.2  </w:t>
      </w:r>
      <w:r>
        <w:rPr>
          <w:rFonts w:ascii="SimSun" w:hAnsi="SimSun" w:eastAsia="SimSun" w:cs="SimSun"/>
          <w:sz w:val="20"/>
          <w:szCs w:val="20"/>
          <w:spacing w:val="5"/>
        </w:rPr>
        <w:t>进度付款申请单的编制</w:t>
      </w:r>
    </w:p>
    <w:p>
      <w:pPr>
        <w:ind w:left="434"/>
        <w:spacing w:before="154" w:line="228" w:lineRule="auto"/>
        <w:rPr>
          <w:rFonts w:ascii="SimSun" w:hAnsi="SimSun" w:eastAsia="SimSun" w:cs="SimSun"/>
          <w:sz w:val="20"/>
          <w:szCs w:val="20"/>
        </w:rPr>
      </w:pPr>
      <w:r>
        <w:rPr>
          <w:rFonts w:ascii="SimSun" w:hAnsi="SimSun" w:eastAsia="SimSun" w:cs="SimSun"/>
          <w:sz w:val="20"/>
          <w:szCs w:val="20"/>
          <w:spacing w:val="9"/>
        </w:rPr>
        <w:t>除专用合同条款另有约定外，进度付款申请单应包括</w:t>
      </w:r>
      <w:r>
        <w:rPr>
          <w:rFonts w:ascii="SimSun" w:hAnsi="SimSun" w:eastAsia="SimSun" w:cs="SimSun"/>
          <w:sz w:val="20"/>
          <w:szCs w:val="20"/>
          <w:spacing w:val="8"/>
        </w:rPr>
        <w:t>下列内容：</w:t>
      </w:r>
    </w:p>
    <w:p>
      <w:pPr>
        <w:ind w:left="326"/>
        <w:spacing w:before="152"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）截至本次付款周期已完成工作对应的金额；</w:t>
      </w:r>
    </w:p>
    <w:p>
      <w:pPr>
        <w:ind w:left="326"/>
        <w:spacing w:before="154"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）根据第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10 </w:t>
      </w:r>
      <w:r>
        <w:rPr>
          <w:rFonts w:ascii="SimSun" w:hAnsi="SimSun" w:eastAsia="SimSun" w:cs="SimSun"/>
          <w:sz w:val="20"/>
          <w:szCs w:val="20"/>
          <w:spacing w:val="7"/>
        </w:rPr>
        <w:t>条〔变更〕应增加和扣减的变更金</w:t>
      </w:r>
      <w:r>
        <w:rPr>
          <w:rFonts w:ascii="SimSun" w:hAnsi="SimSun" w:eastAsia="SimSun" w:cs="SimSun"/>
          <w:sz w:val="20"/>
          <w:szCs w:val="20"/>
          <w:spacing w:val="6"/>
        </w:rPr>
        <w:t>额；</w:t>
      </w:r>
    </w:p>
    <w:p>
      <w:pPr>
        <w:ind w:left="326"/>
        <w:spacing w:before="154"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）根据第</w:t>
      </w:r>
      <w:r>
        <w:rPr>
          <w:rFonts w:ascii="SimSun" w:hAnsi="SimSun" w:eastAsia="SimSun" w:cs="SimSun"/>
          <w:sz w:val="20"/>
          <w:szCs w:val="20"/>
          <w:spacing w:val="-7"/>
        </w:rPr>
        <w:t xml:space="preserve"> </w:t>
      </w:r>
      <w:r>
        <w:rPr>
          <w:rFonts w:ascii="Times New Roman" w:hAnsi="Times New Roman" w:eastAsia="Times New Roman" w:cs="Times New Roman"/>
          <w:sz w:val="20"/>
          <w:szCs w:val="20"/>
          <w:spacing w:val="7"/>
        </w:rPr>
        <w:t>12.2 </w:t>
      </w:r>
      <w:r>
        <w:rPr>
          <w:rFonts w:ascii="SimSun" w:hAnsi="SimSun" w:eastAsia="SimSun" w:cs="SimSun"/>
          <w:sz w:val="20"/>
          <w:szCs w:val="20"/>
          <w:spacing w:val="7"/>
        </w:rPr>
        <w:t>款〔预付款〕约定应支付的预付款和扣减的返还预付款；</w:t>
      </w:r>
    </w:p>
    <w:p>
      <w:pPr>
        <w:ind w:left="326"/>
        <w:spacing w:before="152"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）根据第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15.3 </w:t>
      </w:r>
      <w:r>
        <w:rPr>
          <w:rFonts w:ascii="SimSun" w:hAnsi="SimSun" w:eastAsia="SimSun" w:cs="SimSun"/>
          <w:sz w:val="20"/>
          <w:szCs w:val="20"/>
          <w:spacing w:val="7"/>
        </w:rPr>
        <w:t>款〔质量保证金〕约定应扣减的质量保证金；</w:t>
      </w:r>
    </w:p>
    <w:p>
      <w:pPr>
        <w:ind w:left="326"/>
        <w:spacing w:before="153"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）根据第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19 </w:t>
      </w:r>
      <w:r>
        <w:rPr>
          <w:rFonts w:ascii="SimSun" w:hAnsi="SimSun" w:eastAsia="SimSun" w:cs="SimSun"/>
          <w:sz w:val="20"/>
          <w:szCs w:val="20"/>
          <w:spacing w:val="7"/>
        </w:rPr>
        <w:t>条〔索赔〕应增加和扣减的索赔金</w:t>
      </w:r>
      <w:r>
        <w:rPr>
          <w:rFonts w:ascii="SimSun" w:hAnsi="SimSun" w:eastAsia="SimSun" w:cs="SimSun"/>
          <w:sz w:val="20"/>
          <w:szCs w:val="20"/>
          <w:spacing w:val="6"/>
        </w:rPr>
        <w:t>额；</w:t>
      </w:r>
    </w:p>
    <w:p>
      <w:pPr>
        <w:spacing w:before="155" w:line="227" w:lineRule="auto"/>
        <w:jc w:val="right"/>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6</w:t>
      </w:r>
      <w:r>
        <w:rPr>
          <w:rFonts w:ascii="SimSun" w:hAnsi="SimSun" w:eastAsia="SimSun" w:cs="SimSun"/>
          <w:sz w:val="20"/>
          <w:szCs w:val="20"/>
          <w:spacing w:val="6"/>
        </w:rPr>
        <w:t>）对已签发的进度款支付证书中出现错误的修正，应在</w:t>
      </w:r>
      <w:r>
        <w:rPr>
          <w:rFonts w:ascii="SimSun" w:hAnsi="SimSun" w:eastAsia="SimSun" w:cs="SimSun"/>
          <w:sz w:val="20"/>
          <w:szCs w:val="20"/>
          <w:spacing w:val="5"/>
        </w:rPr>
        <w:t>本次进度付款中支付或扣除的金额；</w:t>
      </w:r>
    </w:p>
    <w:p>
      <w:pPr>
        <w:ind w:left="326"/>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7</w:t>
      </w:r>
      <w:r>
        <w:rPr>
          <w:rFonts w:ascii="SimSun" w:hAnsi="SimSun" w:eastAsia="SimSun" w:cs="SimSun"/>
          <w:sz w:val="20"/>
          <w:szCs w:val="20"/>
          <w:spacing w:val="8"/>
        </w:rPr>
        <w:t>）根据合同约定应增加和扣减的其他金额。</w:t>
      </w:r>
    </w:p>
    <w:p>
      <w:pPr>
        <w:ind w:left="437"/>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5"/>
        </w:rPr>
        <w:t>12.4.3  </w:t>
      </w:r>
      <w:r>
        <w:rPr>
          <w:rFonts w:ascii="SimSun" w:hAnsi="SimSun" w:eastAsia="SimSun" w:cs="SimSun"/>
          <w:sz w:val="20"/>
          <w:szCs w:val="20"/>
          <w:spacing w:val="5"/>
        </w:rPr>
        <w:t>进度付款申请单的提交</w:t>
      </w:r>
    </w:p>
    <w:p>
      <w:pPr>
        <w:ind w:left="326"/>
        <w:spacing w:before="154"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）单价合同进度付款申请单的提交</w:t>
      </w:r>
    </w:p>
    <w:p>
      <w:pPr>
        <w:ind w:left="2" w:right="52" w:firstLine="420"/>
        <w:spacing w:before="154" w:line="369" w:lineRule="auto"/>
        <w:rPr>
          <w:rFonts w:ascii="SimSun" w:hAnsi="SimSun" w:eastAsia="SimSun" w:cs="SimSun"/>
          <w:sz w:val="20"/>
          <w:szCs w:val="20"/>
        </w:rPr>
      </w:pPr>
      <w:r>
        <w:rPr>
          <w:rFonts w:ascii="SimSun" w:hAnsi="SimSun" w:eastAsia="SimSun" w:cs="SimSun"/>
          <w:sz w:val="20"/>
          <w:szCs w:val="20"/>
          <w:spacing w:val="8"/>
        </w:rPr>
        <w:t>单价合同的进度付款申请单，按照第</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8"/>
        </w:rPr>
        <w:t>12.3.3 </w:t>
      </w:r>
      <w:r>
        <w:rPr>
          <w:rFonts w:ascii="SimSun" w:hAnsi="SimSun" w:eastAsia="SimSun" w:cs="SimSun"/>
          <w:sz w:val="20"/>
          <w:szCs w:val="20"/>
          <w:spacing w:val="8"/>
        </w:rPr>
        <w:t>项〔单价合同的计量〕约定的时间按月向监理人</w:t>
      </w:r>
      <w:r>
        <w:rPr>
          <w:rFonts w:ascii="SimSun" w:hAnsi="SimSun" w:eastAsia="SimSun" w:cs="SimSun"/>
          <w:sz w:val="20"/>
          <w:szCs w:val="20"/>
          <w:spacing w:val="10"/>
        </w:rPr>
        <w:t>提交，并附上已完成工程量报表和有关资料。单价合同中的总价项</w:t>
      </w:r>
      <w:r>
        <w:rPr>
          <w:rFonts w:ascii="SimSun" w:hAnsi="SimSun" w:eastAsia="SimSun" w:cs="SimSun"/>
          <w:sz w:val="20"/>
          <w:szCs w:val="20"/>
          <w:spacing w:val="9"/>
        </w:rPr>
        <w:t>目按月进行支付分解，并汇总</w:t>
      </w:r>
      <w:r>
        <w:rPr>
          <w:rFonts w:ascii="SimSun" w:hAnsi="SimSun" w:eastAsia="SimSun" w:cs="SimSun"/>
          <w:sz w:val="20"/>
          <w:szCs w:val="20"/>
          <w:spacing w:val="8"/>
        </w:rPr>
        <w:t>列入当期进度付款申请单。</w:t>
      </w:r>
    </w:p>
    <w:p>
      <w:pPr>
        <w:ind w:left="326"/>
        <w:spacing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）总价合同进度付款申请单的提交</w:t>
      </w:r>
    </w:p>
    <w:p>
      <w:pPr>
        <w:spacing w:line="226" w:lineRule="auto"/>
        <w:sectPr>
          <w:footerReference w:type="default" r:id="rId127"/>
          <w:pgSz w:w="11906" w:h="16839"/>
          <w:pgMar w:top="400" w:right="1504" w:bottom="1156" w:left="1537" w:header="0" w:footer="991"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 w:right="87" w:firstLine="423"/>
        <w:spacing w:before="65" w:line="369" w:lineRule="auto"/>
        <w:rPr>
          <w:rFonts w:ascii="SimSun" w:hAnsi="SimSun" w:eastAsia="SimSun" w:cs="SimSun"/>
          <w:sz w:val="20"/>
          <w:szCs w:val="20"/>
        </w:rPr>
      </w:pPr>
      <w:r>
        <w:rPr>
          <w:rFonts w:ascii="SimSun" w:hAnsi="SimSun" w:eastAsia="SimSun" w:cs="SimSun"/>
          <w:sz w:val="20"/>
          <w:szCs w:val="20"/>
          <w:spacing w:val="8"/>
        </w:rPr>
        <w:t>总价合同按月计量支付的，承包人按照第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8"/>
        </w:rPr>
        <w:t>12.3.4 </w:t>
      </w:r>
      <w:r>
        <w:rPr>
          <w:rFonts w:ascii="SimSun" w:hAnsi="SimSun" w:eastAsia="SimSun" w:cs="SimSun"/>
          <w:sz w:val="20"/>
          <w:szCs w:val="20"/>
          <w:spacing w:val="8"/>
        </w:rPr>
        <w:t>项〔总价合同的计量〕约定的时间按月向监</w:t>
      </w:r>
      <w:r>
        <w:rPr>
          <w:rFonts w:ascii="SimSun" w:hAnsi="SimSun" w:eastAsia="SimSun" w:cs="SimSun"/>
          <w:sz w:val="20"/>
          <w:szCs w:val="20"/>
          <w:spacing w:val="9"/>
        </w:rPr>
        <w:t>理人提交进度付款申请单，并附上已完成工程量报表和有关资料。</w:t>
      </w:r>
    </w:p>
    <w:p>
      <w:pPr>
        <w:ind w:right="87" w:firstLine="426"/>
        <w:spacing w:before="2" w:line="368" w:lineRule="auto"/>
        <w:rPr>
          <w:rFonts w:ascii="SimSun" w:hAnsi="SimSun" w:eastAsia="SimSun" w:cs="SimSun"/>
          <w:sz w:val="20"/>
          <w:szCs w:val="20"/>
        </w:rPr>
      </w:pPr>
      <w:r>
        <w:rPr>
          <w:rFonts w:ascii="SimSun" w:hAnsi="SimSun" w:eastAsia="SimSun" w:cs="SimSun"/>
          <w:sz w:val="20"/>
          <w:szCs w:val="20"/>
          <w:spacing w:val="7"/>
        </w:rPr>
        <w:t>总价合同按支付分解表支付的，承包人应按照第</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7"/>
        </w:rPr>
        <w:t>12.4.6</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项</w:t>
      </w:r>
      <w:r>
        <w:rPr>
          <w:rFonts w:ascii="SimSun" w:hAnsi="SimSun" w:eastAsia="SimSun" w:cs="SimSun"/>
          <w:sz w:val="20"/>
          <w:szCs w:val="20"/>
          <w:spacing w:val="6"/>
        </w:rPr>
        <w:t>〔支付分解表〕及第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6"/>
        </w:rPr>
        <w:t>12.4.2 </w:t>
      </w:r>
      <w:r>
        <w:rPr>
          <w:rFonts w:ascii="SimSun" w:hAnsi="SimSun" w:eastAsia="SimSun" w:cs="SimSun"/>
          <w:sz w:val="20"/>
          <w:szCs w:val="20"/>
          <w:spacing w:val="6"/>
        </w:rPr>
        <w:t>项〔进</w:t>
      </w:r>
      <w:r>
        <w:rPr>
          <w:rFonts w:ascii="SimSun" w:hAnsi="SimSun" w:eastAsia="SimSun" w:cs="SimSun"/>
          <w:sz w:val="20"/>
          <w:szCs w:val="20"/>
          <w:spacing w:val="9"/>
        </w:rPr>
        <w:t>度付款申请单的编制〕的约定向监理人提交进度付款申请单。</w:t>
      </w:r>
    </w:p>
    <w:p>
      <w:pPr>
        <w:ind w:left="326"/>
        <w:spacing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）其他价格形式合同的进度付款申请单的提交</w:t>
      </w:r>
    </w:p>
    <w:p>
      <w:pPr>
        <w:ind w:right="296" w:firstLine="421"/>
        <w:spacing w:before="155" w:line="369" w:lineRule="auto"/>
        <w:rPr>
          <w:rFonts w:ascii="SimSun" w:hAnsi="SimSun" w:eastAsia="SimSun" w:cs="SimSun"/>
          <w:sz w:val="20"/>
          <w:szCs w:val="20"/>
        </w:rPr>
      </w:pPr>
      <w:r>
        <w:rPr>
          <w:rFonts w:ascii="SimSun" w:hAnsi="SimSun" w:eastAsia="SimSun" w:cs="SimSun"/>
          <w:sz w:val="20"/>
          <w:szCs w:val="20"/>
          <w:spacing w:val="10"/>
        </w:rPr>
        <w:t>合同当事人可在专用合同条款中约定其他价格形式合同的进度</w:t>
      </w:r>
      <w:r>
        <w:rPr>
          <w:rFonts w:ascii="SimSun" w:hAnsi="SimSun" w:eastAsia="SimSun" w:cs="SimSun"/>
          <w:sz w:val="20"/>
          <w:szCs w:val="20"/>
          <w:spacing w:val="9"/>
        </w:rPr>
        <w:t>付款申请单的编制和提交程</w:t>
      </w:r>
      <w:r>
        <w:rPr>
          <w:rFonts w:ascii="SimSun" w:hAnsi="SimSun" w:eastAsia="SimSun" w:cs="SimSun"/>
          <w:sz w:val="20"/>
          <w:szCs w:val="20"/>
        </w:rPr>
        <w:t>序。</w:t>
      </w:r>
    </w:p>
    <w:p>
      <w:pPr>
        <w:ind w:left="437"/>
        <w:spacing w:line="227" w:lineRule="auto"/>
        <w:rPr>
          <w:rFonts w:ascii="SimSun" w:hAnsi="SimSun" w:eastAsia="SimSun" w:cs="SimSun"/>
          <w:sz w:val="20"/>
          <w:szCs w:val="20"/>
        </w:rPr>
      </w:pPr>
      <w:r>
        <w:rPr>
          <w:rFonts w:ascii="Times New Roman" w:hAnsi="Times New Roman" w:eastAsia="Times New Roman" w:cs="Times New Roman"/>
          <w:sz w:val="20"/>
          <w:szCs w:val="20"/>
          <w:spacing w:val="5"/>
        </w:rPr>
        <w:t>12.4.4  </w:t>
      </w:r>
      <w:r>
        <w:rPr>
          <w:rFonts w:ascii="SimSun" w:hAnsi="SimSun" w:eastAsia="SimSun" w:cs="SimSun"/>
          <w:sz w:val="20"/>
          <w:szCs w:val="20"/>
          <w:spacing w:val="5"/>
        </w:rPr>
        <w:t>进度款审核和支付</w:t>
      </w:r>
    </w:p>
    <w:p>
      <w:pPr>
        <w:ind w:right="87" w:firstLine="326"/>
        <w:spacing w:before="155" w:line="369" w:lineRule="auto"/>
        <w:jc w:val="both"/>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）除专用合同条款另有约定外，监理人应在收到承包人进度付款申请单以及相关资料后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w:t>
      </w:r>
      <w:r>
        <w:rPr>
          <w:rFonts w:ascii="SimSun" w:hAnsi="SimSun" w:eastAsia="SimSun" w:cs="SimSun"/>
          <w:sz w:val="20"/>
          <w:szCs w:val="20"/>
          <w:spacing w:val="9"/>
        </w:rPr>
        <w:t>天内完成审查并报送发包人，发包人应在收到后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天内完成审批并签发进度款支付证书。发包人</w:t>
      </w:r>
      <w:r>
        <w:rPr>
          <w:rFonts w:ascii="SimSun" w:hAnsi="SimSun" w:eastAsia="SimSun" w:cs="SimSun"/>
          <w:sz w:val="20"/>
          <w:szCs w:val="20"/>
          <w:spacing w:val="9"/>
        </w:rPr>
        <w:t>逾期未完成审批且未提出异议的，视为已签发进度款支付证书。</w:t>
      </w:r>
    </w:p>
    <w:p>
      <w:pPr>
        <w:ind w:left="1" w:right="32" w:firstLine="423"/>
        <w:spacing w:line="369" w:lineRule="auto"/>
        <w:jc w:val="both"/>
        <w:rPr>
          <w:rFonts w:ascii="SimSun" w:hAnsi="SimSun" w:eastAsia="SimSun" w:cs="SimSun"/>
          <w:sz w:val="20"/>
          <w:szCs w:val="20"/>
        </w:rPr>
      </w:pPr>
      <w:r>
        <w:rPr>
          <w:rFonts w:ascii="SimSun" w:hAnsi="SimSun" w:eastAsia="SimSun" w:cs="SimSun"/>
          <w:sz w:val="20"/>
          <w:szCs w:val="20"/>
          <w:spacing w:val="6"/>
        </w:rPr>
        <w:t>发包人和监理人对承包人的进度付款申请单有异议的，有权要求承包人修正和</w:t>
      </w:r>
      <w:r>
        <w:rPr>
          <w:rFonts w:ascii="SimSun" w:hAnsi="SimSun" w:eastAsia="SimSun" w:cs="SimSun"/>
          <w:sz w:val="20"/>
          <w:szCs w:val="20"/>
          <w:spacing w:val="5"/>
        </w:rPr>
        <w:t>提供补充资料，</w:t>
      </w:r>
      <w:r>
        <w:rPr>
          <w:rFonts w:ascii="SimSun" w:hAnsi="SimSun" w:eastAsia="SimSun" w:cs="SimSun"/>
          <w:sz w:val="20"/>
          <w:szCs w:val="20"/>
          <w:spacing w:val="10"/>
        </w:rPr>
        <w:t>承包人应提交修正后的进度付款申请单。监理人应在收到承包人修正</w:t>
      </w:r>
      <w:r>
        <w:rPr>
          <w:rFonts w:ascii="SimSun" w:hAnsi="SimSun" w:eastAsia="SimSun" w:cs="SimSun"/>
          <w:sz w:val="20"/>
          <w:szCs w:val="20"/>
          <w:spacing w:val="9"/>
        </w:rPr>
        <w:t>后的进度付款申请单及相关</w:t>
      </w:r>
      <w:r>
        <w:rPr>
          <w:rFonts w:ascii="SimSun" w:hAnsi="SimSun" w:eastAsia="SimSun" w:cs="SimSun"/>
          <w:sz w:val="20"/>
          <w:szCs w:val="20"/>
          <w:spacing w:val="9"/>
        </w:rPr>
        <w:t>资料后</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天内完成审查并报送发包人，发包人应在收到监理人报送的进度付款申请单及相关资料</w:t>
      </w:r>
      <w:r>
        <w:rPr>
          <w:rFonts w:ascii="SimSun" w:hAnsi="SimSun" w:eastAsia="SimSun" w:cs="SimSun"/>
          <w:sz w:val="20"/>
          <w:szCs w:val="20"/>
          <w:spacing w:val="6"/>
        </w:rPr>
        <w:t>后</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6"/>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天内，向承包人签发无异议部分的临时进度款支付证书。存在争议的部分，按照第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6"/>
        </w:rPr>
        <w:t>20 </w:t>
      </w:r>
      <w:r>
        <w:rPr>
          <w:rFonts w:ascii="SimSun" w:hAnsi="SimSun" w:eastAsia="SimSun" w:cs="SimSun"/>
          <w:sz w:val="20"/>
          <w:szCs w:val="20"/>
          <w:spacing w:val="6"/>
        </w:rPr>
        <w:t>条〔争</w:t>
      </w:r>
      <w:r>
        <w:rPr>
          <w:rFonts w:ascii="SimSun" w:hAnsi="SimSun" w:eastAsia="SimSun" w:cs="SimSun"/>
          <w:sz w:val="20"/>
          <w:szCs w:val="20"/>
          <w:spacing w:val="8"/>
        </w:rPr>
        <w:t>议解决〕的约定处理。</w:t>
      </w:r>
    </w:p>
    <w:p>
      <w:pPr>
        <w:ind w:left="2" w:right="87" w:firstLine="323"/>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）除专用合同条款另有约定外，发包人应在进度款支付证书或临时进度款支付证书签发后</w:t>
      </w:r>
      <w:r>
        <w:rPr>
          <w:rFonts w:ascii="Times New Roman" w:hAnsi="Times New Roman" w:eastAsia="Times New Roman" w:cs="Times New Roman"/>
          <w:sz w:val="20"/>
          <w:szCs w:val="20"/>
          <w:spacing w:val="8"/>
        </w:rPr>
        <w:t>14 </w:t>
      </w:r>
      <w:r>
        <w:rPr>
          <w:rFonts w:ascii="SimSun" w:hAnsi="SimSun" w:eastAsia="SimSun" w:cs="SimSun"/>
          <w:sz w:val="20"/>
          <w:szCs w:val="20"/>
          <w:spacing w:val="8"/>
        </w:rPr>
        <w:t>天内完成支付，发包人逾期支付进度款的，应按照中国人民银行发布的同期同类贷款基准利率</w:t>
      </w:r>
      <w:r>
        <w:rPr>
          <w:rFonts w:ascii="SimSun" w:hAnsi="SimSun" w:eastAsia="SimSun" w:cs="SimSun"/>
          <w:sz w:val="20"/>
          <w:szCs w:val="20"/>
          <w:spacing w:val="6"/>
        </w:rPr>
        <w:t>支付违约金。</w:t>
      </w:r>
    </w:p>
    <w:p>
      <w:pPr>
        <w:ind w:left="20" w:right="87" w:firstLine="305"/>
        <w:spacing w:before="2"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）发包人签发进度款支付证书或临时进度款支付证书，不表明发包人已同意、批准或接受</w:t>
      </w:r>
      <w:r>
        <w:rPr>
          <w:rFonts w:ascii="SimSun" w:hAnsi="SimSun" w:eastAsia="SimSun" w:cs="SimSun"/>
          <w:sz w:val="20"/>
          <w:szCs w:val="20"/>
          <w:spacing w:val="7"/>
        </w:rPr>
        <w:t>了承包人完成的相应部分的工作。</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12.4.5  </w:t>
      </w:r>
      <w:r>
        <w:rPr>
          <w:rFonts w:ascii="SimSun" w:hAnsi="SimSun" w:eastAsia="SimSun" w:cs="SimSun"/>
          <w:sz w:val="20"/>
          <w:szCs w:val="20"/>
          <w:spacing w:val="4"/>
        </w:rPr>
        <w:t>进度付款的修正</w:t>
      </w:r>
    </w:p>
    <w:p>
      <w:pPr>
        <w:ind w:left="1" w:right="87" w:firstLine="419"/>
        <w:spacing w:before="151" w:line="370" w:lineRule="auto"/>
        <w:rPr>
          <w:rFonts w:ascii="SimSun" w:hAnsi="SimSun" w:eastAsia="SimSun" w:cs="SimSun"/>
          <w:sz w:val="20"/>
          <w:szCs w:val="20"/>
        </w:rPr>
      </w:pPr>
      <w:r>
        <w:rPr>
          <w:rFonts w:ascii="SimSun" w:hAnsi="SimSun" w:eastAsia="SimSun" w:cs="SimSun"/>
          <w:sz w:val="20"/>
          <w:szCs w:val="20"/>
          <w:spacing w:val="10"/>
        </w:rPr>
        <w:t>在对已签发的进度款支付证书进行阶段汇总和复核中发现错误、遗</w:t>
      </w:r>
      <w:r>
        <w:rPr>
          <w:rFonts w:ascii="SimSun" w:hAnsi="SimSun" w:eastAsia="SimSun" w:cs="SimSun"/>
          <w:sz w:val="20"/>
          <w:szCs w:val="20"/>
          <w:spacing w:val="9"/>
        </w:rPr>
        <w:t>漏或重复的，发包人和承</w:t>
      </w:r>
      <w:r>
        <w:rPr>
          <w:rFonts w:ascii="SimSun" w:hAnsi="SimSun" w:eastAsia="SimSun" w:cs="SimSun"/>
          <w:sz w:val="20"/>
          <w:szCs w:val="20"/>
          <w:spacing w:val="10"/>
        </w:rPr>
        <w:t>包人均有权提出修正申请。经发包人和承包</w:t>
      </w:r>
      <w:r>
        <w:rPr>
          <w:rFonts w:ascii="SimSun" w:hAnsi="SimSun" w:eastAsia="SimSun" w:cs="SimSun"/>
          <w:sz w:val="20"/>
          <w:szCs w:val="20"/>
          <w:spacing w:val="9"/>
        </w:rPr>
        <w:t>人同意的修正，应在下期进度付款中支付或扣除。</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12.4.6  </w:t>
      </w:r>
      <w:r>
        <w:rPr>
          <w:rFonts w:ascii="SimSun" w:hAnsi="SimSun" w:eastAsia="SimSun" w:cs="SimSun"/>
          <w:sz w:val="20"/>
          <w:szCs w:val="20"/>
          <w:spacing w:val="4"/>
        </w:rPr>
        <w:t>支付分解表</w:t>
      </w:r>
    </w:p>
    <w:p>
      <w:pPr>
        <w:ind w:left="437"/>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SimSun" w:hAnsi="SimSun" w:eastAsia="SimSun" w:cs="SimSun"/>
          <w:sz w:val="20"/>
          <w:szCs w:val="20"/>
          <w:spacing w:val="6"/>
        </w:rPr>
        <w:t>支付分解表的编制要求</w:t>
      </w:r>
    </w:p>
    <w:p>
      <w:pPr>
        <w:ind w:left="41" w:firstLine="284"/>
        <w:spacing w:before="153"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）支付分解表中所列的每期付款金额，应为第</w:t>
      </w:r>
      <w:r>
        <w:rPr>
          <w:rFonts w:ascii="SimSun" w:hAnsi="SimSun" w:eastAsia="SimSun" w:cs="SimSun"/>
          <w:sz w:val="20"/>
          <w:szCs w:val="20"/>
          <w:spacing w:val="-9"/>
        </w:rPr>
        <w:t xml:space="preserve"> </w:t>
      </w:r>
      <w:r>
        <w:rPr>
          <w:rFonts w:ascii="Times New Roman" w:hAnsi="Times New Roman" w:eastAsia="Times New Roman" w:cs="Times New Roman"/>
          <w:sz w:val="20"/>
          <w:szCs w:val="20"/>
          <w:spacing w:val="7"/>
        </w:rPr>
        <w:t>12.4.2</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项〔进度付款申请单的编制〕第（</w:t>
      </w:r>
      <w:r>
        <w:rPr>
          <w:rFonts w:ascii="Times New Roman" w:hAnsi="Times New Roman" w:eastAsia="Times New Roman" w:cs="Times New Roman"/>
          <w:sz w:val="20"/>
          <w:szCs w:val="20"/>
          <w:spacing w:val="7"/>
        </w:rPr>
        <w:t>1</w:t>
      </w:r>
      <w:r>
        <w:rPr>
          <w:rFonts w:ascii="SimSun" w:hAnsi="SimSun" w:eastAsia="SimSun" w:cs="SimSun"/>
          <w:sz w:val="20"/>
          <w:szCs w:val="20"/>
          <w:spacing w:val="7"/>
        </w:rPr>
        <w:t>）</w:t>
      </w:r>
      <w:r>
        <w:rPr>
          <w:rFonts w:ascii="SimSun" w:hAnsi="SimSun" w:eastAsia="SimSun" w:cs="SimSun"/>
          <w:sz w:val="20"/>
          <w:szCs w:val="20"/>
          <w:spacing w:val="1"/>
        </w:rPr>
        <w:t>目的估算金额；</w:t>
      </w:r>
    </w:p>
    <w:p>
      <w:pPr>
        <w:ind w:left="1" w:right="140" w:firstLine="324"/>
        <w:spacing w:before="3"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）实际进度与施工进度计划不一致的，合同当事人可按照第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4.4 </w:t>
      </w:r>
      <w:r>
        <w:rPr>
          <w:rFonts w:ascii="SimSun" w:hAnsi="SimSun" w:eastAsia="SimSun" w:cs="SimSun"/>
          <w:sz w:val="20"/>
          <w:szCs w:val="20"/>
          <w:spacing w:val="8"/>
        </w:rPr>
        <w:t>款〔商定或确定〕修改支</w:t>
      </w:r>
      <w:r>
        <w:rPr>
          <w:rFonts w:ascii="SimSun" w:hAnsi="SimSun" w:eastAsia="SimSun" w:cs="SimSun"/>
          <w:sz w:val="20"/>
          <w:szCs w:val="20"/>
          <w:spacing w:val="5"/>
        </w:rPr>
        <w:t>付分解表；</w:t>
      </w:r>
    </w:p>
    <w:p>
      <w:pPr>
        <w:ind w:left="3" w:right="138" w:firstLine="322"/>
        <w:spacing w:before="1" w:line="36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）不采用支付分解表的，承包人应向发包人和监理人提交按季度编制的支付估算分解表，</w:t>
      </w:r>
      <w:r>
        <w:rPr>
          <w:rFonts w:ascii="SimSun" w:hAnsi="SimSun" w:eastAsia="SimSun" w:cs="SimSun"/>
          <w:sz w:val="20"/>
          <w:szCs w:val="20"/>
          <w:spacing w:val="6"/>
        </w:rPr>
        <w:t>用于支付参考。</w:t>
      </w:r>
    </w:p>
    <w:p>
      <w:pPr>
        <w:ind w:left="41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SimSun" w:hAnsi="SimSun" w:eastAsia="SimSun" w:cs="SimSun"/>
          <w:sz w:val="20"/>
          <w:szCs w:val="20"/>
          <w:spacing w:val="8"/>
        </w:rPr>
        <w:t>总价合同支付分解表的编制与审批</w:t>
      </w:r>
    </w:p>
    <w:p>
      <w:pPr>
        <w:ind w:left="1" w:right="87" w:firstLine="324"/>
        <w:spacing w:before="156"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）除专用合同条款另有约定外，承包人应根据第</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8"/>
        </w:rPr>
        <w:t>.2 </w:t>
      </w:r>
      <w:r>
        <w:rPr>
          <w:rFonts w:ascii="SimSun" w:hAnsi="SimSun" w:eastAsia="SimSun" w:cs="SimSun"/>
          <w:sz w:val="20"/>
          <w:szCs w:val="20"/>
          <w:spacing w:val="8"/>
        </w:rPr>
        <w:t>款〔施工进度计划〕约定的施工进度</w:t>
      </w:r>
      <w:r>
        <w:rPr>
          <w:rFonts w:ascii="SimSun" w:hAnsi="SimSun" w:eastAsia="SimSun" w:cs="SimSun"/>
          <w:sz w:val="20"/>
          <w:szCs w:val="20"/>
          <w:spacing w:val="10"/>
        </w:rPr>
        <w:t>计划、签约合同价和工程量等因素对总价合同按月进行分解，编制支</w:t>
      </w:r>
      <w:r>
        <w:rPr>
          <w:rFonts w:ascii="SimSun" w:hAnsi="SimSun" w:eastAsia="SimSun" w:cs="SimSun"/>
          <w:sz w:val="20"/>
          <w:szCs w:val="20"/>
          <w:spacing w:val="9"/>
        </w:rPr>
        <w:t>付分解表。承包人应当在收</w:t>
      </w:r>
    </w:p>
    <w:p>
      <w:pPr>
        <w:spacing w:line="368" w:lineRule="auto"/>
        <w:sectPr>
          <w:footerReference w:type="default" r:id="rId128"/>
          <w:pgSz w:w="11906" w:h="16839"/>
          <w:pgMar w:top="400" w:right="1469" w:bottom="1157" w:left="1537" w:header="0" w:footer="991"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right="54" w:firstLine="7"/>
        <w:spacing w:before="65" w:line="369" w:lineRule="auto"/>
        <w:rPr>
          <w:rFonts w:ascii="SimSun" w:hAnsi="SimSun" w:eastAsia="SimSun" w:cs="SimSun"/>
          <w:sz w:val="20"/>
          <w:szCs w:val="20"/>
        </w:rPr>
      </w:pPr>
      <w:r>
        <w:rPr>
          <w:rFonts w:ascii="SimSun" w:hAnsi="SimSun" w:eastAsia="SimSun" w:cs="SimSun"/>
          <w:sz w:val="20"/>
          <w:szCs w:val="20"/>
          <w:spacing w:val="9"/>
        </w:rPr>
        <w:t>到监理人和发包人批准的施工进度计划后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天内，将支付分解表及编制支付分解表的支持性资料</w:t>
      </w:r>
      <w:r>
        <w:rPr>
          <w:rFonts w:ascii="SimSun" w:hAnsi="SimSun" w:eastAsia="SimSun" w:cs="SimSun"/>
          <w:sz w:val="20"/>
          <w:szCs w:val="20"/>
          <w:spacing w:val="7"/>
        </w:rPr>
        <w:t>报送监理人。</w:t>
      </w:r>
    </w:p>
    <w:p>
      <w:pPr>
        <w:ind w:left="12" w:right="54" w:firstLine="313"/>
        <w:spacing w:before="1"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）监理人应在收到支付分解表后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天内完成审核并报送</w:t>
      </w:r>
      <w:r>
        <w:rPr>
          <w:rFonts w:ascii="SimSun" w:hAnsi="SimSun" w:eastAsia="SimSun" w:cs="SimSun"/>
          <w:sz w:val="20"/>
          <w:szCs w:val="20"/>
          <w:spacing w:val="8"/>
        </w:rPr>
        <w:t>发包人。发包人应在收到经监理人</w:t>
      </w:r>
      <w:r>
        <w:rPr>
          <w:rFonts w:ascii="SimSun" w:hAnsi="SimSun" w:eastAsia="SimSun" w:cs="SimSun"/>
          <w:sz w:val="20"/>
          <w:szCs w:val="20"/>
          <w:spacing w:val="9"/>
        </w:rPr>
        <w:t>审核的支付分解表后</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天内完成审批，经发包人批准</w:t>
      </w:r>
      <w:r>
        <w:rPr>
          <w:rFonts w:ascii="SimSun" w:hAnsi="SimSun" w:eastAsia="SimSun" w:cs="SimSun"/>
          <w:sz w:val="20"/>
          <w:szCs w:val="20"/>
          <w:spacing w:val="8"/>
        </w:rPr>
        <w:t>的支付分解表为有约束力的支付分解表。</w:t>
      </w:r>
    </w:p>
    <w:p>
      <w:pPr>
        <w:ind w:left="5" w:firstLine="320"/>
        <w:spacing w:before="2"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）发包人逾期未完成支付分解表审批的，也未及时要求承包</w:t>
      </w:r>
      <w:r>
        <w:rPr>
          <w:rFonts w:ascii="SimSun" w:hAnsi="SimSun" w:eastAsia="SimSun" w:cs="SimSun"/>
          <w:sz w:val="20"/>
          <w:szCs w:val="20"/>
          <w:spacing w:val="5"/>
        </w:rPr>
        <w:t>人进行修正和提供补充资料的，</w:t>
      </w:r>
      <w:r>
        <w:rPr>
          <w:rFonts w:ascii="SimSun" w:hAnsi="SimSun" w:eastAsia="SimSun" w:cs="SimSun"/>
          <w:sz w:val="20"/>
          <w:szCs w:val="20"/>
          <w:spacing w:val="9"/>
        </w:rPr>
        <w:t>则承包人提交的支付分解表视为已经获得发包人批准。</w:t>
      </w:r>
    </w:p>
    <w:p>
      <w:pPr>
        <w:ind w:left="422"/>
        <w:spacing w:line="226" w:lineRule="auto"/>
        <w:rPr>
          <w:rFonts w:ascii="SimSun" w:hAnsi="SimSun" w:eastAsia="SimSun" w:cs="SimSun"/>
          <w:sz w:val="20"/>
          <w:szCs w:val="20"/>
        </w:rPr>
      </w:pPr>
      <w:r>
        <w:rPr>
          <w:rFonts w:ascii="Times New Roman" w:hAnsi="Times New Roman" w:eastAsia="Times New Roman" w:cs="Times New Roman"/>
          <w:sz w:val="20"/>
          <w:szCs w:val="20"/>
          <w:spacing w:val="8"/>
        </w:rPr>
        <w:t>3.</w:t>
      </w:r>
      <w:r>
        <w:rPr>
          <w:rFonts w:ascii="SimSun" w:hAnsi="SimSun" w:eastAsia="SimSun" w:cs="SimSun"/>
          <w:sz w:val="20"/>
          <w:szCs w:val="20"/>
          <w:spacing w:val="8"/>
        </w:rPr>
        <w:t>单价合同的总价项目支付分解表的编制与审批</w:t>
      </w:r>
    </w:p>
    <w:p>
      <w:pPr>
        <w:ind w:left="3" w:right="54" w:firstLine="430"/>
        <w:spacing w:before="152" w:line="362" w:lineRule="auto"/>
        <w:rPr>
          <w:rFonts w:ascii="SimSun" w:hAnsi="SimSun" w:eastAsia="SimSun" w:cs="SimSun"/>
          <w:sz w:val="20"/>
          <w:szCs w:val="20"/>
        </w:rPr>
      </w:pPr>
      <w:r>
        <w:rPr>
          <w:rFonts w:ascii="SimSun" w:hAnsi="SimSun" w:eastAsia="SimSun" w:cs="SimSun"/>
          <w:sz w:val="20"/>
          <w:szCs w:val="20"/>
          <w:spacing w:val="9"/>
        </w:rPr>
        <w:t>除专用合同条款另有约定外，单价合同的总价项目，由承包人根据施工进度计划和总价项目</w:t>
      </w:r>
      <w:r>
        <w:rPr>
          <w:rFonts w:ascii="SimSun" w:hAnsi="SimSun" w:eastAsia="SimSun" w:cs="SimSun"/>
          <w:sz w:val="20"/>
          <w:szCs w:val="20"/>
          <w:spacing w:val="10"/>
        </w:rPr>
        <w:t>的总价构成、费用性质、计划发生时间和相应工程量等因素按月</w:t>
      </w:r>
      <w:r>
        <w:rPr>
          <w:rFonts w:ascii="SimSun" w:hAnsi="SimSun" w:eastAsia="SimSun" w:cs="SimSun"/>
          <w:sz w:val="20"/>
          <w:szCs w:val="20"/>
          <w:spacing w:val="9"/>
        </w:rPr>
        <w:t>进行分解，形成支付分解表，其</w:t>
      </w:r>
      <w:r>
        <w:rPr>
          <w:rFonts w:ascii="SimSun" w:hAnsi="SimSun" w:eastAsia="SimSun" w:cs="SimSun"/>
          <w:sz w:val="20"/>
          <w:szCs w:val="20"/>
          <w:spacing w:val="9"/>
        </w:rPr>
        <w:t>编制与审批参照总价合同支付分解表的编制与审批执行。</w:t>
      </w:r>
    </w:p>
    <w:p>
      <w:pPr>
        <w:ind w:left="21"/>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12.5</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支付账户</w:t>
      </w:r>
    </w:p>
    <w:p>
      <w:pPr>
        <w:ind w:left="425"/>
        <w:spacing w:before="138" w:line="226" w:lineRule="auto"/>
        <w:rPr>
          <w:rFonts w:ascii="SimSun" w:hAnsi="SimSun" w:eastAsia="SimSun" w:cs="SimSun"/>
          <w:sz w:val="20"/>
          <w:szCs w:val="20"/>
        </w:rPr>
      </w:pPr>
      <w:r>
        <w:rPr>
          <w:rFonts w:ascii="SimSun" w:hAnsi="SimSun" w:eastAsia="SimSun" w:cs="SimSun"/>
          <w:sz w:val="20"/>
          <w:szCs w:val="20"/>
          <w:spacing w:val="9"/>
        </w:rPr>
        <w:t>发包人应将合同价款支付至合同协议书中约定的承包人账户。</w:t>
      </w:r>
    </w:p>
    <w:p>
      <w:pPr>
        <w:ind w:left="26"/>
        <w:spacing w:before="19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4"/>
        </w:rPr>
        <w:t>13.</w:t>
      </w:r>
      <w:r>
        <w:rPr>
          <w:rFonts w:ascii="SimHei" w:hAnsi="SimHei" w:eastAsia="SimHei" w:cs="SimHei"/>
          <w:sz w:val="28"/>
          <w:szCs w:val="28"/>
          <w:spacing w:val="-4"/>
        </w:rPr>
        <w:t>验收和工程试车</w:t>
      </w:r>
    </w:p>
    <w:p>
      <w:pPr>
        <w:ind w:left="21"/>
        <w:spacing w:before="9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13.1  </w:t>
      </w:r>
      <w:r>
        <w:rPr>
          <w:rFonts w:ascii="SimHei" w:hAnsi="SimHei" w:eastAsia="SimHei" w:cs="SimHei"/>
          <w:sz w:val="24"/>
          <w:szCs w:val="24"/>
          <w:spacing w:val="-3"/>
        </w:rPr>
        <w:t>分部分项工程验收</w:t>
      </w:r>
    </w:p>
    <w:p>
      <w:pPr>
        <w:ind w:left="8" w:right="54" w:firstLine="429"/>
        <w:spacing w:before="139" w:line="369" w:lineRule="auto"/>
        <w:rPr>
          <w:rFonts w:ascii="SimSun" w:hAnsi="SimSun" w:eastAsia="SimSun" w:cs="SimSun"/>
          <w:sz w:val="20"/>
          <w:szCs w:val="20"/>
        </w:rPr>
      </w:pPr>
      <w:r>
        <w:rPr>
          <w:rFonts w:ascii="Times New Roman" w:hAnsi="Times New Roman" w:eastAsia="Times New Roman" w:cs="Times New Roman"/>
          <w:sz w:val="20"/>
          <w:szCs w:val="20"/>
          <w:spacing w:val="8"/>
        </w:rPr>
        <w:t>13.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1.1  </w:t>
      </w:r>
      <w:r>
        <w:rPr>
          <w:rFonts w:ascii="SimSun" w:hAnsi="SimSun" w:eastAsia="SimSun" w:cs="SimSun"/>
          <w:sz w:val="20"/>
          <w:szCs w:val="20"/>
          <w:spacing w:val="8"/>
        </w:rPr>
        <w:t>分部分项工程质量应符合国家有关工程施工验收规范、</w:t>
      </w:r>
      <w:r>
        <w:rPr>
          <w:rFonts w:ascii="SimSun" w:hAnsi="SimSun" w:eastAsia="SimSun" w:cs="SimSun"/>
          <w:sz w:val="20"/>
          <w:szCs w:val="20"/>
          <w:spacing w:val="7"/>
        </w:rPr>
        <w:t>标准及合同约定，承包人应按</w:t>
      </w:r>
      <w:r>
        <w:rPr>
          <w:rFonts w:ascii="SimSun" w:hAnsi="SimSun" w:eastAsia="SimSun" w:cs="SimSun"/>
          <w:sz w:val="20"/>
          <w:szCs w:val="20"/>
          <w:spacing w:val="8"/>
        </w:rPr>
        <w:t>照施工组织设计的要求完成分部分项工程施工。</w:t>
      </w:r>
    </w:p>
    <w:p>
      <w:pPr>
        <w:ind w:firstLine="437"/>
        <w:spacing w:line="369" w:lineRule="auto"/>
        <w:jc w:val="both"/>
        <w:rPr>
          <w:rFonts w:ascii="SimSun" w:hAnsi="SimSun" w:eastAsia="SimSun" w:cs="SimSun"/>
          <w:sz w:val="20"/>
          <w:szCs w:val="20"/>
        </w:rPr>
      </w:pPr>
      <w:r>
        <w:rPr>
          <w:rFonts w:ascii="Times New Roman" w:hAnsi="Times New Roman" w:eastAsia="Times New Roman" w:cs="Times New Roman"/>
          <w:sz w:val="20"/>
          <w:szCs w:val="20"/>
          <w:spacing w:val="8"/>
        </w:rPr>
        <w:t>13.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1.2  </w:t>
      </w:r>
      <w:r>
        <w:rPr>
          <w:rFonts w:ascii="SimSun" w:hAnsi="SimSun" w:eastAsia="SimSun" w:cs="SimSun"/>
          <w:sz w:val="20"/>
          <w:szCs w:val="20"/>
          <w:spacing w:val="8"/>
        </w:rPr>
        <w:t>除专用合同条款另有约定外，分部分项工程经承包人自</w:t>
      </w:r>
      <w:r>
        <w:rPr>
          <w:rFonts w:ascii="SimSun" w:hAnsi="SimSun" w:eastAsia="SimSun" w:cs="SimSun"/>
          <w:sz w:val="20"/>
          <w:szCs w:val="20"/>
          <w:spacing w:val="7"/>
        </w:rPr>
        <w:t>检合格并具备验收条件的，承</w:t>
      </w:r>
      <w:r>
        <w:rPr>
          <w:rFonts w:ascii="SimSun" w:hAnsi="SimSun" w:eastAsia="SimSun" w:cs="SimSun"/>
          <w:sz w:val="20"/>
          <w:szCs w:val="20"/>
          <w:spacing w:val="8"/>
        </w:rPr>
        <w:t>包人应提前</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8"/>
        </w:rPr>
        <w:t>48</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8"/>
        </w:rPr>
        <w:t>小时通知监理人进行验收。监理人不能按时进行验收的，应在验收前</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24</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8"/>
        </w:rPr>
        <w:t>小时向承</w:t>
      </w:r>
      <w:r>
        <w:rPr>
          <w:rFonts w:ascii="SimSun" w:hAnsi="SimSun" w:eastAsia="SimSun" w:cs="SimSun"/>
          <w:sz w:val="20"/>
          <w:szCs w:val="20"/>
          <w:spacing w:val="3"/>
        </w:rPr>
        <w:t>包人提交书面延期要求，但延期不能超过</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3"/>
        </w:rPr>
        <w:t>48</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3"/>
        </w:rPr>
        <w:t>小时。监理人未按时进行验收，也未提出延期要求的，</w:t>
      </w:r>
      <w:r>
        <w:rPr>
          <w:rFonts w:ascii="SimSun" w:hAnsi="SimSun" w:eastAsia="SimSun" w:cs="SimSun"/>
          <w:sz w:val="20"/>
          <w:szCs w:val="20"/>
          <w:spacing w:val="10"/>
        </w:rPr>
        <w:t>承包人有权自行验收，监理人应认可验收结果。分部分项工程未经验收</w:t>
      </w:r>
      <w:r>
        <w:rPr>
          <w:rFonts w:ascii="SimSun" w:hAnsi="SimSun" w:eastAsia="SimSun" w:cs="SimSun"/>
          <w:sz w:val="20"/>
          <w:szCs w:val="20"/>
          <w:spacing w:val="9"/>
        </w:rPr>
        <w:t>的，不得进入下一道工序</w:t>
      </w:r>
      <w:r>
        <w:rPr>
          <w:rFonts w:ascii="SimSun" w:hAnsi="SimSun" w:eastAsia="SimSun" w:cs="SimSun"/>
          <w:sz w:val="20"/>
          <w:szCs w:val="20"/>
          <w:spacing w:val="3"/>
        </w:rPr>
        <w:t>施工。</w:t>
      </w:r>
    </w:p>
    <w:p>
      <w:pPr>
        <w:ind w:left="424"/>
        <w:spacing w:before="1" w:line="227" w:lineRule="auto"/>
        <w:rPr>
          <w:rFonts w:ascii="SimSun" w:hAnsi="SimSun" w:eastAsia="SimSun" w:cs="SimSun"/>
          <w:sz w:val="20"/>
          <w:szCs w:val="20"/>
        </w:rPr>
      </w:pPr>
      <w:r>
        <w:rPr>
          <w:rFonts w:ascii="SimSun" w:hAnsi="SimSun" w:eastAsia="SimSun" w:cs="SimSun"/>
          <w:sz w:val="20"/>
          <w:szCs w:val="20"/>
          <w:spacing w:val="9"/>
        </w:rPr>
        <w:t>分部分项工程的验收资料应当作为竣工资料的组成部分。</w:t>
      </w:r>
    </w:p>
    <w:p>
      <w:pPr>
        <w:ind w:left="21"/>
        <w:spacing w:before="12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13.2  </w:t>
      </w:r>
      <w:r>
        <w:rPr>
          <w:rFonts w:ascii="SimHei" w:hAnsi="SimHei" w:eastAsia="SimHei" w:cs="SimHei"/>
          <w:sz w:val="24"/>
          <w:szCs w:val="24"/>
          <w:spacing w:val="-3"/>
        </w:rPr>
        <w:t>竣工验收</w:t>
      </w:r>
    </w:p>
    <w:p>
      <w:pPr>
        <w:ind w:left="437"/>
        <w:spacing w:before="140" w:line="228" w:lineRule="auto"/>
        <w:rPr>
          <w:rFonts w:ascii="SimSun" w:hAnsi="SimSun" w:eastAsia="SimSun" w:cs="SimSun"/>
          <w:sz w:val="20"/>
          <w:szCs w:val="20"/>
        </w:rPr>
      </w:pPr>
      <w:r>
        <w:rPr>
          <w:rFonts w:ascii="Times New Roman" w:hAnsi="Times New Roman" w:eastAsia="Times New Roman" w:cs="Times New Roman"/>
          <w:sz w:val="20"/>
          <w:szCs w:val="20"/>
          <w:spacing w:val="4"/>
        </w:rPr>
        <w:t>13.2.1  </w:t>
      </w:r>
      <w:r>
        <w:rPr>
          <w:rFonts w:ascii="SimSun" w:hAnsi="SimSun" w:eastAsia="SimSun" w:cs="SimSun"/>
          <w:sz w:val="20"/>
          <w:szCs w:val="20"/>
          <w:spacing w:val="4"/>
        </w:rPr>
        <w:t>竣工验收条件</w:t>
      </w:r>
    </w:p>
    <w:p>
      <w:pPr>
        <w:ind w:left="424"/>
        <w:spacing w:before="152" w:line="228" w:lineRule="auto"/>
        <w:rPr>
          <w:rFonts w:ascii="SimSun" w:hAnsi="SimSun" w:eastAsia="SimSun" w:cs="SimSun"/>
          <w:sz w:val="20"/>
          <w:szCs w:val="20"/>
        </w:rPr>
      </w:pPr>
      <w:r>
        <w:rPr>
          <w:rFonts w:ascii="SimSun" w:hAnsi="SimSun" w:eastAsia="SimSun" w:cs="SimSun"/>
          <w:sz w:val="20"/>
          <w:szCs w:val="20"/>
          <w:spacing w:val="9"/>
        </w:rPr>
        <w:t>工程具备以下条件的，承包人可以申请竣工验收：</w:t>
      </w:r>
    </w:p>
    <w:p>
      <w:pPr>
        <w:ind w:left="1" w:right="54" w:firstLine="324"/>
        <w:spacing w:before="154"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）除发包人同意的甩项工作和缺陷修补工作外，合同范围内的全部工程以及有关工作，包</w:t>
      </w:r>
      <w:r>
        <w:rPr>
          <w:rFonts w:ascii="SimSun" w:hAnsi="SimSun" w:eastAsia="SimSun" w:cs="SimSun"/>
          <w:sz w:val="20"/>
          <w:szCs w:val="20"/>
          <w:spacing w:val="9"/>
        </w:rPr>
        <w:t>括合同要求的试验、试运行以及检验均已完成，并符合合同要求；</w:t>
      </w:r>
    </w:p>
    <w:p>
      <w:pPr>
        <w:ind w:left="326"/>
        <w:spacing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）已按合同约定编制了甩项工作和缺陷修补工作清单以及相应的施工</w:t>
      </w:r>
      <w:r>
        <w:rPr>
          <w:rFonts w:ascii="SimSun" w:hAnsi="SimSun" w:eastAsia="SimSun" w:cs="SimSun"/>
          <w:sz w:val="20"/>
          <w:szCs w:val="20"/>
          <w:spacing w:val="8"/>
        </w:rPr>
        <w:t>计划；</w:t>
      </w:r>
    </w:p>
    <w:p>
      <w:pPr>
        <w:ind w:left="326"/>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）已按合同约定的内容和份数备齐竣工资料。</w:t>
      </w:r>
    </w:p>
    <w:p>
      <w:pPr>
        <w:ind w:left="437"/>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4"/>
        </w:rPr>
        <w:t>13.2.2  </w:t>
      </w:r>
      <w:r>
        <w:rPr>
          <w:rFonts w:ascii="SimSun" w:hAnsi="SimSun" w:eastAsia="SimSun" w:cs="SimSun"/>
          <w:sz w:val="20"/>
          <w:szCs w:val="20"/>
          <w:spacing w:val="4"/>
        </w:rPr>
        <w:t>竣工验收程序</w:t>
      </w:r>
    </w:p>
    <w:p>
      <w:pPr>
        <w:ind w:left="434"/>
        <w:spacing w:before="151" w:line="228" w:lineRule="auto"/>
        <w:rPr>
          <w:rFonts w:ascii="SimSun" w:hAnsi="SimSun" w:eastAsia="SimSun" w:cs="SimSun"/>
          <w:sz w:val="20"/>
          <w:szCs w:val="20"/>
        </w:rPr>
      </w:pPr>
      <w:r>
        <w:rPr>
          <w:rFonts w:ascii="SimSun" w:hAnsi="SimSun" w:eastAsia="SimSun" w:cs="SimSun"/>
          <w:sz w:val="20"/>
          <w:szCs w:val="20"/>
          <w:spacing w:val="9"/>
        </w:rPr>
        <w:t>除专用合同条款另有约定外，承包人申请竣工验收的，应当按照以下程序进行：</w:t>
      </w:r>
    </w:p>
    <w:p>
      <w:pPr>
        <w:ind w:left="3" w:right="54" w:firstLine="322"/>
        <w:spacing w:before="154" w:line="370" w:lineRule="auto"/>
        <w:jc w:val="both"/>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）承包人向监理人报送竣工验收申请报告，监理人应在收到竣工验收申请报告后</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天内完</w:t>
      </w:r>
      <w:r>
        <w:rPr>
          <w:rFonts w:ascii="SimSun" w:hAnsi="SimSun" w:eastAsia="SimSun" w:cs="SimSun"/>
          <w:sz w:val="20"/>
          <w:szCs w:val="20"/>
          <w:spacing w:val="10"/>
        </w:rPr>
        <w:t>成审查并报送发包人。监理人审查后认为尚不具备验收条件的，</w:t>
      </w:r>
      <w:r>
        <w:rPr>
          <w:rFonts w:ascii="SimSun" w:hAnsi="SimSun" w:eastAsia="SimSun" w:cs="SimSun"/>
          <w:sz w:val="20"/>
          <w:szCs w:val="20"/>
          <w:spacing w:val="9"/>
        </w:rPr>
        <w:t>应通知承包人在竣工验收前承包</w:t>
      </w:r>
      <w:r>
        <w:rPr>
          <w:rFonts w:ascii="SimSun" w:hAnsi="SimSun" w:eastAsia="SimSun" w:cs="SimSun"/>
          <w:sz w:val="20"/>
          <w:szCs w:val="20"/>
          <w:spacing w:val="10"/>
        </w:rPr>
        <w:t>人还需完成的工作内容，承包人应在完成监理人通知的全部工作</w:t>
      </w:r>
      <w:r>
        <w:rPr>
          <w:rFonts w:ascii="SimSun" w:hAnsi="SimSun" w:eastAsia="SimSun" w:cs="SimSun"/>
          <w:sz w:val="20"/>
          <w:szCs w:val="20"/>
          <w:spacing w:val="9"/>
        </w:rPr>
        <w:t>内容后，再次提交竣工验收申请</w:t>
      </w:r>
    </w:p>
    <w:p>
      <w:pPr>
        <w:spacing w:line="370" w:lineRule="auto"/>
        <w:sectPr>
          <w:footerReference w:type="default" r:id="rId129"/>
          <w:pgSz w:w="11906" w:h="16839"/>
          <w:pgMar w:top="400" w:right="1502" w:bottom="1157" w:left="1537"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spacing w:before="65" w:line="226" w:lineRule="auto"/>
        <w:rPr>
          <w:rFonts w:ascii="SimSun" w:hAnsi="SimSun" w:eastAsia="SimSun" w:cs="SimSun"/>
          <w:sz w:val="20"/>
          <w:szCs w:val="20"/>
        </w:rPr>
      </w:pPr>
      <w:r>
        <w:rPr>
          <w:rFonts w:ascii="SimSun" w:hAnsi="SimSun" w:eastAsia="SimSun" w:cs="SimSun"/>
          <w:sz w:val="20"/>
          <w:szCs w:val="20"/>
          <w:spacing w:val="3"/>
        </w:rPr>
        <w:t>报告。</w:t>
      </w:r>
    </w:p>
    <w:p>
      <w:pPr>
        <w:ind w:left="1" w:right="70" w:firstLine="324"/>
        <w:spacing w:before="154"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）监理人审查后认为已具备竣工验收条件的，应将竣工验收申请报告提交发包人，发包人</w:t>
      </w:r>
      <w:r>
        <w:rPr>
          <w:rFonts w:ascii="SimSun" w:hAnsi="SimSun" w:eastAsia="SimSun" w:cs="SimSun"/>
          <w:sz w:val="20"/>
          <w:szCs w:val="20"/>
          <w:spacing w:val="7"/>
        </w:rPr>
        <w:t>应在收到经监理人审核的竣工验收申请报告后</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28 </w:t>
      </w:r>
      <w:r>
        <w:rPr>
          <w:rFonts w:ascii="SimSun" w:hAnsi="SimSun" w:eastAsia="SimSun" w:cs="SimSun"/>
          <w:sz w:val="20"/>
          <w:szCs w:val="20"/>
          <w:spacing w:val="7"/>
        </w:rPr>
        <w:t>天内审批完毕并组织监理人</w:t>
      </w:r>
      <w:r>
        <w:rPr>
          <w:rFonts w:ascii="SimSun" w:hAnsi="SimSun" w:eastAsia="SimSun" w:cs="SimSun"/>
          <w:sz w:val="20"/>
          <w:szCs w:val="20"/>
          <w:spacing w:val="6"/>
        </w:rPr>
        <w:t>、承包人、设计人等</w:t>
      </w:r>
      <w:r>
        <w:rPr>
          <w:rFonts w:ascii="SimSun" w:hAnsi="SimSun" w:eastAsia="SimSun" w:cs="SimSun"/>
          <w:sz w:val="20"/>
          <w:szCs w:val="20"/>
          <w:spacing w:val="8"/>
        </w:rPr>
        <w:t>相关单位完成竣工验收。</w:t>
      </w:r>
    </w:p>
    <w:p>
      <w:pPr>
        <w:ind w:left="5" w:right="70" w:firstLine="320"/>
        <w:spacing w:before="2"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）竣工验收合格的，发包人应在验收合格后</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天内向承包人签</w:t>
      </w:r>
      <w:r>
        <w:rPr>
          <w:rFonts w:ascii="SimSun" w:hAnsi="SimSun" w:eastAsia="SimSun" w:cs="SimSun"/>
          <w:sz w:val="20"/>
          <w:szCs w:val="20"/>
          <w:spacing w:val="5"/>
        </w:rPr>
        <w:t>发工程接收证书。发包人无</w:t>
      </w:r>
      <w:r>
        <w:rPr>
          <w:rFonts w:ascii="SimSun" w:hAnsi="SimSun" w:eastAsia="SimSun" w:cs="SimSun"/>
          <w:sz w:val="20"/>
          <w:szCs w:val="20"/>
          <w:spacing w:val="7"/>
        </w:rPr>
        <w:t>正当理由逾期不颁发工程接收证书的，</w:t>
      </w:r>
      <w:r>
        <w:rPr>
          <w:rFonts w:ascii="SimSun" w:hAnsi="SimSun" w:eastAsia="SimSun" w:cs="SimSun"/>
          <w:sz w:val="20"/>
          <w:szCs w:val="20"/>
          <w:spacing w:val="-47"/>
        </w:rPr>
        <w:t xml:space="preserve"> </w:t>
      </w:r>
      <w:r>
        <w:rPr>
          <w:rFonts w:ascii="SimSun" w:hAnsi="SimSun" w:eastAsia="SimSun" w:cs="SimSun"/>
          <w:sz w:val="20"/>
          <w:szCs w:val="20"/>
          <w:spacing w:val="7"/>
        </w:rPr>
        <w:t>自验收合格后第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15 </w:t>
      </w:r>
      <w:r>
        <w:rPr>
          <w:rFonts w:ascii="SimSun" w:hAnsi="SimSun" w:eastAsia="SimSun" w:cs="SimSun"/>
          <w:sz w:val="20"/>
          <w:szCs w:val="20"/>
          <w:spacing w:val="7"/>
        </w:rPr>
        <w:t>天起视为已颁发工程接收证书。</w:t>
      </w:r>
    </w:p>
    <w:p>
      <w:pPr>
        <w:ind w:right="71" w:firstLine="325"/>
        <w:spacing w:before="3"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）竣工验收不合格的，监理人应按照验收意见发出指示，要求承包人对不合格工程返工、</w:t>
      </w:r>
      <w:r>
        <w:rPr>
          <w:rFonts w:ascii="SimSun" w:hAnsi="SimSun" w:eastAsia="SimSun" w:cs="SimSun"/>
          <w:sz w:val="20"/>
          <w:szCs w:val="20"/>
          <w:spacing w:val="9"/>
        </w:rPr>
        <w:t>修复或采取其他补救措施，</w:t>
      </w:r>
      <w:r>
        <w:rPr>
          <w:rFonts w:ascii="SimSun" w:hAnsi="SimSun" w:eastAsia="SimSun" w:cs="SimSun"/>
          <w:sz w:val="20"/>
          <w:szCs w:val="20"/>
          <w:spacing w:val="-57"/>
        </w:rPr>
        <w:t xml:space="preserve"> </w:t>
      </w:r>
      <w:r>
        <w:rPr>
          <w:rFonts w:ascii="SimSun" w:hAnsi="SimSun" w:eastAsia="SimSun" w:cs="SimSun"/>
          <w:sz w:val="20"/>
          <w:szCs w:val="20"/>
          <w:spacing w:val="9"/>
        </w:rPr>
        <w:t>由此增加的费用和（或）延误的工期由承</w:t>
      </w:r>
      <w:r>
        <w:rPr>
          <w:rFonts w:ascii="SimSun" w:hAnsi="SimSun" w:eastAsia="SimSun" w:cs="SimSun"/>
          <w:sz w:val="20"/>
          <w:szCs w:val="20"/>
          <w:spacing w:val="8"/>
        </w:rPr>
        <w:t>包人承担。承包人在完成不</w:t>
      </w:r>
      <w:r>
        <w:rPr>
          <w:rFonts w:ascii="SimSun" w:hAnsi="SimSun" w:eastAsia="SimSun" w:cs="SimSun"/>
          <w:sz w:val="20"/>
          <w:szCs w:val="20"/>
          <w:spacing w:val="10"/>
        </w:rPr>
        <w:t>合格工程的返工、修复或采取其他补救措施后，应重新提交竣工验收申</w:t>
      </w:r>
      <w:r>
        <w:rPr>
          <w:rFonts w:ascii="SimSun" w:hAnsi="SimSun" w:eastAsia="SimSun" w:cs="SimSun"/>
          <w:sz w:val="20"/>
          <w:szCs w:val="20"/>
          <w:spacing w:val="9"/>
        </w:rPr>
        <w:t>请报告，并按本项约定的</w:t>
      </w:r>
      <w:r>
        <w:rPr>
          <w:rFonts w:ascii="SimSun" w:hAnsi="SimSun" w:eastAsia="SimSun" w:cs="SimSun"/>
          <w:sz w:val="20"/>
          <w:szCs w:val="20"/>
          <w:spacing w:val="7"/>
        </w:rPr>
        <w:t>程序重新进行验收。</w:t>
      </w:r>
    </w:p>
    <w:p>
      <w:pPr>
        <w:ind w:left="1" w:right="70" w:firstLine="324"/>
        <w:spacing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）工程未经验收或验收不合格，发包人擅自使用的，应</w:t>
      </w:r>
      <w:r>
        <w:rPr>
          <w:rFonts w:ascii="SimSun" w:hAnsi="SimSun" w:eastAsia="SimSun" w:cs="SimSun"/>
          <w:sz w:val="20"/>
          <w:szCs w:val="20"/>
          <w:spacing w:val="8"/>
        </w:rPr>
        <w:t>在转移占有工程后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天内向承包人</w:t>
      </w:r>
      <w:r>
        <w:rPr>
          <w:rFonts w:ascii="SimSun" w:hAnsi="SimSun" w:eastAsia="SimSun" w:cs="SimSun"/>
          <w:sz w:val="20"/>
          <w:szCs w:val="20"/>
          <w:spacing w:val="6"/>
        </w:rPr>
        <w:t>颁发工程接收证书；发包人无正当理由逾期不颁发工程接收证书的，自转移占有后第</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6"/>
        </w:rPr>
        <w:t>15</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6"/>
        </w:rPr>
        <w:t>天起视为</w:t>
      </w:r>
      <w:r>
        <w:rPr>
          <w:rFonts w:ascii="SimSun" w:hAnsi="SimSun" w:eastAsia="SimSun" w:cs="SimSun"/>
          <w:sz w:val="20"/>
          <w:szCs w:val="20"/>
          <w:spacing w:val="8"/>
        </w:rPr>
        <w:t>已颁发工程接收证书。</w:t>
      </w:r>
    </w:p>
    <w:p>
      <w:pPr>
        <w:ind w:left="1" w:right="71" w:firstLine="432"/>
        <w:spacing w:before="1" w:line="369" w:lineRule="auto"/>
        <w:jc w:val="both"/>
        <w:rPr>
          <w:rFonts w:ascii="SimSun" w:hAnsi="SimSun" w:eastAsia="SimSun" w:cs="SimSun"/>
          <w:sz w:val="20"/>
          <w:szCs w:val="20"/>
        </w:rPr>
      </w:pPr>
      <w:r>
        <w:rPr>
          <w:rFonts w:ascii="SimSun" w:hAnsi="SimSun" w:eastAsia="SimSun" w:cs="SimSun"/>
          <w:sz w:val="20"/>
          <w:szCs w:val="20"/>
          <w:spacing w:val="9"/>
        </w:rPr>
        <w:t>除专用合同条款另有约定外，发包人不按照本项约定组织竣工验收、颁发工程接收证书的，</w:t>
      </w:r>
      <w:r>
        <w:rPr>
          <w:rFonts w:ascii="SimSun" w:hAnsi="SimSun" w:eastAsia="SimSun" w:cs="SimSun"/>
          <w:sz w:val="20"/>
          <w:szCs w:val="20"/>
          <w:spacing w:val="10"/>
        </w:rPr>
        <w:t>每逾期一天，应以签约合同价为基数，按照中国人民银行发布的同期</w:t>
      </w:r>
      <w:r>
        <w:rPr>
          <w:rFonts w:ascii="SimSun" w:hAnsi="SimSun" w:eastAsia="SimSun" w:cs="SimSun"/>
          <w:sz w:val="20"/>
          <w:szCs w:val="20"/>
          <w:spacing w:val="9"/>
        </w:rPr>
        <w:t>同类贷款基准利率支付违约</w:t>
      </w:r>
      <w:r>
        <w:rPr>
          <w:rFonts w:ascii="SimSun" w:hAnsi="SimSun" w:eastAsia="SimSun" w:cs="SimSun"/>
          <w:sz w:val="20"/>
          <w:szCs w:val="20"/>
        </w:rPr>
        <w:t>金。</w:t>
      </w:r>
    </w:p>
    <w:p>
      <w:pPr>
        <w:ind w:left="437"/>
        <w:spacing w:line="227" w:lineRule="auto"/>
        <w:rPr>
          <w:rFonts w:ascii="SimSun" w:hAnsi="SimSun" w:eastAsia="SimSun" w:cs="SimSun"/>
          <w:sz w:val="20"/>
          <w:szCs w:val="20"/>
        </w:rPr>
      </w:pPr>
      <w:r>
        <w:rPr>
          <w:rFonts w:ascii="Times New Roman" w:hAnsi="Times New Roman" w:eastAsia="Times New Roman" w:cs="Times New Roman"/>
          <w:sz w:val="20"/>
          <w:szCs w:val="20"/>
          <w:spacing w:val="3"/>
        </w:rPr>
        <w:t>13.2.3  </w:t>
      </w:r>
      <w:r>
        <w:rPr>
          <w:rFonts w:ascii="SimSun" w:hAnsi="SimSun" w:eastAsia="SimSun" w:cs="SimSun"/>
          <w:sz w:val="20"/>
          <w:szCs w:val="20"/>
          <w:spacing w:val="3"/>
        </w:rPr>
        <w:t>竣工日期</w:t>
      </w:r>
    </w:p>
    <w:p>
      <w:pPr>
        <w:ind w:right="70" w:firstLine="423"/>
        <w:spacing w:before="156" w:line="369" w:lineRule="auto"/>
        <w:rPr>
          <w:rFonts w:ascii="SimSun" w:hAnsi="SimSun" w:eastAsia="SimSun" w:cs="SimSun"/>
          <w:sz w:val="20"/>
          <w:szCs w:val="20"/>
        </w:rPr>
      </w:pPr>
      <w:r>
        <w:rPr>
          <w:rFonts w:ascii="SimSun" w:hAnsi="SimSun" w:eastAsia="SimSun" w:cs="SimSun"/>
          <w:sz w:val="20"/>
          <w:szCs w:val="20"/>
          <w:spacing w:val="10"/>
        </w:rPr>
        <w:t>工程经竣工验收合格的，以承包人提交竣工验收申请报告</w:t>
      </w:r>
      <w:r>
        <w:rPr>
          <w:rFonts w:ascii="SimSun" w:hAnsi="SimSun" w:eastAsia="SimSun" w:cs="SimSun"/>
          <w:sz w:val="20"/>
          <w:szCs w:val="20"/>
          <w:spacing w:val="9"/>
        </w:rPr>
        <w:t>之日为实际竣工日期，并在工程接</w:t>
      </w:r>
      <w:r>
        <w:rPr>
          <w:rFonts w:ascii="SimSun" w:hAnsi="SimSun" w:eastAsia="SimSun" w:cs="SimSun"/>
          <w:sz w:val="20"/>
          <w:szCs w:val="20"/>
          <w:spacing w:val="7"/>
        </w:rPr>
        <w:t>收证书中载明；因发包人原因，未在监理人收到承包人提交的竣工</w:t>
      </w:r>
      <w:r>
        <w:rPr>
          <w:rFonts w:ascii="SimSun" w:hAnsi="SimSun" w:eastAsia="SimSun" w:cs="SimSun"/>
          <w:sz w:val="20"/>
          <w:szCs w:val="20"/>
          <w:spacing w:val="6"/>
        </w:rPr>
        <w:t>验收申请报告</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6"/>
        </w:rPr>
        <w:t>42</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天内完成竣工</w:t>
      </w:r>
      <w:r>
        <w:rPr>
          <w:rFonts w:ascii="SimSun" w:hAnsi="SimSun" w:eastAsia="SimSun" w:cs="SimSun"/>
          <w:sz w:val="20"/>
          <w:szCs w:val="20"/>
          <w:spacing w:val="9"/>
        </w:rPr>
        <w:t>验收，或完成竣工验收不予签发工程接收证书的，</w:t>
      </w:r>
      <w:r>
        <w:rPr>
          <w:rFonts w:ascii="SimSun" w:hAnsi="SimSun" w:eastAsia="SimSun" w:cs="SimSun"/>
          <w:sz w:val="20"/>
          <w:szCs w:val="20"/>
          <w:spacing w:val="-59"/>
        </w:rPr>
        <w:t xml:space="preserve"> </w:t>
      </w:r>
      <w:r>
        <w:rPr>
          <w:rFonts w:ascii="SimSun" w:hAnsi="SimSun" w:eastAsia="SimSun" w:cs="SimSun"/>
          <w:sz w:val="20"/>
          <w:szCs w:val="20"/>
          <w:spacing w:val="9"/>
        </w:rPr>
        <w:t>以提交竣工验收申请报</w:t>
      </w:r>
      <w:r>
        <w:rPr>
          <w:rFonts w:ascii="SimSun" w:hAnsi="SimSun" w:eastAsia="SimSun" w:cs="SimSun"/>
          <w:sz w:val="20"/>
          <w:szCs w:val="20"/>
          <w:spacing w:val="8"/>
        </w:rPr>
        <w:t>告的日期为实际竣工日</w:t>
      </w:r>
      <w:r>
        <w:rPr>
          <w:rFonts w:ascii="SimSun" w:hAnsi="SimSun" w:eastAsia="SimSun" w:cs="SimSun"/>
          <w:sz w:val="20"/>
          <w:szCs w:val="20"/>
          <w:spacing w:val="8"/>
        </w:rPr>
        <w:t>期；工程未经竣工验收，发包人擅自使用的，</w:t>
      </w:r>
      <w:r>
        <w:rPr>
          <w:rFonts w:ascii="SimSun" w:hAnsi="SimSun" w:eastAsia="SimSun" w:cs="SimSun"/>
          <w:sz w:val="20"/>
          <w:szCs w:val="20"/>
          <w:spacing w:val="-47"/>
        </w:rPr>
        <w:t xml:space="preserve"> </w:t>
      </w:r>
      <w:r>
        <w:rPr>
          <w:rFonts w:ascii="SimSun" w:hAnsi="SimSun" w:eastAsia="SimSun" w:cs="SimSun"/>
          <w:sz w:val="20"/>
          <w:szCs w:val="20"/>
          <w:spacing w:val="8"/>
        </w:rPr>
        <w:t>以转移占有工程之日为实际竣工日期。</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5"/>
        </w:rPr>
        <w:t>13.2.4  </w:t>
      </w:r>
      <w:r>
        <w:rPr>
          <w:rFonts w:ascii="SimSun" w:hAnsi="SimSun" w:eastAsia="SimSun" w:cs="SimSun"/>
          <w:sz w:val="20"/>
          <w:szCs w:val="20"/>
          <w:spacing w:val="5"/>
        </w:rPr>
        <w:t>拒绝接收全部或部分工程</w:t>
      </w:r>
    </w:p>
    <w:p>
      <w:pPr>
        <w:ind w:left="4" w:right="71" w:firstLine="416"/>
        <w:spacing w:before="153" w:line="369" w:lineRule="auto"/>
        <w:rPr>
          <w:rFonts w:ascii="SimSun" w:hAnsi="SimSun" w:eastAsia="SimSun" w:cs="SimSun"/>
          <w:sz w:val="20"/>
          <w:szCs w:val="20"/>
        </w:rPr>
      </w:pPr>
      <w:r>
        <w:rPr>
          <w:rFonts w:ascii="SimSun" w:hAnsi="SimSun" w:eastAsia="SimSun" w:cs="SimSun"/>
          <w:sz w:val="20"/>
          <w:szCs w:val="20"/>
          <w:spacing w:val="10"/>
        </w:rPr>
        <w:t>对于竣工验收不合格的工程，承包人完成整改后，应当重新进行竣</w:t>
      </w:r>
      <w:r>
        <w:rPr>
          <w:rFonts w:ascii="SimSun" w:hAnsi="SimSun" w:eastAsia="SimSun" w:cs="SimSun"/>
          <w:sz w:val="20"/>
          <w:szCs w:val="20"/>
          <w:spacing w:val="9"/>
        </w:rPr>
        <w:t>工验收，经重新组织验收</w:t>
      </w:r>
      <w:r>
        <w:rPr>
          <w:rFonts w:ascii="SimSun" w:hAnsi="SimSun" w:eastAsia="SimSun" w:cs="SimSun"/>
          <w:sz w:val="20"/>
          <w:szCs w:val="20"/>
          <w:spacing w:val="10"/>
        </w:rPr>
        <w:t>仍不合格的且无法采取措施补救的，则发包人可以拒绝接收不</w:t>
      </w:r>
      <w:r>
        <w:rPr>
          <w:rFonts w:ascii="SimSun" w:hAnsi="SimSun" w:eastAsia="SimSun" w:cs="SimSun"/>
          <w:sz w:val="20"/>
          <w:szCs w:val="20"/>
          <w:spacing w:val="9"/>
        </w:rPr>
        <w:t>合格工程，因不合格工程导致其他</w:t>
      </w:r>
      <w:r>
        <w:rPr>
          <w:rFonts w:ascii="SimSun" w:hAnsi="SimSun" w:eastAsia="SimSun" w:cs="SimSun"/>
          <w:sz w:val="20"/>
          <w:szCs w:val="20"/>
          <w:spacing w:val="9"/>
        </w:rPr>
        <w:t>工程不能正常使用的，承包人应采取措施确保相关工程的正常</w:t>
      </w:r>
      <w:r>
        <w:rPr>
          <w:rFonts w:ascii="SimSun" w:hAnsi="SimSun" w:eastAsia="SimSun" w:cs="SimSun"/>
          <w:sz w:val="20"/>
          <w:szCs w:val="20"/>
          <w:spacing w:val="8"/>
        </w:rPr>
        <w:t>使用，</w:t>
      </w:r>
      <w:r>
        <w:rPr>
          <w:rFonts w:ascii="SimSun" w:hAnsi="SimSun" w:eastAsia="SimSun" w:cs="SimSun"/>
          <w:sz w:val="20"/>
          <w:szCs w:val="20"/>
          <w:spacing w:val="-58"/>
        </w:rPr>
        <w:t xml:space="preserve"> </w:t>
      </w:r>
      <w:r>
        <w:rPr>
          <w:rFonts w:ascii="SimSun" w:hAnsi="SimSun" w:eastAsia="SimSun" w:cs="SimSun"/>
          <w:sz w:val="20"/>
          <w:szCs w:val="20"/>
          <w:spacing w:val="8"/>
        </w:rPr>
        <w:t>由此增加的费用和（或）延</w:t>
      </w:r>
      <w:r>
        <w:rPr>
          <w:rFonts w:ascii="SimSun" w:hAnsi="SimSun" w:eastAsia="SimSun" w:cs="SimSun"/>
          <w:sz w:val="20"/>
          <w:szCs w:val="20"/>
          <w:spacing w:val="7"/>
        </w:rPr>
        <w:t>误的工期由承包人承担。</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6"/>
        </w:rPr>
        <w:t>13.2.5  </w:t>
      </w:r>
      <w:r>
        <w:rPr>
          <w:rFonts w:ascii="SimSun" w:hAnsi="SimSun" w:eastAsia="SimSun" w:cs="SimSun"/>
          <w:sz w:val="20"/>
          <w:szCs w:val="20"/>
          <w:spacing w:val="6"/>
        </w:rPr>
        <w:t>移交、接收全部与部分工程</w:t>
      </w:r>
    </w:p>
    <w:p>
      <w:pPr>
        <w:spacing w:before="154" w:line="227" w:lineRule="auto"/>
        <w:jc w:val="right"/>
        <w:rPr>
          <w:rFonts w:ascii="SimSun" w:hAnsi="SimSun" w:eastAsia="SimSun" w:cs="SimSun"/>
          <w:sz w:val="20"/>
          <w:szCs w:val="20"/>
        </w:rPr>
      </w:pPr>
      <w:r>
        <w:rPr>
          <w:rFonts w:ascii="SimSun" w:hAnsi="SimSun" w:eastAsia="SimSun" w:cs="SimSun"/>
          <w:sz w:val="20"/>
          <w:szCs w:val="20"/>
          <w:spacing w:val="5"/>
        </w:rPr>
        <w:t>除专用合同条款另有约定外，合同当事人应当在颁发工程接收证书后</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5"/>
        </w:rPr>
        <w:t>天内完成工程的移交。</w:t>
      </w:r>
    </w:p>
    <w:p>
      <w:pPr>
        <w:ind w:left="2" w:firstLine="422"/>
        <w:spacing w:before="154" w:line="369" w:lineRule="auto"/>
        <w:rPr>
          <w:rFonts w:ascii="SimSun" w:hAnsi="SimSun" w:eastAsia="SimSun" w:cs="SimSun"/>
          <w:sz w:val="20"/>
          <w:szCs w:val="20"/>
        </w:rPr>
      </w:pPr>
      <w:r>
        <w:rPr>
          <w:rFonts w:ascii="SimSun" w:hAnsi="SimSun" w:eastAsia="SimSun" w:cs="SimSun"/>
          <w:sz w:val="20"/>
          <w:szCs w:val="20"/>
          <w:spacing w:val="6"/>
        </w:rPr>
        <w:t>发包人无正当理由不接收工程的，发包人自应当接收工程之日起，承担工程照管、成品保护、</w:t>
      </w:r>
      <w:r>
        <w:rPr>
          <w:rFonts w:ascii="SimSun" w:hAnsi="SimSun" w:eastAsia="SimSun" w:cs="SimSun"/>
          <w:sz w:val="20"/>
          <w:szCs w:val="20"/>
          <w:spacing w:val="10"/>
        </w:rPr>
        <w:t>保管等与工程有关的各项费用，合同当事人可以在专用合同条款中</w:t>
      </w:r>
      <w:r>
        <w:rPr>
          <w:rFonts w:ascii="SimSun" w:hAnsi="SimSun" w:eastAsia="SimSun" w:cs="SimSun"/>
          <w:sz w:val="20"/>
          <w:szCs w:val="20"/>
          <w:spacing w:val="9"/>
        </w:rPr>
        <w:t>另行约定发包人逾期接收工程</w:t>
      </w:r>
      <w:r>
        <w:rPr>
          <w:rFonts w:ascii="SimSun" w:hAnsi="SimSun" w:eastAsia="SimSun" w:cs="SimSun"/>
          <w:sz w:val="20"/>
          <w:szCs w:val="20"/>
          <w:spacing w:val="6"/>
        </w:rPr>
        <w:t>的违约责任。</w:t>
      </w:r>
    </w:p>
    <w:p>
      <w:pPr>
        <w:ind w:left="4" w:firstLine="417"/>
        <w:spacing w:before="1" w:line="357" w:lineRule="auto"/>
        <w:rPr>
          <w:rFonts w:ascii="SimSun" w:hAnsi="SimSun" w:eastAsia="SimSun" w:cs="SimSun"/>
          <w:sz w:val="20"/>
          <w:szCs w:val="20"/>
        </w:rPr>
      </w:pPr>
      <w:r>
        <w:rPr>
          <w:rFonts w:ascii="SimSun" w:hAnsi="SimSun" w:eastAsia="SimSun" w:cs="SimSun"/>
          <w:sz w:val="20"/>
          <w:szCs w:val="20"/>
          <w:spacing w:val="10"/>
        </w:rPr>
        <w:t>承包人无正当理由不移交工程的，承包人应承担工程照管、成品</w:t>
      </w:r>
      <w:r>
        <w:rPr>
          <w:rFonts w:ascii="SimSun" w:hAnsi="SimSun" w:eastAsia="SimSun" w:cs="SimSun"/>
          <w:sz w:val="20"/>
          <w:szCs w:val="20"/>
          <w:spacing w:val="9"/>
        </w:rPr>
        <w:t>保护、保管等与工程有关的</w:t>
      </w:r>
      <w:r>
        <w:rPr>
          <w:rFonts w:ascii="SimSun" w:hAnsi="SimSun" w:eastAsia="SimSun" w:cs="SimSun"/>
          <w:sz w:val="20"/>
          <w:szCs w:val="20"/>
          <w:spacing w:val="6"/>
        </w:rPr>
        <w:t>各项费用，合同当事人可以在专用合同条款中另行约定承包人无正当理由不移交工程的违约责任。</w:t>
      </w:r>
    </w:p>
    <w:p>
      <w:pPr>
        <w:ind w:left="21"/>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13.3</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5"/>
        </w:rPr>
        <w:t>工程试车</w:t>
      </w:r>
    </w:p>
    <w:p>
      <w:pPr>
        <w:ind w:left="437"/>
        <w:spacing w:before="138" w:line="228" w:lineRule="auto"/>
        <w:rPr>
          <w:rFonts w:ascii="SimSun" w:hAnsi="SimSun" w:eastAsia="SimSun" w:cs="SimSun"/>
          <w:sz w:val="20"/>
          <w:szCs w:val="20"/>
        </w:rPr>
      </w:pPr>
      <w:r>
        <w:rPr>
          <w:rFonts w:ascii="Times New Roman" w:hAnsi="Times New Roman" w:eastAsia="Times New Roman" w:cs="Times New Roman"/>
          <w:sz w:val="20"/>
          <w:szCs w:val="20"/>
          <w:spacing w:val="3"/>
        </w:rPr>
        <w:t>13.3.1  </w:t>
      </w:r>
      <w:r>
        <w:rPr>
          <w:rFonts w:ascii="SimSun" w:hAnsi="SimSun" w:eastAsia="SimSun" w:cs="SimSun"/>
          <w:sz w:val="20"/>
          <w:szCs w:val="20"/>
          <w:spacing w:val="3"/>
        </w:rPr>
        <w:t>试车程序</w:t>
      </w:r>
    </w:p>
    <w:p>
      <w:pPr>
        <w:spacing w:line="228" w:lineRule="auto"/>
        <w:sectPr>
          <w:footerReference w:type="default" r:id="rId130"/>
          <w:pgSz w:w="11906" w:h="16839"/>
          <w:pgMar w:top="400" w:right="1486" w:bottom="1156" w:left="1537"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3" w:right="71" w:firstLine="411"/>
        <w:spacing w:before="65" w:line="369" w:lineRule="auto"/>
        <w:rPr>
          <w:rFonts w:ascii="SimSun" w:hAnsi="SimSun" w:eastAsia="SimSun" w:cs="SimSun"/>
          <w:sz w:val="20"/>
          <w:szCs w:val="20"/>
        </w:rPr>
      </w:pPr>
      <w:r>
        <w:rPr>
          <w:rFonts w:ascii="SimSun" w:hAnsi="SimSun" w:eastAsia="SimSun" w:cs="SimSun"/>
          <w:sz w:val="20"/>
          <w:szCs w:val="20"/>
          <w:spacing w:val="10"/>
        </w:rPr>
        <w:t>工程需要试车的，除专用合同条款另有约定外，试车内容</w:t>
      </w:r>
      <w:r>
        <w:rPr>
          <w:rFonts w:ascii="SimSun" w:hAnsi="SimSun" w:eastAsia="SimSun" w:cs="SimSun"/>
          <w:sz w:val="20"/>
          <w:szCs w:val="20"/>
          <w:spacing w:val="9"/>
        </w:rPr>
        <w:t>应与承包人承包范围相一致，试车</w:t>
      </w:r>
      <w:r>
        <w:rPr>
          <w:rFonts w:ascii="SimSun" w:hAnsi="SimSun" w:eastAsia="SimSun" w:cs="SimSun"/>
          <w:sz w:val="20"/>
          <w:szCs w:val="20"/>
          <w:spacing w:val="8"/>
        </w:rPr>
        <w:t>费用由承包人承担。工程试车应按如下程序进行：</w:t>
      </w:r>
    </w:p>
    <w:p>
      <w:pPr>
        <w:ind w:left="3" w:right="70" w:firstLine="322"/>
        <w:spacing w:before="1" w:line="369" w:lineRule="auto"/>
        <w:jc w:val="both"/>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）具备单机无负荷试车条件，承包人组织试车，并在试车前</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48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6"/>
        </w:rPr>
        <w:t>小时书面通知监理人，通知</w:t>
      </w:r>
      <w:r>
        <w:rPr>
          <w:rFonts w:ascii="SimSun" w:hAnsi="SimSun" w:eastAsia="SimSun" w:cs="SimSun"/>
          <w:sz w:val="20"/>
          <w:szCs w:val="20"/>
          <w:spacing w:val="10"/>
        </w:rPr>
        <w:t>中应载明试车内容、时间、地点。承包人准备试车记录，发包人</w:t>
      </w:r>
      <w:r>
        <w:rPr>
          <w:rFonts w:ascii="SimSun" w:hAnsi="SimSun" w:eastAsia="SimSun" w:cs="SimSun"/>
          <w:sz w:val="20"/>
          <w:szCs w:val="20"/>
          <w:spacing w:val="9"/>
        </w:rPr>
        <w:t>根据承包人要求为试车提供必要</w:t>
      </w:r>
      <w:r>
        <w:rPr>
          <w:rFonts w:ascii="SimSun" w:hAnsi="SimSun" w:eastAsia="SimSun" w:cs="SimSun"/>
          <w:sz w:val="20"/>
          <w:szCs w:val="20"/>
          <w:spacing w:val="9"/>
        </w:rPr>
        <w:t>条件。试车合格的，监理人在试车记录上签</w:t>
      </w:r>
      <w:r>
        <w:rPr>
          <w:rFonts w:ascii="SimSun" w:hAnsi="SimSun" w:eastAsia="SimSun" w:cs="SimSun"/>
          <w:sz w:val="20"/>
          <w:szCs w:val="20"/>
          <w:spacing w:val="8"/>
        </w:rPr>
        <w:t>字。监理人在试车合格后不在试车记录上签字，</w:t>
      </w:r>
      <w:r>
        <w:rPr>
          <w:rFonts w:ascii="SimSun" w:hAnsi="SimSun" w:eastAsia="SimSun" w:cs="SimSun"/>
          <w:sz w:val="20"/>
          <w:szCs w:val="20"/>
          <w:spacing w:val="-49"/>
        </w:rPr>
        <w:t xml:space="preserve"> </w:t>
      </w:r>
      <w:r>
        <w:rPr>
          <w:rFonts w:ascii="SimSun" w:hAnsi="SimSun" w:eastAsia="SimSun" w:cs="SimSun"/>
          <w:sz w:val="20"/>
          <w:szCs w:val="20"/>
          <w:spacing w:val="8"/>
        </w:rPr>
        <w:t>自试</w:t>
      </w:r>
      <w:r>
        <w:rPr>
          <w:rFonts w:ascii="SimSun" w:hAnsi="SimSun" w:eastAsia="SimSun" w:cs="SimSun"/>
          <w:sz w:val="20"/>
          <w:szCs w:val="20"/>
          <w:spacing w:val="9"/>
        </w:rPr>
        <w:t>车结束满</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24 </w:t>
      </w:r>
      <w:r>
        <w:rPr>
          <w:rFonts w:ascii="SimSun" w:hAnsi="SimSun" w:eastAsia="SimSun" w:cs="SimSun"/>
          <w:sz w:val="20"/>
          <w:szCs w:val="20"/>
          <w:spacing w:val="9"/>
        </w:rPr>
        <w:t>小时后视为监理人已经认可试车记录，承包人可继续施工或办理</w:t>
      </w:r>
      <w:r>
        <w:rPr>
          <w:rFonts w:ascii="SimSun" w:hAnsi="SimSun" w:eastAsia="SimSun" w:cs="SimSun"/>
          <w:sz w:val="20"/>
          <w:szCs w:val="20"/>
          <w:spacing w:val="8"/>
        </w:rPr>
        <w:t>竣工验收手续。</w:t>
      </w:r>
    </w:p>
    <w:p>
      <w:pPr>
        <w:ind w:left="3" w:right="16" w:firstLine="419"/>
        <w:spacing w:line="369" w:lineRule="auto"/>
        <w:jc w:val="both"/>
        <w:rPr>
          <w:rFonts w:ascii="SimSun" w:hAnsi="SimSun" w:eastAsia="SimSun" w:cs="SimSun"/>
          <w:sz w:val="20"/>
          <w:szCs w:val="20"/>
        </w:rPr>
      </w:pPr>
      <w:r>
        <w:rPr>
          <w:rFonts w:ascii="SimSun" w:hAnsi="SimSun" w:eastAsia="SimSun" w:cs="SimSun"/>
          <w:sz w:val="20"/>
          <w:szCs w:val="20"/>
          <w:spacing w:val="6"/>
        </w:rPr>
        <w:t>监理人不能按时参加试车，应在试车前</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24</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6"/>
        </w:rPr>
        <w:t>小时以书面形式向承包人提出延期要求，但延期不</w:t>
      </w:r>
      <w:r>
        <w:rPr>
          <w:rFonts w:ascii="SimSun" w:hAnsi="SimSun" w:eastAsia="SimSun" w:cs="SimSun"/>
          <w:sz w:val="20"/>
          <w:szCs w:val="20"/>
          <w:spacing w:val="3"/>
        </w:rPr>
        <w:t>能超过</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3"/>
        </w:rPr>
        <w:t>48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小时，由此导致工期延误的，工期应予以顺延。监理人未能在前述期限内提出延期要求，</w:t>
      </w:r>
      <w:r>
        <w:rPr>
          <w:rFonts w:ascii="SimSun" w:hAnsi="SimSun" w:eastAsia="SimSun" w:cs="SimSun"/>
          <w:sz w:val="20"/>
          <w:szCs w:val="20"/>
          <w:spacing w:val="8"/>
        </w:rPr>
        <w:t>又不参加试车的，视为认可试车记录。</w:t>
      </w:r>
    </w:p>
    <w:p>
      <w:pPr>
        <w:ind w:left="1" w:firstLine="324"/>
        <w:spacing w:line="369" w:lineRule="auto"/>
        <w:jc w:val="both"/>
        <w:rPr>
          <w:rFonts w:ascii="SimSun" w:hAnsi="SimSun" w:eastAsia="SimSun" w:cs="SimSun"/>
          <w:sz w:val="20"/>
          <w:szCs w:val="20"/>
        </w:rPr>
      </w:pPr>
      <w:r>
        <w:rPr>
          <w:rFonts w:ascii="SimSun" w:hAnsi="SimSun" w:eastAsia="SimSun" w:cs="SimSun"/>
          <w:sz w:val="20"/>
          <w:szCs w:val="20"/>
          <w:spacing w:val="3"/>
        </w:rPr>
        <w:t>（</w:t>
      </w:r>
      <w:r>
        <w:rPr>
          <w:rFonts w:ascii="Times New Roman" w:hAnsi="Times New Roman" w:eastAsia="Times New Roman" w:cs="Times New Roman"/>
          <w:sz w:val="20"/>
          <w:szCs w:val="20"/>
          <w:spacing w:val="3"/>
        </w:rPr>
        <w:t>2</w:t>
      </w:r>
      <w:r>
        <w:rPr>
          <w:rFonts w:ascii="SimSun" w:hAnsi="SimSun" w:eastAsia="SimSun" w:cs="SimSun"/>
          <w:sz w:val="20"/>
          <w:szCs w:val="20"/>
          <w:spacing w:val="3"/>
        </w:rPr>
        <w:t>）具备无负荷联动试车条件，发包人组织试车，并在试车前</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3"/>
        </w:rPr>
        <w:t>48</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小时以书面形式通知承包人。</w:t>
      </w:r>
      <w:r>
        <w:rPr>
          <w:rFonts w:ascii="SimSun" w:hAnsi="SimSun" w:eastAsia="SimSun" w:cs="SimSun"/>
          <w:sz w:val="20"/>
          <w:szCs w:val="20"/>
          <w:spacing w:val="7"/>
        </w:rPr>
        <w:t>通知中应载明试车内容、时间、地点和对承包人</w:t>
      </w:r>
      <w:r>
        <w:rPr>
          <w:rFonts w:ascii="SimSun" w:hAnsi="SimSun" w:eastAsia="SimSun" w:cs="SimSun"/>
          <w:sz w:val="20"/>
          <w:szCs w:val="20"/>
          <w:spacing w:val="6"/>
        </w:rPr>
        <w:t>的要求，承包人按要求做好准备工作。试车合格，</w:t>
      </w:r>
      <w:r>
        <w:rPr>
          <w:rFonts w:ascii="SimSun" w:hAnsi="SimSun" w:eastAsia="SimSun" w:cs="SimSun"/>
          <w:sz w:val="20"/>
          <w:szCs w:val="20"/>
          <w:spacing w:val="9"/>
        </w:rPr>
        <w:t>合同当事人在试车记录上签字。承包人无正当理由不参加试车的，视为认可试车记录。</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13.3.2  </w:t>
      </w:r>
      <w:r>
        <w:rPr>
          <w:rFonts w:ascii="SimSun" w:hAnsi="SimSun" w:eastAsia="SimSun" w:cs="SimSun"/>
          <w:sz w:val="20"/>
          <w:szCs w:val="20"/>
          <w:spacing w:val="4"/>
        </w:rPr>
        <w:t>试车中的责任</w:t>
      </w:r>
    </w:p>
    <w:p>
      <w:pPr>
        <w:ind w:left="1" w:right="16" w:firstLine="436"/>
        <w:spacing w:before="153" w:line="369" w:lineRule="auto"/>
        <w:rPr>
          <w:rFonts w:ascii="SimSun" w:hAnsi="SimSun" w:eastAsia="SimSun" w:cs="SimSun"/>
          <w:sz w:val="20"/>
          <w:szCs w:val="20"/>
        </w:rPr>
      </w:pPr>
      <w:r>
        <w:rPr>
          <w:rFonts w:ascii="SimSun" w:hAnsi="SimSun" w:eastAsia="SimSun" w:cs="SimSun"/>
          <w:sz w:val="20"/>
          <w:szCs w:val="20"/>
          <w:spacing w:val="9"/>
        </w:rPr>
        <w:t>因设计原因导致试车达不到验收要求，发包人应要求设计人修改设计，承包人按修改后的设</w:t>
      </w:r>
      <w:r>
        <w:rPr>
          <w:rFonts w:ascii="SimSun" w:hAnsi="SimSun" w:eastAsia="SimSun" w:cs="SimSun"/>
          <w:sz w:val="20"/>
          <w:szCs w:val="20"/>
          <w:spacing w:val="10"/>
        </w:rPr>
        <w:t>计重新安装。发包人承担修改设计、拆除及重新安装的全部费用，工</w:t>
      </w:r>
      <w:r>
        <w:rPr>
          <w:rFonts w:ascii="SimSun" w:hAnsi="SimSun" w:eastAsia="SimSun" w:cs="SimSun"/>
          <w:sz w:val="20"/>
          <w:szCs w:val="20"/>
          <w:spacing w:val="9"/>
        </w:rPr>
        <w:t>期相应顺延。因承包人原因</w:t>
      </w:r>
      <w:r>
        <w:rPr>
          <w:rFonts w:ascii="SimSun" w:hAnsi="SimSun" w:eastAsia="SimSun" w:cs="SimSun"/>
          <w:sz w:val="20"/>
          <w:szCs w:val="20"/>
          <w:spacing w:val="6"/>
        </w:rPr>
        <w:t>导致试车达不到验收要求，承包人按监理人要求重新安装和试车，并承担重新安装和试车的费用，</w:t>
      </w:r>
      <w:r>
        <w:rPr>
          <w:rFonts w:ascii="SimSun" w:hAnsi="SimSun" w:eastAsia="SimSun" w:cs="SimSun"/>
          <w:sz w:val="20"/>
          <w:szCs w:val="20"/>
          <w:spacing w:val="7"/>
        </w:rPr>
        <w:t>工期不予顺延。</w:t>
      </w:r>
    </w:p>
    <w:p>
      <w:pPr>
        <w:ind w:right="71" w:firstLine="437"/>
        <w:spacing w:before="1" w:line="369" w:lineRule="auto"/>
        <w:jc w:val="both"/>
        <w:rPr>
          <w:rFonts w:ascii="SimSun" w:hAnsi="SimSun" w:eastAsia="SimSun" w:cs="SimSun"/>
          <w:sz w:val="20"/>
          <w:szCs w:val="20"/>
        </w:rPr>
      </w:pPr>
      <w:r>
        <w:rPr>
          <w:rFonts w:ascii="SimSun" w:hAnsi="SimSun" w:eastAsia="SimSun" w:cs="SimSun"/>
          <w:sz w:val="20"/>
          <w:szCs w:val="20"/>
          <w:spacing w:val="8"/>
        </w:rPr>
        <w:t>因工程设备制造原因导致试车达不到验收要求的，</w:t>
      </w:r>
      <w:r>
        <w:rPr>
          <w:rFonts w:ascii="SimSun" w:hAnsi="SimSun" w:eastAsia="SimSun" w:cs="SimSun"/>
          <w:sz w:val="20"/>
          <w:szCs w:val="20"/>
          <w:spacing w:val="-48"/>
        </w:rPr>
        <w:t xml:space="preserve"> </w:t>
      </w:r>
      <w:r>
        <w:rPr>
          <w:rFonts w:ascii="SimSun" w:hAnsi="SimSun" w:eastAsia="SimSun" w:cs="SimSun"/>
          <w:sz w:val="20"/>
          <w:szCs w:val="20"/>
          <w:spacing w:val="8"/>
        </w:rPr>
        <w:t>由采购该工程设备的合同当事人负责重新</w:t>
      </w:r>
      <w:r>
        <w:rPr>
          <w:rFonts w:ascii="SimSun" w:hAnsi="SimSun" w:eastAsia="SimSun" w:cs="SimSun"/>
          <w:sz w:val="20"/>
          <w:szCs w:val="20"/>
          <w:spacing w:val="10"/>
        </w:rPr>
        <w:t>购置或修理，承包人负责拆除和重新安装，由此增加的修理、重新购置、</w:t>
      </w:r>
      <w:r>
        <w:rPr>
          <w:rFonts w:ascii="SimSun" w:hAnsi="SimSun" w:eastAsia="SimSun" w:cs="SimSun"/>
          <w:sz w:val="20"/>
          <w:szCs w:val="20"/>
          <w:spacing w:val="9"/>
        </w:rPr>
        <w:t>拆除及重新安装的费用</w:t>
      </w:r>
      <w:r>
        <w:rPr>
          <w:rFonts w:ascii="SimSun" w:hAnsi="SimSun" w:eastAsia="SimSun" w:cs="SimSun"/>
          <w:sz w:val="20"/>
          <w:szCs w:val="20"/>
          <w:spacing w:val="9"/>
        </w:rPr>
        <w:t>及延误的工期由采购该工程设备的合同当事人承担。</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2"/>
        </w:rPr>
        <w:t>13.3.3</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2"/>
        </w:rPr>
        <w:t>投料试车</w:t>
      </w:r>
    </w:p>
    <w:p>
      <w:pPr>
        <w:ind w:left="8" w:right="71" w:firstLine="416"/>
        <w:spacing w:before="153" w:line="369" w:lineRule="auto"/>
        <w:rPr>
          <w:rFonts w:ascii="SimSun" w:hAnsi="SimSun" w:eastAsia="SimSun" w:cs="SimSun"/>
          <w:sz w:val="20"/>
          <w:szCs w:val="20"/>
        </w:rPr>
      </w:pPr>
      <w:r>
        <w:rPr>
          <w:rFonts w:ascii="SimSun" w:hAnsi="SimSun" w:eastAsia="SimSun" w:cs="SimSun"/>
          <w:sz w:val="20"/>
          <w:szCs w:val="20"/>
          <w:spacing w:val="10"/>
        </w:rPr>
        <w:t>如需进行投料试车的，发包人应在工程竣工验收后组织投</w:t>
      </w:r>
      <w:r>
        <w:rPr>
          <w:rFonts w:ascii="SimSun" w:hAnsi="SimSun" w:eastAsia="SimSun" w:cs="SimSun"/>
          <w:sz w:val="20"/>
          <w:szCs w:val="20"/>
          <w:spacing w:val="9"/>
        </w:rPr>
        <w:t>料试车。发包人要求在工程竣工验</w:t>
      </w:r>
      <w:r>
        <w:rPr>
          <w:rFonts w:ascii="SimSun" w:hAnsi="SimSun" w:eastAsia="SimSun" w:cs="SimSun"/>
          <w:sz w:val="20"/>
          <w:szCs w:val="20"/>
          <w:spacing w:val="9"/>
        </w:rPr>
        <w:t>收前进行或需要承包人配合时，应征得承包人同意，并在专用合同条款中约定有关事项。</w:t>
      </w:r>
    </w:p>
    <w:p>
      <w:pPr>
        <w:ind w:left="5" w:right="71" w:firstLine="419"/>
        <w:spacing w:before="1" w:line="361" w:lineRule="auto"/>
        <w:jc w:val="both"/>
        <w:rPr>
          <w:rFonts w:ascii="SimSun" w:hAnsi="SimSun" w:eastAsia="SimSun" w:cs="SimSun"/>
          <w:sz w:val="20"/>
          <w:szCs w:val="20"/>
        </w:rPr>
      </w:pPr>
      <w:r>
        <w:rPr>
          <w:rFonts w:ascii="SimSun" w:hAnsi="SimSun" w:eastAsia="SimSun" w:cs="SimSun"/>
          <w:sz w:val="20"/>
          <w:szCs w:val="20"/>
          <w:spacing w:val="10"/>
        </w:rPr>
        <w:t>投料试车合格的，费用由发包人承担；因承包人原因造成</w:t>
      </w:r>
      <w:r>
        <w:rPr>
          <w:rFonts w:ascii="SimSun" w:hAnsi="SimSun" w:eastAsia="SimSun" w:cs="SimSun"/>
          <w:sz w:val="20"/>
          <w:szCs w:val="20"/>
          <w:spacing w:val="9"/>
        </w:rPr>
        <w:t>投料试车不合格的，承包人应按照</w:t>
      </w:r>
      <w:r>
        <w:rPr>
          <w:rFonts w:ascii="SimSun" w:hAnsi="SimSun" w:eastAsia="SimSun" w:cs="SimSun"/>
          <w:sz w:val="20"/>
          <w:szCs w:val="20"/>
          <w:spacing w:val="9"/>
        </w:rPr>
        <w:t>发包人要求进行整改，</w:t>
      </w:r>
      <w:r>
        <w:rPr>
          <w:rFonts w:ascii="SimSun" w:hAnsi="SimSun" w:eastAsia="SimSun" w:cs="SimSun"/>
          <w:sz w:val="20"/>
          <w:szCs w:val="20"/>
          <w:spacing w:val="-58"/>
        </w:rPr>
        <w:t xml:space="preserve"> </w:t>
      </w:r>
      <w:r>
        <w:rPr>
          <w:rFonts w:ascii="SimSun" w:hAnsi="SimSun" w:eastAsia="SimSun" w:cs="SimSun"/>
          <w:sz w:val="20"/>
          <w:szCs w:val="20"/>
          <w:spacing w:val="9"/>
        </w:rPr>
        <w:t>由此产生的整改费用由承包人承担；</w:t>
      </w:r>
      <w:r>
        <w:rPr>
          <w:rFonts w:ascii="SimSun" w:hAnsi="SimSun" w:eastAsia="SimSun" w:cs="SimSun"/>
          <w:sz w:val="20"/>
          <w:szCs w:val="20"/>
          <w:spacing w:val="8"/>
        </w:rPr>
        <w:t>非因承包人原因导致投料试车不合格</w:t>
      </w:r>
      <w:r>
        <w:rPr>
          <w:rFonts w:ascii="SimSun" w:hAnsi="SimSun" w:eastAsia="SimSun" w:cs="SimSun"/>
          <w:sz w:val="20"/>
          <w:szCs w:val="20"/>
          <w:spacing w:val="9"/>
        </w:rPr>
        <w:t>的，如发包人要求承包人进行整改的，由此产生的费用由发包人承担。</w:t>
      </w:r>
    </w:p>
    <w:p>
      <w:pPr>
        <w:ind w:left="21"/>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13.4  </w:t>
      </w:r>
      <w:r>
        <w:rPr>
          <w:rFonts w:ascii="SimHei" w:hAnsi="SimHei" w:eastAsia="SimHei" w:cs="SimHei"/>
          <w:sz w:val="24"/>
          <w:szCs w:val="24"/>
          <w:spacing w:val="-2"/>
        </w:rPr>
        <w:t>提前交付单位工程的验收</w:t>
      </w:r>
    </w:p>
    <w:p>
      <w:pPr>
        <w:ind w:firstLine="437"/>
        <w:spacing w:before="139" w:line="369" w:lineRule="auto"/>
        <w:rPr>
          <w:rFonts w:ascii="SimSun" w:hAnsi="SimSun" w:eastAsia="SimSun" w:cs="SimSun"/>
          <w:sz w:val="20"/>
          <w:szCs w:val="20"/>
        </w:rPr>
      </w:pPr>
      <w:r>
        <w:rPr>
          <w:rFonts w:ascii="Times New Roman" w:hAnsi="Times New Roman" w:eastAsia="Times New Roman" w:cs="Times New Roman"/>
          <w:sz w:val="20"/>
          <w:szCs w:val="20"/>
          <w:spacing w:val="8"/>
        </w:rPr>
        <w:t>13.4.1  </w:t>
      </w:r>
      <w:r>
        <w:rPr>
          <w:rFonts w:ascii="SimSun" w:hAnsi="SimSun" w:eastAsia="SimSun" w:cs="SimSun"/>
          <w:sz w:val="20"/>
          <w:szCs w:val="20"/>
          <w:spacing w:val="8"/>
        </w:rPr>
        <w:t>发包人需要在工程竣工前使用单位工程的，或承包人提出提前交付已经竣工的单位工</w:t>
      </w:r>
      <w:r>
        <w:rPr>
          <w:rFonts w:ascii="SimSun" w:hAnsi="SimSun" w:eastAsia="SimSun" w:cs="SimSun"/>
          <w:sz w:val="20"/>
          <w:szCs w:val="20"/>
          <w:spacing w:val="4"/>
        </w:rPr>
        <w:t>程且经发包人同意的，可进行单位工程验收，验收的程序按照第</w:t>
      </w:r>
      <w:r>
        <w:rPr>
          <w:rFonts w:ascii="SimSun" w:hAnsi="SimSun" w:eastAsia="SimSun" w:cs="SimSun"/>
          <w:sz w:val="20"/>
          <w:szCs w:val="20"/>
          <w:spacing w:val="-4"/>
        </w:rPr>
        <w:t xml:space="preserve"> </w:t>
      </w:r>
      <w:r>
        <w:rPr>
          <w:rFonts w:ascii="Times New Roman" w:hAnsi="Times New Roman" w:eastAsia="Times New Roman" w:cs="Times New Roman"/>
          <w:sz w:val="20"/>
          <w:szCs w:val="20"/>
          <w:spacing w:val="4"/>
        </w:rPr>
        <w:t>13.2 </w:t>
      </w:r>
      <w:r>
        <w:rPr>
          <w:rFonts w:ascii="SimSun" w:hAnsi="SimSun" w:eastAsia="SimSun" w:cs="SimSun"/>
          <w:sz w:val="20"/>
          <w:szCs w:val="20"/>
          <w:spacing w:val="4"/>
        </w:rPr>
        <w:t>款〔竣工验收〕的约定进行。</w:t>
      </w:r>
    </w:p>
    <w:p>
      <w:pPr>
        <w:ind w:left="6" w:right="71" w:firstLine="414"/>
        <w:spacing w:before="1" w:line="369" w:lineRule="auto"/>
        <w:rPr>
          <w:rFonts w:ascii="SimSun" w:hAnsi="SimSun" w:eastAsia="SimSun" w:cs="SimSun"/>
          <w:sz w:val="20"/>
          <w:szCs w:val="20"/>
        </w:rPr>
      </w:pPr>
      <w:r>
        <w:rPr>
          <w:rFonts w:ascii="SimSun" w:hAnsi="SimSun" w:eastAsia="SimSun" w:cs="SimSun"/>
          <w:sz w:val="20"/>
          <w:szCs w:val="20"/>
          <w:spacing w:val="9"/>
        </w:rPr>
        <w:t>验收合格后，</w:t>
      </w:r>
      <w:r>
        <w:rPr>
          <w:rFonts w:ascii="SimSun" w:hAnsi="SimSun" w:eastAsia="SimSun" w:cs="SimSun"/>
          <w:sz w:val="20"/>
          <w:szCs w:val="20"/>
          <w:spacing w:val="-57"/>
        </w:rPr>
        <w:t xml:space="preserve"> </w:t>
      </w:r>
      <w:r>
        <w:rPr>
          <w:rFonts w:ascii="SimSun" w:hAnsi="SimSun" w:eastAsia="SimSun" w:cs="SimSun"/>
          <w:sz w:val="20"/>
          <w:szCs w:val="20"/>
          <w:spacing w:val="9"/>
        </w:rPr>
        <w:t>由监理人向承包人出具经发包人签认的单位工</w:t>
      </w:r>
      <w:r>
        <w:rPr>
          <w:rFonts w:ascii="SimSun" w:hAnsi="SimSun" w:eastAsia="SimSun" w:cs="SimSun"/>
          <w:sz w:val="20"/>
          <w:szCs w:val="20"/>
          <w:spacing w:val="8"/>
        </w:rPr>
        <w:t>程接收证书。已签发单位工程接</w:t>
      </w:r>
      <w:r>
        <w:rPr>
          <w:rFonts w:ascii="SimSun" w:hAnsi="SimSun" w:eastAsia="SimSun" w:cs="SimSun"/>
          <w:sz w:val="20"/>
          <w:szCs w:val="20"/>
          <w:spacing w:val="10"/>
        </w:rPr>
        <w:t>收证书的单位工程由发包人负责照管。单位工程的验收成</w:t>
      </w:r>
      <w:r>
        <w:rPr>
          <w:rFonts w:ascii="SimSun" w:hAnsi="SimSun" w:eastAsia="SimSun" w:cs="SimSun"/>
          <w:sz w:val="20"/>
          <w:szCs w:val="20"/>
          <w:spacing w:val="9"/>
        </w:rPr>
        <w:t>果和结论作为整体工程竣工验收申请报</w:t>
      </w:r>
      <w:r>
        <w:rPr>
          <w:rFonts w:ascii="SimSun" w:hAnsi="SimSun" w:eastAsia="SimSun" w:cs="SimSun"/>
          <w:sz w:val="20"/>
          <w:szCs w:val="20"/>
          <w:spacing w:val="4"/>
        </w:rPr>
        <w:t>告的附件。</w:t>
      </w:r>
    </w:p>
    <w:p>
      <w:pPr>
        <w:ind w:left="18" w:right="71" w:firstLine="419"/>
        <w:spacing w:before="1" w:line="371" w:lineRule="auto"/>
        <w:rPr>
          <w:rFonts w:ascii="SimSun" w:hAnsi="SimSun" w:eastAsia="SimSun" w:cs="SimSun"/>
          <w:sz w:val="20"/>
          <w:szCs w:val="20"/>
        </w:rPr>
      </w:pPr>
      <w:r>
        <w:rPr>
          <w:rFonts w:ascii="Times New Roman" w:hAnsi="Times New Roman" w:eastAsia="Times New Roman" w:cs="Times New Roman"/>
          <w:sz w:val="20"/>
          <w:szCs w:val="20"/>
          <w:spacing w:val="7"/>
        </w:rPr>
        <w:t>13.4.2  </w:t>
      </w:r>
      <w:r>
        <w:rPr>
          <w:rFonts w:ascii="SimSun" w:hAnsi="SimSun" w:eastAsia="SimSun" w:cs="SimSun"/>
          <w:sz w:val="20"/>
          <w:szCs w:val="20"/>
          <w:spacing w:val="7"/>
        </w:rPr>
        <w:t>发包人要求在工程竣工前交付单位工程，</w:t>
      </w:r>
      <w:r>
        <w:rPr>
          <w:rFonts w:ascii="SimSun" w:hAnsi="SimSun" w:eastAsia="SimSun" w:cs="SimSun"/>
          <w:sz w:val="20"/>
          <w:szCs w:val="20"/>
          <w:spacing w:val="-43"/>
        </w:rPr>
        <w:t xml:space="preserve"> </w:t>
      </w:r>
      <w:r>
        <w:rPr>
          <w:rFonts w:ascii="SimSun" w:hAnsi="SimSun" w:eastAsia="SimSun" w:cs="SimSun"/>
          <w:sz w:val="20"/>
          <w:szCs w:val="20"/>
          <w:spacing w:val="7"/>
        </w:rPr>
        <w:t>由此导致承包人费用增加和（或）工期延误</w:t>
      </w:r>
      <w:r>
        <w:rPr>
          <w:rFonts w:ascii="SimSun" w:hAnsi="SimSun" w:eastAsia="SimSun" w:cs="SimSun"/>
          <w:sz w:val="20"/>
          <w:szCs w:val="20"/>
          <w:spacing w:val="8"/>
        </w:rPr>
        <w:t>的，</w:t>
      </w:r>
      <w:r>
        <w:rPr>
          <w:rFonts w:ascii="SimSun" w:hAnsi="SimSun" w:eastAsia="SimSun" w:cs="SimSun"/>
          <w:sz w:val="20"/>
          <w:szCs w:val="20"/>
          <w:spacing w:val="-58"/>
        </w:rPr>
        <w:t xml:space="preserve"> </w:t>
      </w:r>
      <w:r>
        <w:rPr>
          <w:rFonts w:ascii="SimSun" w:hAnsi="SimSun" w:eastAsia="SimSun" w:cs="SimSun"/>
          <w:sz w:val="20"/>
          <w:szCs w:val="20"/>
          <w:spacing w:val="8"/>
        </w:rPr>
        <w:t>由发包人承担由此增加的费用和（或）延误的工期，并支付承包</w:t>
      </w:r>
      <w:r>
        <w:rPr>
          <w:rFonts w:ascii="SimSun" w:hAnsi="SimSun" w:eastAsia="SimSun" w:cs="SimSun"/>
          <w:sz w:val="20"/>
          <w:szCs w:val="20"/>
          <w:spacing w:val="7"/>
        </w:rPr>
        <w:t>人合理的利润。</w:t>
      </w:r>
    </w:p>
    <w:p>
      <w:pPr>
        <w:spacing w:line="371" w:lineRule="auto"/>
        <w:sectPr>
          <w:footerReference w:type="default" r:id="rId131"/>
          <w:pgSz w:w="11906" w:h="16839"/>
          <w:pgMar w:top="400" w:right="1486" w:bottom="1156" w:left="1537" w:header="0" w:footer="992" w:gutter="0"/>
        </w:sectPr>
        <w:rPr>
          <w:rFonts w:ascii="SimSun" w:hAnsi="SimSun" w:eastAsia="SimSun" w:cs="SimSun"/>
          <w:sz w:val="20"/>
          <w:szCs w:val="20"/>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0"/>
        <w:spacing w:before="7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13.5  </w:t>
      </w:r>
      <w:r>
        <w:rPr>
          <w:rFonts w:ascii="SimHei" w:hAnsi="SimHei" w:eastAsia="SimHei" w:cs="SimHei"/>
          <w:sz w:val="24"/>
          <w:szCs w:val="24"/>
          <w:spacing w:val="-3"/>
        </w:rPr>
        <w:t>施工期运行</w:t>
      </w:r>
    </w:p>
    <w:p>
      <w:pPr>
        <w:ind w:left="3" w:right="54" w:firstLine="433"/>
        <w:spacing w:before="137" w:line="369" w:lineRule="auto"/>
        <w:rPr>
          <w:rFonts w:ascii="SimSun" w:hAnsi="SimSun" w:eastAsia="SimSun" w:cs="SimSun"/>
          <w:sz w:val="20"/>
          <w:szCs w:val="20"/>
        </w:rPr>
      </w:pPr>
      <w:r>
        <w:rPr>
          <w:rFonts w:ascii="Times New Roman" w:hAnsi="Times New Roman" w:eastAsia="Times New Roman" w:cs="Times New Roman"/>
          <w:sz w:val="20"/>
          <w:szCs w:val="20"/>
          <w:spacing w:val="8"/>
        </w:rPr>
        <w:t>13.5.1  </w:t>
      </w:r>
      <w:r>
        <w:rPr>
          <w:rFonts w:ascii="SimSun" w:hAnsi="SimSun" w:eastAsia="SimSun" w:cs="SimSun"/>
          <w:sz w:val="20"/>
          <w:szCs w:val="20"/>
          <w:spacing w:val="8"/>
        </w:rPr>
        <w:t>施工期运行是指合同工程尚未全部竣工，其中某项或某几项单位工程或工程设备安装</w:t>
      </w:r>
      <w:r>
        <w:rPr>
          <w:rFonts w:ascii="SimSun" w:hAnsi="SimSun" w:eastAsia="SimSun" w:cs="SimSun"/>
          <w:sz w:val="20"/>
          <w:szCs w:val="20"/>
          <w:spacing w:val="7"/>
        </w:rPr>
        <w:t>已竣工，根据专用合同条款约定，需要投入施工期运行的，经发包人按第</w:t>
      </w:r>
      <w:r>
        <w:rPr>
          <w:rFonts w:ascii="SimSun" w:hAnsi="SimSun" w:eastAsia="SimSun" w:cs="SimSun"/>
          <w:sz w:val="20"/>
          <w:szCs w:val="20"/>
          <w:spacing w:val="-9"/>
        </w:rPr>
        <w:t xml:space="preserve"> </w:t>
      </w:r>
      <w:r>
        <w:rPr>
          <w:rFonts w:ascii="Times New Roman" w:hAnsi="Times New Roman" w:eastAsia="Times New Roman" w:cs="Times New Roman"/>
          <w:sz w:val="20"/>
          <w:szCs w:val="20"/>
          <w:spacing w:val="7"/>
        </w:rPr>
        <w:t>13.4 </w:t>
      </w:r>
      <w:r>
        <w:rPr>
          <w:rFonts w:ascii="SimSun" w:hAnsi="SimSun" w:eastAsia="SimSun" w:cs="SimSun"/>
          <w:sz w:val="20"/>
          <w:szCs w:val="20"/>
          <w:spacing w:val="7"/>
        </w:rPr>
        <w:t>款〔提前交付单位</w:t>
      </w:r>
      <w:r>
        <w:rPr>
          <w:rFonts w:ascii="SimSun" w:hAnsi="SimSun" w:eastAsia="SimSun" w:cs="SimSun"/>
          <w:sz w:val="20"/>
          <w:szCs w:val="20"/>
          <w:spacing w:val="9"/>
        </w:rPr>
        <w:t>工程的验收〕的约定验收合格，证明能确保安全后，才能在施工期投入运行。</w:t>
      </w:r>
    </w:p>
    <w:p>
      <w:pPr>
        <w:ind w:left="8" w:right="54" w:firstLine="428"/>
        <w:spacing w:before="1" w:line="357" w:lineRule="auto"/>
        <w:rPr>
          <w:rFonts w:ascii="SimSun" w:hAnsi="SimSun" w:eastAsia="SimSun" w:cs="SimSun"/>
          <w:sz w:val="20"/>
          <w:szCs w:val="20"/>
        </w:rPr>
      </w:pPr>
      <w:r>
        <w:rPr>
          <w:rFonts w:ascii="Times New Roman" w:hAnsi="Times New Roman" w:eastAsia="Times New Roman" w:cs="Times New Roman"/>
          <w:sz w:val="20"/>
          <w:szCs w:val="20"/>
          <w:spacing w:val="6"/>
        </w:rPr>
        <w:t>13.5.2  </w:t>
      </w:r>
      <w:r>
        <w:rPr>
          <w:rFonts w:ascii="SimSun" w:hAnsi="SimSun" w:eastAsia="SimSun" w:cs="SimSun"/>
          <w:sz w:val="20"/>
          <w:szCs w:val="20"/>
          <w:spacing w:val="6"/>
        </w:rPr>
        <w:t>在施工期运行中发现工程或工程设备损坏或存在缺陷的，由承包人按第</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6"/>
        </w:rPr>
        <w:t>15.2 </w:t>
      </w:r>
      <w:r>
        <w:rPr>
          <w:rFonts w:ascii="SimSun" w:hAnsi="SimSun" w:eastAsia="SimSun" w:cs="SimSun"/>
          <w:sz w:val="20"/>
          <w:szCs w:val="20"/>
          <w:spacing w:val="6"/>
        </w:rPr>
        <w:t>款〔缺陷</w:t>
      </w:r>
      <w:r>
        <w:rPr>
          <w:rFonts w:ascii="SimSun" w:hAnsi="SimSun" w:eastAsia="SimSun" w:cs="SimSun"/>
          <w:sz w:val="20"/>
          <w:szCs w:val="20"/>
          <w:spacing w:val="7"/>
        </w:rPr>
        <w:t>责任期〕约定进行修复。</w:t>
      </w:r>
    </w:p>
    <w:p>
      <w:pPr>
        <w:ind w:left="20"/>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13.6  </w:t>
      </w:r>
      <w:r>
        <w:rPr>
          <w:rFonts w:ascii="SimHei" w:hAnsi="SimHei" w:eastAsia="SimHei" w:cs="SimHei"/>
          <w:sz w:val="24"/>
          <w:szCs w:val="24"/>
          <w:spacing w:val="-3"/>
        </w:rPr>
        <w:t>竣工退场</w:t>
      </w:r>
    </w:p>
    <w:p>
      <w:pPr>
        <w:ind w:left="437"/>
        <w:spacing w:before="137" w:line="228" w:lineRule="auto"/>
        <w:rPr>
          <w:rFonts w:ascii="SimSun" w:hAnsi="SimSun" w:eastAsia="SimSun" w:cs="SimSun"/>
          <w:sz w:val="20"/>
          <w:szCs w:val="20"/>
        </w:rPr>
      </w:pPr>
      <w:r>
        <w:rPr>
          <w:rFonts w:ascii="Times New Roman" w:hAnsi="Times New Roman" w:eastAsia="Times New Roman" w:cs="Times New Roman"/>
          <w:sz w:val="20"/>
          <w:szCs w:val="20"/>
          <w:spacing w:val="3"/>
        </w:rPr>
        <w:t>13.6.1  </w:t>
      </w:r>
      <w:r>
        <w:rPr>
          <w:rFonts w:ascii="SimSun" w:hAnsi="SimSun" w:eastAsia="SimSun" w:cs="SimSun"/>
          <w:sz w:val="20"/>
          <w:szCs w:val="20"/>
          <w:spacing w:val="3"/>
        </w:rPr>
        <w:t>竣工退场</w:t>
      </w:r>
    </w:p>
    <w:p>
      <w:pPr>
        <w:ind w:left="420"/>
        <w:spacing w:before="154" w:line="227" w:lineRule="auto"/>
        <w:rPr>
          <w:rFonts w:ascii="SimSun" w:hAnsi="SimSun" w:eastAsia="SimSun" w:cs="SimSun"/>
          <w:sz w:val="20"/>
          <w:szCs w:val="20"/>
        </w:rPr>
      </w:pPr>
      <w:r>
        <w:rPr>
          <w:rFonts w:ascii="SimSun" w:hAnsi="SimSun" w:eastAsia="SimSun" w:cs="SimSun"/>
          <w:sz w:val="20"/>
          <w:szCs w:val="20"/>
          <w:spacing w:val="9"/>
        </w:rPr>
        <w:t>颁发工程接收证书后，承包人应按以下要求对施工现场进行清理：</w:t>
      </w:r>
    </w:p>
    <w:p>
      <w:pPr>
        <w:ind w:left="325"/>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）施工现场内残留的垃圾已全部清除出场；</w:t>
      </w:r>
    </w:p>
    <w:p>
      <w:pPr>
        <w:ind w:left="325"/>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）临时工程已拆除，场地已进行清理、平整或复原；</w:t>
      </w:r>
    </w:p>
    <w:p>
      <w:pPr>
        <w:ind w:left="23" w:firstLine="301"/>
        <w:spacing w:before="154"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）按合同约定应撤离的人员、承包人施工设备和剩余的材料</w:t>
      </w:r>
      <w:r>
        <w:rPr>
          <w:rFonts w:ascii="SimSun" w:hAnsi="SimSun" w:eastAsia="SimSun" w:cs="SimSun"/>
          <w:sz w:val="20"/>
          <w:szCs w:val="20"/>
          <w:spacing w:val="5"/>
        </w:rPr>
        <w:t>，包括废弃的施工设备和材料，</w:t>
      </w:r>
      <w:r>
        <w:rPr>
          <w:rFonts w:ascii="SimSun" w:hAnsi="SimSun" w:eastAsia="SimSun" w:cs="SimSun"/>
          <w:sz w:val="20"/>
          <w:szCs w:val="20"/>
          <w:spacing w:val="6"/>
        </w:rPr>
        <w:t>已按计划撤离施工现场；</w:t>
      </w:r>
    </w:p>
    <w:p>
      <w:pPr>
        <w:ind w:left="325"/>
        <w:spacing w:before="1"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）施工现场周边及其附近道路、河道的施工堆积物</w:t>
      </w:r>
      <w:r>
        <w:rPr>
          <w:rFonts w:ascii="SimSun" w:hAnsi="SimSun" w:eastAsia="SimSun" w:cs="SimSun"/>
          <w:sz w:val="20"/>
          <w:szCs w:val="20"/>
          <w:spacing w:val="8"/>
        </w:rPr>
        <w:t>，已全部清理；</w:t>
      </w:r>
    </w:p>
    <w:p>
      <w:pPr>
        <w:ind w:left="325"/>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）施工现场其他场地清理工作已全部完成。</w:t>
      </w:r>
    </w:p>
    <w:p>
      <w:pPr>
        <w:ind w:right="54" w:firstLine="420"/>
        <w:spacing w:before="155" w:line="369" w:lineRule="auto"/>
        <w:jc w:val="both"/>
        <w:rPr>
          <w:rFonts w:ascii="SimSun" w:hAnsi="SimSun" w:eastAsia="SimSun" w:cs="SimSun"/>
          <w:sz w:val="20"/>
          <w:szCs w:val="20"/>
        </w:rPr>
      </w:pPr>
      <w:r>
        <w:rPr>
          <w:rFonts w:ascii="SimSun" w:hAnsi="SimSun" w:eastAsia="SimSun" w:cs="SimSun"/>
          <w:sz w:val="20"/>
          <w:szCs w:val="20"/>
          <w:spacing w:val="10"/>
        </w:rPr>
        <w:t>施工现场的竣工退场费用由承包人承担。承包人应在专用合同条款</w:t>
      </w:r>
      <w:r>
        <w:rPr>
          <w:rFonts w:ascii="SimSun" w:hAnsi="SimSun" w:eastAsia="SimSun" w:cs="SimSun"/>
          <w:sz w:val="20"/>
          <w:szCs w:val="20"/>
          <w:spacing w:val="9"/>
        </w:rPr>
        <w:t>约定的期限内完成竣工退</w:t>
      </w:r>
      <w:r>
        <w:rPr>
          <w:rFonts w:ascii="SimSun" w:hAnsi="SimSun" w:eastAsia="SimSun" w:cs="SimSun"/>
          <w:sz w:val="20"/>
          <w:szCs w:val="20"/>
          <w:spacing w:val="9"/>
        </w:rPr>
        <w:t>场，逾期未完成的，发包人有权出售或另行处理承包人遗留的物品，</w:t>
      </w:r>
      <w:r>
        <w:rPr>
          <w:rFonts w:ascii="SimSun" w:hAnsi="SimSun" w:eastAsia="SimSun" w:cs="SimSun"/>
          <w:sz w:val="20"/>
          <w:szCs w:val="20"/>
          <w:spacing w:val="-57"/>
        </w:rPr>
        <w:t xml:space="preserve"> </w:t>
      </w:r>
      <w:r>
        <w:rPr>
          <w:rFonts w:ascii="SimSun" w:hAnsi="SimSun" w:eastAsia="SimSun" w:cs="SimSun"/>
          <w:sz w:val="20"/>
          <w:szCs w:val="20"/>
          <w:spacing w:val="8"/>
        </w:rPr>
        <w:t>由此支出的费用由承包人承</w:t>
      </w:r>
      <w:r>
        <w:rPr>
          <w:rFonts w:ascii="SimSun" w:hAnsi="SimSun" w:eastAsia="SimSun" w:cs="SimSun"/>
          <w:sz w:val="20"/>
          <w:szCs w:val="20"/>
          <w:spacing w:val="9"/>
        </w:rPr>
        <w:t>担，发包人出售承包人遗留物品所得款项在扣除必要费用后应返还承包人。</w:t>
      </w:r>
    </w:p>
    <w:p>
      <w:pPr>
        <w:ind w:left="437"/>
        <w:spacing w:line="229" w:lineRule="auto"/>
        <w:rPr>
          <w:rFonts w:ascii="SimSun" w:hAnsi="SimSun" w:eastAsia="SimSun" w:cs="SimSun"/>
          <w:sz w:val="20"/>
          <w:szCs w:val="20"/>
        </w:rPr>
      </w:pPr>
      <w:r>
        <w:rPr>
          <w:rFonts w:ascii="Times New Roman" w:hAnsi="Times New Roman" w:eastAsia="Times New Roman" w:cs="Times New Roman"/>
          <w:sz w:val="20"/>
          <w:szCs w:val="20"/>
          <w:spacing w:val="3"/>
        </w:rPr>
        <w:t>13.6.2  </w:t>
      </w:r>
      <w:r>
        <w:rPr>
          <w:rFonts w:ascii="SimSun" w:hAnsi="SimSun" w:eastAsia="SimSun" w:cs="SimSun"/>
          <w:sz w:val="20"/>
          <w:szCs w:val="20"/>
          <w:spacing w:val="3"/>
        </w:rPr>
        <w:t>地表还原</w:t>
      </w:r>
    </w:p>
    <w:p>
      <w:pPr>
        <w:ind w:left="2" w:right="54" w:firstLine="418"/>
        <w:spacing w:before="150" w:line="371" w:lineRule="auto"/>
        <w:rPr>
          <w:rFonts w:ascii="SimSun" w:hAnsi="SimSun" w:eastAsia="SimSun" w:cs="SimSun"/>
          <w:sz w:val="20"/>
          <w:szCs w:val="20"/>
        </w:rPr>
      </w:pPr>
      <w:r>
        <w:rPr>
          <w:rFonts w:ascii="SimSun" w:hAnsi="SimSun" w:eastAsia="SimSun" w:cs="SimSun"/>
          <w:sz w:val="20"/>
          <w:szCs w:val="20"/>
          <w:spacing w:val="10"/>
        </w:rPr>
        <w:t>承包人应按发包人要求恢复临时占地及清理场地，承包人未按发</w:t>
      </w:r>
      <w:r>
        <w:rPr>
          <w:rFonts w:ascii="SimSun" w:hAnsi="SimSun" w:eastAsia="SimSun" w:cs="SimSun"/>
          <w:sz w:val="20"/>
          <w:szCs w:val="20"/>
          <w:spacing w:val="9"/>
        </w:rPr>
        <w:t>包人的要求恢复临时占地，</w:t>
      </w:r>
      <w:r>
        <w:rPr>
          <w:rFonts w:ascii="SimSun" w:hAnsi="SimSun" w:eastAsia="SimSun" w:cs="SimSun"/>
          <w:sz w:val="20"/>
          <w:szCs w:val="20"/>
          <w:spacing w:val="10"/>
        </w:rPr>
        <w:t>或者场地清理未达到合同约定要求的，发包人有权委托其他人恢</w:t>
      </w:r>
      <w:r>
        <w:rPr>
          <w:rFonts w:ascii="SimSun" w:hAnsi="SimSun" w:eastAsia="SimSun" w:cs="SimSun"/>
          <w:sz w:val="20"/>
          <w:szCs w:val="20"/>
          <w:spacing w:val="9"/>
        </w:rPr>
        <w:t>复或清理，所发生的费用由承包</w:t>
      </w:r>
      <w:r>
        <w:rPr>
          <w:rFonts w:ascii="SimSun" w:hAnsi="SimSun" w:eastAsia="SimSun" w:cs="SimSun"/>
          <w:sz w:val="20"/>
          <w:szCs w:val="20"/>
          <w:spacing w:val="4"/>
        </w:rPr>
        <w:t>人承担。</w:t>
      </w:r>
    </w:p>
    <w:p>
      <w:pPr>
        <w:ind w:left="25"/>
        <w:spacing w:before="33"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5"/>
        </w:rPr>
        <w:t>14.</w:t>
      </w:r>
      <w:r>
        <w:rPr>
          <w:rFonts w:ascii="SimHei" w:hAnsi="SimHei" w:eastAsia="SimHei" w:cs="SimHei"/>
          <w:sz w:val="28"/>
          <w:szCs w:val="28"/>
          <w:spacing w:val="-5"/>
        </w:rPr>
        <w:t>竣工结算</w:t>
      </w:r>
    </w:p>
    <w:p>
      <w:pPr>
        <w:ind w:left="20"/>
        <w:spacing w:before="100"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14.1  </w:t>
      </w:r>
      <w:r>
        <w:rPr>
          <w:rFonts w:ascii="SimHei" w:hAnsi="SimHei" w:eastAsia="SimHei" w:cs="SimHei"/>
          <w:sz w:val="24"/>
          <w:szCs w:val="24"/>
          <w:spacing w:val="-3"/>
        </w:rPr>
        <w:t>竣工结算申请</w:t>
      </w:r>
    </w:p>
    <w:p>
      <w:pPr>
        <w:ind w:left="1" w:right="54" w:firstLine="431"/>
        <w:spacing w:before="139" w:line="369" w:lineRule="auto"/>
        <w:jc w:val="both"/>
        <w:rPr>
          <w:rFonts w:ascii="SimSun" w:hAnsi="SimSun" w:eastAsia="SimSun" w:cs="SimSun"/>
          <w:sz w:val="20"/>
          <w:szCs w:val="20"/>
        </w:rPr>
      </w:pPr>
      <w:r>
        <w:rPr>
          <w:rFonts w:ascii="SimSun" w:hAnsi="SimSun" w:eastAsia="SimSun" w:cs="SimSun"/>
          <w:sz w:val="20"/>
          <w:szCs w:val="20"/>
          <w:spacing w:val="6"/>
        </w:rPr>
        <w:t>除专用合同条款另有约定外，承包人应在工程竣工验收合格后</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28</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天内向发包人和监理人提交</w:t>
      </w:r>
      <w:r>
        <w:rPr>
          <w:rFonts w:ascii="SimSun" w:hAnsi="SimSun" w:eastAsia="SimSun" w:cs="SimSun"/>
          <w:sz w:val="20"/>
          <w:szCs w:val="20"/>
          <w:spacing w:val="10"/>
        </w:rPr>
        <w:t>竣工结算申请单，并提交完整的结算资料，有关竣工结算申请单的</w:t>
      </w:r>
      <w:r>
        <w:rPr>
          <w:rFonts w:ascii="SimSun" w:hAnsi="SimSun" w:eastAsia="SimSun" w:cs="SimSun"/>
          <w:sz w:val="20"/>
          <w:szCs w:val="20"/>
          <w:spacing w:val="9"/>
        </w:rPr>
        <w:t>资料清单和份数等要求由合同</w:t>
      </w:r>
      <w:r>
        <w:rPr>
          <w:rFonts w:ascii="SimSun" w:hAnsi="SimSun" w:eastAsia="SimSun" w:cs="SimSun"/>
          <w:sz w:val="20"/>
          <w:szCs w:val="20"/>
          <w:spacing w:val="8"/>
        </w:rPr>
        <w:t>当事人在专用合同条款中约定。</w:t>
      </w:r>
    </w:p>
    <w:p>
      <w:pPr>
        <w:ind w:left="433"/>
        <w:spacing w:line="227" w:lineRule="auto"/>
        <w:rPr>
          <w:rFonts w:ascii="SimSun" w:hAnsi="SimSun" w:eastAsia="SimSun" w:cs="SimSun"/>
          <w:sz w:val="20"/>
          <w:szCs w:val="20"/>
        </w:rPr>
      </w:pPr>
      <w:r>
        <w:rPr>
          <w:rFonts w:ascii="SimSun" w:hAnsi="SimSun" w:eastAsia="SimSun" w:cs="SimSun"/>
          <w:sz w:val="20"/>
          <w:szCs w:val="20"/>
          <w:spacing w:val="9"/>
        </w:rPr>
        <w:t>除专用合同条款另有约定外，竣工结算申请单应包括</w:t>
      </w:r>
      <w:r>
        <w:rPr>
          <w:rFonts w:ascii="SimSun" w:hAnsi="SimSun" w:eastAsia="SimSun" w:cs="SimSun"/>
          <w:sz w:val="20"/>
          <w:szCs w:val="20"/>
          <w:spacing w:val="8"/>
        </w:rPr>
        <w:t>以下内容：</w:t>
      </w:r>
    </w:p>
    <w:p>
      <w:pPr>
        <w:ind w:left="325"/>
        <w:spacing w:before="155"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）竣工结算合同价格；</w:t>
      </w:r>
    </w:p>
    <w:p>
      <w:pPr>
        <w:ind w:left="325"/>
        <w:spacing w:before="155"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）发包人已支付承包人的款项；</w:t>
      </w:r>
    </w:p>
    <w:p>
      <w:pPr>
        <w:ind w:left="325"/>
        <w:spacing w:before="152"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）应扣留的质量保证金。已缴纳履约保证金的或提供其他工程质量担保方式的除外；</w:t>
      </w:r>
    </w:p>
    <w:p>
      <w:pPr>
        <w:ind w:left="325"/>
        <w:spacing w:before="155"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）发包人应支付承包人的合同价款。</w:t>
      </w:r>
    </w:p>
    <w:p>
      <w:pPr>
        <w:ind w:left="20"/>
        <w:spacing w:before="12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14.2  </w:t>
      </w:r>
      <w:r>
        <w:rPr>
          <w:rFonts w:ascii="SimHei" w:hAnsi="SimHei" w:eastAsia="SimHei" w:cs="SimHei"/>
          <w:sz w:val="24"/>
          <w:szCs w:val="24"/>
          <w:spacing w:val="-3"/>
        </w:rPr>
        <w:t>竣工结算审核</w:t>
      </w:r>
    </w:p>
    <w:p>
      <w:pPr>
        <w:ind w:left="325"/>
        <w:spacing w:before="137"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）除专用合同条款另有约定外，监理人应在收到竣工结算申请单后</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天内完成核查并</w:t>
      </w:r>
      <w:r>
        <w:rPr>
          <w:rFonts w:ascii="SimSun" w:hAnsi="SimSun" w:eastAsia="SimSun" w:cs="SimSun"/>
          <w:sz w:val="20"/>
          <w:szCs w:val="20"/>
          <w:spacing w:val="5"/>
        </w:rPr>
        <w:t>报送</w:t>
      </w:r>
    </w:p>
    <w:p>
      <w:pPr>
        <w:spacing w:line="228" w:lineRule="auto"/>
        <w:sectPr>
          <w:footerReference w:type="default" r:id="rId132"/>
          <w:pgSz w:w="11906" w:h="16839"/>
          <w:pgMar w:top="400" w:right="1502" w:bottom="1157" w:left="1538" w:header="0" w:footer="992"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2" w:right="54" w:firstLine="2"/>
        <w:spacing w:before="65" w:line="369" w:lineRule="auto"/>
        <w:jc w:val="both"/>
        <w:rPr>
          <w:rFonts w:ascii="SimSun" w:hAnsi="SimSun" w:eastAsia="SimSun" w:cs="SimSun"/>
          <w:sz w:val="20"/>
          <w:szCs w:val="20"/>
        </w:rPr>
      </w:pPr>
      <w:r>
        <w:rPr>
          <w:rFonts w:ascii="SimSun" w:hAnsi="SimSun" w:eastAsia="SimSun" w:cs="SimSun"/>
          <w:sz w:val="20"/>
          <w:szCs w:val="20"/>
          <w:spacing w:val="6"/>
        </w:rPr>
        <w:t>发包人。发包人应在收到监理人提交的经审核的竣工结算申请单后</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天内完成审批，并由监理人</w:t>
      </w:r>
      <w:r>
        <w:rPr>
          <w:rFonts w:ascii="SimSun" w:hAnsi="SimSun" w:eastAsia="SimSun" w:cs="SimSun"/>
          <w:sz w:val="20"/>
          <w:szCs w:val="20"/>
          <w:spacing w:val="10"/>
        </w:rPr>
        <w:t>向承包人签发经发包人签认的竣工付款证书。监理人或发包人对竣</w:t>
      </w:r>
      <w:r>
        <w:rPr>
          <w:rFonts w:ascii="SimSun" w:hAnsi="SimSun" w:eastAsia="SimSun" w:cs="SimSun"/>
          <w:sz w:val="20"/>
          <w:szCs w:val="20"/>
          <w:spacing w:val="9"/>
        </w:rPr>
        <w:t>工结算申请单有异议的，有权</w:t>
      </w:r>
      <w:r>
        <w:rPr>
          <w:rFonts w:ascii="SimSun" w:hAnsi="SimSun" w:eastAsia="SimSun" w:cs="SimSun"/>
          <w:sz w:val="20"/>
          <w:szCs w:val="20"/>
          <w:spacing w:val="9"/>
        </w:rPr>
        <w:t>要求承包人进行修正和提供补充资料，承包人应提交修正后的竣工结算申请单。</w:t>
      </w:r>
    </w:p>
    <w:p>
      <w:pPr>
        <w:ind w:left="1" w:right="54" w:firstLine="423"/>
        <w:spacing w:line="369" w:lineRule="auto"/>
        <w:jc w:val="both"/>
        <w:rPr>
          <w:rFonts w:ascii="SimSun" w:hAnsi="SimSun" w:eastAsia="SimSun" w:cs="SimSun"/>
          <w:sz w:val="20"/>
          <w:szCs w:val="20"/>
        </w:rPr>
      </w:pPr>
      <w:r>
        <w:rPr>
          <w:rFonts w:ascii="SimSun" w:hAnsi="SimSun" w:eastAsia="SimSun" w:cs="SimSun"/>
          <w:sz w:val="20"/>
          <w:szCs w:val="20"/>
          <w:spacing w:val="6"/>
        </w:rPr>
        <w:t>发包人在收到承包人提交竣工结算申请书后</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6"/>
        </w:rPr>
        <w:t>28</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天内未完成审批且未提出异议的，视为发包人</w:t>
      </w:r>
      <w:r>
        <w:rPr>
          <w:rFonts w:ascii="SimSun" w:hAnsi="SimSun" w:eastAsia="SimSun" w:cs="SimSun"/>
          <w:sz w:val="20"/>
          <w:szCs w:val="20"/>
          <w:spacing w:val="7"/>
        </w:rPr>
        <w:t>认可承包人提交的竣工结算申请单，并自发包人收到承包人提交的竣工结算申请</w:t>
      </w:r>
      <w:r>
        <w:rPr>
          <w:rFonts w:ascii="SimSun" w:hAnsi="SimSun" w:eastAsia="SimSun" w:cs="SimSun"/>
          <w:sz w:val="20"/>
          <w:szCs w:val="20"/>
          <w:spacing w:val="6"/>
        </w:rPr>
        <w:t>单后第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6"/>
        </w:rPr>
        <w:t>29 </w:t>
      </w:r>
      <w:r>
        <w:rPr>
          <w:rFonts w:ascii="SimSun" w:hAnsi="SimSun" w:eastAsia="SimSun" w:cs="SimSun"/>
          <w:sz w:val="20"/>
          <w:szCs w:val="20"/>
          <w:spacing w:val="6"/>
        </w:rPr>
        <w:t>天起视</w:t>
      </w:r>
      <w:r>
        <w:rPr>
          <w:rFonts w:ascii="SimSun" w:hAnsi="SimSun" w:eastAsia="SimSun" w:cs="SimSun"/>
          <w:sz w:val="20"/>
          <w:szCs w:val="20"/>
          <w:spacing w:val="8"/>
        </w:rPr>
        <w:t>为已签发竣工付款证书。</w:t>
      </w:r>
    </w:p>
    <w:p>
      <w:pPr>
        <w:ind w:right="2" w:firstLine="326"/>
        <w:spacing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）除专用合同条款另有约定外，发包人应在签发竣工付款证书后的</w:t>
      </w:r>
      <w:r>
        <w:rPr>
          <w:rFonts w:ascii="SimSun" w:hAnsi="SimSun" w:eastAsia="SimSun" w:cs="SimSun"/>
          <w:sz w:val="20"/>
          <w:szCs w:val="20"/>
          <w:spacing w:val="-13"/>
        </w:rPr>
        <w:t xml:space="preserve"> </w:t>
      </w:r>
      <w:r>
        <w:rPr>
          <w:rFonts w:ascii="Times New Roman" w:hAnsi="Times New Roman" w:eastAsia="Times New Roman" w:cs="Times New Roman"/>
          <w:sz w:val="20"/>
          <w:szCs w:val="20"/>
          <w:spacing w:val="8"/>
        </w:rPr>
        <w:t>14  </w:t>
      </w:r>
      <w:r>
        <w:rPr>
          <w:rFonts w:ascii="SimSun" w:hAnsi="SimSun" w:eastAsia="SimSun" w:cs="SimSun"/>
          <w:sz w:val="20"/>
          <w:szCs w:val="20"/>
          <w:spacing w:val="8"/>
        </w:rPr>
        <w:t>天内，完成对承包</w:t>
      </w:r>
      <w:r>
        <w:rPr>
          <w:rFonts w:ascii="SimSun" w:hAnsi="SimSun" w:eastAsia="SimSun" w:cs="SimSun"/>
          <w:sz w:val="20"/>
          <w:szCs w:val="20"/>
          <w:spacing w:val="6"/>
        </w:rPr>
        <w:t>人的竣工付款。发包人逾期支付的，按照中国人民银行发布的同期同类贷款基准利率支付违约金；</w:t>
      </w:r>
      <w:r>
        <w:rPr>
          <w:rFonts w:ascii="SimSun" w:hAnsi="SimSun" w:eastAsia="SimSun" w:cs="SimSun"/>
          <w:sz w:val="20"/>
          <w:szCs w:val="20"/>
          <w:spacing w:val="9"/>
        </w:rPr>
        <w:t>逾期支付超过</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56 </w:t>
      </w:r>
      <w:r>
        <w:rPr>
          <w:rFonts w:ascii="SimSun" w:hAnsi="SimSun" w:eastAsia="SimSun" w:cs="SimSun"/>
          <w:sz w:val="20"/>
          <w:szCs w:val="20"/>
          <w:spacing w:val="9"/>
        </w:rPr>
        <w:t>天的，按照中国人民银行发布的同期同类贷款基准利率</w:t>
      </w:r>
      <w:r>
        <w:rPr>
          <w:rFonts w:ascii="SimSun" w:hAnsi="SimSun" w:eastAsia="SimSun" w:cs="SimSun"/>
          <w:sz w:val="20"/>
          <w:szCs w:val="20"/>
          <w:spacing w:val="8"/>
        </w:rPr>
        <w:t>的两倍支付违约金。</w:t>
      </w:r>
    </w:p>
    <w:p>
      <w:pPr>
        <w:ind w:left="2" w:firstLine="323"/>
        <w:spacing w:before="1" w:line="363"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）承包人对发包人签认的竣工付款证书有异议的，对于有异议部分应在收到发包人签认的</w:t>
      </w:r>
      <w:r>
        <w:rPr>
          <w:rFonts w:ascii="SimSun" w:hAnsi="SimSun" w:eastAsia="SimSun" w:cs="SimSun"/>
          <w:sz w:val="20"/>
          <w:szCs w:val="20"/>
          <w:spacing w:val="6"/>
        </w:rPr>
        <w:t>竣工付款证书后</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天内提出异议，并由合同当</w:t>
      </w:r>
      <w:r>
        <w:rPr>
          <w:rFonts w:ascii="SimSun" w:hAnsi="SimSun" w:eastAsia="SimSun" w:cs="SimSun"/>
          <w:sz w:val="20"/>
          <w:szCs w:val="20"/>
          <w:spacing w:val="5"/>
        </w:rPr>
        <w:t>事人按照专用合同条款约定的方式和程序进行复核，</w:t>
      </w:r>
      <w:r>
        <w:rPr>
          <w:rFonts w:ascii="SimSun" w:hAnsi="SimSun" w:eastAsia="SimSun" w:cs="SimSun"/>
          <w:sz w:val="20"/>
          <w:szCs w:val="20"/>
          <w:spacing w:val="7"/>
        </w:rPr>
        <w:t>或按照第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20 </w:t>
      </w:r>
      <w:r>
        <w:rPr>
          <w:rFonts w:ascii="SimSun" w:hAnsi="SimSun" w:eastAsia="SimSun" w:cs="SimSun"/>
          <w:sz w:val="20"/>
          <w:szCs w:val="20"/>
          <w:spacing w:val="7"/>
        </w:rPr>
        <w:t>条〔争议解决〕约定处理。对于无异议部分，发包人应签发临</w:t>
      </w:r>
      <w:r>
        <w:rPr>
          <w:rFonts w:ascii="SimSun" w:hAnsi="SimSun" w:eastAsia="SimSun" w:cs="SimSun"/>
          <w:sz w:val="20"/>
          <w:szCs w:val="20"/>
          <w:spacing w:val="6"/>
        </w:rPr>
        <w:t>时竣工付款证书，并按</w:t>
      </w:r>
      <w:r>
        <w:rPr>
          <w:rFonts w:ascii="SimSun" w:hAnsi="SimSun" w:eastAsia="SimSun" w:cs="SimSun"/>
          <w:sz w:val="20"/>
          <w:szCs w:val="20"/>
          <w:spacing w:val="9"/>
        </w:rPr>
        <w:t>本款第（</w:t>
      </w:r>
      <w:r>
        <w:rPr>
          <w:rFonts w:ascii="Times New Roman" w:hAnsi="Times New Roman" w:eastAsia="Times New Roman" w:cs="Times New Roman"/>
          <w:sz w:val="20"/>
          <w:szCs w:val="20"/>
          <w:spacing w:val="9"/>
        </w:rPr>
        <w:t>2</w:t>
      </w:r>
      <w:r>
        <w:rPr>
          <w:rFonts w:ascii="SimSun" w:hAnsi="SimSun" w:eastAsia="SimSun" w:cs="SimSun"/>
          <w:sz w:val="20"/>
          <w:szCs w:val="20"/>
          <w:spacing w:val="9"/>
        </w:rPr>
        <w:t>）项完成付款。承包人逾期未提出异议的，视为认可发包人的审批结果。</w:t>
      </w:r>
    </w:p>
    <w:p>
      <w:pPr>
        <w:ind w:left="21"/>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14.3  </w:t>
      </w:r>
      <w:r>
        <w:rPr>
          <w:rFonts w:ascii="SimHei" w:hAnsi="SimHei" w:eastAsia="SimHei" w:cs="SimHei"/>
          <w:sz w:val="24"/>
          <w:szCs w:val="24"/>
          <w:spacing w:val="-3"/>
        </w:rPr>
        <w:t>甩项竣工协议</w:t>
      </w:r>
    </w:p>
    <w:p>
      <w:pPr>
        <w:ind w:left="6" w:right="54" w:firstLine="418"/>
        <w:spacing w:before="138" w:line="361" w:lineRule="auto"/>
        <w:jc w:val="both"/>
        <w:rPr>
          <w:rFonts w:ascii="SimSun" w:hAnsi="SimSun" w:eastAsia="SimSun" w:cs="SimSun"/>
          <w:sz w:val="20"/>
          <w:szCs w:val="20"/>
        </w:rPr>
      </w:pPr>
      <w:r>
        <w:rPr>
          <w:rFonts w:ascii="SimSun" w:hAnsi="SimSun" w:eastAsia="SimSun" w:cs="SimSun"/>
          <w:sz w:val="20"/>
          <w:szCs w:val="20"/>
          <w:spacing w:val="10"/>
        </w:rPr>
        <w:t>发包人要求甩项竣工的，合同当事人应签订甩项竣工协议</w:t>
      </w:r>
      <w:r>
        <w:rPr>
          <w:rFonts w:ascii="SimSun" w:hAnsi="SimSun" w:eastAsia="SimSun" w:cs="SimSun"/>
          <w:sz w:val="20"/>
          <w:szCs w:val="20"/>
          <w:spacing w:val="9"/>
        </w:rPr>
        <w:t>。在甩项竣工协议中应明确，合同</w:t>
      </w:r>
      <w:r>
        <w:rPr>
          <w:rFonts w:ascii="SimSun" w:hAnsi="SimSun" w:eastAsia="SimSun" w:cs="SimSun"/>
          <w:sz w:val="20"/>
          <w:szCs w:val="20"/>
          <w:spacing w:val="5"/>
        </w:rPr>
        <w:t>当事人按照第</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5"/>
        </w:rPr>
        <w:t>14.1 </w:t>
      </w:r>
      <w:r>
        <w:rPr>
          <w:rFonts w:ascii="SimSun" w:hAnsi="SimSun" w:eastAsia="SimSun" w:cs="SimSun"/>
          <w:sz w:val="20"/>
          <w:szCs w:val="20"/>
          <w:spacing w:val="5"/>
        </w:rPr>
        <w:t>款〔竣工结算申请〕及</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5"/>
        </w:rPr>
        <w:t>14.2 </w:t>
      </w:r>
      <w:r>
        <w:rPr>
          <w:rFonts w:ascii="SimSun" w:hAnsi="SimSun" w:eastAsia="SimSun" w:cs="SimSun"/>
          <w:sz w:val="20"/>
          <w:szCs w:val="20"/>
          <w:spacing w:val="5"/>
        </w:rPr>
        <w:t>款〔竣工结算审核〕的约定，对已完合格工程进行</w:t>
      </w:r>
      <w:r>
        <w:rPr>
          <w:rFonts w:ascii="SimSun" w:hAnsi="SimSun" w:eastAsia="SimSun" w:cs="SimSun"/>
          <w:sz w:val="20"/>
          <w:szCs w:val="20"/>
          <w:spacing w:val="8"/>
        </w:rPr>
        <w:t>结算，并支付相应合同价款。</w:t>
      </w:r>
    </w:p>
    <w:p>
      <w:pPr>
        <w:ind w:left="21"/>
        <w:spacing w:line="223"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14.4</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最终结清</w:t>
      </w:r>
    </w:p>
    <w:p>
      <w:pPr>
        <w:ind w:left="437"/>
        <w:spacing w:before="137" w:line="228" w:lineRule="auto"/>
        <w:rPr>
          <w:rFonts w:ascii="SimSun" w:hAnsi="SimSun" w:eastAsia="SimSun" w:cs="SimSun"/>
          <w:sz w:val="20"/>
          <w:szCs w:val="20"/>
        </w:rPr>
      </w:pPr>
      <w:r>
        <w:rPr>
          <w:rFonts w:ascii="Times New Roman" w:hAnsi="Times New Roman" w:eastAsia="Times New Roman" w:cs="Times New Roman"/>
          <w:sz w:val="20"/>
          <w:szCs w:val="20"/>
          <w:spacing w:val="4"/>
        </w:rPr>
        <w:t>14.4.1  </w:t>
      </w:r>
      <w:r>
        <w:rPr>
          <w:rFonts w:ascii="SimSun" w:hAnsi="SimSun" w:eastAsia="SimSun" w:cs="SimSun"/>
          <w:sz w:val="20"/>
          <w:szCs w:val="20"/>
          <w:spacing w:val="4"/>
        </w:rPr>
        <w:t>最终结清申请单</w:t>
      </w:r>
    </w:p>
    <w:p>
      <w:pPr>
        <w:ind w:left="22" w:right="54" w:firstLine="304"/>
        <w:spacing w:before="151" w:line="370"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）除专用合同条款另有约定外，承包人应在缺陷责任期终止证书颁发后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8"/>
        </w:rPr>
        <w:t>天内，按专用合</w:t>
      </w:r>
      <w:r>
        <w:rPr>
          <w:rFonts w:ascii="SimSun" w:hAnsi="SimSun" w:eastAsia="SimSun" w:cs="SimSun"/>
          <w:sz w:val="20"/>
          <w:szCs w:val="20"/>
          <w:spacing w:val="9"/>
        </w:rPr>
        <w:t>同条款约定的份数向发包人提交最终结清申请单，并</w:t>
      </w:r>
      <w:r>
        <w:rPr>
          <w:rFonts w:ascii="SimSun" w:hAnsi="SimSun" w:eastAsia="SimSun" w:cs="SimSun"/>
          <w:sz w:val="20"/>
          <w:szCs w:val="20"/>
          <w:spacing w:val="8"/>
        </w:rPr>
        <w:t>提供相关证明材料。</w:t>
      </w:r>
    </w:p>
    <w:p>
      <w:pPr>
        <w:ind w:left="14" w:right="54" w:firstLine="419"/>
        <w:spacing w:before="2" w:line="368" w:lineRule="auto"/>
        <w:rPr>
          <w:rFonts w:ascii="SimSun" w:hAnsi="SimSun" w:eastAsia="SimSun" w:cs="SimSun"/>
          <w:sz w:val="20"/>
          <w:szCs w:val="20"/>
        </w:rPr>
      </w:pPr>
      <w:r>
        <w:rPr>
          <w:rFonts w:ascii="SimSun" w:hAnsi="SimSun" w:eastAsia="SimSun" w:cs="SimSun"/>
          <w:sz w:val="20"/>
          <w:szCs w:val="20"/>
          <w:spacing w:val="9"/>
        </w:rPr>
        <w:t>除专用合同条款另有约定外，最终结清申请单应列明质量保证金、应扣除的质量保证金、缺</w:t>
      </w:r>
      <w:r>
        <w:rPr>
          <w:rFonts w:ascii="SimSun" w:hAnsi="SimSun" w:eastAsia="SimSun" w:cs="SimSun"/>
          <w:sz w:val="20"/>
          <w:szCs w:val="20"/>
          <w:spacing w:val="7"/>
        </w:rPr>
        <w:t>陷责任期内发生的增减费用。</w:t>
      </w:r>
    </w:p>
    <w:p>
      <w:pPr>
        <w:ind w:left="1" w:right="54" w:firstLine="324"/>
        <w:spacing w:before="2"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）发包人对最终结清申请单内容有异议的，有权要求承包人进行修正和提供补充资料，承</w:t>
      </w:r>
      <w:r>
        <w:rPr>
          <w:rFonts w:ascii="SimSun" w:hAnsi="SimSun" w:eastAsia="SimSun" w:cs="SimSun"/>
          <w:sz w:val="20"/>
          <w:szCs w:val="20"/>
          <w:spacing w:val="9"/>
        </w:rPr>
        <w:t>包人应向发包人提交修正后的最终结清申请单。</w:t>
      </w:r>
    </w:p>
    <w:p>
      <w:pPr>
        <w:ind w:left="43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5"/>
        </w:rPr>
        <w:t>14.4.2  </w:t>
      </w:r>
      <w:r>
        <w:rPr>
          <w:rFonts w:ascii="SimSun" w:hAnsi="SimSun" w:eastAsia="SimSun" w:cs="SimSun"/>
          <w:sz w:val="20"/>
          <w:szCs w:val="20"/>
          <w:spacing w:val="5"/>
        </w:rPr>
        <w:t>最终结清证书和支付</w:t>
      </w:r>
    </w:p>
    <w:p>
      <w:pPr>
        <w:ind w:left="3" w:right="54" w:firstLine="322"/>
        <w:spacing w:before="157"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）除专用合同条款另有约定外，发包人应在收到承包人提交的最终结清申请单后</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w:t>
      </w:r>
      <w:r>
        <w:rPr>
          <w:rFonts w:ascii="SimSun" w:hAnsi="SimSun" w:eastAsia="SimSun" w:cs="SimSun"/>
          <w:sz w:val="20"/>
          <w:szCs w:val="20"/>
          <w:spacing w:val="5"/>
        </w:rPr>
        <w:t>内完</w:t>
      </w:r>
      <w:r>
        <w:rPr>
          <w:rFonts w:ascii="SimSun" w:hAnsi="SimSun" w:eastAsia="SimSun" w:cs="SimSun"/>
          <w:sz w:val="20"/>
          <w:szCs w:val="20"/>
          <w:spacing w:val="10"/>
        </w:rPr>
        <w:t>成审批并向承包人颁发最终结清证书。发包人逾期未完成审批，</w:t>
      </w:r>
      <w:r>
        <w:rPr>
          <w:rFonts w:ascii="SimSun" w:hAnsi="SimSun" w:eastAsia="SimSun" w:cs="SimSun"/>
          <w:sz w:val="20"/>
          <w:szCs w:val="20"/>
          <w:spacing w:val="9"/>
        </w:rPr>
        <w:t>又未提出修改意见的，视为发包</w:t>
      </w:r>
      <w:r>
        <w:rPr>
          <w:rFonts w:ascii="SimSun" w:hAnsi="SimSun" w:eastAsia="SimSun" w:cs="SimSun"/>
          <w:sz w:val="20"/>
          <w:szCs w:val="20"/>
          <w:spacing w:val="6"/>
        </w:rPr>
        <w:t>人同意承包人提交的最终结清申请单，且自发包人收到承包人提交的最终结清申请单后</w:t>
      </w:r>
      <w:r>
        <w:rPr>
          <w:rFonts w:ascii="SimSun" w:hAnsi="SimSun" w:eastAsia="SimSun" w:cs="SimSun"/>
          <w:sz w:val="20"/>
          <w:szCs w:val="20"/>
          <w:spacing w:val="-8"/>
        </w:rPr>
        <w:t xml:space="preserve"> </w:t>
      </w:r>
      <w:r>
        <w:rPr>
          <w:rFonts w:ascii="Times New Roman" w:hAnsi="Times New Roman" w:eastAsia="Times New Roman" w:cs="Times New Roman"/>
          <w:sz w:val="20"/>
          <w:szCs w:val="20"/>
          <w:spacing w:val="6"/>
        </w:rPr>
        <w:t>15 </w:t>
      </w:r>
      <w:r>
        <w:rPr>
          <w:rFonts w:ascii="SimSun" w:hAnsi="SimSun" w:eastAsia="SimSun" w:cs="SimSun"/>
          <w:sz w:val="20"/>
          <w:szCs w:val="20"/>
          <w:spacing w:val="6"/>
        </w:rPr>
        <w:t>天起视</w:t>
      </w:r>
      <w:r>
        <w:rPr>
          <w:rFonts w:ascii="SimSun" w:hAnsi="SimSun" w:eastAsia="SimSun" w:cs="SimSun"/>
          <w:sz w:val="20"/>
          <w:szCs w:val="20"/>
          <w:spacing w:val="7"/>
        </w:rPr>
        <w:t>为已颁发最终结清证书。</w:t>
      </w:r>
    </w:p>
    <w:p>
      <w:pPr>
        <w:ind w:firstLine="326"/>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）除专用合同条款另有约定外，发包人应在颁发最终结</w:t>
      </w:r>
      <w:r>
        <w:rPr>
          <w:rFonts w:ascii="SimSun" w:hAnsi="SimSun" w:eastAsia="SimSun" w:cs="SimSun"/>
          <w:sz w:val="20"/>
          <w:szCs w:val="20"/>
          <w:spacing w:val="8"/>
        </w:rPr>
        <w:t>清证书后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天内完成支付。发包人</w:t>
      </w:r>
      <w:r>
        <w:rPr>
          <w:rFonts w:ascii="SimSun" w:hAnsi="SimSun" w:eastAsia="SimSun" w:cs="SimSun"/>
          <w:sz w:val="20"/>
          <w:szCs w:val="20"/>
          <w:spacing w:val="3"/>
        </w:rPr>
        <w:t>逾期支付的，按照中国人民银行发布的同期同类贷款基准利率支付违约金；逾期支付超过</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3"/>
        </w:rPr>
        <w:t>56</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3"/>
        </w:rPr>
        <w:t>天的，</w:t>
      </w:r>
      <w:r>
        <w:rPr>
          <w:rFonts w:ascii="SimSun" w:hAnsi="SimSun" w:eastAsia="SimSun" w:cs="SimSun"/>
          <w:sz w:val="20"/>
          <w:szCs w:val="20"/>
          <w:spacing w:val="9"/>
        </w:rPr>
        <w:t>按照中国人民银行发布的同期同类贷款基准利率的两倍支付违约金。</w:t>
      </w:r>
    </w:p>
    <w:p>
      <w:pPr>
        <w:ind w:left="326"/>
        <w:spacing w:before="1"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）承包人对发包人颁发的最终结清证书有异议的，</w:t>
      </w:r>
      <w:r>
        <w:rPr>
          <w:rFonts w:ascii="SimSun" w:hAnsi="SimSun" w:eastAsia="SimSun" w:cs="SimSun"/>
          <w:sz w:val="20"/>
          <w:szCs w:val="20"/>
          <w:spacing w:val="8"/>
        </w:rPr>
        <w:t>按第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20 </w:t>
      </w:r>
      <w:r>
        <w:rPr>
          <w:rFonts w:ascii="SimSun" w:hAnsi="SimSun" w:eastAsia="SimSun" w:cs="SimSun"/>
          <w:sz w:val="20"/>
          <w:szCs w:val="20"/>
          <w:spacing w:val="8"/>
        </w:rPr>
        <w:t>条〔争议解决〕的约定办理。</w:t>
      </w:r>
    </w:p>
    <w:p>
      <w:pPr>
        <w:spacing w:line="226" w:lineRule="auto"/>
        <w:sectPr>
          <w:footerReference w:type="default" r:id="rId133"/>
          <w:pgSz w:w="11906" w:h="16839"/>
          <w:pgMar w:top="400" w:right="1502" w:bottom="1156" w:left="1537" w:header="0" w:footer="992" w:gutter="0"/>
        </w:sectPr>
        <w:rPr>
          <w:rFonts w:ascii="SimSun" w:hAnsi="SimSun" w:eastAsia="SimSun" w:cs="SimSun"/>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5"/>
        <w:spacing w:before="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4"/>
        </w:rPr>
        <w:t>15.</w:t>
      </w:r>
      <w:r>
        <w:rPr>
          <w:rFonts w:ascii="SimHei" w:hAnsi="SimHei" w:eastAsia="SimHei" w:cs="SimHei"/>
          <w:sz w:val="28"/>
          <w:szCs w:val="28"/>
          <w:spacing w:val="-4"/>
        </w:rPr>
        <w:t>缺陷责任与保修</w:t>
      </w:r>
    </w:p>
    <w:p>
      <w:pPr>
        <w:ind w:left="20"/>
        <w:spacing w:before="9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15.1  </w:t>
      </w:r>
      <w:r>
        <w:rPr>
          <w:rFonts w:ascii="SimHei" w:hAnsi="SimHei" w:eastAsia="SimHei" w:cs="SimHei"/>
          <w:sz w:val="24"/>
          <w:szCs w:val="24"/>
          <w:spacing w:val="-3"/>
        </w:rPr>
        <w:t>工程保修的原则</w:t>
      </w:r>
    </w:p>
    <w:p>
      <w:pPr>
        <w:ind w:left="2" w:right="54" w:firstLine="417"/>
        <w:spacing w:before="136" w:line="358" w:lineRule="auto"/>
        <w:rPr>
          <w:rFonts w:ascii="SimSun" w:hAnsi="SimSun" w:eastAsia="SimSun" w:cs="SimSun"/>
          <w:sz w:val="20"/>
          <w:szCs w:val="20"/>
        </w:rPr>
      </w:pPr>
      <w:r>
        <w:rPr>
          <w:rFonts w:ascii="SimSun" w:hAnsi="SimSun" w:eastAsia="SimSun" w:cs="SimSun"/>
          <w:sz w:val="20"/>
          <w:szCs w:val="20"/>
          <w:spacing w:val="10"/>
        </w:rPr>
        <w:t>在工程移交发包人后，因承包人原因产生的质量缺陷，承包人应承</w:t>
      </w:r>
      <w:r>
        <w:rPr>
          <w:rFonts w:ascii="SimSun" w:hAnsi="SimSun" w:eastAsia="SimSun" w:cs="SimSun"/>
          <w:sz w:val="20"/>
          <w:szCs w:val="20"/>
          <w:spacing w:val="9"/>
        </w:rPr>
        <w:t>担质量缺陷责任和保修义</w:t>
      </w:r>
      <w:r>
        <w:rPr>
          <w:rFonts w:ascii="SimSun" w:hAnsi="SimSun" w:eastAsia="SimSun" w:cs="SimSun"/>
          <w:sz w:val="20"/>
          <w:szCs w:val="20"/>
          <w:spacing w:val="9"/>
        </w:rPr>
        <w:t>务。缺陷责任期届满，承包人仍应按合同约定的工程各部位保修年限承担保修义务。</w:t>
      </w:r>
    </w:p>
    <w:p>
      <w:pPr>
        <w:ind w:left="20"/>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15.2  </w:t>
      </w:r>
      <w:r>
        <w:rPr>
          <w:rFonts w:ascii="SimHei" w:hAnsi="SimHei" w:eastAsia="SimHei" w:cs="SimHei"/>
          <w:sz w:val="24"/>
          <w:szCs w:val="24"/>
          <w:spacing w:val="-3"/>
        </w:rPr>
        <w:t>缺陷责任期</w:t>
      </w:r>
    </w:p>
    <w:p>
      <w:pPr>
        <w:ind w:left="8" w:right="54" w:firstLine="428"/>
        <w:spacing w:before="137" w:line="369" w:lineRule="auto"/>
        <w:rPr>
          <w:rFonts w:ascii="SimSun" w:hAnsi="SimSun" w:eastAsia="SimSun" w:cs="SimSun"/>
          <w:sz w:val="20"/>
          <w:szCs w:val="20"/>
        </w:rPr>
      </w:pPr>
      <w:r>
        <w:rPr>
          <w:rFonts w:ascii="Times New Roman" w:hAnsi="Times New Roman" w:eastAsia="Times New Roman" w:cs="Times New Roman"/>
          <w:sz w:val="20"/>
          <w:szCs w:val="20"/>
          <w:spacing w:val="8"/>
        </w:rPr>
        <w:t>15.2.1  </w:t>
      </w:r>
      <w:r>
        <w:rPr>
          <w:rFonts w:ascii="SimSun" w:hAnsi="SimSun" w:eastAsia="SimSun" w:cs="SimSun"/>
          <w:sz w:val="20"/>
          <w:szCs w:val="20"/>
          <w:spacing w:val="8"/>
        </w:rPr>
        <w:t>缺陷责任期从工程通过竣工验收之日起计算，合同当事人应在专用合同条款约定缺陷</w:t>
      </w:r>
      <w:r>
        <w:rPr>
          <w:rFonts w:ascii="SimSun" w:hAnsi="SimSun" w:eastAsia="SimSun" w:cs="SimSun"/>
          <w:sz w:val="20"/>
          <w:szCs w:val="20"/>
          <w:spacing w:val="7"/>
        </w:rPr>
        <w:t>责任期的具体期限，但该期限最长不超过</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24 </w:t>
      </w:r>
      <w:r>
        <w:rPr>
          <w:rFonts w:ascii="SimSun" w:hAnsi="SimSun" w:eastAsia="SimSun" w:cs="SimSun"/>
          <w:sz w:val="20"/>
          <w:szCs w:val="20"/>
          <w:spacing w:val="7"/>
        </w:rPr>
        <w:t>个月。</w:t>
      </w:r>
    </w:p>
    <w:p>
      <w:pPr>
        <w:ind w:firstLine="422"/>
        <w:spacing w:before="2" w:line="369" w:lineRule="auto"/>
        <w:jc w:val="both"/>
        <w:rPr>
          <w:rFonts w:ascii="SimSun" w:hAnsi="SimSun" w:eastAsia="SimSun" w:cs="SimSun"/>
          <w:sz w:val="20"/>
          <w:szCs w:val="20"/>
        </w:rPr>
      </w:pPr>
      <w:r>
        <w:rPr>
          <w:rFonts w:ascii="SimSun" w:hAnsi="SimSun" w:eastAsia="SimSun" w:cs="SimSun"/>
          <w:sz w:val="20"/>
          <w:szCs w:val="20"/>
          <w:spacing w:val="10"/>
        </w:rPr>
        <w:t>单位工程先于全部工程进行验收，经验收合格并交付使用的</w:t>
      </w:r>
      <w:r>
        <w:rPr>
          <w:rFonts w:ascii="SimSun" w:hAnsi="SimSun" w:eastAsia="SimSun" w:cs="SimSun"/>
          <w:sz w:val="20"/>
          <w:szCs w:val="20"/>
          <w:spacing w:val="9"/>
        </w:rPr>
        <w:t>，该单位工程缺陷责任期自单位</w:t>
      </w:r>
      <w:r>
        <w:rPr>
          <w:rFonts w:ascii="SimSun" w:hAnsi="SimSun" w:eastAsia="SimSun" w:cs="SimSun"/>
          <w:sz w:val="20"/>
          <w:szCs w:val="20"/>
          <w:spacing w:val="10"/>
        </w:rPr>
        <w:t>工程验收合格之日起算。因承包人原因导致工程无法按合同约定期限进</w:t>
      </w:r>
      <w:r>
        <w:rPr>
          <w:rFonts w:ascii="SimSun" w:hAnsi="SimSun" w:eastAsia="SimSun" w:cs="SimSun"/>
          <w:sz w:val="20"/>
          <w:szCs w:val="20"/>
          <w:spacing w:val="9"/>
        </w:rPr>
        <w:t>行竣工验收的，缺陷责任</w:t>
      </w:r>
      <w:r>
        <w:rPr>
          <w:rFonts w:ascii="SimSun" w:hAnsi="SimSun" w:eastAsia="SimSun" w:cs="SimSun"/>
          <w:sz w:val="20"/>
          <w:szCs w:val="20"/>
          <w:spacing w:val="6"/>
        </w:rPr>
        <w:t>期从实际通过竣工验收之日起计算。因发包人原因导致工程无法按合同约定期限进行竣工验收的，</w:t>
      </w:r>
      <w:r>
        <w:rPr>
          <w:rFonts w:ascii="SimSun" w:hAnsi="SimSun" w:eastAsia="SimSun" w:cs="SimSun"/>
          <w:sz w:val="20"/>
          <w:szCs w:val="20"/>
          <w:spacing w:val="7"/>
        </w:rPr>
        <w:t>在承包人提交竣工验收报告</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90 </w:t>
      </w:r>
      <w:r>
        <w:rPr>
          <w:rFonts w:ascii="SimSun" w:hAnsi="SimSun" w:eastAsia="SimSun" w:cs="SimSun"/>
          <w:sz w:val="20"/>
          <w:szCs w:val="20"/>
          <w:spacing w:val="7"/>
        </w:rPr>
        <w:t>天后，工程自动进入缺陷责任期；发</w:t>
      </w:r>
      <w:r>
        <w:rPr>
          <w:rFonts w:ascii="SimSun" w:hAnsi="SimSun" w:eastAsia="SimSun" w:cs="SimSun"/>
          <w:sz w:val="20"/>
          <w:szCs w:val="20"/>
          <w:spacing w:val="6"/>
        </w:rPr>
        <w:t>包人未经竣工验收擅自使用工</w:t>
      </w:r>
      <w:r>
        <w:rPr>
          <w:rFonts w:ascii="SimSun" w:hAnsi="SimSun" w:eastAsia="SimSun" w:cs="SimSun"/>
          <w:sz w:val="20"/>
          <w:szCs w:val="20"/>
          <w:spacing w:val="9"/>
        </w:rPr>
        <w:t>程的，缺陷责任期自工程转移占有之日起开始计算。</w:t>
      </w:r>
    </w:p>
    <w:p>
      <w:pPr>
        <w:ind w:left="1" w:right="54" w:firstLine="435"/>
        <w:spacing w:before="1" w:line="369" w:lineRule="auto"/>
        <w:jc w:val="both"/>
        <w:rPr>
          <w:rFonts w:ascii="SimSun" w:hAnsi="SimSun" w:eastAsia="SimSun" w:cs="SimSun"/>
          <w:sz w:val="20"/>
          <w:szCs w:val="20"/>
        </w:rPr>
      </w:pPr>
      <w:r>
        <w:rPr>
          <w:rFonts w:ascii="Times New Roman" w:hAnsi="Times New Roman" w:eastAsia="Times New Roman" w:cs="Times New Roman"/>
          <w:sz w:val="20"/>
          <w:szCs w:val="20"/>
          <w:spacing w:val="8"/>
        </w:rPr>
        <w:t>15.2.2 </w:t>
      </w:r>
      <w:r>
        <w:rPr>
          <w:rFonts w:ascii="SimSun" w:hAnsi="SimSun" w:eastAsia="SimSun" w:cs="SimSun"/>
          <w:sz w:val="20"/>
          <w:szCs w:val="20"/>
          <w:spacing w:val="8"/>
        </w:rPr>
        <w:t>缺陷责任期内，由承包人原因造成的缺陷，承包人应负责维修，并承担鉴定及维修费</w:t>
      </w:r>
      <w:r>
        <w:rPr>
          <w:rFonts w:ascii="SimSun" w:hAnsi="SimSun" w:eastAsia="SimSun" w:cs="SimSun"/>
          <w:sz w:val="20"/>
          <w:szCs w:val="20"/>
          <w:spacing w:val="10"/>
        </w:rPr>
        <w:t>用。如承包人不维修也不承担费用，发包人可按合同约定从保证金</w:t>
      </w:r>
      <w:r>
        <w:rPr>
          <w:rFonts w:ascii="SimSun" w:hAnsi="SimSun" w:eastAsia="SimSun" w:cs="SimSun"/>
          <w:sz w:val="20"/>
          <w:szCs w:val="20"/>
          <w:spacing w:val="9"/>
        </w:rPr>
        <w:t>或银行保函中扣除，费用超出</w:t>
      </w:r>
      <w:r>
        <w:rPr>
          <w:rFonts w:ascii="SimSun" w:hAnsi="SimSun" w:eastAsia="SimSun" w:cs="SimSun"/>
          <w:sz w:val="20"/>
          <w:szCs w:val="20"/>
          <w:spacing w:val="10"/>
        </w:rPr>
        <w:t>保证金额的，发包人可按合同约定向承包人进行索赔。承包人维修</w:t>
      </w:r>
      <w:r>
        <w:rPr>
          <w:rFonts w:ascii="SimSun" w:hAnsi="SimSun" w:eastAsia="SimSun" w:cs="SimSun"/>
          <w:sz w:val="20"/>
          <w:szCs w:val="20"/>
          <w:spacing w:val="9"/>
        </w:rPr>
        <w:t>并承担相应费用后，不免除对</w:t>
      </w:r>
      <w:r>
        <w:rPr>
          <w:rFonts w:ascii="SimSun" w:hAnsi="SimSun" w:eastAsia="SimSun" w:cs="SimSun"/>
          <w:sz w:val="20"/>
          <w:szCs w:val="20"/>
          <w:spacing w:val="10"/>
        </w:rPr>
        <w:t>工程的损失赔偿责任。发包人有权要求承包人延长缺陷责任期，并</w:t>
      </w:r>
      <w:r>
        <w:rPr>
          <w:rFonts w:ascii="SimSun" w:hAnsi="SimSun" w:eastAsia="SimSun" w:cs="SimSun"/>
          <w:sz w:val="20"/>
          <w:szCs w:val="20"/>
          <w:spacing w:val="9"/>
        </w:rPr>
        <w:t>应在原缺陷责任期届满前发出</w:t>
      </w:r>
      <w:r>
        <w:rPr>
          <w:rFonts w:ascii="SimSun" w:hAnsi="SimSun" w:eastAsia="SimSun" w:cs="SimSun"/>
          <w:sz w:val="20"/>
          <w:szCs w:val="20"/>
          <w:spacing w:val="8"/>
        </w:rPr>
        <w:t>延长通知。但缺陷责任期（含延长部分）最长不能超过</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8"/>
        </w:rPr>
        <w:t>24 </w:t>
      </w:r>
      <w:r>
        <w:rPr>
          <w:rFonts w:ascii="SimSun" w:hAnsi="SimSun" w:eastAsia="SimSun" w:cs="SimSun"/>
          <w:sz w:val="20"/>
          <w:szCs w:val="20"/>
          <w:spacing w:val="8"/>
        </w:rPr>
        <w:t>个月。</w:t>
      </w:r>
    </w:p>
    <w:p>
      <w:pPr>
        <w:ind w:left="20" w:right="54" w:firstLine="425"/>
        <w:spacing w:before="2" w:line="368" w:lineRule="auto"/>
        <w:rPr>
          <w:rFonts w:ascii="SimSun" w:hAnsi="SimSun" w:eastAsia="SimSun" w:cs="SimSun"/>
          <w:sz w:val="20"/>
          <w:szCs w:val="20"/>
        </w:rPr>
      </w:pPr>
      <w:r>
        <w:rPr>
          <w:rFonts w:ascii="SimSun" w:hAnsi="SimSun" w:eastAsia="SimSun" w:cs="SimSun"/>
          <w:sz w:val="20"/>
          <w:szCs w:val="20"/>
          <w:spacing w:val="9"/>
        </w:rPr>
        <w:t>由他人原因造成的缺陷，发包人负责组织维修，承包人不承担费用，且发包人不得从保证金</w:t>
      </w:r>
      <w:r>
        <w:rPr>
          <w:rFonts w:ascii="SimSun" w:hAnsi="SimSun" w:eastAsia="SimSun" w:cs="SimSun"/>
          <w:sz w:val="20"/>
          <w:szCs w:val="20"/>
          <w:spacing w:val="3"/>
        </w:rPr>
        <w:t>中扣除费用。</w:t>
      </w:r>
    </w:p>
    <w:p>
      <w:pPr>
        <w:ind w:left="2" w:right="54" w:firstLine="434"/>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8"/>
        </w:rPr>
        <w:t>15.2.3  </w:t>
      </w:r>
      <w:r>
        <w:rPr>
          <w:rFonts w:ascii="SimSun" w:hAnsi="SimSun" w:eastAsia="SimSun" w:cs="SimSun"/>
          <w:sz w:val="20"/>
          <w:szCs w:val="20"/>
          <w:spacing w:val="8"/>
        </w:rPr>
        <w:t>任何一项缺陷或损坏修复后，经检查证明其影响了工程或工程设备的使用性能，承包</w:t>
      </w:r>
      <w:r>
        <w:rPr>
          <w:rFonts w:ascii="SimSun" w:hAnsi="SimSun" w:eastAsia="SimSun" w:cs="SimSun"/>
          <w:sz w:val="20"/>
          <w:szCs w:val="20"/>
          <w:spacing w:val="9"/>
        </w:rPr>
        <w:t>人应重新进行合同约定的试验和试运行，试验和试运行的全部费用应由责任方承担。</w:t>
      </w:r>
    </w:p>
    <w:p>
      <w:pPr>
        <w:ind w:left="2" w:right="54" w:firstLine="434"/>
        <w:spacing w:before="1" w:line="363" w:lineRule="auto"/>
        <w:rPr>
          <w:rFonts w:ascii="SimSun" w:hAnsi="SimSun" w:eastAsia="SimSun" w:cs="SimSun"/>
          <w:sz w:val="20"/>
          <w:szCs w:val="20"/>
        </w:rPr>
      </w:pPr>
      <w:r>
        <w:rPr>
          <w:rFonts w:ascii="Times New Roman" w:hAnsi="Times New Roman" w:eastAsia="Times New Roman" w:cs="Times New Roman"/>
          <w:sz w:val="20"/>
          <w:szCs w:val="20"/>
          <w:spacing w:val="8"/>
        </w:rPr>
        <w:t>15.2.4  </w:t>
      </w:r>
      <w:r>
        <w:rPr>
          <w:rFonts w:ascii="SimSun" w:hAnsi="SimSun" w:eastAsia="SimSun" w:cs="SimSun"/>
          <w:sz w:val="20"/>
          <w:szCs w:val="20"/>
          <w:spacing w:val="8"/>
        </w:rPr>
        <w:t>除专用合同条款另有约定外，承包人应于缺陷</w:t>
      </w:r>
      <w:r>
        <w:rPr>
          <w:rFonts w:ascii="SimSun" w:hAnsi="SimSun" w:eastAsia="SimSun" w:cs="SimSun"/>
          <w:sz w:val="20"/>
          <w:szCs w:val="20"/>
          <w:spacing w:val="7"/>
        </w:rPr>
        <w:t>责任期届满后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天内向发包人发出缺陷</w:t>
      </w:r>
      <w:r>
        <w:rPr>
          <w:rFonts w:ascii="SimSun" w:hAnsi="SimSun" w:eastAsia="SimSun" w:cs="SimSun"/>
          <w:sz w:val="20"/>
          <w:szCs w:val="20"/>
          <w:spacing w:val="9"/>
        </w:rPr>
        <w:t>责任期届满通知，发包人应在收到缺陷责任期满通知后</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9"/>
        </w:rPr>
        <w:t>14 </w:t>
      </w:r>
      <w:r>
        <w:rPr>
          <w:rFonts w:ascii="SimSun" w:hAnsi="SimSun" w:eastAsia="SimSun" w:cs="SimSun"/>
          <w:sz w:val="20"/>
          <w:szCs w:val="20"/>
          <w:spacing w:val="8"/>
        </w:rPr>
        <w:t>天内核实承包人是否履行缺陷修复义</w:t>
      </w:r>
      <w:r>
        <w:rPr>
          <w:rFonts w:ascii="SimSun" w:hAnsi="SimSun" w:eastAsia="SimSun" w:cs="SimSun"/>
          <w:sz w:val="20"/>
          <w:szCs w:val="20"/>
          <w:spacing w:val="10"/>
        </w:rPr>
        <w:t>务，承包人未能履行缺陷修复义务的，发包人有权扣除相应金额</w:t>
      </w:r>
      <w:r>
        <w:rPr>
          <w:rFonts w:ascii="SimSun" w:hAnsi="SimSun" w:eastAsia="SimSun" w:cs="SimSun"/>
          <w:sz w:val="20"/>
          <w:szCs w:val="20"/>
          <w:spacing w:val="9"/>
        </w:rPr>
        <w:t>的维修费用。发包人应在收到缺</w:t>
      </w:r>
      <w:r>
        <w:rPr>
          <w:rFonts w:ascii="SimSun" w:hAnsi="SimSun" w:eastAsia="SimSun" w:cs="SimSun"/>
          <w:sz w:val="20"/>
          <w:szCs w:val="20"/>
          <w:spacing w:val="8"/>
        </w:rPr>
        <w:t>陷责任期届满通知后</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8"/>
        </w:rPr>
        <w:t>14</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天内，向承包人颁</w:t>
      </w:r>
      <w:r>
        <w:rPr>
          <w:rFonts w:ascii="SimSun" w:hAnsi="SimSun" w:eastAsia="SimSun" w:cs="SimSun"/>
          <w:sz w:val="20"/>
          <w:szCs w:val="20"/>
          <w:spacing w:val="7"/>
        </w:rPr>
        <w:t>发缺陷责任期终止证书。</w:t>
      </w:r>
    </w:p>
    <w:p>
      <w:pPr>
        <w:ind w:left="20"/>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15.3  </w:t>
      </w:r>
      <w:r>
        <w:rPr>
          <w:rFonts w:ascii="SimHei" w:hAnsi="SimHei" w:eastAsia="SimHei" w:cs="SimHei"/>
          <w:sz w:val="24"/>
          <w:szCs w:val="24"/>
          <w:spacing w:val="-3"/>
        </w:rPr>
        <w:t>质量保证金</w:t>
      </w:r>
    </w:p>
    <w:p>
      <w:pPr>
        <w:ind w:left="422"/>
        <w:spacing w:before="136" w:line="228" w:lineRule="auto"/>
        <w:rPr>
          <w:rFonts w:ascii="SimSun" w:hAnsi="SimSun" w:eastAsia="SimSun" w:cs="SimSun"/>
          <w:sz w:val="20"/>
          <w:szCs w:val="20"/>
        </w:rPr>
      </w:pPr>
      <w:r>
        <w:rPr>
          <w:rFonts w:ascii="SimSun" w:hAnsi="SimSun" w:eastAsia="SimSun" w:cs="SimSun"/>
          <w:sz w:val="20"/>
          <w:szCs w:val="20"/>
          <w:spacing w:val="9"/>
        </w:rPr>
        <w:t>经合同当事人协商一致扣留质量保证金的，应在专用合同条款中予以明确。</w:t>
      </w:r>
    </w:p>
    <w:p>
      <w:pPr>
        <w:ind w:left="420"/>
        <w:spacing w:before="154" w:line="227" w:lineRule="auto"/>
        <w:rPr>
          <w:rFonts w:ascii="SimSun" w:hAnsi="SimSun" w:eastAsia="SimSun" w:cs="SimSun"/>
          <w:sz w:val="20"/>
          <w:szCs w:val="20"/>
        </w:rPr>
      </w:pPr>
      <w:r>
        <w:rPr>
          <w:rFonts w:ascii="SimSun" w:hAnsi="SimSun" w:eastAsia="SimSun" w:cs="SimSun"/>
          <w:sz w:val="20"/>
          <w:szCs w:val="20"/>
          <w:spacing w:val="9"/>
        </w:rPr>
        <w:t>在工程项目竣工前，承包人已经提供履约担保的，发包人不得同时预留工程质量保证金。</w:t>
      </w:r>
    </w:p>
    <w:p>
      <w:pPr>
        <w:ind w:left="437"/>
        <w:spacing w:before="152" w:line="227" w:lineRule="auto"/>
        <w:rPr>
          <w:rFonts w:ascii="SimSun" w:hAnsi="SimSun" w:eastAsia="SimSun" w:cs="SimSun"/>
          <w:sz w:val="20"/>
          <w:szCs w:val="20"/>
        </w:rPr>
      </w:pPr>
      <w:r>
        <w:rPr>
          <w:rFonts w:ascii="Times New Roman" w:hAnsi="Times New Roman" w:eastAsia="Times New Roman" w:cs="Times New Roman"/>
          <w:sz w:val="20"/>
          <w:szCs w:val="20"/>
          <w:spacing w:val="6"/>
        </w:rPr>
        <w:t>15.3.1  </w:t>
      </w:r>
      <w:r>
        <w:rPr>
          <w:rFonts w:ascii="SimSun" w:hAnsi="SimSun" w:eastAsia="SimSun" w:cs="SimSun"/>
          <w:sz w:val="20"/>
          <w:szCs w:val="20"/>
          <w:spacing w:val="6"/>
        </w:rPr>
        <w:t>承包人提供质量保证金的方式</w:t>
      </w:r>
    </w:p>
    <w:p>
      <w:pPr>
        <w:ind w:left="420"/>
        <w:spacing w:before="155" w:line="227" w:lineRule="auto"/>
        <w:rPr>
          <w:rFonts w:ascii="SimSun" w:hAnsi="SimSun" w:eastAsia="SimSun" w:cs="SimSun"/>
          <w:sz w:val="20"/>
          <w:szCs w:val="20"/>
        </w:rPr>
      </w:pPr>
      <w:r>
        <w:rPr>
          <w:rFonts w:ascii="SimSun" w:hAnsi="SimSun" w:eastAsia="SimSun" w:cs="SimSun"/>
          <w:sz w:val="20"/>
          <w:szCs w:val="20"/>
          <w:spacing w:val="8"/>
        </w:rPr>
        <w:t>承包人提供质量保证金有以下三种方式：</w:t>
      </w:r>
    </w:p>
    <w:p>
      <w:pPr>
        <w:ind w:left="325"/>
        <w:spacing w:before="156"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）质量保证金保函；</w:t>
      </w:r>
    </w:p>
    <w:p>
      <w:pPr>
        <w:ind w:left="325"/>
        <w:spacing w:before="151"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）相应比例的工程款；</w:t>
      </w:r>
    </w:p>
    <w:p>
      <w:pPr>
        <w:ind w:left="325"/>
        <w:spacing w:before="154"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）双方约定的其他方式。</w:t>
      </w:r>
    </w:p>
    <w:p>
      <w:pPr>
        <w:ind w:left="433"/>
        <w:spacing w:before="153" w:line="227" w:lineRule="auto"/>
        <w:rPr>
          <w:rFonts w:ascii="SimSun" w:hAnsi="SimSun" w:eastAsia="SimSun" w:cs="SimSun"/>
          <w:sz w:val="20"/>
          <w:szCs w:val="20"/>
        </w:rPr>
      </w:pPr>
      <w:r>
        <w:rPr>
          <w:rFonts w:ascii="SimSun" w:hAnsi="SimSun" w:eastAsia="SimSun" w:cs="SimSun"/>
          <w:sz w:val="20"/>
          <w:szCs w:val="20"/>
          <w:spacing w:val="9"/>
        </w:rPr>
        <w:t>除专用合同条款另有约定外，质量保证金原则上采用上述第</w:t>
      </w: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）种方式。</w:t>
      </w:r>
    </w:p>
    <w:p>
      <w:pPr>
        <w:ind w:left="437"/>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5"/>
        </w:rPr>
        <w:t>15.3.2  </w:t>
      </w:r>
      <w:r>
        <w:rPr>
          <w:rFonts w:ascii="SimSun" w:hAnsi="SimSun" w:eastAsia="SimSun" w:cs="SimSun"/>
          <w:sz w:val="20"/>
          <w:szCs w:val="20"/>
          <w:spacing w:val="5"/>
        </w:rPr>
        <w:t>质量保证金的扣留</w:t>
      </w:r>
    </w:p>
    <w:p>
      <w:pPr>
        <w:spacing w:line="228" w:lineRule="auto"/>
        <w:sectPr>
          <w:footerReference w:type="default" r:id="rId134"/>
          <w:pgSz w:w="11906" w:h="16839"/>
          <w:pgMar w:top="400" w:right="1502"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20"/>
        <w:spacing w:before="65" w:line="228" w:lineRule="auto"/>
        <w:rPr>
          <w:rFonts w:ascii="SimSun" w:hAnsi="SimSun" w:eastAsia="SimSun" w:cs="SimSun"/>
          <w:sz w:val="20"/>
          <w:szCs w:val="20"/>
        </w:rPr>
      </w:pPr>
      <w:r>
        <w:rPr>
          <w:rFonts w:ascii="SimSun" w:hAnsi="SimSun" w:eastAsia="SimSun" w:cs="SimSun"/>
          <w:sz w:val="20"/>
          <w:szCs w:val="20"/>
          <w:spacing w:val="8"/>
        </w:rPr>
        <w:t>质量保证金的扣留有以下三种方式：</w:t>
      </w:r>
    </w:p>
    <w:p>
      <w:pPr>
        <w:ind w:firstLine="324"/>
        <w:spacing w:before="150" w:line="370"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）在支付工程进度款时逐次扣留，在此情形下，质量保证金的计算基数不包括预付款的支</w:t>
      </w:r>
      <w:r>
        <w:rPr>
          <w:rFonts w:ascii="SimSun" w:hAnsi="SimSun" w:eastAsia="SimSun" w:cs="SimSun"/>
          <w:sz w:val="20"/>
          <w:szCs w:val="20"/>
          <w:spacing w:val="8"/>
        </w:rPr>
        <w:t>付、扣回以及价格调整的金额；</w:t>
      </w:r>
    </w:p>
    <w:p>
      <w:pPr>
        <w:ind w:left="324"/>
        <w:spacing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）工程竣工结算时一次性扣留质量保证金；</w:t>
      </w:r>
    </w:p>
    <w:p>
      <w:pPr>
        <w:ind w:left="324"/>
        <w:spacing w:before="152"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）双方约定的其他扣留方式。</w:t>
      </w:r>
    </w:p>
    <w:p>
      <w:pPr>
        <w:ind w:left="432"/>
        <w:spacing w:before="153" w:line="227" w:lineRule="auto"/>
        <w:rPr>
          <w:rFonts w:ascii="SimSun" w:hAnsi="SimSun" w:eastAsia="SimSun" w:cs="SimSun"/>
          <w:sz w:val="20"/>
          <w:szCs w:val="20"/>
        </w:rPr>
      </w:pPr>
      <w:r>
        <w:rPr>
          <w:rFonts w:ascii="SimSun" w:hAnsi="SimSun" w:eastAsia="SimSun" w:cs="SimSun"/>
          <w:sz w:val="20"/>
          <w:szCs w:val="20"/>
          <w:spacing w:val="9"/>
        </w:rPr>
        <w:t>除专用合同条款另有约定外，质量保证金的扣留原则上采用上述第（</w:t>
      </w:r>
      <w:r>
        <w:rPr>
          <w:rFonts w:ascii="Times New Roman" w:hAnsi="Times New Roman" w:eastAsia="Times New Roman" w:cs="Times New Roman"/>
          <w:sz w:val="20"/>
          <w:szCs w:val="20"/>
          <w:spacing w:val="9"/>
        </w:rPr>
        <w:t>1</w:t>
      </w:r>
      <w:r>
        <w:rPr>
          <w:rFonts w:ascii="SimSun" w:hAnsi="SimSun" w:eastAsia="SimSun" w:cs="SimSun"/>
          <w:sz w:val="20"/>
          <w:szCs w:val="20"/>
          <w:spacing w:val="9"/>
        </w:rPr>
        <w:t>）种</w:t>
      </w:r>
      <w:r>
        <w:rPr>
          <w:rFonts w:ascii="SimSun" w:hAnsi="SimSun" w:eastAsia="SimSun" w:cs="SimSun"/>
          <w:sz w:val="20"/>
          <w:szCs w:val="20"/>
          <w:spacing w:val="8"/>
        </w:rPr>
        <w:t>方式。</w:t>
      </w:r>
    </w:p>
    <w:p>
      <w:pPr>
        <w:ind w:right="88" w:firstLine="422"/>
        <w:spacing w:before="156" w:line="369" w:lineRule="auto"/>
        <w:rPr>
          <w:rFonts w:ascii="SimSun" w:hAnsi="SimSun" w:eastAsia="SimSun" w:cs="SimSun"/>
          <w:sz w:val="20"/>
          <w:szCs w:val="20"/>
        </w:rPr>
      </w:pPr>
      <w:r>
        <w:rPr>
          <w:rFonts w:ascii="SimSun" w:hAnsi="SimSun" w:eastAsia="SimSun" w:cs="SimSun"/>
          <w:sz w:val="20"/>
          <w:szCs w:val="20"/>
          <w:spacing w:val="8"/>
        </w:rPr>
        <w:t>发包人累计扣留的质量保证金不得超过工程价款结算总额的</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8"/>
        </w:rPr>
        <w:t>。如承包人在发包人签发竣</w:t>
      </w:r>
      <w:r>
        <w:rPr>
          <w:rFonts w:ascii="SimSun" w:hAnsi="SimSun" w:eastAsia="SimSun" w:cs="SimSun"/>
          <w:sz w:val="20"/>
          <w:szCs w:val="20"/>
          <w:spacing w:val="9"/>
        </w:rPr>
        <w:t>工付款证书后</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9"/>
        </w:rPr>
        <w:t>28 </w:t>
      </w:r>
      <w:r>
        <w:rPr>
          <w:rFonts w:ascii="SimSun" w:hAnsi="SimSun" w:eastAsia="SimSun" w:cs="SimSun"/>
          <w:sz w:val="20"/>
          <w:szCs w:val="20"/>
          <w:spacing w:val="9"/>
        </w:rPr>
        <w:t>天内提交质量保证金保函，发包人应同时退还扣留的作为质量保证金的工程价</w:t>
      </w:r>
      <w:r>
        <w:rPr>
          <w:rFonts w:ascii="SimSun" w:hAnsi="SimSun" w:eastAsia="SimSun" w:cs="SimSun"/>
          <w:sz w:val="20"/>
          <w:szCs w:val="20"/>
          <w:spacing w:val="8"/>
        </w:rPr>
        <w:t>款；保函金额不得超过工程价款结算总额的</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8"/>
        </w:rPr>
        <w:t>3%</w:t>
      </w:r>
      <w:r>
        <w:rPr>
          <w:rFonts w:ascii="SimSun" w:hAnsi="SimSun" w:eastAsia="SimSun" w:cs="SimSun"/>
          <w:sz w:val="20"/>
          <w:szCs w:val="20"/>
          <w:spacing w:val="8"/>
        </w:rPr>
        <w:t>。</w:t>
      </w:r>
    </w:p>
    <w:p>
      <w:pPr>
        <w:ind w:right="9"/>
        <w:spacing w:before="1" w:line="226" w:lineRule="auto"/>
        <w:jc w:val="right"/>
        <w:rPr>
          <w:rFonts w:ascii="SimSun" w:hAnsi="SimSun" w:eastAsia="SimSun" w:cs="SimSun"/>
          <w:sz w:val="20"/>
          <w:szCs w:val="20"/>
        </w:rPr>
      </w:pPr>
      <w:r>
        <w:rPr>
          <w:rFonts w:ascii="SimSun" w:hAnsi="SimSun" w:eastAsia="SimSun" w:cs="SimSun"/>
          <w:sz w:val="20"/>
          <w:szCs w:val="20"/>
          <w:spacing w:val="9"/>
        </w:rPr>
        <w:t>发包人在退还质量保证金的同时按照中国人民银行发布的同期同类贷款基准利率支付利息。</w:t>
      </w:r>
    </w:p>
    <w:p>
      <w:pPr>
        <w:ind w:left="436"/>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5"/>
        </w:rPr>
        <w:t>15.3.3  </w:t>
      </w:r>
      <w:r>
        <w:rPr>
          <w:rFonts w:ascii="SimSun" w:hAnsi="SimSun" w:eastAsia="SimSun" w:cs="SimSun"/>
          <w:sz w:val="20"/>
          <w:szCs w:val="20"/>
          <w:spacing w:val="5"/>
        </w:rPr>
        <w:t>质量保证金的退还</w:t>
      </w:r>
    </w:p>
    <w:p>
      <w:pPr>
        <w:ind w:left="1" w:firstLine="418"/>
        <w:spacing w:before="153" w:line="369" w:lineRule="auto"/>
        <w:rPr>
          <w:rFonts w:ascii="SimSun" w:hAnsi="SimSun" w:eastAsia="SimSun" w:cs="SimSun"/>
          <w:sz w:val="20"/>
          <w:szCs w:val="20"/>
        </w:rPr>
      </w:pPr>
      <w:r>
        <w:rPr>
          <w:rFonts w:ascii="SimSun" w:hAnsi="SimSun" w:eastAsia="SimSun" w:cs="SimSun"/>
          <w:sz w:val="20"/>
          <w:szCs w:val="20"/>
          <w:spacing w:val="10"/>
        </w:rPr>
        <w:t>缺陷责任期内，承包人认真履行合同约定的责任，到期后，承包</w:t>
      </w:r>
      <w:r>
        <w:rPr>
          <w:rFonts w:ascii="SimSun" w:hAnsi="SimSun" w:eastAsia="SimSun" w:cs="SimSun"/>
          <w:sz w:val="20"/>
          <w:szCs w:val="20"/>
          <w:spacing w:val="9"/>
        </w:rPr>
        <w:t>人可向发包人申请返还保证</w:t>
      </w:r>
      <w:r>
        <w:rPr>
          <w:rFonts w:ascii="SimSun" w:hAnsi="SimSun" w:eastAsia="SimSun" w:cs="SimSun"/>
          <w:sz w:val="20"/>
          <w:szCs w:val="20"/>
          <w:spacing w:val="-1"/>
        </w:rPr>
        <w:t>金。</w:t>
      </w:r>
    </w:p>
    <w:p>
      <w:pPr>
        <w:ind w:firstLine="423"/>
        <w:spacing w:before="3" w:line="369" w:lineRule="auto"/>
        <w:jc w:val="both"/>
        <w:rPr>
          <w:rFonts w:ascii="SimSun" w:hAnsi="SimSun" w:eastAsia="SimSun" w:cs="SimSun"/>
          <w:sz w:val="20"/>
          <w:szCs w:val="20"/>
        </w:rPr>
      </w:pPr>
      <w:r>
        <w:rPr>
          <w:rFonts w:ascii="SimSun" w:hAnsi="SimSun" w:eastAsia="SimSun" w:cs="SimSun"/>
          <w:sz w:val="20"/>
          <w:szCs w:val="20"/>
          <w:spacing w:val="6"/>
        </w:rPr>
        <w:t>发包人在接到承包人返还保证金申请后，应于</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天内会同承包人按照合同约定的内容进行核</w:t>
      </w:r>
      <w:r>
        <w:rPr>
          <w:rFonts w:ascii="SimSun" w:hAnsi="SimSun" w:eastAsia="SimSun" w:cs="SimSun"/>
          <w:sz w:val="20"/>
          <w:szCs w:val="20"/>
          <w:spacing w:val="10"/>
        </w:rPr>
        <w:t>实。如无异议，发包人应当按照约定将保证金返还给承包人。对返还</w:t>
      </w:r>
      <w:r>
        <w:rPr>
          <w:rFonts w:ascii="SimSun" w:hAnsi="SimSun" w:eastAsia="SimSun" w:cs="SimSun"/>
          <w:sz w:val="20"/>
          <w:szCs w:val="20"/>
          <w:spacing w:val="9"/>
        </w:rPr>
        <w:t>期限没有约定或者约定不明</w:t>
      </w:r>
      <w:r>
        <w:rPr>
          <w:rFonts w:ascii="SimSun" w:hAnsi="SimSun" w:eastAsia="SimSun" w:cs="SimSun"/>
          <w:sz w:val="20"/>
          <w:szCs w:val="20"/>
          <w:spacing w:val="6"/>
        </w:rPr>
        <w:t>确的，发包人应当在核实后</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天内将保证金返还承包人，逾期未返还的，依法承担违约责任。发</w:t>
      </w:r>
      <w:r>
        <w:rPr>
          <w:rFonts w:ascii="SimSun" w:hAnsi="SimSun" w:eastAsia="SimSun" w:cs="SimSun"/>
          <w:sz w:val="20"/>
          <w:szCs w:val="20"/>
          <w:spacing w:val="8"/>
        </w:rPr>
        <w:t>包人在接到承包人返还保证金申请后</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8"/>
        </w:rPr>
        <w:t>14 </w:t>
      </w:r>
      <w:r>
        <w:rPr>
          <w:rFonts w:ascii="SimSun" w:hAnsi="SimSun" w:eastAsia="SimSun" w:cs="SimSun"/>
          <w:sz w:val="20"/>
          <w:szCs w:val="20"/>
          <w:spacing w:val="8"/>
        </w:rPr>
        <w:t>天内不予答复，经</w:t>
      </w:r>
      <w:r>
        <w:rPr>
          <w:rFonts w:ascii="SimSun" w:hAnsi="SimSun" w:eastAsia="SimSun" w:cs="SimSun"/>
          <w:sz w:val="20"/>
          <w:szCs w:val="20"/>
          <w:spacing w:val="7"/>
        </w:rPr>
        <w:t>催告后</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14</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天内仍不予答复，视同认可</w:t>
      </w:r>
      <w:r>
        <w:rPr>
          <w:rFonts w:ascii="SimSun" w:hAnsi="SimSun" w:eastAsia="SimSun" w:cs="SimSun"/>
          <w:sz w:val="20"/>
          <w:szCs w:val="20"/>
          <w:spacing w:val="8"/>
        </w:rPr>
        <w:t>承包人的返还保证金申请。</w:t>
      </w:r>
    </w:p>
    <w:p>
      <w:pPr>
        <w:ind w:left="5" w:firstLine="418"/>
        <w:spacing w:before="1" w:line="356" w:lineRule="auto"/>
        <w:rPr>
          <w:rFonts w:ascii="SimSun" w:hAnsi="SimSun" w:eastAsia="SimSun" w:cs="SimSun"/>
          <w:sz w:val="20"/>
          <w:szCs w:val="20"/>
        </w:rPr>
      </w:pPr>
      <w:r>
        <w:rPr>
          <w:rFonts w:ascii="SimSun" w:hAnsi="SimSun" w:eastAsia="SimSun" w:cs="SimSun"/>
          <w:sz w:val="20"/>
          <w:szCs w:val="20"/>
          <w:spacing w:val="7"/>
        </w:rPr>
        <w:t>发包人和承包人对保证金预留、返还以及工程维修质量、费</w:t>
      </w:r>
      <w:r>
        <w:rPr>
          <w:rFonts w:ascii="SimSun" w:hAnsi="SimSun" w:eastAsia="SimSun" w:cs="SimSun"/>
          <w:sz w:val="20"/>
          <w:szCs w:val="20"/>
          <w:spacing w:val="6"/>
        </w:rPr>
        <w:t>用有争议的，按本合同第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20 </w:t>
      </w:r>
      <w:r>
        <w:rPr>
          <w:rFonts w:ascii="SimSun" w:hAnsi="SimSun" w:eastAsia="SimSun" w:cs="SimSun"/>
          <w:sz w:val="20"/>
          <w:szCs w:val="20"/>
          <w:spacing w:val="6"/>
        </w:rPr>
        <w:t>条约</w:t>
      </w:r>
      <w:r>
        <w:rPr>
          <w:rFonts w:ascii="SimSun" w:hAnsi="SimSun" w:eastAsia="SimSun" w:cs="SimSun"/>
          <w:sz w:val="20"/>
          <w:szCs w:val="20"/>
          <w:spacing w:val="8"/>
        </w:rPr>
        <w:t>定的争议和纠纷解决程序处理。</w:t>
      </w:r>
    </w:p>
    <w:p>
      <w:pPr>
        <w:ind w:left="19"/>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15.4</w:t>
      </w:r>
      <w:r>
        <w:rPr>
          <w:rFonts w:ascii="Times New Roman" w:hAnsi="Times New Roman" w:eastAsia="Times New Roman" w:cs="Times New Roman"/>
          <w:sz w:val="24"/>
          <w:szCs w:val="24"/>
          <w:spacing w:val="3"/>
        </w:rPr>
        <w:t xml:space="preserve">  </w:t>
      </w:r>
      <w:r>
        <w:rPr>
          <w:rFonts w:ascii="SimHei" w:hAnsi="SimHei" w:eastAsia="SimHei" w:cs="SimHei"/>
          <w:sz w:val="24"/>
          <w:szCs w:val="24"/>
          <w:spacing w:val="-6"/>
        </w:rPr>
        <w:t>保修</w:t>
      </w:r>
    </w:p>
    <w:p>
      <w:pPr>
        <w:ind w:left="436"/>
        <w:spacing w:before="139" w:line="228" w:lineRule="auto"/>
        <w:rPr>
          <w:rFonts w:ascii="SimSun" w:hAnsi="SimSun" w:eastAsia="SimSun" w:cs="SimSun"/>
          <w:sz w:val="20"/>
          <w:szCs w:val="20"/>
        </w:rPr>
      </w:pPr>
      <w:r>
        <w:rPr>
          <w:rFonts w:ascii="Times New Roman" w:hAnsi="Times New Roman" w:eastAsia="Times New Roman" w:cs="Times New Roman"/>
          <w:sz w:val="20"/>
          <w:szCs w:val="20"/>
          <w:spacing w:val="3"/>
        </w:rPr>
        <w:t>15.4.1  </w:t>
      </w:r>
      <w:r>
        <w:rPr>
          <w:rFonts w:ascii="SimSun" w:hAnsi="SimSun" w:eastAsia="SimSun" w:cs="SimSun"/>
          <w:sz w:val="20"/>
          <w:szCs w:val="20"/>
          <w:spacing w:val="3"/>
        </w:rPr>
        <w:t>保修责任</w:t>
      </w:r>
    </w:p>
    <w:p>
      <w:pPr>
        <w:ind w:firstLine="421"/>
        <w:spacing w:before="153" w:line="369" w:lineRule="auto"/>
        <w:rPr>
          <w:rFonts w:ascii="SimSun" w:hAnsi="SimSun" w:eastAsia="SimSun" w:cs="SimSun"/>
          <w:sz w:val="20"/>
          <w:szCs w:val="20"/>
        </w:rPr>
      </w:pPr>
      <w:r>
        <w:rPr>
          <w:rFonts w:ascii="SimSun" w:hAnsi="SimSun" w:eastAsia="SimSun" w:cs="SimSun"/>
          <w:sz w:val="20"/>
          <w:szCs w:val="20"/>
          <w:spacing w:val="10"/>
        </w:rPr>
        <w:t>工程保修期从工程竣工验收合格之日起算，具体分部分项</w:t>
      </w:r>
      <w:r>
        <w:rPr>
          <w:rFonts w:ascii="SimSun" w:hAnsi="SimSun" w:eastAsia="SimSun" w:cs="SimSun"/>
          <w:sz w:val="20"/>
          <w:szCs w:val="20"/>
          <w:spacing w:val="9"/>
        </w:rPr>
        <w:t>工程的保修期由合同当事人在专用</w:t>
      </w:r>
      <w:r>
        <w:rPr>
          <w:rFonts w:ascii="SimSun" w:hAnsi="SimSun" w:eastAsia="SimSun" w:cs="SimSun"/>
          <w:sz w:val="20"/>
          <w:szCs w:val="20"/>
          <w:spacing w:val="10"/>
        </w:rPr>
        <w:t>合同条款中约定，但不得低于法定最低保修年限。在工程保修期内</w:t>
      </w:r>
      <w:r>
        <w:rPr>
          <w:rFonts w:ascii="SimSun" w:hAnsi="SimSun" w:eastAsia="SimSun" w:cs="SimSun"/>
          <w:sz w:val="20"/>
          <w:szCs w:val="20"/>
          <w:spacing w:val="9"/>
        </w:rPr>
        <w:t>，承包人应当根据有关法律规</w:t>
      </w:r>
      <w:r>
        <w:rPr>
          <w:rFonts w:ascii="SimSun" w:hAnsi="SimSun" w:eastAsia="SimSun" w:cs="SimSun"/>
          <w:sz w:val="20"/>
          <w:szCs w:val="20"/>
          <w:spacing w:val="8"/>
        </w:rPr>
        <w:t>定以及合同约定承担保修责任。</w:t>
      </w:r>
    </w:p>
    <w:p>
      <w:pPr>
        <w:ind w:left="423"/>
        <w:spacing w:line="227" w:lineRule="auto"/>
        <w:rPr>
          <w:rFonts w:ascii="SimSun" w:hAnsi="SimSun" w:eastAsia="SimSun" w:cs="SimSun"/>
          <w:sz w:val="20"/>
          <w:szCs w:val="20"/>
        </w:rPr>
      </w:pPr>
      <w:r>
        <w:rPr>
          <w:rFonts w:ascii="SimSun" w:hAnsi="SimSun" w:eastAsia="SimSun" w:cs="SimSun"/>
          <w:sz w:val="20"/>
          <w:szCs w:val="20"/>
          <w:spacing w:val="9"/>
        </w:rPr>
        <w:t>发包人未经竣工验收擅自使用工程的，保修期自转移占有之日起算。</w:t>
      </w:r>
    </w:p>
    <w:p>
      <w:pPr>
        <w:ind w:left="436"/>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3"/>
        </w:rPr>
        <w:t>15.4.2  </w:t>
      </w:r>
      <w:r>
        <w:rPr>
          <w:rFonts w:ascii="SimSun" w:hAnsi="SimSun" w:eastAsia="SimSun" w:cs="SimSun"/>
          <w:sz w:val="20"/>
          <w:szCs w:val="20"/>
          <w:spacing w:val="3"/>
        </w:rPr>
        <w:t>修复费用</w:t>
      </w:r>
    </w:p>
    <w:p>
      <w:pPr>
        <w:ind w:left="420"/>
        <w:spacing w:before="154" w:line="228" w:lineRule="auto"/>
        <w:rPr>
          <w:rFonts w:ascii="SimSun" w:hAnsi="SimSun" w:eastAsia="SimSun" w:cs="SimSun"/>
          <w:sz w:val="20"/>
          <w:szCs w:val="20"/>
        </w:rPr>
      </w:pPr>
      <w:r>
        <w:rPr>
          <w:rFonts w:ascii="SimSun" w:hAnsi="SimSun" w:eastAsia="SimSun" w:cs="SimSun"/>
          <w:sz w:val="20"/>
          <w:szCs w:val="20"/>
          <w:spacing w:val="8"/>
        </w:rPr>
        <w:t>保修期内，修复的费用按照以下约定处理：</w:t>
      </w:r>
    </w:p>
    <w:p>
      <w:pPr>
        <w:ind w:left="1" w:firstLine="322"/>
        <w:spacing w:before="152" w:line="370"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）保修期内，因承包人原因造成工程的缺陷、损坏，承包人应负责修复，并承担修复的费</w:t>
      </w:r>
      <w:r>
        <w:rPr>
          <w:rFonts w:ascii="SimSun" w:hAnsi="SimSun" w:eastAsia="SimSun" w:cs="SimSun"/>
          <w:sz w:val="20"/>
          <w:szCs w:val="20"/>
          <w:spacing w:val="9"/>
        </w:rPr>
        <w:t>用以及因工程的缺陷、损坏造成的人身伤害和财产损失；</w:t>
      </w:r>
    </w:p>
    <w:p>
      <w:pPr>
        <w:ind w:firstLine="324"/>
        <w:spacing w:before="1"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）保修期内，因发包人使用不当造成工程的缺陷、损坏，可以委托承包人修复，但发包人</w:t>
      </w:r>
      <w:r>
        <w:rPr>
          <w:rFonts w:ascii="SimSun" w:hAnsi="SimSun" w:eastAsia="SimSun" w:cs="SimSun"/>
          <w:sz w:val="20"/>
          <w:szCs w:val="20"/>
          <w:spacing w:val="9"/>
        </w:rPr>
        <w:t>应承担修复的费用，并支付承包人合理利润；</w:t>
      </w:r>
    </w:p>
    <w:p>
      <w:pPr>
        <w:ind w:left="5" w:right="51" w:firstLine="319"/>
        <w:spacing w:before="2" w:line="36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）因其他原因造成工程的缺陷、损坏，可以委托承包人修复，发包人应承担修复的费用，</w:t>
      </w:r>
      <w:r>
        <w:rPr>
          <w:rFonts w:ascii="SimSun" w:hAnsi="SimSun" w:eastAsia="SimSun" w:cs="SimSun"/>
          <w:sz w:val="20"/>
          <w:szCs w:val="20"/>
          <w:spacing w:val="9"/>
        </w:rPr>
        <w:t>并支付承包人合理的利润，因工程的缺陷、损坏造成的人身伤害和财产损失由责任方承担。</w:t>
      </w:r>
    </w:p>
    <w:p>
      <w:pPr>
        <w:ind w:left="43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3"/>
        </w:rPr>
        <w:t>15.4.3  </w:t>
      </w:r>
      <w:r>
        <w:rPr>
          <w:rFonts w:ascii="SimSun" w:hAnsi="SimSun" w:eastAsia="SimSun" w:cs="SimSun"/>
          <w:sz w:val="20"/>
          <w:szCs w:val="20"/>
          <w:spacing w:val="3"/>
        </w:rPr>
        <w:t>修复通知</w:t>
      </w:r>
    </w:p>
    <w:p>
      <w:pPr>
        <w:spacing w:line="227" w:lineRule="auto"/>
        <w:sectPr>
          <w:footerReference w:type="default" r:id="rId135"/>
          <w:pgSz w:w="11906" w:h="16839"/>
          <w:pgMar w:top="400" w:right="1556" w:bottom="1157" w:left="1539"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right="71" w:firstLine="419"/>
        <w:spacing w:before="65" w:line="369" w:lineRule="auto"/>
        <w:jc w:val="both"/>
        <w:rPr>
          <w:rFonts w:ascii="SimSun" w:hAnsi="SimSun" w:eastAsia="SimSun" w:cs="SimSun"/>
          <w:sz w:val="20"/>
          <w:szCs w:val="20"/>
        </w:rPr>
      </w:pPr>
      <w:r>
        <w:rPr>
          <w:rFonts w:ascii="SimSun" w:hAnsi="SimSun" w:eastAsia="SimSun" w:cs="SimSun"/>
          <w:sz w:val="20"/>
          <w:szCs w:val="20"/>
          <w:spacing w:val="10"/>
        </w:rPr>
        <w:t>在保修期内，发包人在使用过程中，发现已接收的工程存在缺陷或</w:t>
      </w:r>
      <w:r>
        <w:rPr>
          <w:rFonts w:ascii="SimSun" w:hAnsi="SimSun" w:eastAsia="SimSun" w:cs="SimSun"/>
          <w:sz w:val="20"/>
          <w:szCs w:val="20"/>
          <w:spacing w:val="9"/>
        </w:rPr>
        <w:t>损坏的，应书面通知承包</w:t>
      </w:r>
      <w:r>
        <w:rPr>
          <w:rFonts w:ascii="SimSun" w:hAnsi="SimSun" w:eastAsia="SimSun" w:cs="SimSun"/>
          <w:sz w:val="20"/>
          <w:szCs w:val="20"/>
          <w:spacing w:val="10"/>
        </w:rPr>
        <w:t>人予以修复，但情况紧急必须立即修复缺陷或损坏的，发包人可以口</w:t>
      </w:r>
      <w:r>
        <w:rPr>
          <w:rFonts w:ascii="SimSun" w:hAnsi="SimSun" w:eastAsia="SimSun" w:cs="SimSun"/>
          <w:sz w:val="20"/>
          <w:szCs w:val="20"/>
          <w:spacing w:val="9"/>
        </w:rPr>
        <w:t>头通知承包人并在口头通知</w:t>
      </w:r>
      <w:r>
        <w:rPr>
          <w:rFonts w:ascii="SimSun" w:hAnsi="SimSun" w:eastAsia="SimSun" w:cs="SimSun"/>
          <w:sz w:val="20"/>
          <w:szCs w:val="20"/>
          <w:spacing w:val="7"/>
        </w:rPr>
        <w:t>后</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7"/>
        </w:rPr>
        <w:t>48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小时内书面确认，承包人应在专用合同条款约定的合</w:t>
      </w:r>
      <w:r>
        <w:rPr>
          <w:rFonts w:ascii="SimSun" w:hAnsi="SimSun" w:eastAsia="SimSun" w:cs="SimSun"/>
          <w:sz w:val="20"/>
          <w:szCs w:val="20"/>
          <w:spacing w:val="6"/>
        </w:rPr>
        <w:t>理期限内到达工程现场并修复缺陷或损</w:t>
      </w:r>
      <w:r>
        <w:rPr>
          <w:rFonts w:ascii="SimSun" w:hAnsi="SimSun" w:eastAsia="SimSun" w:cs="SimSun"/>
          <w:sz w:val="20"/>
          <w:szCs w:val="20"/>
        </w:rPr>
        <w:t>坏。</w:t>
      </w:r>
    </w:p>
    <w:p>
      <w:pPr>
        <w:ind w:left="436"/>
        <w:spacing w:line="227" w:lineRule="auto"/>
        <w:rPr>
          <w:rFonts w:ascii="SimSun" w:hAnsi="SimSun" w:eastAsia="SimSun" w:cs="SimSun"/>
          <w:sz w:val="20"/>
          <w:szCs w:val="20"/>
        </w:rPr>
      </w:pPr>
      <w:r>
        <w:rPr>
          <w:rFonts w:ascii="Times New Roman" w:hAnsi="Times New Roman" w:eastAsia="Times New Roman" w:cs="Times New Roman"/>
          <w:sz w:val="20"/>
          <w:szCs w:val="20"/>
          <w:spacing w:val="2"/>
        </w:rPr>
        <w:t>15.4.4</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2"/>
        </w:rPr>
        <w:t>未能修复</w:t>
      </w:r>
    </w:p>
    <w:p>
      <w:pPr>
        <w:ind w:right="16" w:firstLine="436"/>
        <w:spacing w:before="154" w:line="369" w:lineRule="auto"/>
        <w:rPr>
          <w:rFonts w:ascii="SimSun" w:hAnsi="SimSun" w:eastAsia="SimSun" w:cs="SimSun"/>
          <w:sz w:val="20"/>
          <w:szCs w:val="20"/>
        </w:rPr>
      </w:pPr>
      <w:r>
        <w:rPr>
          <w:rFonts w:ascii="SimSun" w:hAnsi="SimSun" w:eastAsia="SimSun" w:cs="SimSun"/>
          <w:sz w:val="20"/>
          <w:szCs w:val="20"/>
          <w:spacing w:val="6"/>
        </w:rPr>
        <w:t>因承包人原因造成工程的缺陷或损坏，承包人拒</w:t>
      </w:r>
      <w:r>
        <w:rPr>
          <w:rFonts w:ascii="SimSun" w:hAnsi="SimSun" w:eastAsia="SimSun" w:cs="SimSun"/>
          <w:sz w:val="20"/>
          <w:szCs w:val="20"/>
          <w:spacing w:val="5"/>
        </w:rPr>
        <w:t>绝维修或未能在合理期限内修复缺陷或损坏，</w:t>
      </w:r>
      <w:r>
        <w:rPr>
          <w:rFonts w:ascii="SimSun" w:hAnsi="SimSun" w:eastAsia="SimSun" w:cs="SimSun"/>
          <w:sz w:val="20"/>
          <w:szCs w:val="20"/>
          <w:spacing w:val="10"/>
        </w:rPr>
        <w:t>且经发包人书面催告后仍未修复的，发包人有权自行修复或委托第三</w:t>
      </w:r>
      <w:r>
        <w:rPr>
          <w:rFonts w:ascii="SimSun" w:hAnsi="SimSun" w:eastAsia="SimSun" w:cs="SimSun"/>
          <w:sz w:val="20"/>
          <w:szCs w:val="20"/>
          <w:spacing w:val="9"/>
        </w:rPr>
        <w:t>方修复，所需费用由承包人</w:t>
      </w:r>
      <w:r>
        <w:rPr>
          <w:rFonts w:ascii="SimSun" w:hAnsi="SimSun" w:eastAsia="SimSun" w:cs="SimSun"/>
          <w:sz w:val="20"/>
          <w:szCs w:val="20"/>
          <w:spacing w:val="9"/>
        </w:rPr>
        <w:t>承担。但修复范围超出缺陷或损坏范围的，超出范围部分的修复费用由发包人承担。</w:t>
      </w:r>
    </w:p>
    <w:p>
      <w:pPr>
        <w:ind w:left="43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15.4.5  </w:t>
      </w:r>
      <w:r>
        <w:rPr>
          <w:rFonts w:ascii="SimSun" w:hAnsi="SimSun" w:eastAsia="SimSun" w:cs="SimSun"/>
          <w:sz w:val="20"/>
          <w:szCs w:val="20"/>
          <w:spacing w:val="4"/>
        </w:rPr>
        <w:t>承包人出入权</w:t>
      </w:r>
    </w:p>
    <w:p>
      <w:pPr>
        <w:ind w:right="70" w:firstLine="419"/>
        <w:spacing w:before="153" w:line="370" w:lineRule="auto"/>
        <w:rPr>
          <w:rFonts w:ascii="SimSun" w:hAnsi="SimSun" w:eastAsia="SimSun" w:cs="SimSun"/>
          <w:sz w:val="20"/>
          <w:szCs w:val="20"/>
        </w:rPr>
      </w:pPr>
      <w:r>
        <w:rPr>
          <w:rFonts w:ascii="SimSun" w:hAnsi="SimSun" w:eastAsia="SimSun" w:cs="SimSun"/>
          <w:sz w:val="20"/>
          <w:szCs w:val="20"/>
          <w:spacing w:val="10"/>
        </w:rPr>
        <w:t>在保修期内，为了修复缺陷或损坏，承包人有权出入工程现场，除</w:t>
      </w:r>
      <w:r>
        <w:rPr>
          <w:rFonts w:ascii="SimSun" w:hAnsi="SimSun" w:eastAsia="SimSun" w:cs="SimSun"/>
          <w:sz w:val="20"/>
          <w:szCs w:val="20"/>
          <w:spacing w:val="9"/>
        </w:rPr>
        <w:t>情况紧急必须立即修复缺</w:t>
      </w:r>
      <w:r>
        <w:rPr>
          <w:rFonts w:ascii="SimSun" w:hAnsi="SimSun" w:eastAsia="SimSun" w:cs="SimSun"/>
          <w:sz w:val="20"/>
          <w:szCs w:val="20"/>
          <w:spacing w:val="7"/>
        </w:rPr>
        <w:t>陷或损坏外，承包人应提前</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24</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小时通知发包人进场修复</w:t>
      </w:r>
      <w:r>
        <w:rPr>
          <w:rFonts w:ascii="SimSun" w:hAnsi="SimSun" w:eastAsia="SimSun" w:cs="SimSun"/>
          <w:sz w:val="20"/>
          <w:szCs w:val="20"/>
          <w:spacing w:val="6"/>
        </w:rPr>
        <w:t>的时间。承包人进入工程现场前应获得发</w:t>
      </w:r>
      <w:r>
        <w:rPr>
          <w:rFonts w:ascii="SimSun" w:hAnsi="SimSun" w:eastAsia="SimSun" w:cs="SimSun"/>
          <w:sz w:val="20"/>
          <w:szCs w:val="20"/>
          <w:spacing w:val="9"/>
        </w:rPr>
        <w:t>包人同意，且不应影响发包人正常的生产经营，并应遵守发包人有关保安和保密等规定。</w:t>
      </w:r>
    </w:p>
    <w:p>
      <w:pPr>
        <w:ind w:left="24"/>
        <w:spacing w:before="37" w:line="224"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16.</w:t>
      </w:r>
      <w:r>
        <w:rPr>
          <w:rFonts w:ascii="SimHei" w:hAnsi="SimHei" w:eastAsia="SimHei" w:cs="SimHei"/>
          <w:sz w:val="28"/>
          <w:szCs w:val="28"/>
          <w:spacing w:val="-7"/>
        </w:rPr>
        <w:t>违约</w:t>
      </w:r>
    </w:p>
    <w:p>
      <w:pPr>
        <w:ind w:left="19"/>
        <w:spacing w:before="94"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16.1  </w:t>
      </w:r>
      <w:r>
        <w:rPr>
          <w:rFonts w:ascii="SimHei" w:hAnsi="SimHei" w:eastAsia="SimHei" w:cs="SimHei"/>
          <w:sz w:val="24"/>
          <w:szCs w:val="24"/>
          <w:spacing w:val="-3"/>
        </w:rPr>
        <w:t>发包人违约</w:t>
      </w:r>
    </w:p>
    <w:p>
      <w:pPr>
        <w:ind w:left="436"/>
        <w:spacing w:before="141" w:line="228" w:lineRule="auto"/>
        <w:rPr>
          <w:rFonts w:ascii="SimSun" w:hAnsi="SimSun" w:eastAsia="SimSun" w:cs="SimSun"/>
          <w:sz w:val="20"/>
          <w:szCs w:val="20"/>
        </w:rPr>
      </w:pP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1.1  </w:t>
      </w:r>
      <w:r>
        <w:rPr>
          <w:rFonts w:ascii="SimSun" w:hAnsi="SimSun" w:eastAsia="SimSun" w:cs="SimSun"/>
          <w:sz w:val="20"/>
          <w:szCs w:val="20"/>
          <w:spacing w:val="3"/>
        </w:rPr>
        <w:t>发包人违约的情形</w:t>
      </w:r>
    </w:p>
    <w:p>
      <w:pPr>
        <w:ind w:left="419"/>
        <w:spacing w:before="151" w:line="228" w:lineRule="auto"/>
        <w:rPr>
          <w:rFonts w:ascii="SimSun" w:hAnsi="SimSun" w:eastAsia="SimSun" w:cs="SimSun"/>
          <w:sz w:val="20"/>
          <w:szCs w:val="20"/>
        </w:rPr>
      </w:pPr>
      <w:r>
        <w:rPr>
          <w:rFonts w:ascii="SimSun" w:hAnsi="SimSun" w:eastAsia="SimSun" w:cs="SimSun"/>
          <w:sz w:val="20"/>
          <w:szCs w:val="20"/>
          <w:spacing w:val="9"/>
        </w:rPr>
        <w:t>在合同履行过程中发生的下列情形，属于发包人违约：</w:t>
      </w:r>
    </w:p>
    <w:p>
      <w:pPr>
        <w:ind w:left="324"/>
        <w:spacing w:before="153"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）因发包人原因未能在计划开工日期前</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7 </w:t>
      </w:r>
      <w:r>
        <w:rPr>
          <w:rFonts w:ascii="SimSun" w:hAnsi="SimSun" w:eastAsia="SimSun" w:cs="SimSun"/>
          <w:sz w:val="20"/>
          <w:szCs w:val="20"/>
          <w:spacing w:val="8"/>
        </w:rPr>
        <w:t>天内下达开工通知的；</w:t>
      </w:r>
    </w:p>
    <w:p>
      <w:pPr>
        <w:ind w:left="324"/>
        <w:spacing w:before="154"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）因发包人原因未能按合同约定支付合同价款的；</w:t>
      </w:r>
    </w:p>
    <w:p>
      <w:pPr>
        <w:ind w:left="1" w:right="123" w:firstLine="322"/>
        <w:spacing w:before="154" w:line="370"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）发包人违反第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10.1 </w:t>
      </w:r>
      <w:r>
        <w:rPr>
          <w:rFonts w:ascii="SimSun" w:hAnsi="SimSun" w:eastAsia="SimSun" w:cs="SimSun"/>
          <w:sz w:val="20"/>
          <w:szCs w:val="20"/>
          <w:spacing w:val="7"/>
        </w:rPr>
        <w:t>款〔变更的范围〕第（</w:t>
      </w:r>
      <w:r>
        <w:rPr>
          <w:rFonts w:ascii="Times New Roman" w:hAnsi="Times New Roman" w:eastAsia="Times New Roman" w:cs="Times New Roman"/>
          <w:sz w:val="20"/>
          <w:szCs w:val="20"/>
          <w:spacing w:val="7"/>
        </w:rPr>
        <w:t>2</w:t>
      </w:r>
      <w:r>
        <w:rPr>
          <w:rFonts w:ascii="SimSun" w:hAnsi="SimSun" w:eastAsia="SimSun" w:cs="SimSun"/>
          <w:sz w:val="20"/>
          <w:szCs w:val="20"/>
          <w:spacing w:val="7"/>
        </w:rPr>
        <w:t>）项约定，</w:t>
      </w:r>
      <w:r>
        <w:rPr>
          <w:rFonts w:ascii="SimSun" w:hAnsi="SimSun" w:eastAsia="SimSun" w:cs="SimSun"/>
          <w:sz w:val="20"/>
          <w:szCs w:val="20"/>
          <w:spacing w:val="-51"/>
        </w:rPr>
        <w:t xml:space="preserve"> </w:t>
      </w:r>
      <w:r>
        <w:rPr>
          <w:rFonts w:ascii="SimSun" w:hAnsi="SimSun" w:eastAsia="SimSun" w:cs="SimSun"/>
          <w:sz w:val="20"/>
          <w:szCs w:val="20"/>
          <w:spacing w:val="7"/>
        </w:rPr>
        <w:t>自行实施被取消的</w:t>
      </w:r>
      <w:r>
        <w:rPr>
          <w:rFonts w:ascii="SimSun" w:hAnsi="SimSun" w:eastAsia="SimSun" w:cs="SimSun"/>
          <w:sz w:val="20"/>
          <w:szCs w:val="20"/>
          <w:spacing w:val="6"/>
        </w:rPr>
        <w:t>工作或转由他</w:t>
      </w:r>
      <w:r>
        <w:rPr>
          <w:rFonts w:ascii="SimSun" w:hAnsi="SimSun" w:eastAsia="SimSun" w:cs="SimSun"/>
          <w:sz w:val="20"/>
          <w:szCs w:val="20"/>
          <w:spacing w:val="5"/>
        </w:rPr>
        <w:t>人实施的；</w:t>
      </w:r>
    </w:p>
    <w:p>
      <w:pPr>
        <w:ind w:right="71" w:firstLine="324"/>
        <w:spacing w:before="1"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）发包人提供的材料、工程设备的规格、数量或质量不符合合同约定，或因发包人原因导</w:t>
      </w:r>
      <w:r>
        <w:rPr>
          <w:rFonts w:ascii="SimSun" w:hAnsi="SimSun" w:eastAsia="SimSun" w:cs="SimSun"/>
          <w:sz w:val="20"/>
          <w:szCs w:val="20"/>
          <w:spacing w:val="8"/>
        </w:rPr>
        <w:t>致交货日期延误或交货地点变更等情况的；</w:t>
      </w:r>
    </w:p>
    <w:p>
      <w:pPr>
        <w:ind w:left="324"/>
        <w:spacing w:before="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）因发包人违反合同约定造成暂停施工的；</w:t>
      </w:r>
    </w:p>
    <w:p>
      <w:pPr>
        <w:ind w:left="324"/>
        <w:spacing w:before="153"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6</w:t>
      </w:r>
      <w:r>
        <w:rPr>
          <w:rFonts w:ascii="SimSun" w:hAnsi="SimSun" w:eastAsia="SimSun" w:cs="SimSun"/>
          <w:sz w:val="20"/>
          <w:szCs w:val="20"/>
          <w:spacing w:val="9"/>
        </w:rPr>
        <w:t>）发包人无正当理由没有在约定期限内发出复工指示，导致承包人无法复工的；</w:t>
      </w:r>
    </w:p>
    <w:p>
      <w:pPr>
        <w:ind w:left="324"/>
        <w:spacing w:before="151"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7</w:t>
      </w:r>
      <w:r>
        <w:rPr>
          <w:rFonts w:ascii="SimSun" w:hAnsi="SimSun" w:eastAsia="SimSun" w:cs="SimSun"/>
          <w:sz w:val="20"/>
          <w:szCs w:val="20"/>
          <w:spacing w:val="9"/>
        </w:rPr>
        <w:t>）发包人明确表示或者以其行为表明不履</w:t>
      </w:r>
      <w:r>
        <w:rPr>
          <w:rFonts w:ascii="SimSun" w:hAnsi="SimSun" w:eastAsia="SimSun" w:cs="SimSun"/>
          <w:sz w:val="20"/>
          <w:szCs w:val="20"/>
          <w:spacing w:val="8"/>
        </w:rPr>
        <w:t>行合同主要义务的；</w:t>
      </w:r>
    </w:p>
    <w:p>
      <w:pPr>
        <w:ind w:left="324"/>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8</w:t>
      </w:r>
      <w:r>
        <w:rPr>
          <w:rFonts w:ascii="SimSun" w:hAnsi="SimSun" w:eastAsia="SimSun" w:cs="SimSun"/>
          <w:sz w:val="20"/>
          <w:szCs w:val="20"/>
          <w:spacing w:val="8"/>
        </w:rPr>
        <w:t>）发包人未能按照合同约定履行其他义务的。</w:t>
      </w:r>
    </w:p>
    <w:p>
      <w:pPr>
        <w:ind w:right="70" w:firstLine="422"/>
        <w:spacing w:before="155" w:line="369" w:lineRule="auto"/>
        <w:jc w:val="both"/>
        <w:rPr>
          <w:rFonts w:ascii="SimSun" w:hAnsi="SimSun" w:eastAsia="SimSun" w:cs="SimSun"/>
          <w:sz w:val="20"/>
          <w:szCs w:val="20"/>
        </w:rPr>
      </w:pPr>
      <w:r>
        <w:rPr>
          <w:rFonts w:ascii="SimSun" w:hAnsi="SimSun" w:eastAsia="SimSun" w:cs="SimSun"/>
          <w:sz w:val="20"/>
          <w:szCs w:val="20"/>
          <w:spacing w:val="7"/>
        </w:rPr>
        <w:t>发包人发生除本项第（</w:t>
      </w:r>
      <w:r>
        <w:rPr>
          <w:rFonts w:ascii="Times New Roman" w:hAnsi="Times New Roman" w:eastAsia="Times New Roman" w:cs="Times New Roman"/>
          <w:sz w:val="20"/>
          <w:szCs w:val="20"/>
          <w:spacing w:val="7"/>
        </w:rPr>
        <w:t>7</w:t>
      </w:r>
      <w:r>
        <w:rPr>
          <w:rFonts w:ascii="SimSun" w:hAnsi="SimSun" w:eastAsia="SimSun" w:cs="SimSun"/>
          <w:sz w:val="20"/>
          <w:szCs w:val="20"/>
          <w:spacing w:val="7"/>
        </w:rPr>
        <w:t>）目以外的违约情况时，承包人可向发包人发出通知，要求发包</w:t>
      </w:r>
      <w:r>
        <w:rPr>
          <w:rFonts w:ascii="SimSun" w:hAnsi="SimSun" w:eastAsia="SimSun" w:cs="SimSun"/>
          <w:sz w:val="20"/>
          <w:szCs w:val="20"/>
          <w:spacing w:val="6"/>
        </w:rPr>
        <w:t>人采</w:t>
      </w:r>
      <w:r>
        <w:rPr>
          <w:rFonts w:ascii="SimSun" w:hAnsi="SimSun" w:eastAsia="SimSun" w:cs="SimSun"/>
          <w:sz w:val="20"/>
          <w:szCs w:val="20"/>
          <w:spacing w:val="7"/>
        </w:rPr>
        <w:t>取有效措施纠正违约行为。发包人收到承包人通知后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28</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天</w:t>
      </w:r>
      <w:r>
        <w:rPr>
          <w:rFonts w:ascii="SimSun" w:hAnsi="SimSun" w:eastAsia="SimSun" w:cs="SimSun"/>
          <w:sz w:val="20"/>
          <w:szCs w:val="20"/>
          <w:spacing w:val="6"/>
        </w:rPr>
        <w:t>内仍不纠正违约行为的，承包人有权暂</w:t>
      </w:r>
      <w:r>
        <w:rPr>
          <w:rFonts w:ascii="SimSun" w:hAnsi="SimSun" w:eastAsia="SimSun" w:cs="SimSun"/>
          <w:sz w:val="20"/>
          <w:szCs w:val="20"/>
          <w:spacing w:val="8"/>
        </w:rPr>
        <w:t>停相应部位工程施工，并通知监理人。</w:t>
      </w:r>
    </w:p>
    <w:p>
      <w:pPr>
        <w:ind w:left="43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1.2  </w:t>
      </w:r>
      <w:r>
        <w:rPr>
          <w:rFonts w:ascii="SimSun" w:hAnsi="SimSun" w:eastAsia="SimSun" w:cs="SimSun"/>
          <w:sz w:val="20"/>
          <w:szCs w:val="20"/>
          <w:spacing w:val="3"/>
        </w:rPr>
        <w:t>发包人违约的责任</w:t>
      </w:r>
    </w:p>
    <w:p>
      <w:pPr>
        <w:ind w:firstLine="422"/>
        <w:spacing w:before="152" w:line="370" w:lineRule="auto"/>
        <w:rPr>
          <w:rFonts w:ascii="SimSun" w:hAnsi="SimSun" w:eastAsia="SimSun" w:cs="SimSun"/>
          <w:sz w:val="20"/>
          <w:szCs w:val="20"/>
        </w:rPr>
      </w:pPr>
      <w:r>
        <w:rPr>
          <w:rFonts w:ascii="SimSun" w:hAnsi="SimSun" w:eastAsia="SimSun" w:cs="SimSun"/>
          <w:sz w:val="20"/>
          <w:szCs w:val="20"/>
          <w:spacing w:val="6"/>
        </w:rPr>
        <w:t>发包人应承担因其违约给承包人增加的费用和（或）延误的工期，并支付承包人合理的利润。</w:t>
      </w:r>
      <w:r>
        <w:rPr>
          <w:rFonts w:ascii="SimSun" w:hAnsi="SimSun" w:eastAsia="SimSun" w:cs="SimSun"/>
          <w:sz w:val="20"/>
          <w:szCs w:val="20"/>
          <w:spacing w:val="9"/>
        </w:rPr>
        <w:t>此外，合同当事人可在专用合同条款中另行约定发包人违约责任的承担方式和计算方法。</w:t>
      </w:r>
    </w:p>
    <w:p>
      <w:pPr>
        <w:ind w:left="436"/>
        <w:spacing w:line="227" w:lineRule="auto"/>
        <w:rPr>
          <w:rFonts w:ascii="SimSun" w:hAnsi="SimSun" w:eastAsia="SimSun" w:cs="SimSun"/>
          <w:sz w:val="20"/>
          <w:szCs w:val="20"/>
        </w:rPr>
      </w:pP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1.3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3"/>
        </w:rPr>
        <w:t>因发包人违约解除合同</w:t>
      </w:r>
    </w:p>
    <w:p>
      <w:pPr>
        <w:ind w:left="432"/>
        <w:spacing w:before="152" w:line="228" w:lineRule="auto"/>
        <w:rPr>
          <w:rFonts w:ascii="Times New Roman" w:hAnsi="Times New Roman" w:eastAsia="Times New Roman" w:cs="Times New Roman"/>
          <w:sz w:val="20"/>
          <w:szCs w:val="20"/>
        </w:rPr>
      </w:pPr>
      <w:r>
        <w:rPr>
          <w:rFonts w:ascii="SimSun" w:hAnsi="SimSun" w:eastAsia="SimSun" w:cs="SimSun"/>
          <w:sz w:val="20"/>
          <w:szCs w:val="20"/>
          <w:spacing w:val="6"/>
        </w:rPr>
        <w:t>除专用合同条款另有约定外，承包人按第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项〔发包人违约的</w:t>
      </w:r>
      <w:r>
        <w:rPr>
          <w:rFonts w:ascii="SimSun" w:hAnsi="SimSun" w:eastAsia="SimSun" w:cs="SimSun"/>
          <w:sz w:val="20"/>
          <w:szCs w:val="20"/>
          <w:spacing w:val="5"/>
        </w:rPr>
        <w:t>情形〕约定暂停施工满</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28</w:t>
      </w:r>
    </w:p>
    <w:p>
      <w:pPr>
        <w:spacing w:line="228" w:lineRule="auto"/>
        <w:sectPr>
          <w:footerReference w:type="default" r:id="rId136"/>
          <w:pgSz w:w="11906" w:h="16839"/>
          <w:pgMar w:top="400" w:right="1486" w:bottom="1157" w:left="1539" w:header="0" w:footer="992" w:gutter="0"/>
        </w:sectPr>
        <w:rPr>
          <w:rFonts w:ascii="Times New Roman" w:hAnsi="Times New Roman" w:eastAsia="Times New Roman" w:cs="Times New Roma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right="54" w:firstLine="4"/>
        <w:spacing w:before="65" w:line="369" w:lineRule="auto"/>
        <w:jc w:val="both"/>
        <w:rPr>
          <w:rFonts w:ascii="SimSun" w:hAnsi="SimSun" w:eastAsia="SimSun" w:cs="SimSun"/>
          <w:sz w:val="20"/>
          <w:szCs w:val="20"/>
        </w:rPr>
      </w:pPr>
      <w:r>
        <w:rPr>
          <w:rFonts w:ascii="SimSun" w:hAnsi="SimSun" w:eastAsia="SimSun" w:cs="SimSun"/>
          <w:sz w:val="20"/>
          <w:szCs w:val="20"/>
          <w:spacing w:val="8"/>
        </w:rPr>
        <w:t>天后，发包人仍不纠正其违约行为并致使合同目的不能实现的</w:t>
      </w:r>
      <w:r>
        <w:rPr>
          <w:rFonts w:ascii="SimSun" w:hAnsi="SimSun" w:eastAsia="SimSun" w:cs="SimSun"/>
          <w:sz w:val="20"/>
          <w:szCs w:val="20"/>
          <w:spacing w:val="7"/>
        </w:rPr>
        <w:t>，或出现第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16.1.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项〔发包人违约</w:t>
      </w:r>
      <w:r>
        <w:rPr>
          <w:rFonts w:ascii="SimSun" w:hAnsi="SimSun" w:eastAsia="SimSun" w:cs="SimSun"/>
          <w:sz w:val="20"/>
          <w:szCs w:val="20"/>
          <w:spacing w:val="6"/>
        </w:rPr>
        <w:t>的情形〕第（</w:t>
      </w:r>
      <w:r>
        <w:rPr>
          <w:rFonts w:ascii="Times New Roman" w:hAnsi="Times New Roman" w:eastAsia="Times New Roman" w:cs="Times New Roman"/>
          <w:sz w:val="20"/>
          <w:szCs w:val="20"/>
          <w:spacing w:val="6"/>
        </w:rPr>
        <w:t>7</w:t>
      </w:r>
      <w:r>
        <w:rPr>
          <w:rFonts w:ascii="SimSun" w:hAnsi="SimSun" w:eastAsia="SimSun" w:cs="SimSun"/>
          <w:sz w:val="20"/>
          <w:szCs w:val="20"/>
          <w:spacing w:val="6"/>
        </w:rPr>
        <w:t>）</w:t>
      </w:r>
      <w:r>
        <w:rPr>
          <w:rFonts w:ascii="SimSun" w:hAnsi="SimSun" w:eastAsia="SimSun" w:cs="SimSun"/>
          <w:sz w:val="20"/>
          <w:szCs w:val="20"/>
          <w:spacing w:val="-50"/>
        </w:rPr>
        <w:t xml:space="preserve"> </w:t>
      </w:r>
      <w:r>
        <w:rPr>
          <w:rFonts w:ascii="SimSun" w:hAnsi="SimSun" w:eastAsia="SimSun" w:cs="SimSun"/>
          <w:sz w:val="20"/>
          <w:szCs w:val="20"/>
          <w:spacing w:val="6"/>
        </w:rPr>
        <w:t>目约定的违约情况，承包人有权解除合同，发包人应承担由此增加的费用，并支</w:t>
      </w:r>
      <w:r>
        <w:rPr>
          <w:rFonts w:ascii="SimSun" w:hAnsi="SimSun" w:eastAsia="SimSun" w:cs="SimSun"/>
          <w:sz w:val="20"/>
          <w:szCs w:val="20"/>
          <w:spacing w:val="8"/>
        </w:rPr>
        <w:t>付承包人合理的利润。</w:t>
      </w:r>
    </w:p>
    <w:p>
      <w:pPr>
        <w:ind w:left="436"/>
        <w:spacing w:line="227" w:lineRule="auto"/>
        <w:rPr>
          <w:rFonts w:ascii="SimSun" w:hAnsi="SimSun" w:eastAsia="SimSun" w:cs="SimSun"/>
          <w:sz w:val="20"/>
          <w:szCs w:val="20"/>
        </w:rPr>
      </w:pPr>
      <w:r>
        <w:rPr>
          <w:rFonts w:ascii="Times New Roman" w:hAnsi="Times New Roman" w:eastAsia="Times New Roman" w:cs="Times New Roman"/>
          <w:sz w:val="20"/>
          <w:szCs w:val="20"/>
          <w:spacing w:val="5"/>
        </w:rPr>
        <w:t>16.</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5"/>
        </w:rPr>
        <w:t>1.4  </w:t>
      </w:r>
      <w:r>
        <w:rPr>
          <w:rFonts w:ascii="SimSun" w:hAnsi="SimSun" w:eastAsia="SimSun" w:cs="SimSun"/>
          <w:sz w:val="20"/>
          <w:szCs w:val="20"/>
          <w:spacing w:val="5"/>
        </w:rPr>
        <w:t>因发包人违约解除合同后的付款</w:t>
      </w:r>
    </w:p>
    <w:p>
      <w:pPr>
        <w:ind w:right="54" w:firstLine="419"/>
        <w:spacing w:before="151" w:line="370" w:lineRule="auto"/>
        <w:rPr>
          <w:rFonts w:ascii="SimSun" w:hAnsi="SimSun" w:eastAsia="SimSun" w:cs="SimSun"/>
          <w:sz w:val="20"/>
          <w:szCs w:val="20"/>
        </w:rPr>
      </w:pPr>
      <w:r>
        <w:rPr>
          <w:rFonts w:ascii="SimSun" w:hAnsi="SimSun" w:eastAsia="SimSun" w:cs="SimSun"/>
          <w:sz w:val="20"/>
          <w:szCs w:val="20"/>
          <w:spacing w:val="6"/>
        </w:rPr>
        <w:t>承包人按照本款约定解除合同的，发包人应在解除合同后</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6"/>
        </w:rPr>
        <w:t>28</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6"/>
        </w:rPr>
        <w:t>天内支付下列款项，并解除履约</w:t>
      </w:r>
      <w:r>
        <w:rPr>
          <w:rFonts w:ascii="SimSun" w:hAnsi="SimSun" w:eastAsia="SimSun" w:cs="SimSun"/>
          <w:sz w:val="20"/>
          <w:szCs w:val="20"/>
          <w:spacing w:val="2"/>
        </w:rPr>
        <w:t>担保：</w:t>
      </w:r>
    </w:p>
    <w:p>
      <w:pPr>
        <w:ind w:left="324"/>
        <w:spacing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）合同解除前所完成工作的价款；</w:t>
      </w:r>
    </w:p>
    <w:p>
      <w:pPr>
        <w:ind w:left="324"/>
        <w:spacing w:before="153"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）承包人为工程施工订购并已付款的材料、工程设备和其他物品的</w:t>
      </w:r>
      <w:r>
        <w:rPr>
          <w:rFonts w:ascii="SimSun" w:hAnsi="SimSun" w:eastAsia="SimSun" w:cs="SimSun"/>
          <w:sz w:val="20"/>
          <w:szCs w:val="20"/>
          <w:spacing w:val="8"/>
        </w:rPr>
        <w:t>价款；</w:t>
      </w:r>
    </w:p>
    <w:p>
      <w:pPr>
        <w:ind w:left="324"/>
        <w:spacing w:before="15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）承包人撤离施工现场以及遣散承包人人员的款项；</w:t>
      </w:r>
    </w:p>
    <w:p>
      <w:pPr>
        <w:ind w:left="324"/>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）按照合同约定在合同解除前应支付的违约金；</w:t>
      </w:r>
    </w:p>
    <w:p>
      <w:pPr>
        <w:ind w:left="324"/>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）按照合同约定应当支付给承包人的其他款项；</w:t>
      </w:r>
    </w:p>
    <w:p>
      <w:pPr>
        <w:ind w:left="324"/>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）按照合同约定应退还的质量保证金；</w:t>
      </w:r>
    </w:p>
    <w:p>
      <w:pPr>
        <w:ind w:left="324"/>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7</w:t>
      </w:r>
      <w:r>
        <w:rPr>
          <w:rFonts w:ascii="SimSun" w:hAnsi="SimSun" w:eastAsia="SimSun" w:cs="SimSun"/>
          <w:sz w:val="20"/>
          <w:szCs w:val="20"/>
          <w:spacing w:val="8"/>
        </w:rPr>
        <w:t>）因解除合同给承包人造成的损失。</w:t>
      </w:r>
    </w:p>
    <w:p>
      <w:pPr>
        <w:ind w:left="420"/>
        <w:spacing w:before="151" w:line="228" w:lineRule="auto"/>
        <w:rPr>
          <w:rFonts w:ascii="SimSun" w:hAnsi="SimSun" w:eastAsia="SimSun" w:cs="SimSun"/>
          <w:sz w:val="20"/>
          <w:szCs w:val="20"/>
        </w:rPr>
      </w:pPr>
      <w:r>
        <w:rPr>
          <w:rFonts w:ascii="SimSun" w:hAnsi="SimSun" w:eastAsia="SimSun" w:cs="SimSun"/>
          <w:sz w:val="20"/>
          <w:szCs w:val="20"/>
          <w:spacing w:val="9"/>
        </w:rPr>
        <w:t>合同当事人未能就解除合同后的结清达成一致的，按照第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20 </w:t>
      </w:r>
      <w:r>
        <w:rPr>
          <w:rFonts w:ascii="SimSun" w:hAnsi="SimSun" w:eastAsia="SimSun" w:cs="SimSun"/>
          <w:sz w:val="20"/>
          <w:szCs w:val="20"/>
          <w:spacing w:val="9"/>
        </w:rPr>
        <w:t>条〔争议解决〕的约定</w:t>
      </w:r>
      <w:r>
        <w:rPr>
          <w:rFonts w:ascii="SimSun" w:hAnsi="SimSun" w:eastAsia="SimSun" w:cs="SimSun"/>
          <w:sz w:val="20"/>
          <w:szCs w:val="20"/>
          <w:spacing w:val="8"/>
        </w:rPr>
        <w:t>处理。</w:t>
      </w:r>
    </w:p>
    <w:p>
      <w:pPr>
        <w:ind w:left="2" w:right="54" w:firstLine="417"/>
        <w:spacing w:before="154" w:line="358" w:lineRule="auto"/>
        <w:rPr>
          <w:rFonts w:ascii="SimSun" w:hAnsi="SimSun" w:eastAsia="SimSun" w:cs="SimSun"/>
          <w:sz w:val="20"/>
          <w:szCs w:val="20"/>
        </w:rPr>
      </w:pPr>
      <w:r>
        <w:rPr>
          <w:rFonts w:ascii="SimSun" w:hAnsi="SimSun" w:eastAsia="SimSun" w:cs="SimSun"/>
          <w:sz w:val="20"/>
          <w:szCs w:val="20"/>
          <w:spacing w:val="10"/>
        </w:rPr>
        <w:t>承包人应妥善做好已完工程和与工程有关的已购材料、工程设备</w:t>
      </w:r>
      <w:r>
        <w:rPr>
          <w:rFonts w:ascii="SimSun" w:hAnsi="SimSun" w:eastAsia="SimSun" w:cs="SimSun"/>
          <w:sz w:val="20"/>
          <w:szCs w:val="20"/>
          <w:spacing w:val="9"/>
        </w:rPr>
        <w:t>的保护和移交工作，并将施</w:t>
      </w:r>
      <w:r>
        <w:rPr>
          <w:rFonts w:ascii="SimSun" w:hAnsi="SimSun" w:eastAsia="SimSun" w:cs="SimSun"/>
          <w:sz w:val="20"/>
          <w:szCs w:val="20"/>
          <w:spacing w:val="9"/>
        </w:rPr>
        <w:t>工设备和人员撤出施工现场，发包人应为承包人撤出提供必要条件。</w:t>
      </w:r>
    </w:p>
    <w:p>
      <w:pPr>
        <w:ind w:left="19"/>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16.2  </w:t>
      </w:r>
      <w:r>
        <w:rPr>
          <w:rFonts w:ascii="SimHei" w:hAnsi="SimHei" w:eastAsia="SimHei" w:cs="SimHei"/>
          <w:sz w:val="24"/>
          <w:szCs w:val="24"/>
          <w:spacing w:val="-3"/>
        </w:rPr>
        <w:t>承包人违约</w:t>
      </w:r>
    </w:p>
    <w:p>
      <w:pPr>
        <w:ind w:left="436"/>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5"/>
        </w:rPr>
        <w:t>16.2.1  </w:t>
      </w:r>
      <w:r>
        <w:rPr>
          <w:rFonts w:ascii="SimSun" w:hAnsi="SimSun" w:eastAsia="SimSun" w:cs="SimSun"/>
          <w:sz w:val="20"/>
          <w:szCs w:val="20"/>
          <w:spacing w:val="5"/>
        </w:rPr>
        <w:t>承包人违约的情形</w:t>
      </w:r>
    </w:p>
    <w:p>
      <w:pPr>
        <w:ind w:left="419"/>
        <w:spacing w:before="154" w:line="228" w:lineRule="auto"/>
        <w:rPr>
          <w:rFonts w:ascii="SimSun" w:hAnsi="SimSun" w:eastAsia="SimSun" w:cs="SimSun"/>
          <w:sz w:val="20"/>
          <w:szCs w:val="20"/>
        </w:rPr>
      </w:pPr>
      <w:r>
        <w:rPr>
          <w:rFonts w:ascii="SimSun" w:hAnsi="SimSun" w:eastAsia="SimSun" w:cs="SimSun"/>
          <w:sz w:val="20"/>
          <w:szCs w:val="20"/>
          <w:spacing w:val="9"/>
        </w:rPr>
        <w:t>在合同履行过程中发生的下列情形，属于承包人违约：</w:t>
      </w:r>
    </w:p>
    <w:p>
      <w:pPr>
        <w:ind w:left="324"/>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）承包人违反合同约定进行转包或违法分包的；</w:t>
      </w:r>
    </w:p>
    <w:p>
      <w:pPr>
        <w:ind w:left="324"/>
        <w:spacing w:before="154"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）承包人违反合同约定采购和使用不合格的材料</w:t>
      </w:r>
      <w:r>
        <w:rPr>
          <w:rFonts w:ascii="SimSun" w:hAnsi="SimSun" w:eastAsia="SimSun" w:cs="SimSun"/>
          <w:sz w:val="20"/>
          <w:szCs w:val="20"/>
          <w:spacing w:val="8"/>
        </w:rPr>
        <w:t>和工程设备的；</w:t>
      </w:r>
    </w:p>
    <w:p>
      <w:pPr>
        <w:ind w:left="324"/>
        <w:spacing w:before="15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）因承包人原因导致工程质量不符合合同要求的；</w:t>
      </w:r>
    </w:p>
    <w:p>
      <w:pPr>
        <w:ind w:left="5" w:right="107" w:firstLine="319"/>
        <w:spacing w:before="152" w:line="370"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）承包人违反第</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9"/>
        </w:rPr>
        <w:t>8.9 </w:t>
      </w:r>
      <w:r>
        <w:rPr>
          <w:rFonts w:ascii="SimSun" w:hAnsi="SimSun" w:eastAsia="SimSun" w:cs="SimSun"/>
          <w:sz w:val="20"/>
          <w:szCs w:val="20"/>
          <w:spacing w:val="9"/>
        </w:rPr>
        <w:t>款〔材料与设</w:t>
      </w:r>
      <w:r>
        <w:rPr>
          <w:rFonts w:ascii="SimSun" w:hAnsi="SimSun" w:eastAsia="SimSun" w:cs="SimSun"/>
          <w:sz w:val="20"/>
          <w:szCs w:val="20"/>
          <w:spacing w:val="8"/>
        </w:rPr>
        <w:t>备专用要求〕的约定，未经批准，私自将已按照合同约</w:t>
      </w:r>
      <w:r>
        <w:rPr>
          <w:rFonts w:ascii="SimSun" w:hAnsi="SimSun" w:eastAsia="SimSun" w:cs="SimSun"/>
          <w:sz w:val="20"/>
          <w:szCs w:val="20"/>
          <w:spacing w:val="8"/>
        </w:rPr>
        <w:t>定进入施工现场的材料或设备撤离施工现场的；</w:t>
      </w:r>
    </w:p>
    <w:p>
      <w:pPr>
        <w:ind w:left="324"/>
        <w:spacing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）承包人未能按施工进度计划及时完成合同约定的工作，造成工期延</w:t>
      </w:r>
      <w:r>
        <w:rPr>
          <w:rFonts w:ascii="SimSun" w:hAnsi="SimSun" w:eastAsia="SimSun" w:cs="SimSun"/>
          <w:sz w:val="20"/>
          <w:szCs w:val="20"/>
          <w:spacing w:val="8"/>
        </w:rPr>
        <w:t>误的；</w:t>
      </w:r>
    </w:p>
    <w:p>
      <w:pPr>
        <w:ind w:left="1" w:right="54" w:firstLine="322"/>
        <w:spacing w:before="152" w:line="370"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6</w:t>
      </w:r>
      <w:r>
        <w:rPr>
          <w:rFonts w:ascii="SimSun" w:hAnsi="SimSun" w:eastAsia="SimSun" w:cs="SimSun"/>
          <w:sz w:val="20"/>
          <w:szCs w:val="20"/>
          <w:spacing w:val="9"/>
        </w:rPr>
        <w:t>）承包人在缺陷责任期及保修期内，未能在合理期限对工程缺陷进行修复，或拒绝按发包</w:t>
      </w:r>
      <w:r>
        <w:rPr>
          <w:rFonts w:ascii="SimSun" w:hAnsi="SimSun" w:eastAsia="SimSun" w:cs="SimSun"/>
          <w:sz w:val="20"/>
          <w:szCs w:val="20"/>
          <w:spacing w:val="7"/>
        </w:rPr>
        <w:t>人要求进行修复的；</w:t>
      </w:r>
    </w:p>
    <w:p>
      <w:pPr>
        <w:ind w:left="324"/>
        <w:spacing w:before="1"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7</w:t>
      </w:r>
      <w:r>
        <w:rPr>
          <w:rFonts w:ascii="SimSun" w:hAnsi="SimSun" w:eastAsia="SimSun" w:cs="SimSun"/>
          <w:sz w:val="20"/>
          <w:szCs w:val="20"/>
          <w:spacing w:val="9"/>
        </w:rPr>
        <w:t>）承包人明确表示或者以其行为表明不履</w:t>
      </w:r>
      <w:r>
        <w:rPr>
          <w:rFonts w:ascii="SimSun" w:hAnsi="SimSun" w:eastAsia="SimSun" w:cs="SimSun"/>
          <w:sz w:val="20"/>
          <w:szCs w:val="20"/>
          <w:spacing w:val="8"/>
        </w:rPr>
        <w:t>行合同主要义务的；</w:t>
      </w:r>
    </w:p>
    <w:p>
      <w:pPr>
        <w:ind w:left="324"/>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8</w:t>
      </w:r>
      <w:r>
        <w:rPr>
          <w:rFonts w:ascii="SimSun" w:hAnsi="SimSun" w:eastAsia="SimSun" w:cs="SimSun"/>
          <w:sz w:val="20"/>
          <w:szCs w:val="20"/>
          <w:spacing w:val="8"/>
        </w:rPr>
        <w:t>）承包人未能按照合同约定履行其他义务的。</w:t>
      </w:r>
    </w:p>
    <w:p>
      <w:pPr>
        <w:ind w:firstLine="419"/>
        <w:spacing w:before="154" w:line="369" w:lineRule="auto"/>
        <w:rPr>
          <w:rFonts w:ascii="SimSun" w:hAnsi="SimSun" w:eastAsia="SimSun" w:cs="SimSun"/>
          <w:sz w:val="20"/>
          <w:szCs w:val="20"/>
        </w:rPr>
      </w:pPr>
      <w:r>
        <w:rPr>
          <w:rFonts w:ascii="SimSun" w:hAnsi="SimSun" w:eastAsia="SimSun" w:cs="SimSun"/>
          <w:sz w:val="20"/>
          <w:szCs w:val="20"/>
          <w:spacing w:val="7"/>
        </w:rPr>
        <w:t>承包人发生除本项第（</w:t>
      </w:r>
      <w:r>
        <w:rPr>
          <w:rFonts w:ascii="Times New Roman" w:hAnsi="Times New Roman" w:eastAsia="Times New Roman" w:cs="Times New Roman"/>
          <w:sz w:val="20"/>
          <w:szCs w:val="20"/>
          <w:spacing w:val="7"/>
        </w:rPr>
        <w:t>7</w:t>
      </w:r>
      <w:r>
        <w:rPr>
          <w:rFonts w:ascii="SimSun" w:hAnsi="SimSun" w:eastAsia="SimSun" w:cs="SimSun"/>
          <w:sz w:val="20"/>
          <w:szCs w:val="20"/>
          <w:spacing w:val="7"/>
        </w:rPr>
        <w:t>）</w:t>
      </w:r>
      <w:r>
        <w:rPr>
          <w:rFonts w:ascii="SimSun" w:hAnsi="SimSun" w:eastAsia="SimSun" w:cs="SimSun"/>
          <w:sz w:val="20"/>
          <w:szCs w:val="20"/>
          <w:spacing w:val="-42"/>
        </w:rPr>
        <w:t xml:space="preserve"> </w:t>
      </w:r>
      <w:r>
        <w:rPr>
          <w:rFonts w:ascii="SimSun" w:hAnsi="SimSun" w:eastAsia="SimSun" w:cs="SimSun"/>
          <w:sz w:val="20"/>
          <w:szCs w:val="20"/>
          <w:spacing w:val="7"/>
        </w:rPr>
        <w:t>目约定以外的其他违约情况时，监理人可向承包人发出整改通</w:t>
      </w:r>
      <w:r>
        <w:rPr>
          <w:rFonts w:ascii="SimSun" w:hAnsi="SimSun" w:eastAsia="SimSun" w:cs="SimSun"/>
          <w:sz w:val="20"/>
          <w:szCs w:val="20"/>
          <w:spacing w:val="6"/>
        </w:rPr>
        <w:t>知，</w:t>
      </w:r>
      <w:r>
        <w:rPr>
          <w:rFonts w:ascii="SimSun" w:hAnsi="SimSun" w:eastAsia="SimSun" w:cs="SimSun"/>
          <w:sz w:val="20"/>
          <w:szCs w:val="20"/>
          <w:spacing w:val="8"/>
        </w:rPr>
        <w:t>要求其在指定的期限内改正。</w:t>
      </w:r>
    </w:p>
    <w:p>
      <w:pPr>
        <w:ind w:left="43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5"/>
        </w:rPr>
        <w:t>16.2.2  </w:t>
      </w:r>
      <w:r>
        <w:rPr>
          <w:rFonts w:ascii="SimSun" w:hAnsi="SimSun" w:eastAsia="SimSun" w:cs="SimSun"/>
          <w:sz w:val="20"/>
          <w:szCs w:val="20"/>
          <w:spacing w:val="5"/>
        </w:rPr>
        <w:t>承包人违约的责任</w:t>
      </w:r>
    </w:p>
    <w:p>
      <w:pPr>
        <w:ind w:right="54" w:firstLine="419"/>
        <w:spacing w:before="153" w:line="369" w:lineRule="auto"/>
        <w:rPr>
          <w:rFonts w:ascii="SimSun" w:hAnsi="SimSun" w:eastAsia="SimSun" w:cs="SimSun"/>
          <w:sz w:val="20"/>
          <w:szCs w:val="20"/>
        </w:rPr>
      </w:pPr>
      <w:r>
        <w:rPr>
          <w:rFonts w:ascii="SimSun" w:hAnsi="SimSun" w:eastAsia="SimSun" w:cs="SimSun"/>
          <w:sz w:val="20"/>
          <w:szCs w:val="20"/>
          <w:spacing w:val="10"/>
        </w:rPr>
        <w:t>承包人应承担因其违约行为而增加的费用和（或）延误的工期。</w:t>
      </w:r>
      <w:r>
        <w:rPr>
          <w:rFonts w:ascii="SimSun" w:hAnsi="SimSun" w:eastAsia="SimSun" w:cs="SimSun"/>
          <w:sz w:val="20"/>
          <w:szCs w:val="20"/>
          <w:spacing w:val="9"/>
        </w:rPr>
        <w:t>此外，合同当事人可在专用</w:t>
      </w:r>
      <w:r>
        <w:rPr>
          <w:rFonts w:ascii="SimSun" w:hAnsi="SimSun" w:eastAsia="SimSun" w:cs="SimSun"/>
          <w:sz w:val="20"/>
          <w:szCs w:val="20"/>
          <w:spacing w:val="9"/>
        </w:rPr>
        <w:t>合同条款中另行约定承包人违约责任的承担方式和计算方法。</w:t>
      </w:r>
    </w:p>
    <w:p>
      <w:pPr>
        <w:ind w:left="43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16.2.3</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4"/>
        </w:rPr>
        <w:t>因承包人违约解除合同</w:t>
      </w:r>
    </w:p>
    <w:p>
      <w:pPr>
        <w:spacing w:line="227" w:lineRule="auto"/>
        <w:sectPr>
          <w:footerReference w:type="default" r:id="rId137"/>
          <w:pgSz w:w="11906" w:h="16839"/>
          <w:pgMar w:top="400" w:right="1502" w:bottom="1157" w:left="1539" w:header="0" w:footer="991"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 w:right="54" w:firstLine="430"/>
        <w:spacing w:before="65" w:line="369" w:lineRule="auto"/>
        <w:jc w:val="both"/>
        <w:rPr>
          <w:rFonts w:ascii="SimSun" w:hAnsi="SimSun" w:eastAsia="SimSun" w:cs="SimSun"/>
          <w:sz w:val="20"/>
          <w:szCs w:val="20"/>
        </w:rPr>
      </w:pPr>
      <w:r>
        <w:rPr>
          <w:rFonts w:ascii="SimSun" w:hAnsi="SimSun" w:eastAsia="SimSun" w:cs="SimSun"/>
          <w:sz w:val="20"/>
          <w:szCs w:val="20"/>
          <w:spacing w:val="5"/>
        </w:rPr>
        <w:t>除专用合同条款另有约定外，出现第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5"/>
        </w:rPr>
        <w:t>16.2.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5"/>
        </w:rPr>
        <w:t>项〔承包人违约的情形</w:t>
      </w:r>
      <w:r>
        <w:rPr>
          <w:rFonts w:ascii="SimSun" w:hAnsi="SimSun" w:eastAsia="SimSun" w:cs="SimSun"/>
          <w:sz w:val="20"/>
          <w:szCs w:val="20"/>
          <w:spacing w:val="4"/>
        </w:rPr>
        <w:t>〕第（</w:t>
      </w:r>
      <w:r>
        <w:rPr>
          <w:rFonts w:ascii="Times New Roman" w:hAnsi="Times New Roman" w:eastAsia="Times New Roman" w:cs="Times New Roman"/>
          <w:sz w:val="20"/>
          <w:szCs w:val="20"/>
          <w:spacing w:val="4"/>
        </w:rPr>
        <w:t>7</w:t>
      </w:r>
      <w:r>
        <w:rPr>
          <w:rFonts w:ascii="SimSun" w:hAnsi="SimSun" w:eastAsia="SimSun" w:cs="SimSun"/>
          <w:sz w:val="20"/>
          <w:szCs w:val="20"/>
          <w:spacing w:val="4"/>
        </w:rPr>
        <w:t>）目约定的违约情</w:t>
      </w:r>
      <w:r>
        <w:rPr>
          <w:rFonts w:ascii="SimSun" w:hAnsi="SimSun" w:eastAsia="SimSun" w:cs="SimSun"/>
          <w:sz w:val="20"/>
          <w:szCs w:val="20"/>
          <w:spacing w:val="10"/>
        </w:rPr>
        <w:t>况时，或监理人发出整改通知后，承包人在指定的合理期限内仍</w:t>
      </w:r>
      <w:r>
        <w:rPr>
          <w:rFonts w:ascii="SimSun" w:hAnsi="SimSun" w:eastAsia="SimSun" w:cs="SimSun"/>
          <w:sz w:val="20"/>
          <w:szCs w:val="20"/>
          <w:spacing w:val="9"/>
        </w:rPr>
        <w:t>不纠正违约行为并致使合同目的</w:t>
      </w:r>
      <w:r>
        <w:rPr>
          <w:rFonts w:ascii="SimSun" w:hAnsi="SimSun" w:eastAsia="SimSun" w:cs="SimSun"/>
          <w:sz w:val="20"/>
          <w:szCs w:val="20"/>
          <w:spacing w:val="10"/>
        </w:rPr>
        <w:t>不能实现的，发包人有权解除合同。合同解除后，因继续完成工</w:t>
      </w:r>
      <w:r>
        <w:rPr>
          <w:rFonts w:ascii="SimSun" w:hAnsi="SimSun" w:eastAsia="SimSun" w:cs="SimSun"/>
          <w:sz w:val="20"/>
          <w:szCs w:val="20"/>
          <w:spacing w:val="9"/>
        </w:rPr>
        <w:t>程的需要，发包人有权使用承包</w:t>
      </w:r>
      <w:r>
        <w:rPr>
          <w:rFonts w:ascii="SimSun" w:hAnsi="SimSun" w:eastAsia="SimSun" w:cs="SimSun"/>
          <w:sz w:val="20"/>
          <w:szCs w:val="20"/>
          <w:spacing w:val="10"/>
        </w:rPr>
        <w:t>人在施工现场的材料、设备、临时工程、承包人文件和由承包人</w:t>
      </w:r>
      <w:r>
        <w:rPr>
          <w:rFonts w:ascii="SimSun" w:hAnsi="SimSun" w:eastAsia="SimSun" w:cs="SimSun"/>
          <w:sz w:val="20"/>
          <w:szCs w:val="20"/>
          <w:spacing w:val="9"/>
        </w:rPr>
        <w:t>或以其名义编制的其他文件，合</w:t>
      </w:r>
      <w:r>
        <w:rPr>
          <w:rFonts w:ascii="SimSun" w:hAnsi="SimSun" w:eastAsia="SimSun" w:cs="SimSun"/>
          <w:sz w:val="20"/>
          <w:szCs w:val="20"/>
          <w:spacing w:val="10"/>
        </w:rPr>
        <w:t>同当事人应在专用合同条款约定相应费用的承担方式。发包人继</w:t>
      </w:r>
      <w:r>
        <w:rPr>
          <w:rFonts w:ascii="SimSun" w:hAnsi="SimSun" w:eastAsia="SimSun" w:cs="SimSun"/>
          <w:sz w:val="20"/>
          <w:szCs w:val="20"/>
          <w:spacing w:val="9"/>
        </w:rPr>
        <w:t>续使用的行为不免除或减轻承包</w:t>
      </w:r>
      <w:r>
        <w:rPr>
          <w:rFonts w:ascii="SimSun" w:hAnsi="SimSun" w:eastAsia="SimSun" w:cs="SimSun"/>
          <w:sz w:val="20"/>
          <w:szCs w:val="20"/>
          <w:spacing w:val="7"/>
        </w:rPr>
        <w:t>人应承担的违约责任。</w:t>
      </w:r>
    </w:p>
    <w:p>
      <w:pPr>
        <w:ind w:left="437"/>
        <w:spacing w:line="227" w:lineRule="auto"/>
        <w:rPr>
          <w:rFonts w:ascii="SimSun" w:hAnsi="SimSun" w:eastAsia="SimSun" w:cs="SimSun"/>
          <w:sz w:val="20"/>
          <w:szCs w:val="20"/>
        </w:rPr>
      </w:pPr>
      <w:r>
        <w:rPr>
          <w:rFonts w:ascii="Times New Roman" w:hAnsi="Times New Roman" w:eastAsia="Times New Roman" w:cs="Times New Roman"/>
          <w:sz w:val="20"/>
          <w:szCs w:val="20"/>
          <w:spacing w:val="5"/>
        </w:rPr>
        <w:t>16.2.4</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5"/>
        </w:rPr>
        <w:t>因承包人违约解除合同后的处理</w:t>
      </w:r>
    </w:p>
    <w:p>
      <w:pPr>
        <w:ind w:left="6" w:firstLine="431"/>
        <w:spacing w:before="151" w:line="370" w:lineRule="auto"/>
        <w:rPr>
          <w:rFonts w:ascii="SimSun" w:hAnsi="SimSun" w:eastAsia="SimSun" w:cs="SimSun"/>
          <w:sz w:val="20"/>
          <w:szCs w:val="20"/>
        </w:rPr>
      </w:pPr>
      <w:r>
        <w:rPr>
          <w:rFonts w:ascii="SimSun" w:hAnsi="SimSun" w:eastAsia="SimSun" w:cs="SimSun"/>
          <w:sz w:val="20"/>
          <w:szCs w:val="20"/>
          <w:spacing w:val="3"/>
        </w:rPr>
        <w:t>因承包人原因导致合同解除的，则合同当事</w:t>
      </w:r>
      <w:r>
        <w:rPr>
          <w:rFonts w:ascii="SimSun" w:hAnsi="SimSun" w:eastAsia="SimSun" w:cs="SimSun"/>
          <w:sz w:val="20"/>
          <w:szCs w:val="20"/>
          <w:spacing w:val="2"/>
        </w:rPr>
        <w:t>人应在合同解除后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28</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2"/>
        </w:rPr>
        <w:t>天内完成估价、付款和清算，</w:t>
      </w:r>
      <w:r>
        <w:rPr>
          <w:rFonts w:ascii="SimSun" w:hAnsi="SimSun" w:eastAsia="SimSun" w:cs="SimSun"/>
          <w:sz w:val="20"/>
          <w:szCs w:val="20"/>
          <w:spacing w:val="7"/>
        </w:rPr>
        <w:t>并按以下约定执行：</w:t>
      </w:r>
    </w:p>
    <w:p>
      <w:pPr>
        <w:ind w:left="2" w:right="107" w:firstLine="323"/>
        <w:spacing w:before="1"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）合同解除后，按第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4.4 </w:t>
      </w:r>
      <w:r>
        <w:rPr>
          <w:rFonts w:ascii="SimSun" w:hAnsi="SimSun" w:eastAsia="SimSun" w:cs="SimSun"/>
          <w:sz w:val="20"/>
          <w:szCs w:val="20"/>
          <w:spacing w:val="9"/>
        </w:rPr>
        <w:t>款〔商定或确定〕商定或确定</w:t>
      </w:r>
      <w:r>
        <w:rPr>
          <w:rFonts w:ascii="SimSun" w:hAnsi="SimSun" w:eastAsia="SimSun" w:cs="SimSun"/>
          <w:sz w:val="20"/>
          <w:szCs w:val="20"/>
          <w:spacing w:val="8"/>
        </w:rPr>
        <w:t>承包人实际完成工作对应的合同价</w:t>
      </w:r>
      <w:r>
        <w:rPr>
          <w:rFonts w:ascii="SimSun" w:hAnsi="SimSun" w:eastAsia="SimSun" w:cs="SimSun"/>
          <w:sz w:val="20"/>
          <w:szCs w:val="20"/>
          <w:spacing w:val="8"/>
        </w:rPr>
        <w:t>款，</w:t>
      </w:r>
      <w:r>
        <w:rPr>
          <w:rFonts w:ascii="SimSun" w:hAnsi="SimSun" w:eastAsia="SimSun" w:cs="SimSun"/>
          <w:sz w:val="20"/>
          <w:szCs w:val="20"/>
          <w:spacing w:val="-57"/>
        </w:rPr>
        <w:t xml:space="preserve"> </w:t>
      </w:r>
      <w:r>
        <w:rPr>
          <w:rFonts w:ascii="SimSun" w:hAnsi="SimSun" w:eastAsia="SimSun" w:cs="SimSun"/>
          <w:sz w:val="20"/>
          <w:szCs w:val="20"/>
          <w:spacing w:val="8"/>
        </w:rPr>
        <w:t>以及承包人已提供的材料、工程设备、施工设备和临时工程等的价值；</w:t>
      </w:r>
    </w:p>
    <w:p>
      <w:pPr>
        <w:ind w:left="326"/>
        <w:spacing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）合同解除后，承包人应支付的违约金；</w:t>
      </w:r>
    </w:p>
    <w:p>
      <w:pPr>
        <w:ind w:left="326"/>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）合同解除后，因解除合同给发包人造成的损失；</w:t>
      </w:r>
    </w:p>
    <w:p>
      <w:pPr>
        <w:ind w:left="326"/>
        <w:spacing w:before="151"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）合同解除后，承包人应按照发包人要求和监理人的指示完成现场的清理和撤离；</w:t>
      </w:r>
    </w:p>
    <w:p>
      <w:pPr>
        <w:ind w:left="326"/>
        <w:spacing w:before="155"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）发包人和承包人应在合同解除后进行清算，出具最终结清付款证书，结清全部款项。</w:t>
      </w:r>
    </w:p>
    <w:p>
      <w:pPr>
        <w:ind w:left="1" w:right="54" w:firstLine="436"/>
        <w:spacing w:before="155" w:line="369" w:lineRule="auto"/>
        <w:jc w:val="both"/>
        <w:rPr>
          <w:rFonts w:ascii="SimSun" w:hAnsi="SimSun" w:eastAsia="SimSun" w:cs="SimSun"/>
          <w:sz w:val="20"/>
          <w:szCs w:val="20"/>
        </w:rPr>
      </w:pPr>
      <w:r>
        <w:rPr>
          <w:rFonts w:ascii="SimSun" w:hAnsi="SimSun" w:eastAsia="SimSun" w:cs="SimSun"/>
          <w:sz w:val="20"/>
          <w:szCs w:val="20"/>
          <w:spacing w:val="9"/>
        </w:rPr>
        <w:t>因承包人违约解除合同的，发包人有权暂停对承包人的付款，查清各项付款和已扣款项。发</w:t>
      </w:r>
      <w:r>
        <w:rPr>
          <w:rFonts w:ascii="SimSun" w:hAnsi="SimSun" w:eastAsia="SimSun" w:cs="SimSun"/>
          <w:sz w:val="20"/>
          <w:szCs w:val="20"/>
          <w:spacing w:val="7"/>
        </w:rPr>
        <w:t>包人和承包人未能就合同解除后的清算和款项支付达成一致的，按照第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20 </w:t>
      </w:r>
      <w:r>
        <w:rPr>
          <w:rFonts w:ascii="SimSun" w:hAnsi="SimSun" w:eastAsia="SimSun" w:cs="SimSun"/>
          <w:sz w:val="20"/>
          <w:szCs w:val="20"/>
          <w:spacing w:val="7"/>
        </w:rPr>
        <w:t>条〔争</w:t>
      </w:r>
      <w:r>
        <w:rPr>
          <w:rFonts w:ascii="SimSun" w:hAnsi="SimSun" w:eastAsia="SimSun" w:cs="SimSun"/>
          <w:sz w:val="20"/>
          <w:szCs w:val="20"/>
          <w:spacing w:val="6"/>
        </w:rPr>
        <w:t>议解决〕的约定</w:t>
      </w:r>
      <w:r>
        <w:rPr>
          <w:rFonts w:ascii="SimSun" w:hAnsi="SimSun" w:eastAsia="SimSun" w:cs="SimSun"/>
          <w:sz w:val="20"/>
          <w:szCs w:val="20"/>
          <w:spacing w:val="3"/>
        </w:rPr>
        <w:t>处理。</w:t>
      </w:r>
    </w:p>
    <w:p>
      <w:pPr>
        <w:ind w:left="43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5"/>
        </w:rPr>
        <w:t>16.2.5 </w:t>
      </w:r>
      <w:r>
        <w:rPr>
          <w:rFonts w:ascii="SimSun" w:hAnsi="SimSun" w:eastAsia="SimSun" w:cs="SimSun"/>
          <w:sz w:val="20"/>
          <w:szCs w:val="20"/>
          <w:spacing w:val="5"/>
        </w:rPr>
        <w:t>采购合同权益转让</w:t>
      </w:r>
    </w:p>
    <w:p>
      <w:pPr>
        <w:ind w:right="54" w:firstLine="437"/>
        <w:spacing w:before="152" w:line="362" w:lineRule="auto"/>
        <w:rPr>
          <w:rFonts w:ascii="SimSun" w:hAnsi="SimSun" w:eastAsia="SimSun" w:cs="SimSun"/>
          <w:sz w:val="20"/>
          <w:szCs w:val="20"/>
        </w:rPr>
      </w:pPr>
      <w:r>
        <w:rPr>
          <w:rFonts w:ascii="SimSun" w:hAnsi="SimSun" w:eastAsia="SimSun" w:cs="SimSun"/>
          <w:sz w:val="20"/>
          <w:szCs w:val="20"/>
          <w:spacing w:val="9"/>
        </w:rPr>
        <w:t>因承包人违约解除合同的，发包人有权要求承包人将其为实施合同而签订的材料和设备的采</w:t>
      </w:r>
      <w:r>
        <w:rPr>
          <w:rFonts w:ascii="SimSun" w:hAnsi="SimSun" w:eastAsia="SimSun" w:cs="SimSun"/>
          <w:sz w:val="20"/>
          <w:szCs w:val="20"/>
          <w:spacing w:val="6"/>
        </w:rPr>
        <w:t>购合同的权益转让给发包人，承包人应在收到解除合同通知后</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天内，协助发包人与采购合同的</w:t>
      </w:r>
      <w:r>
        <w:rPr>
          <w:rFonts w:ascii="SimSun" w:hAnsi="SimSun" w:eastAsia="SimSun" w:cs="SimSun"/>
          <w:sz w:val="20"/>
          <w:szCs w:val="20"/>
          <w:spacing w:val="8"/>
        </w:rPr>
        <w:t>供应商达成相关的转让协议。</w:t>
      </w:r>
    </w:p>
    <w:p>
      <w:pPr>
        <w:ind w:left="21"/>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16.3  </w:t>
      </w:r>
      <w:r>
        <w:rPr>
          <w:rFonts w:ascii="SimHei" w:hAnsi="SimHei" w:eastAsia="SimHei" w:cs="SimHei"/>
          <w:sz w:val="24"/>
          <w:szCs w:val="24"/>
          <w:spacing w:val="-3"/>
        </w:rPr>
        <w:t>第三人造成的违约</w:t>
      </w:r>
    </w:p>
    <w:p>
      <w:pPr>
        <w:ind w:right="54" w:firstLine="420"/>
        <w:spacing w:before="137" w:line="371" w:lineRule="auto"/>
        <w:rPr>
          <w:rFonts w:ascii="SimSun" w:hAnsi="SimSun" w:eastAsia="SimSun" w:cs="SimSun"/>
          <w:sz w:val="20"/>
          <w:szCs w:val="20"/>
        </w:rPr>
      </w:pPr>
      <w:r>
        <w:rPr>
          <w:rFonts w:ascii="SimSun" w:hAnsi="SimSun" w:eastAsia="SimSun" w:cs="SimSun"/>
          <w:sz w:val="20"/>
          <w:szCs w:val="20"/>
          <w:spacing w:val="10"/>
        </w:rPr>
        <w:t>在履行合同过程中，一方当事人因第三人的原因造成违约的，应当</w:t>
      </w:r>
      <w:r>
        <w:rPr>
          <w:rFonts w:ascii="SimSun" w:hAnsi="SimSun" w:eastAsia="SimSun" w:cs="SimSun"/>
          <w:sz w:val="20"/>
          <w:szCs w:val="20"/>
          <w:spacing w:val="9"/>
        </w:rPr>
        <w:t>向对方当事人承担违约责</w:t>
      </w:r>
      <w:r>
        <w:rPr>
          <w:rFonts w:ascii="SimSun" w:hAnsi="SimSun" w:eastAsia="SimSun" w:cs="SimSun"/>
          <w:sz w:val="20"/>
          <w:szCs w:val="20"/>
          <w:spacing w:val="9"/>
        </w:rPr>
        <w:t>任。一方当事人和第三人之间的纠纷，依照法律规定或者按照约定解决。</w:t>
      </w:r>
    </w:p>
    <w:p>
      <w:pPr>
        <w:ind w:left="26"/>
        <w:spacing w:before="33"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5"/>
        </w:rPr>
        <w:t>17.</w:t>
      </w:r>
      <w:r>
        <w:rPr>
          <w:rFonts w:ascii="SimHei" w:hAnsi="SimHei" w:eastAsia="SimHei" w:cs="SimHei"/>
          <w:sz w:val="28"/>
          <w:szCs w:val="28"/>
          <w:spacing w:val="-5"/>
        </w:rPr>
        <w:t>不可抗力</w:t>
      </w:r>
    </w:p>
    <w:p>
      <w:pPr>
        <w:ind w:left="21"/>
        <w:spacing w:before="100"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17.1  </w:t>
      </w:r>
      <w:r>
        <w:rPr>
          <w:rFonts w:ascii="SimHei" w:hAnsi="SimHei" w:eastAsia="SimHei" w:cs="SimHei"/>
          <w:sz w:val="24"/>
          <w:szCs w:val="24"/>
          <w:spacing w:val="-3"/>
        </w:rPr>
        <w:t>不可抗力的确认</w:t>
      </w:r>
    </w:p>
    <w:p>
      <w:pPr>
        <w:ind w:left="6" w:right="54" w:firstLine="418"/>
        <w:spacing w:before="139" w:line="369" w:lineRule="auto"/>
        <w:jc w:val="both"/>
        <w:rPr>
          <w:rFonts w:ascii="SimSun" w:hAnsi="SimSun" w:eastAsia="SimSun" w:cs="SimSun"/>
          <w:sz w:val="20"/>
          <w:szCs w:val="20"/>
        </w:rPr>
      </w:pPr>
      <w:r>
        <w:rPr>
          <w:rFonts w:ascii="SimSun" w:hAnsi="SimSun" w:eastAsia="SimSun" w:cs="SimSun"/>
          <w:sz w:val="20"/>
          <w:szCs w:val="20"/>
          <w:spacing w:val="10"/>
        </w:rPr>
        <w:t>不可抗力是指合同当事人在签订合同时不可预见，在合同</w:t>
      </w:r>
      <w:r>
        <w:rPr>
          <w:rFonts w:ascii="SimSun" w:hAnsi="SimSun" w:eastAsia="SimSun" w:cs="SimSun"/>
          <w:sz w:val="20"/>
          <w:szCs w:val="20"/>
          <w:spacing w:val="9"/>
        </w:rPr>
        <w:t>履行过程中不可避免且不能克服的</w:t>
      </w:r>
      <w:r>
        <w:rPr>
          <w:rFonts w:ascii="SimSun" w:hAnsi="SimSun" w:eastAsia="SimSun" w:cs="SimSun"/>
          <w:sz w:val="20"/>
          <w:szCs w:val="20"/>
          <w:spacing w:val="10"/>
        </w:rPr>
        <w:t>自然灾害和社会性突发事件，如地震、海啸、瘟疫、骚乱</w:t>
      </w:r>
      <w:r>
        <w:rPr>
          <w:rFonts w:ascii="SimSun" w:hAnsi="SimSun" w:eastAsia="SimSun" w:cs="SimSun"/>
          <w:sz w:val="20"/>
          <w:szCs w:val="20"/>
          <w:spacing w:val="9"/>
        </w:rPr>
        <w:t>、戒严、暴动、战争和专用合同条款中</w:t>
      </w:r>
      <w:r>
        <w:rPr>
          <w:rFonts w:ascii="SimSun" w:hAnsi="SimSun" w:eastAsia="SimSun" w:cs="SimSun"/>
          <w:sz w:val="20"/>
          <w:szCs w:val="20"/>
          <w:spacing w:val="6"/>
        </w:rPr>
        <w:t>约定的其他情形。</w:t>
      </w:r>
    </w:p>
    <w:p>
      <w:pPr>
        <w:ind w:right="54" w:firstLine="424"/>
        <w:spacing w:before="3" w:line="370" w:lineRule="auto"/>
        <w:jc w:val="both"/>
        <w:rPr>
          <w:rFonts w:ascii="SimSun" w:hAnsi="SimSun" w:eastAsia="SimSun" w:cs="SimSun"/>
          <w:sz w:val="20"/>
          <w:szCs w:val="20"/>
        </w:rPr>
      </w:pPr>
      <w:r>
        <w:rPr>
          <w:rFonts w:ascii="SimSun" w:hAnsi="SimSun" w:eastAsia="SimSun" w:cs="SimSun"/>
          <w:sz w:val="20"/>
          <w:szCs w:val="20"/>
          <w:spacing w:val="10"/>
        </w:rPr>
        <w:t>不可抗力发生后，发包人和承包人应收集证明不可抗力发</w:t>
      </w:r>
      <w:r>
        <w:rPr>
          <w:rFonts w:ascii="SimSun" w:hAnsi="SimSun" w:eastAsia="SimSun" w:cs="SimSun"/>
          <w:sz w:val="20"/>
          <w:szCs w:val="20"/>
          <w:spacing w:val="9"/>
        </w:rPr>
        <w:t>生及不可抗力造成损失的证据，并</w:t>
      </w:r>
      <w:r>
        <w:rPr>
          <w:rFonts w:ascii="SimSun" w:hAnsi="SimSun" w:eastAsia="SimSun" w:cs="SimSun"/>
          <w:sz w:val="20"/>
          <w:szCs w:val="20"/>
          <w:spacing w:val="10"/>
        </w:rPr>
        <w:t>及时认真统计所造成的损失。合同当事人对是否属于不可抗力或其损失</w:t>
      </w:r>
      <w:r>
        <w:rPr>
          <w:rFonts w:ascii="SimSun" w:hAnsi="SimSun" w:eastAsia="SimSun" w:cs="SimSun"/>
          <w:sz w:val="20"/>
          <w:szCs w:val="20"/>
          <w:spacing w:val="9"/>
        </w:rPr>
        <w:t>的意见不一致的，由监理</w:t>
      </w:r>
      <w:r>
        <w:rPr>
          <w:rFonts w:ascii="SimSun" w:hAnsi="SimSun" w:eastAsia="SimSun" w:cs="SimSun"/>
          <w:sz w:val="20"/>
          <w:szCs w:val="20"/>
          <w:spacing w:val="8"/>
        </w:rPr>
        <w:t>人按第</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8"/>
        </w:rPr>
        <w:t>4.4 </w:t>
      </w:r>
      <w:r>
        <w:rPr>
          <w:rFonts w:ascii="SimSun" w:hAnsi="SimSun" w:eastAsia="SimSun" w:cs="SimSun"/>
          <w:sz w:val="20"/>
          <w:szCs w:val="20"/>
          <w:spacing w:val="8"/>
        </w:rPr>
        <w:t>款〔商定或确定〕的约定处理。发生争议时，按第</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20 </w:t>
      </w:r>
      <w:r>
        <w:rPr>
          <w:rFonts w:ascii="SimSun" w:hAnsi="SimSun" w:eastAsia="SimSun" w:cs="SimSun"/>
          <w:sz w:val="20"/>
          <w:szCs w:val="20"/>
          <w:spacing w:val="8"/>
        </w:rPr>
        <w:t>条〔争议解决〕的约定处理。</w:t>
      </w:r>
    </w:p>
    <w:p>
      <w:pPr>
        <w:spacing w:line="370" w:lineRule="auto"/>
        <w:sectPr>
          <w:footerReference w:type="default" r:id="rId138"/>
          <w:pgSz w:w="11906" w:h="16839"/>
          <w:pgMar w:top="400" w:right="1502" w:bottom="1157" w:left="1537" w:header="0" w:footer="991" w:gutter="0"/>
        </w:sectPr>
        <w:rPr>
          <w:rFonts w:ascii="SimSun" w:hAnsi="SimSun" w:eastAsia="SimSun" w:cs="SimSun"/>
          <w:sz w:val="20"/>
          <w:szCs w:val="20"/>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9"/>
        <w:spacing w:before="7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17.2  </w:t>
      </w:r>
      <w:r>
        <w:rPr>
          <w:rFonts w:ascii="SimHei" w:hAnsi="SimHei" w:eastAsia="SimHei" w:cs="SimHei"/>
          <w:sz w:val="24"/>
          <w:szCs w:val="24"/>
          <w:spacing w:val="-3"/>
        </w:rPr>
        <w:t>不可抗力的通知</w:t>
      </w:r>
    </w:p>
    <w:p>
      <w:pPr>
        <w:ind w:left="13" w:firstLine="407"/>
        <w:spacing w:before="137" w:line="370" w:lineRule="auto"/>
        <w:rPr>
          <w:rFonts w:ascii="SimSun" w:hAnsi="SimSun" w:eastAsia="SimSun" w:cs="SimSun"/>
          <w:sz w:val="20"/>
          <w:szCs w:val="20"/>
        </w:rPr>
      </w:pPr>
      <w:r>
        <w:rPr>
          <w:rFonts w:ascii="SimSun" w:hAnsi="SimSun" w:eastAsia="SimSun" w:cs="SimSun"/>
          <w:sz w:val="20"/>
          <w:szCs w:val="20"/>
          <w:spacing w:val="10"/>
        </w:rPr>
        <w:t>合同一方当事人遇到不可抗力事件，使其履行合同义务受到阻</w:t>
      </w:r>
      <w:r>
        <w:rPr>
          <w:rFonts w:ascii="SimSun" w:hAnsi="SimSun" w:eastAsia="SimSun" w:cs="SimSun"/>
          <w:sz w:val="20"/>
          <w:szCs w:val="20"/>
          <w:spacing w:val="9"/>
        </w:rPr>
        <w:t>碍时，应立即通知合同另一方</w:t>
      </w:r>
      <w:r>
        <w:rPr>
          <w:rFonts w:ascii="SimSun" w:hAnsi="SimSun" w:eastAsia="SimSun" w:cs="SimSun"/>
          <w:sz w:val="20"/>
          <w:szCs w:val="20"/>
          <w:spacing w:val="9"/>
        </w:rPr>
        <w:t>当事人和监理人，书面说明不可抗力和受阻碍的详细情况，并提供必要的证明。</w:t>
      </w:r>
    </w:p>
    <w:p>
      <w:pPr>
        <w:ind w:right="51" w:firstLine="423"/>
        <w:spacing w:line="361" w:lineRule="auto"/>
        <w:jc w:val="both"/>
        <w:rPr>
          <w:rFonts w:ascii="SimSun" w:hAnsi="SimSun" w:eastAsia="SimSun" w:cs="SimSun"/>
          <w:sz w:val="20"/>
          <w:szCs w:val="20"/>
        </w:rPr>
      </w:pPr>
      <w:r>
        <w:rPr>
          <w:rFonts w:ascii="SimSun" w:hAnsi="SimSun" w:eastAsia="SimSun" w:cs="SimSun"/>
          <w:sz w:val="20"/>
          <w:szCs w:val="20"/>
          <w:spacing w:val="8"/>
        </w:rPr>
        <w:t>不可抗力持续发生的，合同一方当事人应及时向合同另一方当事人和监理人提交中间报告，</w:t>
      </w:r>
      <w:r>
        <w:rPr>
          <w:rFonts w:ascii="SimSun" w:hAnsi="SimSun" w:eastAsia="SimSun" w:cs="SimSun"/>
          <w:sz w:val="20"/>
          <w:szCs w:val="20"/>
          <w:spacing w:val="9"/>
        </w:rPr>
        <w:t>说明不可抗力和履行合同受阻的情况，并于不可抗力事件结束后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28 </w:t>
      </w:r>
      <w:r>
        <w:rPr>
          <w:rFonts w:ascii="SimSun" w:hAnsi="SimSun" w:eastAsia="SimSun" w:cs="SimSun"/>
          <w:sz w:val="20"/>
          <w:szCs w:val="20"/>
          <w:spacing w:val="9"/>
        </w:rPr>
        <w:t>天内提交最终报告及有关资</w:t>
      </w:r>
      <w:r>
        <w:rPr>
          <w:rFonts w:ascii="SimSun" w:hAnsi="SimSun" w:eastAsia="SimSun" w:cs="SimSun"/>
          <w:sz w:val="20"/>
          <w:szCs w:val="20"/>
        </w:rPr>
        <w:t>料。</w:t>
      </w:r>
    </w:p>
    <w:p>
      <w:pPr>
        <w:ind w:left="19"/>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17.3  </w:t>
      </w:r>
      <w:r>
        <w:rPr>
          <w:rFonts w:ascii="SimHei" w:hAnsi="SimHei" w:eastAsia="SimHei" w:cs="SimHei"/>
          <w:sz w:val="24"/>
          <w:szCs w:val="24"/>
          <w:spacing w:val="-2"/>
        </w:rPr>
        <w:t>不可抗力后果的承担</w:t>
      </w:r>
    </w:p>
    <w:p>
      <w:pPr>
        <w:ind w:left="3" w:right="35" w:firstLine="432"/>
        <w:spacing w:before="137" w:line="370" w:lineRule="auto"/>
        <w:rPr>
          <w:rFonts w:ascii="SimSun" w:hAnsi="SimSun" w:eastAsia="SimSun" w:cs="SimSun"/>
          <w:sz w:val="20"/>
          <w:szCs w:val="20"/>
        </w:rPr>
      </w:pPr>
      <w:r>
        <w:rPr>
          <w:rFonts w:ascii="Times New Roman" w:hAnsi="Times New Roman" w:eastAsia="Times New Roman" w:cs="Times New Roman"/>
          <w:sz w:val="20"/>
          <w:szCs w:val="20"/>
          <w:spacing w:val="8"/>
        </w:rPr>
        <w:t>17.3.1  </w:t>
      </w:r>
      <w:r>
        <w:rPr>
          <w:rFonts w:ascii="SimSun" w:hAnsi="SimSun" w:eastAsia="SimSun" w:cs="SimSun"/>
          <w:sz w:val="20"/>
          <w:szCs w:val="20"/>
          <w:spacing w:val="8"/>
        </w:rPr>
        <w:t>不可抗力引起的后果及造成的损</w:t>
      </w:r>
      <w:r>
        <w:rPr>
          <w:rFonts w:ascii="SimSun" w:hAnsi="SimSun" w:eastAsia="SimSun" w:cs="SimSun"/>
          <w:sz w:val="20"/>
          <w:szCs w:val="20"/>
          <w:spacing w:val="7"/>
        </w:rPr>
        <w:t>失由合同当事人按照法律规定及合同约定各自承担。</w:t>
      </w:r>
      <w:r>
        <w:rPr>
          <w:rFonts w:ascii="SimSun" w:hAnsi="SimSun" w:eastAsia="SimSun" w:cs="SimSun"/>
          <w:sz w:val="20"/>
          <w:szCs w:val="20"/>
          <w:spacing w:val="9"/>
        </w:rPr>
        <w:t>不可抗力发生前已完成的工程应当按照合同约定进行计量支付。</w:t>
      </w:r>
    </w:p>
    <w:p>
      <w:pPr>
        <w:ind w:firstLine="436"/>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8"/>
        </w:rPr>
        <w:t>17.3.2  </w:t>
      </w:r>
      <w:r>
        <w:rPr>
          <w:rFonts w:ascii="SimSun" w:hAnsi="SimSun" w:eastAsia="SimSun" w:cs="SimSun"/>
          <w:sz w:val="20"/>
          <w:szCs w:val="20"/>
          <w:spacing w:val="8"/>
        </w:rPr>
        <w:t>不可抗力导致的人员伤亡、财产损失、费用增加和（或）工期延误等后果，由合同当</w:t>
      </w:r>
      <w:r>
        <w:rPr>
          <w:rFonts w:ascii="SimSun" w:hAnsi="SimSun" w:eastAsia="SimSun" w:cs="SimSun"/>
          <w:sz w:val="20"/>
          <w:szCs w:val="20"/>
          <w:spacing w:val="8"/>
        </w:rPr>
        <w:t>事人按以下原则承担：</w:t>
      </w:r>
    </w:p>
    <w:p>
      <w:pPr>
        <w:ind w:left="8" w:firstLine="316"/>
        <w:spacing w:before="2"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）永久工程、已运至施工现场的材料和工程设备的损坏，以及因工程损坏造成的第三人人</w:t>
      </w:r>
      <w:r>
        <w:rPr>
          <w:rFonts w:ascii="SimSun" w:hAnsi="SimSun" w:eastAsia="SimSun" w:cs="SimSun"/>
          <w:sz w:val="20"/>
          <w:szCs w:val="20"/>
          <w:spacing w:val="8"/>
        </w:rPr>
        <w:t>员伤亡和财产损失由发包人承担；</w:t>
      </w:r>
    </w:p>
    <w:p>
      <w:pPr>
        <w:ind w:left="324"/>
        <w:spacing w:before="1"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）承包人施工设备的损坏由承包人承担；</w:t>
      </w:r>
    </w:p>
    <w:p>
      <w:pPr>
        <w:ind w:left="324"/>
        <w:spacing w:before="153"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）发包人和承包人承担各自人员伤亡和财产的损失；</w:t>
      </w:r>
    </w:p>
    <w:p>
      <w:pPr>
        <w:ind w:left="2" w:firstLine="322"/>
        <w:spacing w:before="155"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）因不可抗力影响承包人履行合同约定的义务，已经引起或将引起工期延误的，应当顺延</w:t>
      </w:r>
      <w:r>
        <w:rPr>
          <w:rFonts w:ascii="SimSun" w:hAnsi="SimSun" w:eastAsia="SimSun" w:cs="SimSun"/>
          <w:sz w:val="20"/>
          <w:szCs w:val="20"/>
          <w:spacing w:val="10"/>
        </w:rPr>
        <w:t>工期，由此导致承包人停工的费用损失由发包人和承包人合理</w:t>
      </w:r>
      <w:r>
        <w:rPr>
          <w:rFonts w:ascii="SimSun" w:hAnsi="SimSun" w:eastAsia="SimSun" w:cs="SimSun"/>
          <w:sz w:val="20"/>
          <w:szCs w:val="20"/>
          <w:spacing w:val="9"/>
        </w:rPr>
        <w:t>分担，停工期间必须支付的工人工</w:t>
      </w:r>
      <w:r>
        <w:rPr>
          <w:rFonts w:ascii="SimSun" w:hAnsi="SimSun" w:eastAsia="SimSun" w:cs="SimSun"/>
          <w:sz w:val="20"/>
          <w:szCs w:val="20"/>
          <w:spacing w:val="7"/>
        </w:rPr>
        <w:t>资由发包人承担；</w:t>
      </w:r>
    </w:p>
    <w:p>
      <w:pPr>
        <w:ind w:firstLine="324"/>
        <w:spacing w:before="2" w:line="36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）因不可抗力引起或将引起工期延误，发包人要求赶工的，</w:t>
      </w:r>
      <w:r>
        <w:rPr>
          <w:rFonts w:ascii="SimSun" w:hAnsi="SimSun" w:eastAsia="SimSun" w:cs="SimSun"/>
          <w:sz w:val="20"/>
          <w:szCs w:val="20"/>
          <w:spacing w:val="-45"/>
        </w:rPr>
        <w:t xml:space="preserve"> </w:t>
      </w:r>
      <w:r>
        <w:rPr>
          <w:rFonts w:ascii="SimSun" w:hAnsi="SimSun" w:eastAsia="SimSun" w:cs="SimSun"/>
          <w:sz w:val="20"/>
          <w:szCs w:val="20"/>
          <w:spacing w:val="8"/>
        </w:rPr>
        <w:t>由此增加的赶工费用由发包人</w:t>
      </w:r>
      <w:r>
        <w:rPr>
          <w:rFonts w:ascii="SimSun" w:hAnsi="SimSun" w:eastAsia="SimSun" w:cs="SimSun"/>
          <w:sz w:val="20"/>
          <w:szCs w:val="20"/>
          <w:spacing w:val="3"/>
        </w:rPr>
        <w:t>承担；</w:t>
      </w:r>
    </w:p>
    <w:p>
      <w:pPr>
        <w:ind w:left="324"/>
        <w:spacing w:before="1"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6</w:t>
      </w:r>
      <w:r>
        <w:rPr>
          <w:rFonts w:ascii="SimSun" w:hAnsi="SimSun" w:eastAsia="SimSun" w:cs="SimSun"/>
          <w:sz w:val="20"/>
          <w:szCs w:val="20"/>
          <w:spacing w:val="9"/>
        </w:rPr>
        <w:t>）承包人在停工期间按照发包人要求照管、清理和修复工程的费用由发包人承担。</w:t>
      </w:r>
    </w:p>
    <w:p>
      <w:pPr>
        <w:ind w:firstLine="422"/>
        <w:spacing w:before="154" w:line="369" w:lineRule="auto"/>
        <w:rPr>
          <w:rFonts w:ascii="SimSun" w:hAnsi="SimSun" w:eastAsia="SimSun" w:cs="SimSun"/>
          <w:sz w:val="20"/>
          <w:szCs w:val="20"/>
        </w:rPr>
      </w:pPr>
      <w:r>
        <w:rPr>
          <w:rFonts w:ascii="SimSun" w:hAnsi="SimSun" w:eastAsia="SimSun" w:cs="SimSun"/>
          <w:sz w:val="20"/>
          <w:szCs w:val="20"/>
          <w:spacing w:val="10"/>
        </w:rPr>
        <w:t>不可抗力发生后，合同当事人均应采取措施尽量避免和减</w:t>
      </w:r>
      <w:r>
        <w:rPr>
          <w:rFonts w:ascii="SimSun" w:hAnsi="SimSun" w:eastAsia="SimSun" w:cs="SimSun"/>
          <w:sz w:val="20"/>
          <w:szCs w:val="20"/>
          <w:spacing w:val="9"/>
        </w:rPr>
        <w:t>少损失的扩大，任何一方当事人没</w:t>
      </w:r>
      <w:r>
        <w:rPr>
          <w:rFonts w:ascii="SimSun" w:hAnsi="SimSun" w:eastAsia="SimSun" w:cs="SimSun"/>
          <w:sz w:val="20"/>
          <w:szCs w:val="20"/>
          <w:spacing w:val="9"/>
        </w:rPr>
        <w:t>有采取有效措施导致损失扩大的，应对扩大的损失承担责任。</w:t>
      </w:r>
    </w:p>
    <w:p>
      <w:pPr>
        <w:ind w:left="436"/>
        <w:spacing w:before="1" w:line="227" w:lineRule="auto"/>
        <w:rPr>
          <w:rFonts w:ascii="SimSun" w:hAnsi="SimSun" w:eastAsia="SimSun" w:cs="SimSun"/>
          <w:sz w:val="20"/>
          <w:szCs w:val="20"/>
        </w:rPr>
      </w:pPr>
      <w:r>
        <w:rPr>
          <w:rFonts w:ascii="SimSun" w:hAnsi="SimSun" w:eastAsia="SimSun" w:cs="SimSun"/>
          <w:sz w:val="20"/>
          <w:szCs w:val="20"/>
          <w:spacing w:val="9"/>
        </w:rPr>
        <w:t>因合同一方迟延履行合同义务，在迟延履行期间遭遇不可抗力的，不免除其违约责任。</w:t>
      </w:r>
    </w:p>
    <w:p>
      <w:pPr>
        <w:ind w:left="19"/>
        <w:spacing w:before="12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17.4</w:t>
      </w:r>
      <w:r>
        <w:rPr>
          <w:rFonts w:ascii="Times New Roman" w:hAnsi="Times New Roman" w:eastAsia="Times New Roman" w:cs="Times New Roman"/>
          <w:sz w:val="24"/>
          <w:szCs w:val="24"/>
          <w:spacing w:val="17"/>
          <w:w w:val="101"/>
        </w:rPr>
        <w:t xml:space="preserve">  </w:t>
      </w:r>
      <w:r>
        <w:rPr>
          <w:rFonts w:ascii="SimHei" w:hAnsi="SimHei" w:eastAsia="SimHei" w:cs="SimHei"/>
          <w:sz w:val="24"/>
          <w:szCs w:val="24"/>
          <w:spacing w:val="-5"/>
        </w:rPr>
        <w:t>因不可抗力解除合同</w:t>
      </w:r>
    </w:p>
    <w:p>
      <w:pPr>
        <w:ind w:left="3" w:firstLine="432"/>
        <w:spacing w:before="139" w:line="369" w:lineRule="auto"/>
        <w:jc w:val="both"/>
        <w:rPr>
          <w:rFonts w:ascii="SimSun" w:hAnsi="SimSun" w:eastAsia="SimSun" w:cs="SimSun"/>
          <w:sz w:val="20"/>
          <w:szCs w:val="20"/>
        </w:rPr>
      </w:pPr>
      <w:r>
        <w:rPr>
          <w:rFonts w:ascii="SimSun" w:hAnsi="SimSun" w:eastAsia="SimSun" w:cs="SimSun"/>
          <w:sz w:val="20"/>
          <w:szCs w:val="20"/>
          <w:spacing w:val="5"/>
        </w:rPr>
        <w:t>因不可抗力导致合同无法履行连续超过</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5"/>
        </w:rPr>
        <w:t>84</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5"/>
        </w:rPr>
        <w:t>天或累计超过</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5"/>
        </w:rPr>
        <w:t>140</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5"/>
        </w:rPr>
        <w:t>天</w:t>
      </w:r>
      <w:r>
        <w:rPr>
          <w:rFonts w:ascii="SimSun" w:hAnsi="SimSun" w:eastAsia="SimSun" w:cs="SimSun"/>
          <w:sz w:val="20"/>
          <w:szCs w:val="20"/>
          <w:spacing w:val="4"/>
        </w:rPr>
        <w:t>的，发包人和承包人均有权解</w:t>
      </w:r>
      <w:r>
        <w:rPr>
          <w:rFonts w:ascii="SimSun" w:hAnsi="SimSun" w:eastAsia="SimSun" w:cs="SimSun"/>
          <w:sz w:val="20"/>
          <w:szCs w:val="20"/>
          <w:spacing w:val="8"/>
        </w:rPr>
        <w:t>除合同。合同解除后，</w:t>
      </w:r>
      <w:r>
        <w:rPr>
          <w:rFonts w:ascii="SimSun" w:hAnsi="SimSun" w:eastAsia="SimSun" w:cs="SimSun"/>
          <w:sz w:val="20"/>
          <w:szCs w:val="20"/>
          <w:spacing w:val="-56"/>
        </w:rPr>
        <w:t xml:space="preserve"> </w:t>
      </w:r>
      <w:r>
        <w:rPr>
          <w:rFonts w:ascii="SimSun" w:hAnsi="SimSun" w:eastAsia="SimSun" w:cs="SimSun"/>
          <w:sz w:val="20"/>
          <w:szCs w:val="20"/>
          <w:spacing w:val="8"/>
        </w:rPr>
        <w:t>由双方当事人按照第</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4.4 </w:t>
      </w:r>
      <w:r>
        <w:rPr>
          <w:rFonts w:ascii="SimSun" w:hAnsi="SimSun" w:eastAsia="SimSun" w:cs="SimSun"/>
          <w:sz w:val="20"/>
          <w:szCs w:val="20"/>
          <w:spacing w:val="8"/>
        </w:rPr>
        <w:t>款〔商定或确定〕商定或确定发包人应支付的款</w:t>
      </w:r>
      <w:r>
        <w:rPr>
          <w:rFonts w:ascii="SimSun" w:hAnsi="SimSun" w:eastAsia="SimSun" w:cs="SimSun"/>
          <w:sz w:val="20"/>
          <w:szCs w:val="20"/>
          <w:spacing w:val="7"/>
        </w:rPr>
        <w:t>项，该款项包括：</w:t>
      </w:r>
    </w:p>
    <w:p>
      <w:pPr>
        <w:ind w:left="324"/>
        <w:spacing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）合同解除前承包人已完成工作的价款；</w:t>
      </w:r>
    </w:p>
    <w:p>
      <w:pPr>
        <w:ind w:firstLine="323"/>
        <w:spacing w:before="155"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）承包人为工程订购的并已交付给承包人，或承包人有责任接受交付的材料、工程设备和</w:t>
      </w:r>
      <w:r>
        <w:rPr>
          <w:rFonts w:ascii="SimSun" w:hAnsi="SimSun" w:eastAsia="SimSun" w:cs="SimSun"/>
          <w:sz w:val="20"/>
          <w:szCs w:val="20"/>
          <w:spacing w:val="7"/>
        </w:rPr>
        <w:t>其他物品的价款；</w:t>
      </w:r>
    </w:p>
    <w:p>
      <w:pPr>
        <w:ind w:left="17" w:firstLine="307"/>
        <w:spacing w:before="2"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）发包人要求承包人退货或解除订货合同而产生的费用，或因不能退货或解除合同而产生</w:t>
      </w:r>
      <w:r>
        <w:rPr>
          <w:rFonts w:ascii="SimSun" w:hAnsi="SimSun" w:eastAsia="SimSun" w:cs="SimSun"/>
          <w:sz w:val="20"/>
          <w:szCs w:val="20"/>
        </w:rPr>
        <w:t>的损失；</w:t>
      </w:r>
    </w:p>
    <w:p>
      <w:pPr>
        <w:ind w:left="324"/>
        <w:spacing w:before="1"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）承包人撤离施工现场以及遣散承包人人员的费用；</w:t>
      </w:r>
    </w:p>
    <w:p>
      <w:pPr>
        <w:ind w:left="324"/>
        <w:spacing w:before="151"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）按照合同约定在合同解除前应支付给</w:t>
      </w:r>
      <w:r>
        <w:rPr>
          <w:rFonts w:ascii="SimSun" w:hAnsi="SimSun" w:eastAsia="SimSun" w:cs="SimSun"/>
          <w:sz w:val="20"/>
          <w:szCs w:val="20"/>
          <w:spacing w:val="8"/>
        </w:rPr>
        <w:t>承包人的其他款项；</w:t>
      </w:r>
    </w:p>
    <w:p>
      <w:pPr>
        <w:spacing w:line="228" w:lineRule="auto"/>
        <w:sectPr>
          <w:footerReference w:type="default" r:id="rId139"/>
          <w:pgSz w:w="11906" w:h="16839"/>
          <w:pgMar w:top="400" w:right="1557" w:bottom="1157" w:left="1539"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325"/>
        <w:spacing w:before="6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）扣减承包人按照合同约定应向发包人支付的款项；</w:t>
      </w:r>
    </w:p>
    <w:p>
      <w:pPr>
        <w:ind w:left="325"/>
        <w:spacing w:before="152"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7</w:t>
      </w:r>
      <w:r>
        <w:rPr>
          <w:rFonts w:ascii="SimSun" w:hAnsi="SimSun" w:eastAsia="SimSun" w:cs="SimSun"/>
          <w:sz w:val="20"/>
          <w:szCs w:val="20"/>
          <w:spacing w:val="7"/>
        </w:rPr>
        <w:t>）双方商定或确定的其他款项。</w:t>
      </w:r>
    </w:p>
    <w:p>
      <w:pPr>
        <w:ind w:firstLine="432"/>
        <w:spacing w:before="154" w:line="371" w:lineRule="auto"/>
        <w:rPr>
          <w:rFonts w:ascii="SimSun" w:hAnsi="SimSun" w:eastAsia="SimSun" w:cs="SimSun"/>
          <w:sz w:val="20"/>
          <w:szCs w:val="20"/>
        </w:rPr>
      </w:pPr>
      <w:r>
        <w:rPr>
          <w:rFonts w:ascii="SimSun" w:hAnsi="SimSun" w:eastAsia="SimSun" w:cs="SimSun"/>
          <w:sz w:val="20"/>
          <w:szCs w:val="20"/>
          <w:spacing w:val="6"/>
        </w:rPr>
        <w:t>除专用合同条款另有约定外，合同解除后，发包人应在商定或确定上述款项后</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28 </w:t>
      </w:r>
      <w:r>
        <w:rPr>
          <w:rFonts w:ascii="SimSun" w:hAnsi="SimSun" w:eastAsia="SimSun" w:cs="SimSun"/>
          <w:sz w:val="20"/>
          <w:szCs w:val="20"/>
          <w:spacing w:val="6"/>
        </w:rPr>
        <w:t>天内完成上</w:t>
      </w:r>
      <w:r>
        <w:rPr>
          <w:rFonts w:ascii="SimSun" w:hAnsi="SimSun" w:eastAsia="SimSun" w:cs="SimSun"/>
          <w:sz w:val="20"/>
          <w:szCs w:val="20"/>
          <w:spacing w:val="7"/>
        </w:rPr>
        <w:t>述款项的支付。</w:t>
      </w:r>
    </w:p>
    <w:p>
      <w:pPr>
        <w:ind w:left="25"/>
        <w:spacing w:before="33" w:line="223"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18.</w:t>
      </w:r>
      <w:r>
        <w:rPr>
          <w:rFonts w:ascii="SimHei" w:hAnsi="SimHei" w:eastAsia="SimHei" w:cs="SimHei"/>
          <w:sz w:val="28"/>
          <w:szCs w:val="28"/>
          <w:spacing w:val="-7"/>
        </w:rPr>
        <w:t>保险</w:t>
      </w:r>
    </w:p>
    <w:p>
      <w:pPr>
        <w:ind w:left="20"/>
        <w:spacing w:before="9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18.1</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5"/>
        </w:rPr>
        <w:t>工程保险</w:t>
      </w:r>
    </w:p>
    <w:p>
      <w:pPr>
        <w:ind w:firstLine="432"/>
        <w:spacing w:before="136" w:line="358" w:lineRule="auto"/>
        <w:rPr>
          <w:rFonts w:ascii="SimSun" w:hAnsi="SimSun" w:eastAsia="SimSun" w:cs="SimSun"/>
          <w:sz w:val="20"/>
          <w:szCs w:val="20"/>
        </w:rPr>
      </w:pPr>
      <w:r>
        <w:rPr>
          <w:rFonts w:ascii="SimSun" w:hAnsi="SimSun" w:eastAsia="SimSun" w:cs="SimSun"/>
          <w:sz w:val="20"/>
          <w:szCs w:val="20"/>
          <w:spacing w:val="9"/>
        </w:rPr>
        <w:t>除专用合同条款另有约定外，发包人应投保建筑工程一切险或安装工程一切险；发包人委托</w:t>
      </w:r>
      <w:r>
        <w:rPr>
          <w:rFonts w:ascii="SimSun" w:hAnsi="SimSun" w:eastAsia="SimSun" w:cs="SimSun"/>
          <w:sz w:val="20"/>
          <w:szCs w:val="20"/>
          <w:spacing w:val="9"/>
        </w:rPr>
        <w:t>承包人投保的，因投保产生的保险费和其他相关费用由发包人承担。</w:t>
      </w:r>
    </w:p>
    <w:p>
      <w:pPr>
        <w:ind w:left="20"/>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18.2</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5"/>
        </w:rPr>
        <w:t>工伤保险</w:t>
      </w:r>
    </w:p>
    <w:p>
      <w:pPr>
        <w:ind w:left="2" w:firstLine="434"/>
        <w:spacing w:before="136" w:line="370" w:lineRule="auto"/>
        <w:rPr>
          <w:rFonts w:ascii="SimSun" w:hAnsi="SimSun" w:eastAsia="SimSun" w:cs="SimSun"/>
          <w:sz w:val="20"/>
          <w:szCs w:val="20"/>
        </w:rPr>
      </w:pPr>
      <w:r>
        <w:rPr>
          <w:rFonts w:ascii="Times New Roman" w:hAnsi="Times New Roman" w:eastAsia="Times New Roman" w:cs="Times New Roman"/>
          <w:sz w:val="20"/>
          <w:szCs w:val="20"/>
          <w:spacing w:val="8"/>
        </w:rPr>
        <w:t>18.2.1  </w:t>
      </w:r>
      <w:r>
        <w:rPr>
          <w:rFonts w:ascii="SimSun" w:hAnsi="SimSun" w:eastAsia="SimSun" w:cs="SimSun"/>
          <w:sz w:val="20"/>
          <w:szCs w:val="20"/>
          <w:spacing w:val="8"/>
        </w:rPr>
        <w:t>发包人应依照法律规定参加工伤保险，并为在施工现场的全部员工办理工伤保险，缴</w:t>
      </w:r>
      <w:r>
        <w:rPr>
          <w:rFonts w:ascii="SimSun" w:hAnsi="SimSun" w:eastAsia="SimSun" w:cs="SimSun"/>
          <w:sz w:val="20"/>
          <w:szCs w:val="20"/>
          <w:spacing w:val="9"/>
        </w:rPr>
        <w:t>纳工伤保险费，并要求监理人及由发包人为履行合同聘请的第三方依法参加工伤保险。</w:t>
      </w:r>
    </w:p>
    <w:p>
      <w:pPr>
        <w:ind w:left="2" w:firstLine="434"/>
        <w:spacing w:before="2" w:line="356" w:lineRule="auto"/>
        <w:rPr>
          <w:rFonts w:ascii="SimSun" w:hAnsi="SimSun" w:eastAsia="SimSun" w:cs="SimSun"/>
          <w:sz w:val="20"/>
          <w:szCs w:val="20"/>
        </w:rPr>
      </w:pPr>
      <w:r>
        <w:rPr>
          <w:rFonts w:ascii="Times New Roman" w:hAnsi="Times New Roman" w:eastAsia="Times New Roman" w:cs="Times New Roman"/>
          <w:sz w:val="20"/>
          <w:szCs w:val="20"/>
          <w:spacing w:val="8"/>
        </w:rPr>
        <w:t>18.2.2  </w:t>
      </w:r>
      <w:r>
        <w:rPr>
          <w:rFonts w:ascii="SimSun" w:hAnsi="SimSun" w:eastAsia="SimSun" w:cs="SimSun"/>
          <w:sz w:val="20"/>
          <w:szCs w:val="20"/>
          <w:spacing w:val="8"/>
        </w:rPr>
        <w:t>承包人应依照法律规定参加工伤保险，并为其履行合同的全部员工办理工伤保险，缴</w:t>
      </w:r>
      <w:r>
        <w:rPr>
          <w:rFonts w:ascii="SimSun" w:hAnsi="SimSun" w:eastAsia="SimSun" w:cs="SimSun"/>
          <w:sz w:val="20"/>
          <w:szCs w:val="20"/>
          <w:spacing w:val="9"/>
        </w:rPr>
        <w:t>纳工伤保险费，并要求分包人及由承包人为履行合同聘请的第三方依法参加工伤保险。</w:t>
      </w:r>
    </w:p>
    <w:p>
      <w:pPr>
        <w:ind w:left="20"/>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18.3</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其他保险</w:t>
      </w:r>
    </w:p>
    <w:p>
      <w:pPr>
        <w:ind w:firstLine="424"/>
        <w:spacing w:before="138" w:line="369" w:lineRule="auto"/>
        <w:rPr>
          <w:rFonts w:ascii="SimSun" w:hAnsi="SimSun" w:eastAsia="SimSun" w:cs="SimSun"/>
          <w:sz w:val="20"/>
          <w:szCs w:val="20"/>
        </w:rPr>
      </w:pPr>
      <w:r>
        <w:rPr>
          <w:rFonts w:ascii="SimSun" w:hAnsi="SimSun" w:eastAsia="SimSun" w:cs="SimSun"/>
          <w:sz w:val="20"/>
          <w:szCs w:val="20"/>
          <w:spacing w:val="10"/>
        </w:rPr>
        <w:t>发包人和承包人可以为其施工现场的全部人员办理意外伤</w:t>
      </w:r>
      <w:r>
        <w:rPr>
          <w:rFonts w:ascii="SimSun" w:hAnsi="SimSun" w:eastAsia="SimSun" w:cs="SimSun"/>
          <w:sz w:val="20"/>
          <w:szCs w:val="20"/>
          <w:spacing w:val="9"/>
        </w:rPr>
        <w:t>害保险并支付保险费，包括其员工</w:t>
      </w:r>
      <w:r>
        <w:rPr>
          <w:rFonts w:ascii="SimSun" w:hAnsi="SimSun" w:eastAsia="SimSun" w:cs="SimSun"/>
          <w:sz w:val="20"/>
          <w:szCs w:val="20"/>
          <w:spacing w:val="9"/>
        </w:rPr>
        <w:t>及为履行合同聘请的第三方的人员，具体事项由合同当事人在专用合同条款约定。</w:t>
      </w:r>
    </w:p>
    <w:p>
      <w:pPr>
        <w:ind w:left="433"/>
        <w:spacing w:before="1" w:line="227" w:lineRule="auto"/>
        <w:rPr>
          <w:rFonts w:ascii="SimSun" w:hAnsi="SimSun" w:eastAsia="SimSun" w:cs="SimSun"/>
          <w:sz w:val="20"/>
          <w:szCs w:val="20"/>
        </w:rPr>
      </w:pPr>
      <w:r>
        <w:rPr>
          <w:rFonts w:ascii="SimSun" w:hAnsi="SimSun" w:eastAsia="SimSun" w:cs="SimSun"/>
          <w:sz w:val="20"/>
          <w:szCs w:val="20"/>
          <w:spacing w:val="9"/>
        </w:rPr>
        <w:t>除专用合同条款另有约定外，承包人应为其施工设备等办理财产</w:t>
      </w:r>
      <w:r>
        <w:rPr>
          <w:rFonts w:ascii="SimSun" w:hAnsi="SimSun" w:eastAsia="SimSun" w:cs="SimSun"/>
          <w:sz w:val="20"/>
          <w:szCs w:val="20"/>
          <w:spacing w:val="8"/>
        </w:rPr>
        <w:t>保险。</w:t>
      </w:r>
    </w:p>
    <w:p>
      <w:pPr>
        <w:ind w:left="20"/>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18.4  </w:t>
      </w:r>
      <w:r>
        <w:rPr>
          <w:rFonts w:ascii="SimHei" w:hAnsi="SimHei" w:eastAsia="SimHei" w:cs="SimHei"/>
          <w:sz w:val="24"/>
          <w:szCs w:val="24"/>
          <w:spacing w:val="-3"/>
        </w:rPr>
        <w:t>持续保险</w:t>
      </w:r>
    </w:p>
    <w:p>
      <w:pPr>
        <w:ind w:left="1" w:firstLine="420"/>
        <w:spacing w:before="135" w:line="358" w:lineRule="auto"/>
        <w:rPr>
          <w:rFonts w:ascii="SimSun" w:hAnsi="SimSun" w:eastAsia="SimSun" w:cs="SimSun"/>
          <w:sz w:val="20"/>
          <w:szCs w:val="20"/>
        </w:rPr>
      </w:pPr>
      <w:r>
        <w:rPr>
          <w:rFonts w:ascii="SimSun" w:hAnsi="SimSun" w:eastAsia="SimSun" w:cs="SimSun"/>
          <w:sz w:val="20"/>
          <w:szCs w:val="20"/>
          <w:spacing w:val="10"/>
        </w:rPr>
        <w:t>合同当事人应与保险人保持联系，使保险人能够随时了解工程</w:t>
      </w:r>
      <w:r>
        <w:rPr>
          <w:rFonts w:ascii="SimSun" w:hAnsi="SimSun" w:eastAsia="SimSun" w:cs="SimSun"/>
          <w:sz w:val="20"/>
          <w:szCs w:val="20"/>
          <w:spacing w:val="9"/>
        </w:rPr>
        <w:t>实施中的变动，并确保按保险</w:t>
      </w:r>
      <w:r>
        <w:rPr>
          <w:rFonts w:ascii="SimSun" w:hAnsi="SimSun" w:eastAsia="SimSun" w:cs="SimSun"/>
          <w:sz w:val="20"/>
          <w:szCs w:val="20"/>
          <w:spacing w:val="8"/>
        </w:rPr>
        <w:t>合同条款要求持续保险。</w:t>
      </w:r>
    </w:p>
    <w:p>
      <w:pPr>
        <w:ind w:left="20"/>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18.5  </w:t>
      </w:r>
      <w:r>
        <w:rPr>
          <w:rFonts w:ascii="SimHei" w:hAnsi="SimHei" w:eastAsia="SimHei" w:cs="SimHei"/>
          <w:sz w:val="24"/>
          <w:szCs w:val="24"/>
          <w:spacing w:val="-3"/>
        </w:rPr>
        <w:t>保险凭证</w:t>
      </w:r>
    </w:p>
    <w:p>
      <w:pPr>
        <w:ind w:left="421"/>
        <w:spacing w:before="138" w:line="228" w:lineRule="auto"/>
        <w:rPr>
          <w:rFonts w:ascii="SimSun" w:hAnsi="SimSun" w:eastAsia="SimSun" w:cs="SimSun"/>
          <w:sz w:val="20"/>
          <w:szCs w:val="20"/>
        </w:rPr>
      </w:pPr>
      <w:r>
        <w:rPr>
          <w:rFonts w:ascii="SimSun" w:hAnsi="SimSun" w:eastAsia="SimSun" w:cs="SimSun"/>
          <w:sz w:val="20"/>
          <w:szCs w:val="20"/>
          <w:spacing w:val="9"/>
        </w:rPr>
        <w:t>合同当事人应及时向另一方当事人提交其已投保的各项保险的凭证和保险单复印件。</w:t>
      </w:r>
    </w:p>
    <w:p>
      <w:pPr>
        <w:ind w:left="20"/>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18.6  </w:t>
      </w:r>
      <w:r>
        <w:rPr>
          <w:rFonts w:ascii="SimHei" w:hAnsi="SimHei" w:eastAsia="SimHei" w:cs="SimHei"/>
          <w:sz w:val="24"/>
          <w:szCs w:val="24"/>
          <w:spacing w:val="-2"/>
        </w:rPr>
        <w:t>未按约定投保的补救</w:t>
      </w:r>
    </w:p>
    <w:p>
      <w:pPr>
        <w:ind w:firstLine="436"/>
        <w:spacing w:before="139" w:line="369" w:lineRule="auto"/>
        <w:rPr>
          <w:rFonts w:ascii="SimSun" w:hAnsi="SimSun" w:eastAsia="SimSun" w:cs="SimSun"/>
          <w:sz w:val="20"/>
          <w:szCs w:val="20"/>
        </w:rPr>
      </w:pPr>
      <w:r>
        <w:rPr>
          <w:rFonts w:ascii="Times New Roman" w:hAnsi="Times New Roman" w:eastAsia="Times New Roman" w:cs="Times New Roman"/>
          <w:sz w:val="20"/>
          <w:szCs w:val="20"/>
          <w:spacing w:val="8"/>
        </w:rPr>
        <w:t>18.6.1  </w:t>
      </w:r>
      <w:r>
        <w:rPr>
          <w:rFonts w:ascii="SimSun" w:hAnsi="SimSun" w:eastAsia="SimSun" w:cs="SimSun"/>
          <w:sz w:val="20"/>
          <w:szCs w:val="20"/>
          <w:spacing w:val="8"/>
        </w:rPr>
        <w:t>发包人未按合同约定办理保险，或未能使保险持续有效的，则承包人可代为办理，所</w:t>
      </w:r>
      <w:r>
        <w:rPr>
          <w:rFonts w:ascii="SimSun" w:hAnsi="SimSun" w:eastAsia="SimSun" w:cs="SimSun"/>
          <w:sz w:val="20"/>
          <w:szCs w:val="20"/>
          <w:spacing w:val="9"/>
        </w:rPr>
        <w:t>需费用由发包人承担。发包人未按合同约定办理保险，导致未能得到</w:t>
      </w:r>
      <w:r>
        <w:rPr>
          <w:rFonts w:ascii="SimSun" w:hAnsi="SimSun" w:eastAsia="SimSun" w:cs="SimSun"/>
          <w:sz w:val="20"/>
          <w:szCs w:val="20"/>
          <w:spacing w:val="8"/>
        </w:rPr>
        <w:t>足额赔偿的，</w:t>
      </w:r>
      <w:r>
        <w:rPr>
          <w:rFonts w:ascii="SimSun" w:hAnsi="SimSun" w:eastAsia="SimSun" w:cs="SimSun"/>
          <w:sz w:val="20"/>
          <w:szCs w:val="20"/>
          <w:spacing w:val="-58"/>
        </w:rPr>
        <w:t xml:space="preserve"> </w:t>
      </w:r>
      <w:r>
        <w:rPr>
          <w:rFonts w:ascii="SimSun" w:hAnsi="SimSun" w:eastAsia="SimSun" w:cs="SimSun"/>
          <w:sz w:val="20"/>
          <w:szCs w:val="20"/>
          <w:spacing w:val="8"/>
        </w:rPr>
        <w:t>由发包人负责</w:t>
      </w:r>
      <w:r>
        <w:rPr>
          <w:rFonts w:ascii="SimSun" w:hAnsi="SimSun" w:eastAsia="SimSun" w:cs="SimSun"/>
          <w:sz w:val="20"/>
          <w:szCs w:val="20"/>
          <w:spacing w:val="3"/>
        </w:rPr>
        <w:t>补足。</w:t>
      </w:r>
    </w:p>
    <w:p>
      <w:pPr>
        <w:ind w:firstLine="436"/>
        <w:spacing w:line="361" w:lineRule="auto"/>
        <w:rPr>
          <w:rFonts w:ascii="SimSun" w:hAnsi="SimSun" w:eastAsia="SimSun" w:cs="SimSun"/>
          <w:sz w:val="20"/>
          <w:szCs w:val="20"/>
        </w:rPr>
      </w:pPr>
      <w:r>
        <w:rPr>
          <w:rFonts w:ascii="Times New Roman" w:hAnsi="Times New Roman" w:eastAsia="Times New Roman" w:cs="Times New Roman"/>
          <w:sz w:val="20"/>
          <w:szCs w:val="20"/>
          <w:spacing w:val="8"/>
        </w:rPr>
        <w:t>18.6.2  </w:t>
      </w:r>
      <w:r>
        <w:rPr>
          <w:rFonts w:ascii="SimSun" w:hAnsi="SimSun" w:eastAsia="SimSun" w:cs="SimSun"/>
          <w:sz w:val="20"/>
          <w:szCs w:val="20"/>
          <w:spacing w:val="8"/>
        </w:rPr>
        <w:t>承包人未按合同约定办理保险，或未能使保险持续有效的，则发包人可代为办理，所</w:t>
      </w:r>
      <w:r>
        <w:rPr>
          <w:rFonts w:ascii="SimSun" w:hAnsi="SimSun" w:eastAsia="SimSun" w:cs="SimSun"/>
          <w:sz w:val="20"/>
          <w:szCs w:val="20"/>
          <w:spacing w:val="9"/>
        </w:rPr>
        <w:t>需费用由承包人承担。承包人未按合同约定办理保险，导致未能得到</w:t>
      </w:r>
      <w:r>
        <w:rPr>
          <w:rFonts w:ascii="SimSun" w:hAnsi="SimSun" w:eastAsia="SimSun" w:cs="SimSun"/>
          <w:sz w:val="20"/>
          <w:szCs w:val="20"/>
          <w:spacing w:val="8"/>
        </w:rPr>
        <w:t>足额赔偿的，</w:t>
      </w:r>
      <w:r>
        <w:rPr>
          <w:rFonts w:ascii="SimSun" w:hAnsi="SimSun" w:eastAsia="SimSun" w:cs="SimSun"/>
          <w:sz w:val="20"/>
          <w:szCs w:val="20"/>
          <w:spacing w:val="-58"/>
        </w:rPr>
        <w:t xml:space="preserve"> </w:t>
      </w:r>
      <w:r>
        <w:rPr>
          <w:rFonts w:ascii="SimSun" w:hAnsi="SimSun" w:eastAsia="SimSun" w:cs="SimSun"/>
          <w:sz w:val="20"/>
          <w:szCs w:val="20"/>
          <w:spacing w:val="8"/>
        </w:rPr>
        <w:t>由承包人负责</w:t>
      </w:r>
      <w:r>
        <w:rPr>
          <w:rFonts w:ascii="SimSun" w:hAnsi="SimSun" w:eastAsia="SimSun" w:cs="SimSun"/>
          <w:sz w:val="20"/>
          <w:szCs w:val="20"/>
          <w:spacing w:val="3"/>
        </w:rPr>
        <w:t>补足。</w:t>
      </w:r>
    </w:p>
    <w:p>
      <w:pPr>
        <w:ind w:left="20"/>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18.7  </w:t>
      </w:r>
      <w:r>
        <w:rPr>
          <w:rFonts w:ascii="SimHei" w:hAnsi="SimHei" w:eastAsia="SimHei" w:cs="SimHei"/>
          <w:sz w:val="24"/>
          <w:szCs w:val="24"/>
          <w:spacing w:val="-3"/>
        </w:rPr>
        <w:t>通知义务</w:t>
      </w:r>
    </w:p>
    <w:p>
      <w:pPr>
        <w:ind w:left="5" w:firstLine="428"/>
        <w:spacing w:before="139" w:line="369" w:lineRule="auto"/>
        <w:jc w:val="both"/>
        <w:rPr>
          <w:rFonts w:ascii="SimSun" w:hAnsi="SimSun" w:eastAsia="SimSun" w:cs="SimSun"/>
          <w:sz w:val="20"/>
          <w:szCs w:val="20"/>
        </w:rPr>
      </w:pPr>
      <w:r>
        <w:rPr>
          <w:rFonts w:ascii="SimSun" w:hAnsi="SimSun" w:eastAsia="SimSun" w:cs="SimSun"/>
          <w:sz w:val="20"/>
          <w:szCs w:val="20"/>
          <w:spacing w:val="9"/>
        </w:rPr>
        <w:t>除专用合同条款另有约定外，发包人变更除工伤保险之外的保险合同时，应事先征得承包人</w:t>
      </w:r>
      <w:r>
        <w:rPr>
          <w:rFonts w:ascii="SimSun" w:hAnsi="SimSun" w:eastAsia="SimSun" w:cs="SimSun"/>
          <w:sz w:val="20"/>
          <w:szCs w:val="20"/>
          <w:spacing w:val="10"/>
        </w:rPr>
        <w:t>同意，并通知监理人；承包人变更除工伤保险之外的保险合</w:t>
      </w:r>
      <w:r>
        <w:rPr>
          <w:rFonts w:ascii="SimSun" w:hAnsi="SimSun" w:eastAsia="SimSun" w:cs="SimSun"/>
          <w:sz w:val="20"/>
          <w:szCs w:val="20"/>
          <w:spacing w:val="9"/>
        </w:rPr>
        <w:t>同时，应事先征得发包人同意，并通</w:t>
      </w:r>
      <w:r>
        <w:rPr>
          <w:rFonts w:ascii="SimSun" w:hAnsi="SimSun" w:eastAsia="SimSun" w:cs="SimSun"/>
          <w:sz w:val="20"/>
          <w:szCs w:val="20"/>
          <w:spacing w:val="5"/>
        </w:rPr>
        <w:t>知监理人。</w:t>
      </w:r>
    </w:p>
    <w:p>
      <w:pPr>
        <w:spacing w:line="226" w:lineRule="auto"/>
        <w:jc w:val="right"/>
        <w:rPr>
          <w:rFonts w:ascii="SimSun" w:hAnsi="SimSun" w:eastAsia="SimSun" w:cs="SimSun"/>
          <w:sz w:val="20"/>
          <w:szCs w:val="20"/>
        </w:rPr>
      </w:pPr>
      <w:r>
        <w:rPr>
          <w:rFonts w:ascii="SimSun" w:hAnsi="SimSun" w:eastAsia="SimSun" w:cs="SimSun"/>
          <w:sz w:val="20"/>
          <w:szCs w:val="20"/>
          <w:spacing w:val="10"/>
        </w:rPr>
        <w:t>保险事故发生时，投保人应按照保险合同规定的条件和期限及</w:t>
      </w:r>
      <w:r>
        <w:rPr>
          <w:rFonts w:ascii="SimSun" w:hAnsi="SimSun" w:eastAsia="SimSun" w:cs="SimSun"/>
          <w:sz w:val="20"/>
          <w:szCs w:val="20"/>
          <w:spacing w:val="9"/>
        </w:rPr>
        <w:t>时向保险人报告。发包人和承</w:t>
      </w:r>
    </w:p>
    <w:p>
      <w:pPr>
        <w:spacing w:line="226" w:lineRule="auto"/>
        <w:sectPr>
          <w:footerReference w:type="default" r:id="rId140"/>
          <w:pgSz w:w="11906" w:h="16839"/>
          <w:pgMar w:top="400" w:right="1557"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95"/>
        <w:spacing w:before="65" w:line="228" w:lineRule="auto"/>
        <w:rPr>
          <w:rFonts w:ascii="SimSun" w:hAnsi="SimSun" w:eastAsia="SimSun" w:cs="SimSun"/>
          <w:sz w:val="20"/>
          <w:szCs w:val="20"/>
        </w:rPr>
      </w:pPr>
      <w:r>
        <w:rPr>
          <w:rFonts w:ascii="SimSun" w:hAnsi="SimSun" w:eastAsia="SimSun" w:cs="SimSun"/>
          <w:sz w:val="20"/>
          <w:szCs w:val="20"/>
          <w:spacing w:val="9"/>
        </w:rPr>
        <w:t>包人应当在知道保险事故发生后及时通知对方。</w:t>
      </w:r>
    </w:p>
    <w:p>
      <w:pPr>
        <w:ind w:left="120"/>
        <w:spacing w:before="190"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19.</w:t>
      </w:r>
      <w:r>
        <w:rPr>
          <w:rFonts w:ascii="SimHei" w:hAnsi="SimHei" w:eastAsia="SimHei" w:cs="SimHei"/>
          <w:sz w:val="28"/>
          <w:szCs w:val="28"/>
          <w:spacing w:val="-7"/>
        </w:rPr>
        <w:t>索赔</w:t>
      </w:r>
    </w:p>
    <w:p>
      <w:pPr>
        <w:ind w:left="115"/>
        <w:spacing w:before="9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19.1  </w:t>
      </w:r>
      <w:r>
        <w:rPr>
          <w:rFonts w:ascii="SimHei" w:hAnsi="SimHei" w:eastAsia="SimHei" w:cs="SimHei"/>
          <w:sz w:val="24"/>
          <w:szCs w:val="24"/>
          <w:spacing w:val="-3"/>
        </w:rPr>
        <w:t>承包人的索赔</w:t>
      </w:r>
    </w:p>
    <w:p>
      <w:pPr>
        <w:ind w:left="96" w:firstLine="419"/>
        <w:spacing w:before="136" w:line="370" w:lineRule="auto"/>
        <w:rPr>
          <w:rFonts w:ascii="SimSun" w:hAnsi="SimSun" w:eastAsia="SimSun" w:cs="SimSun"/>
          <w:sz w:val="20"/>
          <w:szCs w:val="20"/>
        </w:rPr>
      </w:pPr>
      <w:r>
        <w:rPr>
          <w:rFonts w:ascii="SimSun" w:hAnsi="SimSun" w:eastAsia="SimSun" w:cs="SimSun"/>
          <w:sz w:val="20"/>
          <w:szCs w:val="20"/>
          <w:spacing w:val="10"/>
        </w:rPr>
        <w:t>根据合同约定，承包人认为有权得到追加付款和（或）延长工期</w:t>
      </w:r>
      <w:r>
        <w:rPr>
          <w:rFonts w:ascii="SimSun" w:hAnsi="SimSun" w:eastAsia="SimSun" w:cs="SimSun"/>
          <w:sz w:val="20"/>
          <w:szCs w:val="20"/>
          <w:spacing w:val="9"/>
        </w:rPr>
        <w:t>的，应按以下程序向发包人</w:t>
      </w:r>
      <w:r>
        <w:rPr>
          <w:rFonts w:ascii="SimSun" w:hAnsi="SimSun" w:eastAsia="SimSun" w:cs="SimSun"/>
          <w:sz w:val="20"/>
          <w:szCs w:val="20"/>
          <w:spacing w:val="5"/>
        </w:rPr>
        <w:t>提出索赔：</w:t>
      </w:r>
    </w:p>
    <w:p>
      <w:pPr>
        <w:ind w:firstLine="420"/>
        <w:spacing w:before="1"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）承包人应在知道或应当知道索赔事件发生后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28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天内，向监理人递交索赔意向通知书，并</w:t>
      </w:r>
      <w:r>
        <w:rPr>
          <w:rFonts w:ascii="SimSun" w:hAnsi="SimSun" w:eastAsia="SimSun" w:cs="SimSun"/>
          <w:sz w:val="20"/>
          <w:szCs w:val="20"/>
          <w:spacing w:val="9"/>
        </w:rPr>
        <w:t>说明发生索赔事件的事由；承包人未在前述</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天内发出索赔意向通知书的，丧失</w:t>
      </w:r>
      <w:r>
        <w:rPr>
          <w:rFonts w:ascii="SimSun" w:hAnsi="SimSun" w:eastAsia="SimSun" w:cs="SimSun"/>
          <w:sz w:val="20"/>
          <w:szCs w:val="20"/>
          <w:spacing w:val="8"/>
        </w:rPr>
        <w:t>要求追加付款和</w:t>
      </w:r>
      <w:r>
        <w:rPr>
          <w:rFonts w:ascii="SimSun" w:hAnsi="SimSun" w:eastAsia="SimSun" w:cs="SimSun"/>
          <w:sz w:val="20"/>
          <w:szCs w:val="20"/>
          <w:spacing w:val="7"/>
        </w:rPr>
        <w:t>（或）延长工期的权利；</w:t>
      </w:r>
    </w:p>
    <w:p>
      <w:pPr>
        <w:ind w:left="96" w:firstLine="323"/>
        <w:spacing w:before="1" w:line="36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）承包人应在发出索赔意向通知书后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28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天内，向监理人正式递交索赔报告；索赔报告应详</w:t>
      </w:r>
      <w:r>
        <w:rPr>
          <w:rFonts w:ascii="SimSun" w:hAnsi="SimSun" w:eastAsia="SimSun" w:cs="SimSun"/>
          <w:sz w:val="20"/>
          <w:szCs w:val="20"/>
          <w:spacing w:val="9"/>
        </w:rPr>
        <w:t>细说明索赔理由以及要求追加的付款金额和（或）延长的工期，并附必要的记录和证明材料；</w:t>
      </w:r>
    </w:p>
    <w:p>
      <w:pPr>
        <w:ind w:left="95" w:firstLine="324"/>
        <w:spacing w:before="2"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）索赔事件具有持续影响的，承包人应按合理时间间隔继续递交延续索赔通知，说明持续</w:t>
      </w:r>
      <w:r>
        <w:rPr>
          <w:rFonts w:ascii="SimSun" w:hAnsi="SimSun" w:eastAsia="SimSun" w:cs="SimSun"/>
          <w:sz w:val="20"/>
          <w:szCs w:val="20"/>
          <w:spacing w:val="9"/>
        </w:rPr>
        <w:t>影响的实际情况和记录，列出累计的追加付款金额和（或）工期延长天数；</w:t>
      </w:r>
    </w:p>
    <w:p>
      <w:pPr>
        <w:ind w:left="95" w:firstLine="324"/>
        <w:spacing w:before="2" w:line="357"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）在索赔事件影响结束后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28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天内，承包人应向监理人递交最终索赔报告，说明最终要求索</w:t>
      </w:r>
      <w:r>
        <w:rPr>
          <w:rFonts w:ascii="SimSun" w:hAnsi="SimSun" w:eastAsia="SimSun" w:cs="SimSun"/>
          <w:sz w:val="20"/>
          <w:szCs w:val="20"/>
          <w:spacing w:val="9"/>
        </w:rPr>
        <w:t>赔的追加付款金额和（或）延长的工期，并附必要的记录和证明材料。</w:t>
      </w:r>
    </w:p>
    <w:p>
      <w:pPr>
        <w:ind w:left="115"/>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19.2  </w:t>
      </w:r>
      <w:r>
        <w:rPr>
          <w:rFonts w:ascii="SimHei" w:hAnsi="SimHei" w:eastAsia="SimHei" w:cs="SimHei"/>
          <w:sz w:val="24"/>
          <w:szCs w:val="24"/>
          <w:spacing w:val="-2"/>
        </w:rPr>
        <w:t>对承包人索赔的处理</w:t>
      </w:r>
    </w:p>
    <w:p>
      <w:pPr>
        <w:ind w:left="514"/>
        <w:spacing w:before="136" w:line="228" w:lineRule="auto"/>
        <w:rPr>
          <w:rFonts w:ascii="SimSun" w:hAnsi="SimSun" w:eastAsia="SimSun" w:cs="SimSun"/>
          <w:sz w:val="20"/>
          <w:szCs w:val="20"/>
        </w:rPr>
      </w:pPr>
      <w:r>
        <w:rPr>
          <w:rFonts w:ascii="SimSun" w:hAnsi="SimSun" w:eastAsia="SimSun" w:cs="SimSun"/>
          <w:sz w:val="20"/>
          <w:szCs w:val="20"/>
          <w:spacing w:val="8"/>
        </w:rPr>
        <w:t>对承包人索赔的处理如下：</w:t>
      </w:r>
    </w:p>
    <w:p>
      <w:pPr>
        <w:ind w:left="112" w:firstLine="307"/>
        <w:spacing w:before="154"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）监理人应在收到索赔报告后</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天内完成审查并报送发包人。监理人对索赔报告</w:t>
      </w:r>
      <w:r>
        <w:rPr>
          <w:rFonts w:ascii="SimSun" w:hAnsi="SimSun" w:eastAsia="SimSun" w:cs="SimSun"/>
          <w:sz w:val="20"/>
          <w:szCs w:val="20"/>
          <w:spacing w:val="5"/>
        </w:rPr>
        <w:t>存在异议</w:t>
      </w:r>
      <w:r>
        <w:rPr>
          <w:rFonts w:ascii="SimSun" w:hAnsi="SimSun" w:eastAsia="SimSun" w:cs="SimSun"/>
          <w:sz w:val="20"/>
          <w:szCs w:val="20"/>
          <w:spacing w:val="8"/>
        </w:rPr>
        <w:t>的，有权要求承包人提交全部原始记录副本；</w:t>
      </w:r>
    </w:p>
    <w:p>
      <w:pPr>
        <w:ind w:left="95" w:firstLine="324"/>
        <w:spacing w:before="2"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）发包人应在监理人收到索赔报告或有关索赔的进一步证明材料后的</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28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天内，由监理人向</w:t>
      </w:r>
      <w:r>
        <w:rPr>
          <w:rFonts w:ascii="SimSun" w:hAnsi="SimSun" w:eastAsia="SimSun" w:cs="SimSun"/>
          <w:sz w:val="20"/>
          <w:szCs w:val="20"/>
          <w:spacing w:val="10"/>
        </w:rPr>
        <w:t>承包人出具经发包人签认的索赔处理结果。发包</w:t>
      </w:r>
      <w:r>
        <w:rPr>
          <w:rFonts w:ascii="SimSun" w:hAnsi="SimSun" w:eastAsia="SimSun" w:cs="SimSun"/>
          <w:sz w:val="20"/>
          <w:szCs w:val="20"/>
          <w:spacing w:val="9"/>
        </w:rPr>
        <w:t>人逾期答复的，则视为认可承包人的索赔要求；</w:t>
      </w:r>
    </w:p>
    <w:p>
      <w:pPr>
        <w:ind w:left="97" w:firstLine="322"/>
        <w:spacing w:before="1" w:line="35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）承包人接受索赔处理结果的，索赔款项在当期进度款中进行支付；承包人不接受索赔处</w:t>
      </w:r>
      <w:r>
        <w:rPr>
          <w:rFonts w:ascii="SimSun" w:hAnsi="SimSun" w:eastAsia="SimSun" w:cs="SimSun"/>
          <w:sz w:val="20"/>
          <w:szCs w:val="20"/>
          <w:spacing w:val="8"/>
        </w:rPr>
        <w:t>理结果的，按照第</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20 </w:t>
      </w:r>
      <w:r>
        <w:rPr>
          <w:rFonts w:ascii="SimSun" w:hAnsi="SimSun" w:eastAsia="SimSun" w:cs="SimSun"/>
          <w:sz w:val="20"/>
          <w:szCs w:val="20"/>
          <w:spacing w:val="8"/>
        </w:rPr>
        <w:t>条〔争议解决〕约定处</w:t>
      </w:r>
      <w:r>
        <w:rPr>
          <w:rFonts w:ascii="SimSun" w:hAnsi="SimSun" w:eastAsia="SimSun" w:cs="SimSun"/>
          <w:sz w:val="20"/>
          <w:szCs w:val="20"/>
          <w:spacing w:val="7"/>
        </w:rPr>
        <w:t>理。</w:t>
      </w:r>
    </w:p>
    <w:p>
      <w:pPr>
        <w:ind w:left="115"/>
        <w:spacing w:before="2"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19.3  </w:t>
      </w:r>
      <w:r>
        <w:rPr>
          <w:rFonts w:ascii="SimHei" w:hAnsi="SimHei" w:eastAsia="SimHei" w:cs="SimHei"/>
          <w:sz w:val="24"/>
          <w:szCs w:val="24"/>
          <w:spacing w:val="-3"/>
        </w:rPr>
        <w:t>发包人的索赔</w:t>
      </w:r>
    </w:p>
    <w:p>
      <w:pPr>
        <w:ind w:left="97" w:firstLine="418"/>
        <w:spacing w:before="139" w:line="369" w:lineRule="auto"/>
        <w:rPr>
          <w:rFonts w:ascii="SimSun" w:hAnsi="SimSun" w:eastAsia="SimSun" w:cs="SimSun"/>
          <w:sz w:val="20"/>
          <w:szCs w:val="20"/>
        </w:rPr>
      </w:pPr>
      <w:r>
        <w:rPr>
          <w:rFonts w:ascii="SimSun" w:hAnsi="SimSun" w:eastAsia="SimSun" w:cs="SimSun"/>
          <w:sz w:val="20"/>
          <w:szCs w:val="20"/>
          <w:spacing w:val="10"/>
        </w:rPr>
        <w:t>根据合同约定，发包人认为有权得到赔付金额和（或）延长缺陷</w:t>
      </w:r>
      <w:r>
        <w:rPr>
          <w:rFonts w:ascii="SimSun" w:hAnsi="SimSun" w:eastAsia="SimSun" w:cs="SimSun"/>
          <w:sz w:val="20"/>
          <w:szCs w:val="20"/>
          <w:spacing w:val="9"/>
        </w:rPr>
        <w:t>责任期的，监理人应向承包</w:t>
      </w:r>
      <w:r>
        <w:rPr>
          <w:rFonts w:ascii="SimSun" w:hAnsi="SimSun" w:eastAsia="SimSun" w:cs="SimSun"/>
          <w:sz w:val="20"/>
          <w:szCs w:val="20"/>
          <w:spacing w:val="8"/>
        </w:rPr>
        <w:t>人发出通知并附有详细的证明。</w:t>
      </w:r>
    </w:p>
    <w:p>
      <w:pPr>
        <w:ind w:left="99" w:firstLine="419"/>
        <w:spacing w:before="1" w:line="361" w:lineRule="auto"/>
        <w:jc w:val="both"/>
        <w:rPr>
          <w:rFonts w:ascii="SimSun" w:hAnsi="SimSun" w:eastAsia="SimSun" w:cs="SimSun"/>
          <w:sz w:val="20"/>
          <w:szCs w:val="20"/>
        </w:rPr>
      </w:pPr>
      <w:r>
        <w:rPr>
          <w:rFonts w:ascii="SimSun" w:hAnsi="SimSun" w:eastAsia="SimSun" w:cs="SimSun"/>
          <w:sz w:val="20"/>
          <w:szCs w:val="20"/>
          <w:spacing w:val="9"/>
        </w:rPr>
        <w:t>发包人应在知道或应当知道索赔事件发生后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28</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天内通过监理人向承包人提出索赔意向</w:t>
      </w:r>
      <w:r>
        <w:rPr>
          <w:rFonts w:ascii="SimSun" w:hAnsi="SimSun" w:eastAsia="SimSun" w:cs="SimSun"/>
          <w:sz w:val="20"/>
          <w:szCs w:val="20"/>
          <w:spacing w:val="8"/>
        </w:rPr>
        <w:t>通知</w:t>
      </w:r>
      <w:r>
        <w:rPr>
          <w:rFonts w:ascii="SimSun" w:hAnsi="SimSun" w:eastAsia="SimSun" w:cs="SimSun"/>
          <w:sz w:val="20"/>
          <w:szCs w:val="20"/>
          <w:spacing w:val="7"/>
        </w:rPr>
        <w:t>书，发包人未在前述</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28 </w:t>
      </w:r>
      <w:r>
        <w:rPr>
          <w:rFonts w:ascii="SimSun" w:hAnsi="SimSun" w:eastAsia="SimSun" w:cs="SimSun"/>
          <w:sz w:val="20"/>
          <w:szCs w:val="20"/>
          <w:spacing w:val="7"/>
        </w:rPr>
        <w:t>天内发出索赔意向通知书的，丧失要求赔付金额</w:t>
      </w:r>
      <w:r>
        <w:rPr>
          <w:rFonts w:ascii="SimSun" w:hAnsi="SimSun" w:eastAsia="SimSun" w:cs="SimSun"/>
          <w:sz w:val="20"/>
          <w:szCs w:val="20"/>
          <w:spacing w:val="6"/>
        </w:rPr>
        <w:t>和（或）延长缺陷责任期</w:t>
      </w:r>
      <w:r>
        <w:rPr>
          <w:rFonts w:ascii="SimSun" w:hAnsi="SimSun" w:eastAsia="SimSun" w:cs="SimSun"/>
          <w:sz w:val="20"/>
          <w:szCs w:val="20"/>
          <w:spacing w:val="9"/>
        </w:rPr>
        <w:t>的权利。发包人应在发出索赔意向通知书后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28</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天内，通过监理人向</w:t>
      </w:r>
      <w:r>
        <w:rPr>
          <w:rFonts w:ascii="SimSun" w:hAnsi="SimSun" w:eastAsia="SimSun" w:cs="SimSun"/>
          <w:sz w:val="20"/>
          <w:szCs w:val="20"/>
          <w:spacing w:val="8"/>
        </w:rPr>
        <w:t>承包人正式递交索赔报告。</w:t>
      </w:r>
    </w:p>
    <w:p>
      <w:pPr>
        <w:ind w:left="115"/>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19.4  </w:t>
      </w:r>
      <w:r>
        <w:rPr>
          <w:rFonts w:ascii="SimHei" w:hAnsi="SimHei" w:eastAsia="SimHei" w:cs="SimHei"/>
          <w:sz w:val="24"/>
          <w:szCs w:val="24"/>
          <w:spacing w:val="-2"/>
        </w:rPr>
        <w:t>对发包人索赔的处理</w:t>
      </w:r>
    </w:p>
    <w:p>
      <w:pPr>
        <w:ind w:left="514"/>
        <w:spacing w:before="140" w:line="228" w:lineRule="auto"/>
        <w:rPr>
          <w:rFonts w:ascii="SimSun" w:hAnsi="SimSun" w:eastAsia="SimSun" w:cs="SimSun"/>
          <w:sz w:val="20"/>
          <w:szCs w:val="20"/>
        </w:rPr>
      </w:pPr>
      <w:r>
        <w:rPr>
          <w:rFonts w:ascii="SimSun" w:hAnsi="SimSun" w:eastAsia="SimSun" w:cs="SimSun"/>
          <w:sz w:val="20"/>
          <w:szCs w:val="20"/>
          <w:spacing w:val="8"/>
        </w:rPr>
        <w:t>对发包人索赔的处理如下：</w:t>
      </w:r>
    </w:p>
    <w:p>
      <w:pPr>
        <w:ind w:left="95" w:firstLine="324"/>
        <w:spacing w:before="151" w:line="370"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）承包人收到发包人提交的索赔报告后，应及时审查索赔报告的内容、查验发包人证明材</w:t>
      </w:r>
      <w:r>
        <w:rPr>
          <w:rFonts w:ascii="SimSun" w:hAnsi="SimSun" w:eastAsia="SimSun" w:cs="SimSun"/>
          <w:sz w:val="20"/>
          <w:szCs w:val="20"/>
        </w:rPr>
        <w:t>料；</w:t>
      </w:r>
    </w:p>
    <w:p>
      <w:pPr>
        <w:ind w:left="98" w:firstLine="321"/>
        <w:spacing w:before="1"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）承包人应在收到索赔报告或有关索赔的进一步证明材料后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28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天内，将索赔处理结果答复</w:t>
      </w:r>
      <w:r>
        <w:rPr>
          <w:rFonts w:ascii="SimSun" w:hAnsi="SimSun" w:eastAsia="SimSun" w:cs="SimSun"/>
          <w:sz w:val="20"/>
          <w:szCs w:val="20"/>
          <w:spacing w:val="9"/>
        </w:rPr>
        <w:t>发包人。如果承包人未在上述期限内作出答复的，则视为对发包人索赔要求的认可；</w:t>
      </w:r>
    </w:p>
    <w:p>
      <w:pPr>
        <w:spacing w:line="369" w:lineRule="auto"/>
        <w:sectPr>
          <w:footerReference w:type="default" r:id="rId141"/>
          <w:pgSz w:w="11906" w:h="16839"/>
          <w:pgMar w:top="400" w:right="1556" w:bottom="1157" w:left="1443"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5" w:firstLine="322"/>
        <w:spacing w:before="65" w:line="35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）承包人接受索赔处理结果的，发包人可从应支付给承包人的合同价款中扣除赔付的金额</w:t>
      </w:r>
      <w:r>
        <w:rPr>
          <w:rFonts w:ascii="SimSun" w:hAnsi="SimSun" w:eastAsia="SimSun" w:cs="SimSun"/>
          <w:sz w:val="20"/>
          <w:szCs w:val="20"/>
          <w:spacing w:val="9"/>
        </w:rPr>
        <w:t>或延长缺陷责任期；发包人不接受索赔处理结果的，按第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20 </w:t>
      </w:r>
      <w:r>
        <w:rPr>
          <w:rFonts w:ascii="SimSun" w:hAnsi="SimSun" w:eastAsia="SimSun" w:cs="SimSun"/>
          <w:sz w:val="20"/>
          <w:szCs w:val="20"/>
          <w:spacing w:val="9"/>
        </w:rPr>
        <w:t>条〔争议解决〕</w:t>
      </w:r>
      <w:r>
        <w:rPr>
          <w:rFonts w:ascii="SimSun" w:hAnsi="SimSun" w:eastAsia="SimSun" w:cs="SimSun"/>
          <w:sz w:val="20"/>
          <w:szCs w:val="20"/>
          <w:spacing w:val="8"/>
        </w:rPr>
        <w:t>约定处理。</w:t>
      </w:r>
    </w:p>
    <w:p>
      <w:pPr>
        <w:ind w:left="23"/>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19.5  </w:t>
      </w:r>
      <w:r>
        <w:rPr>
          <w:rFonts w:ascii="SimHei" w:hAnsi="SimHei" w:eastAsia="SimHei" w:cs="SimHei"/>
          <w:sz w:val="24"/>
          <w:szCs w:val="24"/>
          <w:spacing w:val="-3"/>
        </w:rPr>
        <w:t>提出索赔的期限</w:t>
      </w:r>
    </w:p>
    <w:p>
      <w:pPr>
        <w:ind w:left="2" w:firstLine="325"/>
        <w:spacing w:before="138"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）承包人按第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14.2 </w:t>
      </w:r>
      <w:r>
        <w:rPr>
          <w:rFonts w:ascii="SimSun" w:hAnsi="SimSun" w:eastAsia="SimSun" w:cs="SimSun"/>
          <w:sz w:val="20"/>
          <w:szCs w:val="20"/>
          <w:spacing w:val="7"/>
        </w:rPr>
        <w:t>款〔竣工结算审核〕约定接收竣工付款证书后，应被视为已无</w:t>
      </w:r>
      <w:r>
        <w:rPr>
          <w:rFonts w:ascii="SimSun" w:hAnsi="SimSun" w:eastAsia="SimSun" w:cs="SimSun"/>
          <w:sz w:val="20"/>
          <w:szCs w:val="20"/>
          <w:spacing w:val="6"/>
        </w:rPr>
        <w:t>权再提出</w:t>
      </w:r>
      <w:r>
        <w:rPr>
          <w:rFonts w:ascii="SimSun" w:hAnsi="SimSun" w:eastAsia="SimSun" w:cs="SimSun"/>
          <w:sz w:val="20"/>
          <w:szCs w:val="20"/>
          <w:spacing w:val="8"/>
        </w:rPr>
        <w:t>在工程接收证书颁发前所发生的任何索赔。</w:t>
      </w:r>
    </w:p>
    <w:p>
      <w:pPr>
        <w:ind w:left="6" w:firstLine="321"/>
        <w:spacing w:line="371"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）承包人按第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14.4 </w:t>
      </w:r>
      <w:r>
        <w:rPr>
          <w:rFonts w:ascii="SimSun" w:hAnsi="SimSun" w:eastAsia="SimSun" w:cs="SimSun"/>
          <w:sz w:val="20"/>
          <w:szCs w:val="20"/>
          <w:spacing w:val="7"/>
        </w:rPr>
        <w:t>款〔最终结清〕提交的最终结清申请单中，只限于提出工程接</w:t>
      </w:r>
      <w:r>
        <w:rPr>
          <w:rFonts w:ascii="SimSun" w:hAnsi="SimSun" w:eastAsia="SimSun" w:cs="SimSun"/>
          <w:sz w:val="20"/>
          <w:szCs w:val="20"/>
          <w:spacing w:val="6"/>
        </w:rPr>
        <w:t>收证书颁</w:t>
      </w:r>
      <w:r>
        <w:rPr>
          <w:rFonts w:ascii="SimSun" w:hAnsi="SimSun" w:eastAsia="SimSun" w:cs="SimSun"/>
          <w:sz w:val="20"/>
          <w:szCs w:val="20"/>
          <w:spacing w:val="9"/>
        </w:rPr>
        <w:t>发后发生的索赔。提出索赔的期限自接受最终结清证书时终止。</w:t>
      </w:r>
    </w:p>
    <w:p>
      <w:pPr>
        <w:spacing w:before="3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20.</w:t>
      </w:r>
      <w:r>
        <w:rPr>
          <w:rFonts w:ascii="SimHei" w:hAnsi="SimHei" w:eastAsia="SimHei" w:cs="SimHei"/>
          <w:sz w:val="28"/>
          <w:szCs w:val="28"/>
          <w:spacing w:val="-1"/>
        </w:rPr>
        <w:t>争议解决</w:t>
      </w:r>
    </w:p>
    <w:p>
      <w:pPr>
        <w:spacing w:before="100"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20.1</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3"/>
        </w:rPr>
        <w:t>和解</w:t>
      </w:r>
    </w:p>
    <w:p>
      <w:pPr>
        <w:ind w:left="2" w:firstLine="421"/>
        <w:spacing w:before="135" w:line="358" w:lineRule="auto"/>
        <w:rPr>
          <w:rFonts w:ascii="SimSun" w:hAnsi="SimSun" w:eastAsia="SimSun" w:cs="SimSun"/>
          <w:sz w:val="20"/>
          <w:szCs w:val="20"/>
        </w:rPr>
      </w:pPr>
      <w:r>
        <w:rPr>
          <w:rFonts w:ascii="SimSun" w:hAnsi="SimSun" w:eastAsia="SimSun" w:cs="SimSun"/>
          <w:sz w:val="20"/>
          <w:szCs w:val="20"/>
          <w:spacing w:val="8"/>
        </w:rPr>
        <w:t>合同当事人可以就争议自行和解，</w:t>
      </w:r>
      <w:r>
        <w:rPr>
          <w:rFonts w:ascii="SimSun" w:hAnsi="SimSun" w:eastAsia="SimSun" w:cs="SimSun"/>
          <w:sz w:val="20"/>
          <w:szCs w:val="20"/>
          <w:spacing w:val="-33"/>
        </w:rPr>
        <w:t xml:space="preserve"> </w:t>
      </w:r>
      <w:r>
        <w:rPr>
          <w:rFonts w:ascii="SimSun" w:hAnsi="SimSun" w:eastAsia="SimSun" w:cs="SimSun"/>
          <w:sz w:val="20"/>
          <w:szCs w:val="20"/>
          <w:spacing w:val="8"/>
        </w:rPr>
        <w:t>自行和解达成协议的经双方签字并盖章后作为合同补充文</w:t>
      </w:r>
      <w:r>
        <w:rPr>
          <w:rFonts w:ascii="SimSun" w:hAnsi="SimSun" w:eastAsia="SimSun" w:cs="SimSun"/>
          <w:sz w:val="20"/>
          <w:szCs w:val="20"/>
          <w:spacing w:val="8"/>
        </w:rPr>
        <w:t>件，双方均应遵照执行。</w:t>
      </w:r>
    </w:p>
    <w:p>
      <w:pPr>
        <w:spacing w:before="1"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20.2</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3"/>
        </w:rPr>
        <w:t>调解</w:t>
      </w:r>
    </w:p>
    <w:p>
      <w:pPr>
        <w:ind w:left="3" w:firstLine="420"/>
        <w:spacing w:before="135" w:line="358" w:lineRule="auto"/>
        <w:rPr>
          <w:rFonts w:ascii="SimSun" w:hAnsi="SimSun" w:eastAsia="SimSun" w:cs="SimSun"/>
          <w:sz w:val="20"/>
          <w:szCs w:val="20"/>
        </w:rPr>
      </w:pPr>
      <w:r>
        <w:rPr>
          <w:rFonts w:ascii="SimSun" w:hAnsi="SimSun" w:eastAsia="SimSun" w:cs="SimSun"/>
          <w:sz w:val="20"/>
          <w:szCs w:val="20"/>
          <w:spacing w:val="10"/>
        </w:rPr>
        <w:t>合同当事人可以就争议请求建设行政主管部门、行业协会或其</w:t>
      </w:r>
      <w:r>
        <w:rPr>
          <w:rFonts w:ascii="SimSun" w:hAnsi="SimSun" w:eastAsia="SimSun" w:cs="SimSun"/>
          <w:sz w:val="20"/>
          <w:szCs w:val="20"/>
          <w:spacing w:val="9"/>
        </w:rPr>
        <w:t>他第三方进行调解，调解达成</w:t>
      </w:r>
      <w:r>
        <w:rPr>
          <w:rFonts w:ascii="SimSun" w:hAnsi="SimSun" w:eastAsia="SimSun" w:cs="SimSun"/>
          <w:sz w:val="20"/>
          <w:szCs w:val="20"/>
          <w:spacing w:val="9"/>
        </w:rPr>
        <w:t>协议的，经双方签字并盖章后作为合同补充文件，双方均应遵照执行。</w:t>
      </w:r>
    </w:p>
    <w:p>
      <w:pPr>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20.3</w:t>
      </w:r>
      <w:r>
        <w:rPr>
          <w:rFonts w:ascii="Times New Roman" w:hAnsi="Times New Roman" w:eastAsia="Times New Roman" w:cs="Times New Roman"/>
          <w:sz w:val="24"/>
          <w:szCs w:val="24"/>
          <w:spacing w:val="8"/>
        </w:rPr>
        <w:t xml:space="preserve">  </w:t>
      </w:r>
      <w:r>
        <w:rPr>
          <w:rFonts w:ascii="SimHei" w:hAnsi="SimHei" w:eastAsia="SimHei" w:cs="SimHei"/>
          <w:sz w:val="24"/>
          <w:szCs w:val="24"/>
          <w:spacing w:val="-3"/>
        </w:rPr>
        <w:t>争议评审</w:t>
      </w:r>
    </w:p>
    <w:p>
      <w:pPr>
        <w:ind w:left="3" w:firstLine="420"/>
        <w:spacing w:before="137" w:line="370" w:lineRule="auto"/>
        <w:rPr>
          <w:rFonts w:ascii="SimSun" w:hAnsi="SimSun" w:eastAsia="SimSun" w:cs="SimSun"/>
          <w:sz w:val="20"/>
          <w:szCs w:val="20"/>
        </w:rPr>
      </w:pPr>
      <w:r>
        <w:rPr>
          <w:rFonts w:ascii="SimSun" w:hAnsi="SimSun" w:eastAsia="SimSun" w:cs="SimSun"/>
          <w:sz w:val="20"/>
          <w:szCs w:val="20"/>
          <w:spacing w:val="10"/>
        </w:rPr>
        <w:t>合同当事人在专用合同条款中约定采取争议评审方式解决争议</w:t>
      </w:r>
      <w:r>
        <w:rPr>
          <w:rFonts w:ascii="SimSun" w:hAnsi="SimSun" w:eastAsia="SimSun" w:cs="SimSun"/>
          <w:sz w:val="20"/>
          <w:szCs w:val="20"/>
          <w:spacing w:val="9"/>
        </w:rPr>
        <w:t>以及评审规则，并按下列约定</w:t>
      </w:r>
      <w:r>
        <w:rPr>
          <w:rFonts w:ascii="SimSun" w:hAnsi="SimSun" w:eastAsia="SimSun" w:cs="SimSun"/>
          <w:sz w:val="20"/>
          <w:szCs w:val="20"/>
          <w:spacing w:val="3"/>
        </w:rPr>
        <w:t>执行：</w:t>
      </w:r>
    </w:p>
    <w:p>
      <w:pPr>
        <w:ind w:left="419"/>
        <w:spacing w:line="227" w:lineRule="auto"/>
        <w:rPr>
          <w:rFonts w:ascii="SimSun" w:hAnsi="SimSun" w:eastAsia="SimSun" w:cs="SimSun"/>
          <w:sz w:val="20"/>
          <w:szCs w:val="20"/>
        </w:rPr>
      </w:pPr>
      <w:r>
        <w:rPr>
          <w:rFonts w:ascii="Times New Roman" w:hAnsi="Times New Roman" w:eastAsia="Times New Roman" w:cs="Times New Roman"/>
          <w:sz w:val="20"/>
          <w:szCs w:val="20"/>
          <w:spacing w:val="6"/>
        </w:rPr>
        <w:t>20.3.1  </w:t>
      </w:r>
      <w:r>
        <w:rPr>
          <w:rFonts w:ascii="SimSun" w:hAnsi="SimSun" w:eastAsia="SimSun" w:cs="SimSun"/>
          <w:sz w:val="20"/>
          <w:szCs w:val="20"/>
          <w:spacing w:val="6"/>
        </w:rPr>
        <w:t>争议评审小组的确定</w:t>
      </w:r>
    </w:p>
    <w:p>
      <w:pPr>
        <w:ind w:left="8" w:firstLine="415"/>
        <w:spacing w:before="152" w:line="370" w:lineRule="auto"/>
        <w:rPr>
          <w:rFonts w:ascii="SimSun" w:hAnsi="SimSun" w:eastAsia="SimSun" w:cs="SimSun"/>
          <w:sz w:val="20"/>
          <w:szCs w:val="20"/>
        </w:rPr>
      </w:pPr>
      <w:r>
        <w:rPr>
          <w:rFonts w:ascii="SimSun" w:hAnsi="SimSun" w:eastAsia="SimSun" w:cs="SimSun"/>
          <w:sz w:val="20"/>
          <w:szCs w:val="20"/>
          <w:spacing w:val="10"/>
        </w:rPr>
        <w:t>合同当事人可以共同选择一名或三名争议评审员，组成争议评</w:t>
      </w:r>
      <w:r>
        <w:rPr>
          <w:rFonts w:ascii="SimSun" w:hAnsi="SimSun" w:eastAsia="SimSun" w:cs="SimSun"/>
          <w:sz w:val="20"/>
          <w:szCs w:val="20"/>
          <w:spacing w:val="9"/>
        </w:rPr>
        <w:t>审小组。除专用合同条款另有</w:t>
      </w:r>
      <w:r>
        <w:rPr>
          <w:rFonts w:ascii="SimSun" w:hAnsi="SimSun" w:eastAsia="SimSun" w:cs="SimSun"/>
          <w:sz w:val="20"/>
          <w:szCs w:val="20"/>
          <w:spacing w:val="8"/>
        </w:rPr>
        <w:t>约定外，合同当事人应当自合同签订后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天内，</w:t>
      </w:r>
      <w:r>
        <w:rPr>
          <w:rFonts w:ascii="SimSun" w:hAnsi="SimSun" w:eastAsia="SimSun" w:cs="SimSun"/>
          <w:sz w:val="20"/>
          <w:szCs w:val="20"/>
          <w:spacing w:val="7"/>
        </w:rPr>
        <w:t>或者争议发生后</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14</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天内，选定争议评审员。</w:t>
      </w:r>
    </w:p>
    <w:p>
      <w:pPr>
        <w:ind w:left="2" w:firstLine="420"/>
        <w:spacing w:before="1" w:line="369" w:lineRule="auto"/>
        <w:jc w:val="both"/>
        <w:rPr>
          <w:rFonts w:ascii="SimSun" w:hAnsi="SimSun" w:eastAsia="SimSun" w:cs="SimSun"/>
          <w:sz w:val="20"/>
          <w:szCs w:val="20"/>
        </w:rPr>
      </w:pPr>
      <w:r>
        <w:rPr>
          <w:rFonts w:ascii="SimSun" w:hAnsi="SimSun" w:eastAsia="SimSun" w:cs="SimSun"/>
          <w:sz w:val="20"/>
          <w:szCs w:val="20"/>
          <w:spacing w:val="10"/>
        </w:rPr>
        <w:t>选择一名争议评审员的，由合同当事人共同确定；选择三名争议评</w:t>
      </w:r>
      <w:r>
        <w:rPr>
          <w:rFonts w:ascii="SimSun" w:hAnsi="SimSun" w:eastAsia="SimSun" w:cs="SimSun"/>
          <w:sz w:val="20"/>
          <w:szCs w:val="20"/>
          <w:spacing w:val="9"/>
        </w:rPr>
        <w:t>审员的，各自选定一名，</w:t>
      </w:r>
      <w:r>
        <w:rPr>
          <w:rFonts w:ascii="SimSun" w:hAnsi="SimSun" w:eastAsia="SimSun" w:cs="SimSun"/>
          <w:sz w:val="20"/>
          <w:szCs w:val="20"/>
          <w:spacing w:val="9"/>
        </w:rPr>
        <w:t>第三名成员为首席争议评审员，</w:t>
      </w:r>
      <w:r>
        <w:rPr>
          <w:rFonts w:ascii="SimSun" w:hAnsi="SimSun" w:eastAsia="SimSun" w:cs="SimSun"/>
          <w:sz w:val="20"/>
          <w:szCs w:val="20"/>
          <w:spacing w:val="-57"/>
        </w:rPr>
        <w:t xml:space="preserve"> </w:t>
      </w:r>
      <w:r>
        <w:rPr>
          <w:rFonts w:ascii="SimSun" w:hAnsi="SimSun" w:eastAsia="SimSun" w:cs="SimSun"/>
          <w:sz w:val="20"/>
          <w:szCs w:val="20"/>
          <w:spacing w:val="9"/>
        </w:rPr>
        <w:t>由合同当事人共同确定或由合同当事</w:t>
      </w:r>
      <w:r>
        <w:rPr>
          <w:rFonts w:ascii="SimSun" w:hAnsi="SimSun" w:eastAsia="SimSun" w:cs="SimSun"/>
          <w:sz w:val="20"/>
          <w:szCs w:val="20"/>
          <w:spacing w:val="8"/>
        </w:rPr>
        <w:t>人委托已选定的争议评审员</w:t>
      </w:r>
      <w:r>
        <w:rPr>
          <w:rFonts w:ascii="SimSun" w:hAnsi="SimSun" w:eastAsia="SimSun" w:cs="SimSun"/>
          <w:sz w:val="20"/>
          <w:szCs w:val="20"/>
          <w:spacing w:val="9"/>
        </w:rPr>
        <w:t>共同确定，或由专用合同条款约定的评审机构指定第三名首席争议评审员。</w:t>
      </w:r>
    </w:p>
    <w:p>
      <w:pPr>
        <w:ind w:left="435"/>
        <w:spacing w:line="227" w:lineRule="auto"/>
        <w:rPr>
          <w:rFonts w:ascii="SimSun" w:hAnsi="SimSun" w:eastAsia="SimSun" w:cs="SimSun"/>
          <w:sz w:val="20"/>
          <w:szCs w:val="20"/>
        </w:rPr>
      </w:pPr>
      <w:r>
        <w:rPr>
          <w:rFonts w:ascii="SimSun" w:hAnsi="SimSun" w:eastAsia="SimSun" w:cs="SimSun"/>
          <w:sz w:val="20"/>
          <w:szCs w:val="20"/>
          <w:spacing w:val="9"/>
        </w:rPr>
        <w:t>除专用合同条款另有约定外，评审员报酬由发包人和承包人各承担一半。</w:t>
      </w:r>
    </w:p>
    <w:p>
      <w:pPr>
        <w:ind w:left="419"/>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6"/>
        </w:rPr>
        <w:t>20.3.2  </w:t>
      </w:r>
      <w:r>
        <w:rPr>
          <w:rFonts w:ascii="SimSun" w:hAnsi="SimSun" w:eastAsia="SimSun" w:cs="SimSun"/>
          <w:sz w:val="20"/>
          <w:szCs w:val="20"/>
          <w:spacing w:val="6"/>
        </w:rPr>
        <w:t>争议评审小组的决定</w:t>
      </w:r>
    </w:p>
    <w:p>
      <w:pPr>
        <w:ind w:left="4" w:firstLine="419"/>
        <w:spacing w:before="156" w:line="369" w:lineRule="auto"/>
        <w:rPr>
          <w:rFonts w:ascii="SimSun" w:hAnsi="SimSun" w:eastAsia="SimSun" w:cs="SimSun"/>
          <w:sz w:val="20"/>
          <w:szCs w:val="20"/>
        </w:rPr>
      </w:pPr>
      <w:r>
        <w:rPr>
          <w:rFonts w:ascii="SimSun" w:hAnsi="SimSun" w:eastAsia="SimSun" w:cs="SimSun"/>
          <w:sz w:val="20"/>
          <w:szCs w:val="20"/>
          <w:spacing w:val="10"/>
        </w:rPr>
        <w:t>合同当事人可在任何时间将与合同有关的任何争议共同提请争</w:t>
      </w:r>
      <w:r>
        <w:rPr>
          <w:rFonts w:ascii="SimSun" w:hAnsi="SimSun" w:eastAsia="SimSun" w:cs="SimSun"/>
          <w:sz w:val="20"/>
          <w:szCs w:val="20"/>
          <w:spacing w:val="9"/>
        </w:rPr>
        <w:t>议评审小组进行评审。争议评</w:t>
      </w:r>
      <w:r>
        <w:rPr>
          <w:rFonts w:ascii="SimSun" w:hAnsi="SimSun" w:eastAsia="SimSun" w:cs="SimSun"/>
          <w:sz w:val="20"/>
          <w:szCs w:val="20"/>
          <w:spacing w:val="10"/>
        </w:rPr>
        <w:t>审小组应秉持客观、公正原则，充分听取合同当事人的意见，依</w:t>
      </w:r>
      <w:r>
        <w:rPr>
          <w:rFonts w:ascii="SimSun" w:hAnsi="SimSun" w:eastAsia="SimSun" w:cs="SimSun"/>
          <w:sz w:val="20"/>
          <w:szCs w:val="20"/>
          <w:spacing w:val="9"/>
        </w:rPr>
        <w:t>据相关法律、规范、标准、案例</w:t>
      </w:r>
      <w:r>
        <w:rPr>
          <w:rFonts w:ascii="SimSun" w:hAnsi="SimSun" w:eastAsia="SimSun" w:cs="SimSun"/>
          <w:sz w:val="20"/>
          <w:szCs w:val="20"/>
          <w:spacing w:val="6"/>
        </w:rPr>
        <w:t>经验及商业惯例等，自收到争议评审申请报告后</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6"/>
        </w:rPr>
        <w:t>天内作出书面决定，并说明理由。合同当事人</w:t>
      </w:r>
      <w:r>
        <w:rPr>
          <w:rFonts w:ascii="SimSun" w:hAnsi="SimSun" w:eastAsia="SimSun" w:cs="SimSun"/>
          <w:sz w:val="20"/>
          <w:szCs w:val="20"/>
          <w:spacing w:val="8"/>
        </w:rPr>
        <w:t>可以在专用合同条款中对本项事项另行约定。</w:t>
      </w:r>
    </w:p>
    <w:p>
      <w:pPr>
        <w:ind w:left="419"/>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20.3.3  </w:t>
      </w:r>
      <w:r>
        <w:rPr>
          <w:rFonts w:ascii="SimSun" w:hAnsi="SimSun" w:eastAsia="SimSun" w:cs="SimSun"/>
          <w:sz w:val="20"/>
          <w:szCs w:val="20"/>
          <w:spacing w:val="7"/>
        </w:rPr>
        <w:t>争议评审小组决定的效力</w:t>
      </w:r>
    </w:p>
    <w:p>
      <w:pPr>
        <w:ind w:left="6" w:firstLine="420"/>
        <w:spacing w:before="152" w:line="370" w:lineRule="auto"/>
        <w:rPr>
          <w:rFonts w:ascii="SimSun" w:hAnsi="SimSun" w:eastAsia="SimSun" w:cs="SimSun"/>
          <w:sz w:val="20"/>
          <w:szCs w:val="20"/>
        </w:rPr>
      </w:pPr>
      <w:r>
        <w:rPr>
          <w:rFonts w:ascii="SimSun" w:hAnsi="SimSun" w:eastAsia="SimSun" w:cs="SimSun"/>
          <w:sz w:val="20"/>
          <w:szCs w:val="20"/>
          <w:spacing w:val="10"/>
        </w:rPr>
        <w:t>争议评审小组作出的书面决定经合同当事人签字确认后</w:t>
      </w:r>
      <w:r>
        <w:rPr>
          <w:rFonts w:ascii="SimSun" w:hAnsi="SimSun" w:eastAsia="SimSun" w:cs="SimSun"/>
          <w:sz w:val="20"/>
          <w:szCs w:val="20"/>
          <w:spacing w:val="9"/>
        </w:rPr>
        <w:t>，对双方具有约束力，双方应遵照执</w:t>
      </w:r>
      <w:r>
        <w:rPr>
          <w:rFonts w:ascii="SimSun" w:hAnsi="SimSun" w:eastAsia="SimSun" w:cs="SimSun"/>
          <w:sz w:val="20"/>
          <w:szCs w:val="20"/>
          <w:spacing w:val="-2"/>
        </w:rPr>
        <w:t>行。</w:t>
      </w:r>
    </w:p>
    <w:p>
      <w:pPr>
        <w:ind w:left="3" w:firstLine="419"/>
        <w:spacing w:before="1" w:line="369" w:lineRule="auto"/>
        <w:rPr>
          <w:rFonts w:ascii="SimSun" w:hAnsi="SimSun" w:eastAsia="SimSun" w:cs="SimSun"/>
          <w:sz w:val="20"/>
          <w:szCs w:val="20"/>
        </w:rPr>
      </w:pPr>
      <w:r>
        <w:rPr>
          <w:rFonts w:ascii="SimSun" w:hAnsi="SimSun" w:eastAsia="SimSun" w:cs="SimSun"/>
          <w:sz w:val="20"/>
          <w:szCs w:val="20"/>
          <w:spacing w:val="10"/>
        </w:rPr>
        <w:t>任何一方当事人不接受争议评审小组决定或不履行争议评审小组决</w:t>
      </w:r>
      <w:r>
        <w:rPr>
          <w:rFonts w:ascii="SimSun" w:hAnsi="SimSun" w:eastAsia="SimSun" w:cs="SimSun"/>
          <w:sz w:val="20"/>
          <w:szCs w:val="20"/>
          <w:spacing w:val="9"/>
        </w:rPr>
        <w:t>定的，双方可选择采用其</w:t>
      </w:r>
      <w:r>
        <w:rPr>
          <w:rFonts w:ascii="SimSun" w:hAnsi="SimSun" w:eastAsia="SimSun" w:cs="SimSun"/>
          <w:sz w:val="20"/>
          <w:szCs w:val="20"/>
          <w:spacing w:val="7"/>
        </w:rPr>
        <w:t>他争议解决方式。</w:t>
      </w:r>
    </w:p>
    <w:p>
      <w:pPr>
        <w:spacing w:line="369" w:lineRule="auto"/>
        <w:sectPr>
          <w:footerReference w:type="default" r:id="rId142"/>
          <w:pgSz w:w="11906" w:h="16839"/>
          <w:pgMar w:top="400" w:right="1557" w:bottom="1157" w:left="1536" w:header="0" w:footer="992" w:gutter="0"/>
        </w:sectPr>
        <w:rPr>
          <w:rFonts w:ascii="SimSun" w:hAnsi="SimSun" w:eastAsia="SimSun" w:cs="SimSun"/>
          <w:sz w:val="20"/>
          <w:szCs w:val="20"/>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spacing w:before="78"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20.4  </w:t>
      </w:r>
      <w:r>
        <w:rPr>
          <w:rFonts w:ascii="SimHei" w:hAnsi="SimHei" w:eastAsia="SimHei" w:cs="SimHei"/>
          <w:sz w:val="24"/>
          <w:szCs w:val="24"/>
          <w:spacing w:val="-1"/>
        </w:rPr>
        <w:t>仲裁或诉讼</w:t>
      </w:r>
    </w:p>
    <w:p>
      <w:pPr>
        <w:ind w:left="9" w:firstLine="429"/>
        <w:spacing w:before="138" w:line="370" w:lineRule="auto"/>
        <w:rPr>
          <w:rFonts w:ascii="SimSun" w:hAnsi="SimSun" w:eastAsia="SimSun" w:cs="SimSun"/>
          <w:sz w:val="20"/>
          <w:szCs w:val="20"/>
        </w:rPr>
      </w:pPr>
      <w:r>
        <w:rPr>
          <w:rFonts w:ascii="SimSun" w:hAnsi="SimSun" w:eastAsia="SimSun" w:cs="SimSun"/>
          <w:sz w:val="20"/>
          <w:szCs w:val="20"/>
          <w:spacing w:val="9"/>
        </w:rPr>
        <w:t>因合同及合同有关事项产生的争议，合同当事人可以在专用合同条款中约定以下一种方式解</w:t>
      </w:r>
      <w:r>
        <w:rPr>
          <w:rFonts w:ascii="SimSun" w:hAnsi="SimSun" w:eastAsia="SimSun" w:cs="SimSun"/>
          <w:sz w:val="20"/>
          <w:szCs w:val="20"/>
          <w:spacing w:val="3"/>
        </w:rPr>
        <w:t>决争议：</w:t>
      </w:r>
    </w:p>
    <w:p>
      <w:pPr>
        <w:ind w:left="327"/>
        <w:spacing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）向约定的仲裁委员会申请仲裁；</w:t>
      </w:r>
    </w:p>
    <w:p>
      <w:pPr>
        <w:ind w:left="327"/>
        <w:spacing w:before="152"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）向有管辖权的人民法院起诉。</w:t>
      </w:r>
    </w:p>
    <w:p>
      <w:pPr>
        <w:spacing w:before="12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20.5  </w:t>
      </w:r>
      <w:r>
        <w:rPr>
          <w:rFonts w:ascii="SimHei" w:hAnsi="SimHei" w:eastAsia="SimHei" w:cs="SimHei"/>
          <w:sz w:val="24"/>
          <w:szCs w:val="24"/>
          <w:spacing w:val="-1"/>
        </w:rPr>
        <w:t>争议解决条款效力</w:t>
      </w:r>
    </w:p>
    <w:p>
      <w:pPr>
        <w:spacing w:before="140" w:line="228" w:lineRule="auto"/>
        <w:outlineLvl w:val="0"/>
        <w:jc w:val="right"/>
        <w:rPr>
          <w:rFonts w:ascii="SimSun" w:hAnsi="SimSun" w:eastAsia="SimSun" w:cs="SimSun"/>
          <w:sz w:val="20"/>
          <w:szCs w:val="20"/>
        </w:rPr>
      </w:pPr>
      <w:r>
        <w:rPr>
          <w:rFonts w:ascii="SimSun" w:hAnsi="SimSun" w:eastAsia="SimSun" w:cs="SimSun"/>
          <w:sz w:val="20"/>
          <w:szCs w:val="20"/>
          <w:spacing w:val="10"/>
        </w:rPr>
        <w:t>合同有关争议解决的条款独立存在，合同的变更、解除、终止</w:t>
      </w:r>
      <w:r>
        <w:rPr>
          <w:rFonts w:ascii="SimSun" w:hAnsi="SimSun" w:eastAsia="SimSun" w:cs="SimSun"/>
          <w:sz w:val="20"/>
          <w:szCs w:val="20"/>
          <w:spacing w:val="9"/>
        </w:rPr>
        <w:t>、无效或者被撤销均不影响其</w:t>
      </w:r>
    </w:p>
    <w:p>
      <w:pPr>
        <w:ind w:left="8"/>
        <w:spacing w:before="151" w:line="228" w:lineRule="auto"/>
        <w:rPr>
          <w:rFonts w:ascii="SimSun" w:hAnsi="SimSun" w:eastAsia="SimSun" w:cs="SimSun"/>
          <w:sz w:val="20"/>
          <w:szCs w:val="20"/>
        </w:rPr>
      </w:pPr>
      <w:r>
        <w:rPr>
          <w:rFonts w:ascii="SimSun" w:hAnsi="SimSun" w:eastAsia="SimSun" w:cs="SimSun"/>
          <w:sz w:val="20"/>
          <w:szCs w:val="20"/>
          <w:spacing w:val="1"/>
        </w:rPr>
        <w:t>效力。</w:t>
      </w:r>
    </w:p>
    <w:p>
      <w:pPr>
        <w:spacing w:line="228" w:lineRule="auto"/>
        <w:sectPr>
          <w:footerReference w:type="default" r:id="rId143"/>
          <w:pgSz w:w="11906" w:h="16839"/>
          <w:pgMar w:top="400" w:right="1557" w:bottom="1157" w:left="1536" w:header="0" w:footer="992" w:gutter="0"/>
        </w:sectPr>
        <w:rPr>
          <w:rFonts w:ascii="SimSun" w:hAnsi="SimSun" w:eastAsia="SimSun" w:cs="SimSun"/>
          <w:sz w:val="20"/>
          <w:szCs w:val="2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043"/>
        <w:spacing w:before="91" w:line="222" w:lineRule="auto"/>
        <w:rPr>
          <w:rFonts w:ascii="SimHei" w:hAnsi="SimHei" w:eastAsia="SimHei" w:cs="SimHei"/>
          <w:sz w:val="28"/>
          <w:szCs w:val="28"/>
        </w:rPr>
      </w:pPr>
      <w:r>
        <w:rPr>
          <w:rFonts w:ascii="SimHei" w:hAnsi="SimHei" w:eastAsia="SimHei" w:cs="SimHei"/>
          <w:sz w:val="28"/>
          <w:szCs w:val="28"/>
          <w:spacing w:val="-1"/>
        </w:rPr>
        <w:t>第三部分</w:t>
      </w:r>
      <w:r>
        <w:rPr>
          <w:rFonts w:ascii="SimHei" w:hAnsi="SimHei" w:eastAsia="SimHei" w:cs="SimHei"/>
          <w:sz w:val="28"/>
          <w:szCs w:val="28"/>
          <w:spacing w:val="-1"/>
        </w:rPr>
        <w:t xml:space="preserve"> </w:t>
      </w:r>
      <w:r>
        <w:rPr>
          <w:rFonts w:ascii="SimHei" w:hAnsi="SimHei" w:eastAsia="SimHei" w:cs="SimHei"/>
          <w:sz w:val="28"/>
          <w:szCs w:val="28"/>
          <w:spacing w:val="-1"/>
        </w:rPr>
        <w:t>专用合同条款</w:t>
      </w:r>
    </w:p>
    <w:p>
      <w:pPr>
        <w:ind w:left="124"/>
        <w:spacing w:before="315"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6"/>
        </w:rPr>
        <w:t>1.</w:t>
      </w:r>
      <w:r>
        <w:rPr>
          <w:rFonts w:ascii="SimHei" w:hAnsi="SimHei" w:eastAsia="SimHei" w:cs="SimHei"/>
          <w:sz w:val="28"/>
          <w:szCs w:val="28"/>
          <w:spacing w:val="-6"/>
        </w:rPr>
        <w:t>一般约定</w:t>
      </w:r>
    </w:p>
    <w:p>
      <w:pPr>
        <w:ind w:left="120"/>
        <w:spacing w:before="100"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1.1</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词语定义</w:t>
      </w:r>
    </w:p>
    <w:p>
      <w:pPr>
        <w:ind w:left="536"/>
        <w:spacing w:before="135" w:line="230"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7"/>
        </w:rPr>
        <w:t>合同</w:t>
      </w:r>
    </w:p>
    <w:p>
      <w:pPr>
        <w:ind w:left="536"/>
        <w:spacing w:before="151" w:line="227"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1.10  </w:t>
      </w:r>
      <w:r>
        <w:rPr>
          <w:rFonts w:ascii="SimSun" w:hAnsi="SimSun" w:eastAsia="SimSun" w:cs="SimSun"/>
          <w:sz w:val="20"/>
          <w:szCs w:val="20"/>
          <w:spacing w:val="6"/>
        </w:rPr>
        <w:t>其他合同文件包括：</w:t>
      </w:r>
      <w:r>
        <w:rPr>
          <w:rFonts w:ascii="SimSun" w:hAnsi="SimSun" w:eastAsia="SimSun" w:cs="SimSun"/>
          <w:sz w:val="20"/>
          <w:szCs w:val="20"/>
          <w:u w:val="single" w:color="auto"/>
          <w:spacing w:val="6"/>
        </w:rPr>
        <w:t>双方认可的会议纪要、往来函件、会议记录等文件</w:t>
      </w:r>
      <w:r>
        <w:rPr>
          <w:rFonts w:ascii="SimSun" w:hAnsi="SimSun" w:eastAsia="SimSun" w:cs="SimSun"/>
          <w:sz w:val="20"/>
          <w:szCs w:val="20"/>
          <w:spacing w:val="6"/>
        </w:rPr>
        <w:t>。</w:t>
      </w:r>
    </w:p>
    <w:p>
      <w:pPr>
        <w:ind w:left="536"/>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4"/>
        </w:rPr>
        <w:t>1.2  </w:t>
      </w:r>
      <w:r>
        <w:rPr>
          <w:rFonts w:ascii="SimSun" w:hAnsi="SimSun" w:eastAsia="SimSun" w:cs="SimSun"/>
          <w:sz w:val="20"/>
          <w:szCs w:val="20"/>
          <w:spacing w:val="4"/>
        </w:rPr>
        <w:t>合同当事人及其他相关方</w:t>
      </w:r>
    </w:p>
    <w:p>
      <w:pPr>
        <w:ind w:left="536"/>
        <w:spacing w:before="153" w:line="231" w:lineRule="auto"/>
        <w:rPr>
          <w:rFonts w:ascii="SimSun" w:hAnsi="SimSun" w:eastAsia="SimSun" w:cs="SimSun"/>
          <w:sz w:val="20"/>
          <w:szCs w:val="20"/>
        </w:rPr>
      </w:pP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1.2.4</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监理人：</w:t>
      </w:r>
    </w:p>
    <w:p>
      <w:pPr>
        <w:ind w:left="522"/>
        <w:spacing w:before="151" w:line="230" w:lineRule="auto"/>
        <w:rPr>
          <w:rFonts w:ascii="SimSun" w:hAnsi="SimSun" w:eastAsia="SimSun" w:cs="SimSun"/>
          <w:sz w:val="20"/>
          <w:szCs w:val="20"/>
        </w:rPr>
      </w:pPr>
      <w:r>
        <w:rPr>
          <w:rFonts w:ascii="SimSun" w:hAnsi="SimSun" w:eastAsia="SimSun" w:cs="SimSun"/>
          <w:sz w:val="20"/>
          <w:szCs w:val="20"/>
        </w:rPr>
        <w:t>名</w:t>
      </w:r>
      <w:r>
        <w:rPr>
          <w:rFonts w:ascii="SimSun" w:hAnsi="SimSun" w:eastAsia="SimSun" w:cs="SimSun"/>
          <w:sz w:val="20"/>
          <w:szCs w:val="20"/>
          <w:spacing w:val="6"/>
        </w:rPr>
        <w:t xml:space="preserve">    </w:t>
      </w:r>
      <w:r>
        <w:rPr>
          <w:rFonts w:ascii="SimSun" w:hAnsi="SimSun" w:eastAsia="SimSun" w:cs="SimSun"/>
          <w:sz w:val="20"/>
          <w:szCs w:val="20"/>
        </w:rPr>
        <w:t>称</w:t>
      </w:r>
      <w:r>
        <w:rPr>
          <w:rFonts w:ascii="SimSun" w:hAnsi="SimSun" w:eastAsia="SimSun" w:cs="SimSun"/>
          <w:sz w:val="20"/>
          <w:szCs w:val="20"/>
          <w:spacing w:val="-69"/>
        </w:rPr>
        <w:t xml:space="preserve"> </w:t>
      </w:r>
      <w:r>
        <w:rPr>
          <w:rFonts w:ascii="SimSun" w:hAnsi="SimSun" w:eastAsia="SimSun" w:cs="SimSun"/>
          <w:sz w:val="20"/>
          <w:szCs w:val="20"/>
          <w:spacing w:val="-9"/>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9"/>
        </w:rPr>
        <w:t>；</w:t>
      </w:r>
    </w:p>
    <w:p>
      <w:pPr>
        <w:ind w:left="529"/>
        <w:spacing w:before="149" w:line="228" w:lineRule="auto"/>
        <w:rPr>
          <w:rFonts w:ascii="SimSun" w:hAnsi="SimSun" w:eastAsia="SimSun" w:cs="SimSun"/>
          <w:sz w:val="20"/>
          <w:szCs w:val="20"/>
        </w:rPr>
      </w:pPr>
      <w:r>
        <w:rPr>
          <w:rFonts w:ascii="SimSun" w:hAnsi="SimSun" w:eastAsia="SimSun" w:cs="SimSun"/>
          <w:sz w:val="20"/>
          <w:szCs w:val="20"/>
          <w:spacing w:val="7"/>
        </w:rPr>
        <w:t>资质类别和等级</w:t>
      </w:r>
      <w:r>
        <w:rPr>
          <w:rFonts w:ascii="SimSun" w:hAnsi="SimSun" w:eastAsia="SimSun" w:cs="SimSun"/>
          <w:sz w:val="20"/>
          <w:szCs w:val="20"/>
          <w:spacing w:val="6"/>
        </w:rPr>
        <w:t>：</w:t>
      </w:r>
      <w:r>
        <w:rPr>
          <w:rFonts w:ascii="SimSun" w:hAnsi="SimSun" w:eastAsia="SimSun" w:cs="SimSun"/>
          <w:sz w:val="20"/>
          <w:szCs w:val="20"/>
          <w:u w:val="single" w:color="auto"/>
          <w:spacing w:val="4"/>
        </w:rPr>
        <w:t xml:space="preserve">                   </w:t>
      </w:r>
      <w:r>
        <w:rPr>
          <w:rFonts w:ascii="SimSun" w:hAnsi="SimSun" w:eastAsia="SimSun" w:cs="SimSun"/>
          <w:sz w:val="20"/>
          <w:szCs w:val="20"/>
          <w:spacing w:val="6"/>
        </w:rPr>
        <w:t>；</w:t>
      </w:r>
    </w:p>
    <w:p>
      <w:pPr>
        <w:ind w:left="521"/>
        <w:spacing w:before="154" w:line="230" w:lineRule="auto"/>
        <w:rPr>
          <w:rFonts w:ascii="SimSun" w:hAnsi="SimSun" w:eastAsia="SimSun" w:cs="SimSun"/>
          <w:sz w:val="20"/>
          <w:szCs w:val="20"/>
        </w:rPr>
      </w:pPr>
      <w:r>
        <w:rPr>
          <w:rFonts w:ascii="SimSun" w:hAnsi="SimSun" w:eastAsia="SimSun" w:cs="SimSun"/>
          <w:sz w:val="20"/>
          <w:szCs w:val="20"/>
          <w:spacing w:val="7"/>
        </w:rPr>
        <w:t>联系电话</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544"/>
        <w:spacing w:before="151" w:line="228" w:lineRule="auto"/>
        <w:rPr>
          <w:rFonts w:ascii="SimSun" w:hAnsi="SimSun" w:eastAsia="SimSun" w:cs="SimSun"/>
          <w:sz w:val="20"/>
          <w:szCs w:val="20"/>
        </w:rPr>
      </w:pPr>
      <w:r>
        <w:rPr>
          <w:rFonts w:ascii="SimSun" w:hAnsi="SimSun" w:eastAsia="SimSun" w:cs="SimSun"/>
          <w:sz w:val="20"/>
          <w:szCs w:val="20"/>
          <w:spacing w:val="1"/>
        </w:rPr>
        <w:t>电子信箱</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520"/>
        <w:spacing w:before="151" w:line="228" w:lineRule="auto"/>
        <w:rPr>
          <w:rFonts w:ascii="SimSun" w:hAnsi="SimSun" w:eastAsia="SimSun" w:cs="SimSun"/>
          <w:sz w:val="20"/>
          <w:szCs w:val="20"/>
        </w:rPr>
      </w:pPr>
      <w:r>
        <w:rPr>
          <w:rFonts w:ascii="SimSun" w:hAnsi="SimSun" w:eastAsia="SimSun" w:cs="SimSun"/>
          <w:sz w:val="20"/>
          <w:szCs w:val="20"/>
          <w:spacing w:val="6"/>
        </w:rPr>
        <w:t>通信地址：</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w:t>
      </w:r>
    </w:p>
    <w:p>
      <w:pPr>
        <w:ind w:left="536"/>
        <w:spacing w:before="155" w:line="229" w:lineRule="auto"/>
        <w:rPr>
          <w:rFonts w:ascii="SimSun" w:hAnsi="SimSun" w:eastAsia="SimSun" w:cs="SimSun"/>
          <w:sz w:val="20"/>
          <w:szCs w:val="20"/>
        </w:rPr>
      </w:pP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1.2.5</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设计人：</w:t>
      </w:r>
    </w:p>
    <w:p>
      <w:pPr>
        <w:ind w:left="522"/>
        <w:spacing w:before="152" w:line="230" w:lineRule="auto"/>
        <w:rPr>
          <w:rFonts w:ascii="SimSun" w:hAnsi="SimSun" w:eastAsia="SimSun" w:cs="SimSun"/>
          <w:sz w:val="20"/>
          <w:szCs w:val="20"/>
        </w:rPr>
      </w:pPr>
      <w:r>
        <w:rPr>
          <w:rFonts w:ascii="SimSun" w:hAnsi="SimSun" w:eastAsia="SimSun" w:cs="SimSun"/>
          <w:sz w:val="20"/>
          <w:szCs w:val="20"/>
        </w:rPr>
        <w:t>名</w:t>
      </w:r>
      <w:r>
        <w:rPr>
          <w:rFonts w:ascii="SimSun" w:hAnsi="SimSun" w:eastAsia="SimSun" w:cs="SimSun"/>
          <w:sz w:val="20"/>
          <w:szCs w:val="20"/>
          <w:spacing w:val="6"/>
        </w:rPr>
        <w:t xml:space="preserve">    </w:t>
      </w:r>
      <w:r>
        <w:rPr>
          <w:rFonts w:ascii="SimSun" w:hAnsi="SimSun" w:eastAsia="SimSun" w:cs="SimSun"/>
          <w:sz w:val="20"/>
          <w:szCs w:val="20"/>
        </w:rPr>
        <w:t>称</w:t>
      </w:r>
      <w:r>
        <w:rPr>
          <w:rFonts w:ascii="SimSun" w:hAnsi="SimSun" w:eastAsia="SimSun" w:cs="SimSun"/>
          <w:sz w:val="20"/>
          <w:szCs w:val="20"/>
          <w:spacing w:val="-71"/>
        </w:rPr>
        <w:t xml:space="preserve"> </w:t>
      </w:r>
      <w:r>
        <w:rPr>
          <w:rFonts w:ascii="SimSun" w:hAnsi="SimSun" w:eastAsia="SimSun" w:cs="SimSun"/>
          <w:sz w:val="20"/>
          <w:szCs w:val="20"/>
          <w:spacing w:val="-8"/>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8"/>
        </w:rPr>
        <w:t xml:space="preserve"> </w:t>
      </w:r>
      <w:r>
        <w:rPr>
          <w:rFonts w:ascii="SimSun" w:hAnsi="SimSun" w:eastAsia="SimSun" w:cs="SimSun"/>
          <w:sz w:val="20"/>
          <w:szCs w:val="20"/>
          <w:spacing w:val="-8"/>
        </w:rPr>
        <w:t>；</w:t>
      </w:r>
    </w:p>
    <w:p>
      <w:pPr>
        <w:ind w:left="529"/>
        <w:spacing w:before="149" w:line="228" w:lineRule="auto"/>
        <w:rPr>
          <w:rFonts w:ascii="SimSun" w:hAnsi="SimSun" w:eastAsia="SimSun" w:cs="SimSun"/>
          <w:sz w:val="20"/>
          <w:szCs w:val="20"/>
        </w:rPr>
      </w:pPr>
      <w:r>
        <w:rPr>
          <w:rFonts w:ascii="SimSun" w:hAnsi="SimSun" w:eastAsia="SimSun" w:cs="SimSun"/>
          <w:sz w:val="20"/>
          <w:szCs w:val="20"/>
          <w:spacing w:val="7"/>
        </w:rPr>
        <w:t>资质类别和等级</w:t>
      </w:r>
      <w:r>
        <w:rPr>
          <w:rFonts w:ascii="SimSun" w:hAnsi="SimSun" w:eastAsia="SimSun" w:cs="SimSun"/>
          <w:sz w:val="20"/>
          <w:szCs w:val="20"/>
          <w:spacing w:val="6"/>
        </w:rPr>
        <w:t>：</w:t>
      </w:r>
      <w:r>
        <w:rPr>
          <w:rFonts w:ascii="SimSun" w:hAnsi="SimSun" w:eastAsia="SimSun" w:cs="SimSun"/>
          <w:sz w:val="20"/>
          <w:szCs w:val="20"/>
          <w:u w:val="single" w:color="auto"/>
          <w:spacing w:val="4"/>
        </w:rPr>
        <w:t xml:space="preserve">                   </w:t>
      </w:r>
      <w:r>
        <w:rPr>
          <w:rFonts w:ascii="SimSun" w:hAnsi="SimSun" w:eastAsia="SimSun" w:cs="SimSun"/>
          <w:sz w:val="20"/>
          <w:szCs w:val="20"/>
          <w:spacing w:val="6"/>
        </w:rPr>
        <w:t>；</w:t>
      </w:r>
    </w:p>
    <w:p>
      <w:pPr>
        <w:ind w:left="521"/>
        <w:spacing w:before="154" w:line="230" w:lineRule="auto"/>
        <w:rPr>
          <w:rFonts w:ascii="SimSun" w:hAnsi="SimSun" w:eastAsia="SimSun" w:cs="SimSun"/>
          <w:sz w:val="20"/>
          <w:szCs w:val="20"/>
        </w:rPr>
      </w:pPr>
      <w:r>
        <w:rPr>
          <w:rFonts w:ascii="SimSun" w:hAnsi="SimSun" w:eastAsia="SimSun" w:cs="SimSun"/>
          <w:sz w:val="20"/>
          <w:szCs w:val="20"/>
          <w:spacing w:val="7"/>
        </w:rPr>
        <w:t>联系电话</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544"/>
        <w:spacing w:before="152" w:line="228" w:lineRule="auto"/>
        <w:rPr>
          <w:rFonts w:ascii="SimSun" w:hAnsi="SimSun" w:eastAsia="SimSun" w:cs="SimSun"/>
          <w:sz w:val="20"/>
          <w:szCs w:val="20"/>
        </w:rPr>
      </w:pPr>
      <w:r>
        <w:rPr>
          <w:rFonts w:ascii="SimSun" w:hAnsi="SimSun" w:eastAsia="SimSun" w:cs="SimSun"/>
          <w:sz w:val="20"/>
          <w:szCs w:val="20"/>
          <w:spacing w:val="1"/>
        </w:rPr>
        <w:t>电子信箱</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520"/>
        <w:spacing w:before="151" w:line="228" w:lineRule="auto"/>
        <w:rPr>
          <w:rFonts w:ascii="SimSun" w:hAnsi="SimSun" w:eastAsia="SimSun" w:cs="SimSun"/>
          <w:sz w:val="20"/>
          <w:szCs w:val="20"/>
        </w:rPr>
      </w:pPr>
      <w:r>
        <w:rPr>
          <w:rFonts w:ascii="SimSun" w:hAnsi="SimSun" w:eastAsia="SimSun" w:cs="SimSun"/>
          <w:sz w:val="20"/>
          <w:szCs w:val="20"/>
          <w:spacing w:val="6"/>
        </w:rPr>
        <w:t>通信地址：</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w:t>
      </w:r>
    </w:p>
    <w:p>
      <w:pPr>
        <w:ind w:left="536"/>
        <w:spacing w:before="155" w:line="228" w:lineRule="auto"/>
        <w:rPr>
          <w:rFonts w:ascii="SimSun" w:hAnsi="SimSun" w:eastAsia="SimSun" w:cs="SimSun"/>
          <w:sz w:val="20"/>
          <w:szCs w:val="20"/>
        </w:rPr>
      </w:pP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工程和设备</w:t>
      </w:r>
    </w:p>
    <w:p>
      <w:pPr>
        <w:ind w:left="99" w:right="2" w:firstLine="437"/>
        <w:spacing w:before="153" w:line="369"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1.3.7  </w:t>
      </w:r>
      <w:r>
        <w:rPr>
          <w:rFonts w:ascii="SimSun" w:hAnsi="SimSun" w:eastAsia="SimSun" w:cs="SimSun"/>
          <w:sz w:val="20"/>
          <w:szCs w:val="20"/>
          <w:spacing w:val="7"/>
        </w:rPr>
        <w:t>作为施工现场组成部分的其</w:t>
      </w:r>
      <w:r>
        <w:rPr>
          <w:rFonts w:ascii="SimSun" w:hAnsi="SimSun" w:eastAsia="SimSun" w:cs="SimSun"/>
          <w:sz w:val="20"/>
          <w:szCs w:val="20"/>
          <w:spacing w:val="6"/>
        </w:rPr>
        <w:t>他场所包括：</w:t>
      </w:r>
      <w:r>
        <w:rPr>
          <w:rFonts w:ascii="SimSun" w:hAnsi="SimSun" w:eastAsia="SimSun" w:cs="SimSun"/>
          <w:sz w:val="20"/>
          <w:szCs w:val="20"/>
          <w:u w:val="single" w:color="auto"/>
          <w:spacing w:val="6"/>
        </w:rPr>
        <w:t>承包人自行踏勘现场确定，并满足发包人实</w:t>
      </w:r>
      <w:r>
        <w:rPr>
          <w:rFonts w:ascii="SimSun" w:hAnsi="SimSun" w:eastAsia="SimSun" w:cs="SimSun"/>
          <w:sz w:val="20"/>
          <w:szCs w:val="20"/>
          <w:u w:val="single" w:color="auto"/>
          <w:spacing w:val="6"/>
        </w:rPr>
        <w:t>施管理要求</w:t>
      </w:r>
      <w:r>
        <w:rPr>
          <w:rFonts w:ascii="SimSun" w:hAnsi="SimSun" w:eastAsia="SimSun" w:cs="SimSun"/>
          <w:sz w:val="20"/>
          <w:szCs w:val="20"/>
          <w:spacing w:val="6"/>
        </w:rPr>
        <w:t>。</w:t>
      </w:r>
    </w:p>
    <w:p>
      <w:pPr>
        <w:ind w:left="536"/>
        <w:spacing w:line="229" w:lineRule="auto"/>
        <w:rPr>
          <w:rFonts w:ascii="SimSun" w:hAnsi="SimSun" w:eastAsia="SimSun" w:cs="SimSun"/>
          <w:sz w:val="20"/>
          <w:szCs w:val="20"/>
        </w:rPr>
      </w:pP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1.3.9  </w:t>
      </w:r>
      <w:r>
        <w:rPr>
          <w:rFonts w:ascii="SimSun" w:hAnsi="SimSun" w:eastAsia="SimSun" w:cs="SimSun"/>
          <w:sz w:val="20"/>
          <w:szCs w:val="20"/>
          <w:spacing w:val="3"/>
        </w:rPr>
        <w:t>永久占地包括：</w:t>
      </w:r>
      <w:r>
        <w:rPr>
          <w:rFonts w:ascii="SimSun" w:hAnsi="SimSun" w:eastAsia="SimSun" w:cs="SimSun"/>
          <w:sz w:val="20"/>
          <w:szCs w:val="20"/>
          <w:u w:val="single" w:color="auto"/>
          <w:spacing w:val="7"/>
        </w:rPr>
        <w:t xml:space="preserve">   </w:t>
      </w:r>
      <w:r>
        <w:rPr>
          <w:rFonts w:ascii="SimSun" w:hAnsi="SimSun" w:eastAsia="SimSun" w:cs="SimSun"/>
          <w:sz w:val="20"/>
          <w:szCs w:val="20"/>
          <w:u w:val="single" w:color="auto"/>
          <w:spacing w:val="3"/>
        </w:rPr>
        <w:t>/   </w:t>
      </w:r>
      <w:r>
        <w:rPr>
          <w:rFonts w:ascii="SimSun" w:hAnsi="SimSun" w:eastAsia="SimSun" w:cs="SimSun"/>
          <w:sz w:val="20"/>
          <w:szCs w:val="20"/>
          <w:spacing w:val="3"/>
        </w:rPr>
        <w:t>。</w:t>
      </w:r>
    </w:p>
    <w:p>
      <w:pPr>
        <w:ind w:left="100" w:right="2" w:firstLine="436"/>
        <w:spacing w:before="153" w:line="361"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1.3.10  </w:t>
      </w:r>
      <w:r>
        <w:rPr>
          <w:rFonts w:ascii="SimSun" w:hAnsi="SimSun" w:eastAsia="SimSun" w:cs="SimSun"/>
          <w:sz w:val="20"/>
          <w:szCs w:val="20"/>
          <w:spacing w:val="8"/>
        </w:rPr>
        <w:t>临时占地包括：</w:t>
      </w:r>
      <w:r>
        <w:rPr>
          <w:rFonts w:ascii="SimSun" w:hAnsi="SimSun" w:eastAsia="SimSun" w:cs="SimSun"/>
          <w:sz w:val="20"/>
          <w:szCs w:val="20"/>
          <w:u w:val="single" w:color="auto"/>
          <w:spacing w:val="8"/>
        </w:rPr>
        <w:t>施工所用的</w:t>
      </w:r>
      <w:r>
        <w:rPr>
          <w:rFonts w:ascii="SimSun" w:hAnsi="SimSun" w:eastAsia="SimSun" w:cs="SimSun"/>
          <w:sz w:val="20"/>
          <w:szCs w:val="20"/>
          <w:u w:val="single" w:color="auto"/>
          <w:spacing w:val="7"/>
        </w:rPr>
        <w:t>临时支线、便道、便桥、取土场、弃土场和现场的临时</w:t>
      </w:r>
      <w:r>
        <w:rPr>
          <w:rFonts w:ascii="SimSun" w:hAnsi="SimSun" w:eastAsia="SimSun" w:cs="SimSun"/>
          <w:sz w:val="20"/>
          <w:szCs w:val="20"/>
          <w:u w:val="single" w:color="auto"/>
          <w:spacing w:val="7"/>
        </w:rPr>
        <w:t>出入通道，以及生产(办公)、生活等临时设施用地等,发包人不提供临时占地，承包人如需临时占</w:t>
      </w:r>
      <w:r>
        <w:rPr>
          <w:rFonts w:ascii="SimSun" w:hAnsi="SimSun" w:eastAsia="SimSun" w:cs="SimSun"/>
          <w:sz w:val="20"/>
          <w:szCs w:val="20"/>
          <w:u w:val="single" w:color="auto"/>
          <w:spacing w:val="8"/>
        </w:rPr>
        <w:t>地，相关费用由承包人自行承担</w:t>
      </w:r>
      <w:r>
        <w:rPr>
          <w:rFonts w:ascii="SimSun" w:hAnsi="SimSun" w:eastAsia="SimSun" w:cs="SimSun"/>
          <w:sz w:val="20"/>
          <w:szCs w:val="20"/>
          <w:spacing w:val="8"/>
        </w:rPr>
        <w:t>。</w:t>
      </w:r>
    </w:p>
    <w:p>
      <w:pPr>
        <w:ind w:left="120"/>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8"/>
        </w:rPr>
        <w:t>1.3</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8"/>
        </w:rPr>
        <w:t>法律</w:t>
      </w:r>
    </w:p>
    <w:p>
      <w:pPr>
        <w:ind w:firstLine="520"/>
        <w:spacing w:before="135" w:line="362" w:lineRule="auto"/>
        <w:tabs>
          <w:tab w:val="left" w:pos="8910"/>
        </w:tabs>
        <w:jc w:val="both"/>
        <w:rPr>
          <w:rFonts w:ascii="SimSun" w:hAnsi="SimSun" w:eastAsia="SimSun" w:cs="SimSun"/>
          <w:sz w:val="20"/>
          <w:szCs w:val="20"/>
        </w:rPr>
      </w:pPr>
      <w:r>
        <w:rPr>
          <w:rFonts w:ascii="SimSun" w:hAnsi="SimSun" w:eastAsia="SimSun" w:cs="SimSun"/>
          <w:sz w:val="20"/>
          <w:szCs w:val="20"/>
          <w:spacing w:val="6"/>
        </w:rPr>
        <w:t>适用于合同的其他规范性文件：</w:t>
      </w:r>
      <w:r>
        <w:rPr>
          <w:rFonts w:ascii="SimSun" w:hAnsi="SimSun" w:eastAsia="SimSun" w:cs="SimSun"/>
          <w:sz w:val="20"/>
          <w:szCs w:val="20"/>
          <w:u w:val="single" w:color="auto"/>
          <w:spacing w:val="6"/>
        </w:rPr>
        <w:t>《中华人民共和国民法典》、《中华人民共和国建筑法》、</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u w:val="single" w:color="auto"/>
          <w:spacing w:val="7"/>
        </w:rPr>
        <w:t>《中华人民共和国招标投标法》、《建设工程质量管理条例》、《建设工程安全生产管理条例》等</w:t>
      </w:r>
      <w:r>
        <w:rPr>
          <w:rFonts w:ascii="SimSun" w:hAnsi="SimSun" w:eastAsia="SimSun" w:cs="SimSun"/>
          <w:sz w:val="20"/>
          <w:szCs w:val="20"/>
          <w:u w:val="single" w:color="auto"/>
          <w:spacing w:val="13"/>
        </w:rPr>
        <w:t>国家及工程所在地现行有效的法律法规和规章</w:t>
      </w:r>
      <w:r>
        <w:rPr>
          <w:rFonts w:ascii="SimSun" w:hAnsi="SimSun" w:eastAsia="SimSun" w:cs="SimSun"/>
          <w:sz w:val="20"/>
          <w:szCs w:val="20"/>
          <w:spacing w:val="13"/>
        </w:rPr>
        <w:t>。</w:t>
      </w:r>
    </w:p>
    <w:p>
      <w:pPr>
        <w:ind w:left="120"/>
        <w:spacing w:line="223"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1.4  </w:t>
      </w:r>
      <w:r>
        <w:rPr>
          <w:rFonts w:ascii="SimHei" w:hAnsi="SimHei" w:eastAsia="SimHei" w:cs="SimHei"/>
          <w:sz w:val="24"/>
          <w:szCs w:val="24"/>
          <w:spacing w:val="-3"/>
        </w:rPr>
        <w:t>标准和规范</w:t>
      </w:r>
    </w:p>
    <w:p>
      <w:pPr>
        <w:ind w:left="91" w:right="2" w:firstLine="444"/>
        <w:spacing w:before="135" w:line="370" w:lineRule="auto"/>
        <w:tabs>
          <w:tab w:val="left" w:pos="222"/>
        </w:tabs>
        <w:jc w:val="both"/>
        <w:rPr>
          <w:rFonts w:ascii="SimSun" w:hAnsi="SimSun" w:eastAsia="SimSun" w:cs="SimSun"/>
          <w:sz w:val="20"/>
          <w:szCs w:val="20"/>
        </w:rPr>
      </w:pP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适用于工程的标准规范包括：</w:t>
      </w:r>
      <w:r>
        <w:rPr>
          <w:rFonts w:ascii="SimSun" w:hAnsi="SimSun" w:eastAsia="SimSun" w:cs="SimSun"/>
          <w:sz w:val="20"/>
          <w:szCs w:val="20"/>
          <w:u w:val="single" w:color="auto"/>
          <w:spacing w:val="6"/>
        </w:rPr>
        <w:t>中华</w:t>
      </w:r>
      <w:r>
        <w:rPr>
          <w:rFonts w:ascii="SimSun" w:hAnsi="SimSun" w:eastAsia="SimSun" w:cs="SimSun"/>
          <w:sz w:val="20"/>
          <w:szCs w:val="20"/>
          <w:u w:val="single" w:color="auto"/>
          <w:spacing w:val="5"/>
        </w:rPr>
        <w:t>人民共和国、安徽省、蚌埠市以及行业主管部门颁布</w:t>
      </w:r>
      <w:r>
        <w:rPr>
          <w:rFonts w:ascii="SimSun" w:hAnsi="SimSun" w:eastAsia="SimSun" w:cs="SimSun"/>
          <w:sz w:val="20"/>
          <w:szCs w:val="20"/>
          <w:u w:val="single" w:color="auto"/>
        </w:rPr>
        <w:tab/>
      </w:r>
      <w:r>
        <w:rPr>
          <w:rFonts w:ascii="SimSun" w:hAnsi="SimSun" w:eastAsia="SimSun" w:cs="SimSun"/>
          <w:sz w:val="20"/>
          <w:szCs w:val="20"/>
          <w:u w:val="single" w:color="auto"/>
          <w:spacing w:val="7"/>
        </w:rPr>
        <w:t>的现行的各种规范性文件和强制性标准。当对同一问题国家、地方和行业颁</w:t>
      </w:r>
      <w:r>
        <w:rPr>
          <w:rFonts w:ascii="SimSun" w:hAnsi="SimSun" w:eastAsia="SimSun" w:cs="SimSun"/>
          <w:sz w:val="20"/>
          <w:szCs w:val="20"/>
          <w:u w:val="single" w:color="auto"/>
          <w:spacing w:val="6"/>
        </w:rPr>
        <w:t>布的标准、规范产生</w:t>
      </w:r>
      <w:r>
        <w:rPr>
          <w:rFonts w:ascii="SimSun" w:hAnsi="SimSun" w:eastAsia="SimSun" w:cs="SimSun"/>
          <w:sz w:val="20"/>
          <w:szCs w:val="20"/>
          <w:u w:val="single" w:color="auto"/>
          <w:spacing w:val="9"/>
        </w:rPr>
        <w:t>不一致时，以严格者为准</w:t>
      </w:r>
      <w:r>
        <w:rPr>
          <w:rFonts w:ascii="SimSun" w:hAnsi="SimSun" w:eastAsia="SimSun" w:cs="SimSun"/>
          <w:sz w:val="20"/>
          <w:szCs w:val="20"/>
          <w:spacing w:val="9"/>
        </w:rPr>
        <w:t>。</w:t>
      </w:r>
    </w:p>
    <w:p>
      <w:pPr>
        <w:spacing w:line="370" w:lineRule="auto"/>
        <w:sectPr>
          <w:footerReference w:type="default" r:id="rId144"/>
          <w:pgSz w:w="11906" w:h="16839"/>
          <w:pgMar w:top="400" w:right="1555" w:bottom="1157" w:left="1439"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36"/>
        <w:spacing w:before="65" w:line="227" w:lineRule="auto"/>
        <w:rPr>
          <w:rFonts w:ascii="SimSun" w:hAnsi="SimSun" w:eastAsia="SimSun" w:cs="SimSun"/>
          <w:sz w:val="20"/>
          <w:szCs w:val="20"/>
        </w:rPr>
      </w:pPr>
      <w:r>
        <w:rPr>
          <w:rFonts w:ascii="Times New Roman" w:hAnsi="Times New Roman" w:eastAsia="Times New Roman" w:cs="Times New Roman"/>
          <w:sz w:val="20"/>
          <w:szCs w:val="20"/>
          <w:spacing w:val="6"/>
        </w:rPr>
        <w:t>1.4.2  </w:t>
      </w:r>
      <w:r>
        <w:rPr>
          <w:rFonts w:ascii="SimSun" w:hAnsi="SimSun" w:eastAsia="SimSun" w:cs="SimSun"/>
          <w:sz w:val="20"/>
          <w:szCs w:val="20"/>
          <w:spacing w:val="6"/>
        </w:rPr>
        <w:t>发包人提供国外标准、规范的名称</w:t>
      </w:r>
      <w:r>
        <w:rPr>
          <w:rFonts w:ascii="SimSun" w:hAnsi="SimSun" w:eastAsia="SimSun" w:cs="SimSun"/>
          <w:sz w:val="20"/>
          <w:szCs w:val="20"/>
          <w:spacing w:val="5"/>
        </w:rPr>
        <w:t>：</w:t>
      </w:r>
      <w:r>
        <w:rPr>
          <w:rFonts w:ascii="Times New Roman" w:hAnsi="Times New Roman" w:eastAsia="Times New Roman" w:cs="Times New Roman"/>
          <w:sz w:val="20"/>
          <w:szCs w:val="20"/>
          <w:u w:val="single" w:color="auto"/>
          <w:spacing w:val="5"/>
        </w:rPr>
        <w:t xml:space="preserve">    /  </w:t>
      </w:r>
      <w:r>
        <w:rPr>
          <w:rFonts w:ascii="SimSun" w:hAnsi="SimSun" w:eastAsia="SimSun" w:cs="SimSun"/>
          <w:sz w:val="20"/>
          <w:szCs w:val="20"/>
          <w:spacing w:val="5"/>
        </w:rPr>
        <w:t>；</w:t>
      </w:r>
    </w:p>
    <w:p>
      <w:pPr>
        <w:ind w:left="423"/>
        <w:spacing w:before="152" w:line="227" w:lineRule="auto"/>
        <w:rPr>
          <w:rFonts w:ascii="SimSun" w:hAnsi="SimSun" w:eastAsia="SimSun" w:cs="SimSun"/>
          <w:sz w:val="20"/>
          <w:szCs w:val="20"/>
        </w:rPr>
      </w:pPr>
      <w:r>
        <w:rPr>
          <w:rFonts w:ascii="SimSun" w:hAnsi="SimSun" w:eastAsia="SimSun" w:cs="SimSun"/>
          <w:sz w:val="20"/>
          <w:szCs w:val="20"/>
          <w:spacing w:val="7"/>
        </w:rPr>
        <w:t>发包人提供国外标准、规范的份数：</w:t>
      </w:r>
      <w:r>
        <w:rPr>
          <w:rFonts w:ascii="Times New Roman" w:hAnsi="Times New Roman" w:eastAsia="Times New Roman" w:cs="Times New Roman"/>
          <w:sz w:val="20"/>
          <w:szCs w:val="20"/>
          <w:u w:val="single" w:color="auto"/>
          <w:spacing w:val="7"/>
        </w:rPr>
        <w:t xml:space="preserve">    /</w:t>
      </w:r>
      <w:r>
        <w:rPr>
          <w:rFonts w:ascii="Times New Roman" w:hAnsi="Times New Roman" w:eastAsia="Times New Roman" w:cs="Times New Roman"/>
          <w:sz w:val="20"/>
          <w:szCs w:val="20"/>
          <w:u w:val="single" w:color="auto"/>
          <w:spacing w:val="6"/>
        </w:rPr>
        <w:t xml:space="preserve">  </w:t>
      </w:r>
      <w:r>
        <w:rPr>
          <w:rFonts w:ascii="SimSun" w:hAnsi="SimSun" w:eastAsia="SimSun" w:cs="SimSun"/>
          <w:sz w:val="20"/>
          <w:szCs w:val="20"/>
          <w:spacing w:val="6"/>
        </w:rPr>
        <w:t>；</w:t>
      </w:r>
    </w:p>
    <w:p>
      <w:pPr>
        <w:ind w:left="423"/>
        <w:spacing w:before="154" w:line="227" w:lineRule="auto"/>
        <w:rPr>
          <w:rFonts w:ascii="SimSun" w:hAnsi="SimSun" w:eastAsia="SimSun" w:cs="SimSun"/>
          <w:sz w:val="20"/>
          <w:szCs w:val="20"/>
        </w:rPr>
      </w:pPr>
      <w:r>
        <w:rPr>
          <w:rFonts w:ascii="SimSun" w:hAnsi="SimSun" w:eastAsia="SimSun" w:cs="SimSun"/>
          <w:sz w:val="20"/>
          <w:szCs w:val="20"/>
          <w:spacing w:val="7"/>
        </w:rPr>
        <w:t>发包人提供国外标准、规范的名称：</w:t>
      </w:r>
      <w:r>
        <w:rPr>
          <w:rFonts w:ascii="Times New Roman" w:hAnsi="Times New Roman" w:eastAsia="Times New Roman" w:cs="Times New Roman"/>
          <w:sz w:val="20"/>
          <w:szCs w:val="20"/>
          <w:u w:val="single" w:color="auto"/>
          <w:spacing w:val="7"/>
        </w:rPr>
        <w:t xml:space="preserve">    /</w:t>
      </w:r>
      <w:r>
        <w:rPr>
          <w:rFonts w:ascii="Times New Roman" w:hAnsi="Times New Roman" w:eastAsia="Times New Roman" w:cs="Times New Roman"/>
          <w:sz w:val="20"/>
          <w:szCs w:val="20"/>
          <w:u w:val="single" w:color="auto"/>
          <w:spacing w:val="6"/>
        </w:rPr>
        <w:t xml:space="preserve">  </w:t>
      </w:r>
      <w:r>
        <w:rPr>
          <w:rFonts w:ascii="SimSun" w:hAnsi="SimSun" w:eastAsia="SimSun" w:cs="SimSun"/>
          <w:sz w:val="20"/>
          <w:szCs w:val="20"/>
          <w:spacing w:val="6"/>
        </w:rPr>
        <w:t>。</w:t>
      </w:r>
    </w:p>
    <w:p>
      <w:pPr>
        <w:ind w:left="436"/>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6"/>
        </w:rPr>
        <w:t>1.4.3  </w:t>
      </w:r>
      <w:r>
        <w:rPr>
          <w:rFonts w:ascii="SimSun" w:hAnsi="SimSun" w:eastAsia="SimSun" w:cs="SimSun"/>
          <w:sz w:val="20"/>
          <w:szCs w:val="20"/>
          <w:spacing w:val="6"/>
        </w:rPr>
        <w:t>发包人对工程的技术标准和功能要求的特殊要求：</w:t>
      </w:r>
      <w:r>
        <w:rPr>
          <w:rFonts w:ascii="Times New Roman" w:hAnsi="Times New Roman" w:eastAsia="Times New Roman" w:cs="Times New Roman"/>
          <w:sz w:val="20"/>
          <w:szCs w:val="20"/>
          <w:u w:val="single" w:color="auto"/>
          <w:spacing w:val="6"/>
        </w:rPr>
        <w:t xml:space="preserve">    /  </w:t>
      </w:r>
      <w:r>
        <w:rPr>
          <w:rFonts w:ascii="SimSun" w:hAnsi="SimSun" w:eastAsia="SimSun" w:cs="SimSun"/>
          <w:sz w:val="20"/>
          <w:szCs w:val="20"/>
          <w:spacing w:val="6"/>
        </w:rPr>
        <w:t>。</w:t>
      </w:r>
    </w:p>
    <w:p>
      <w:pPr>
        <w:ind w:left="19"/>
        <w:spacing w:before="12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1.5  </w:t>
      </w:r>
      <w:r>
        <w:rPr>
          <w:rFonts w:ascii="SimHei" w:hAnsi="SimHei" w:eastAsia="SimHei" w:cs="SimHei"/>
          <w:sz w:val="24"/>
          <w:szCs w:val="24"/>
          <w:spacing w:val="-3"/>
        </w:rPr>
        <w:t>合同文件的优先顺序</w:t>
      </w:r>
    </w:p>
    <w:p>
      <w:pPr>
        <w:ind w:left="420"/>
        <w:spacing w:before="138" w:line="228" w:lineRule="auto"/>
        <w:rPr>
          <w:rFonts w:ascii="SimSun" w:hAnsi="SimSun" w:eastAsia="SimSun" w:cs="SimSun"/>
          <w:sz w:val="20"/>
          <w:szCs w:val="20"/>
        </w:rPr>
      </w:pPr>
      <w:r>
        <w:rPr>
          <w:rFonts w:ascii="SimSun" w:hAnsi="SimSun" w:eastAsia="SimSun" w:cs="SimSun"/>
          <w:sz w:val="20"/>
          <w:szCs w:val="20"/>
          <w:spacing w:val="8"/>
        </w:rPr>
        <w:t>合同文件组成及优先顺序为</w:t>
      </w:r>
      <w:r>
        <w:rPr>
          <w:rFonts w:ascii="SimSun" w:hAnsi="SimSun" w:eastAsia="SimSun" w:cs="SimSun"/>
          <w:sz w:val="20"/>
          <w:szCs w:val="20"/>
          <w:u w:val="single" w:color="auto"/>
          <w:spacing w:val="8"/>
        </w:rPr>
        <w:t>执行通用条款</w:t>
      </w:r>
      <w:r>
        <w:rPr>
          <w:rFonts w:ascii="SimSun" w:hAnsi="SimSun" w:eastAsia="SimSun" w:cs="SimSun"/>
          <w:sz w:val="20"/>
          <w:szCs w:val="20"/>
          <w:spacing w:val="8"/>
        </w:rPr>
        <w:t>。</w:t>
      </w:r>
    </w:p>
    <w:p>
      <w:pPr>
        <w:ind w:left="19"/>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1.6</w:t>
      </w:r>
      <w:r>
        <w:rPr>
          <w:rFonts w:ascii="Times New Roman" w:hAnsi="Times New Roman" w:eastAsia="Times New Roman" w:cs="Times New Roman"/>
          <w:sz w:val="24"/>
          <w:szCs w:val="24"/>
          <w:spacing w:val="12"/>
        </w:rPr>
        <w:t xml:space="preserve">  </w:t>
      </w:r>
      <w:r>
        <w:rPr>
          <w:rFonts w:ascii="SimHei" w:hAnsi="SimHei" w:eastAsia="SimHei" w:cs="SimHei"/>
          <w:sz w:val="24"/>
          <w:szCs w:val="24"/>
          <w:spacing w:val="-5"/>
        </w:rPr>
        <w:t>图纸和承包人文件</w:t>
      </w:r>
    </w:p>
    <w:p>
      <w:pPr>
        <w:ind w:left="436"/>
        <w:spacing w:before="137" w:line="227" w:lineRule="auto"/>
        <w:rPr>
          <w:rFonts w:ascii="SimSun" w:hAnsi="SimSun" w:eastAsia="SimSun" w:cs="SimSun"/>
          <w:sz w:val="20"/>
          <w:szCs w:val="20"/>
        </w:rPr>
      </w:pPr>
      <w:r>
        <w:rPr>
          <w:rFonts w:ascii="Times New Roman" w:hAnsi="Times New Roman" w:eastAsia="Times New Roman" w:cs="Times New Roman"/>
          <w:sz w:val="20"/>
          <w:szCs w:val="20"/>
          <w:spacing w:val="-1"/>
        </w:rPr>
        <w:t>1.6.</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
        </w:rPr>
        <w:t>图纸的提供</w:t>
      </w:r>
    </w:p>
    <w:p>
      <w:pPr>
        <w:ind w:left="423"/>
        <w:spacing w:before="154" w:line="227" w:lineRule="auto"/>
        <w:rPr>
          <w:rFonts w:ascii="SimSun" w:hAnsi="SimSun" w:eastAsia="SimSun" w:cs="SimSun"/>
          <w:sz w:val="20"/>
          <w:szCs w:val="20"/>
        </w:rPr>
      </w:pPr>
      <w:r>
        <w:rPr>
          <w:rFonts w:ascii="SimSun" w:hAnsi="SimSun" w:eastAsia="SimSun" w:cs="SimSun"/>
          <w:sz w:val="20"/>
          <w:szCs w:val="20"/>
          <w:spacing w:val="8"/>
        </w:rPr>
        <w:t>发包人向承包人提供图纸的期限：</w:t>
      </w:r>
      <w:r>
        <w:rPr>
          <w:rFonts w:ascii="SimSun" w:hAnsi="SimSun" w:eastAsia="SimSun" w:cs="SimSun"/>
          <w:sz w:val="20"/>
          <w:szCs w:val="20"/>
          <w:u w:val="single" w:color="auto"/>
          <w:spacing w:val="8"/>
        </w:rPr>
        <w:t>开工日期前</w:t>
      </w:r>
      <w:r>
        <w:rPr>
          <w:rFonts w:ascii="SimSun" w:hAnsi="SimSun" w:eastAsia="SimSun" w:cs="SimSun"/>
          <w:sz w:val="20"/>
          <w:szCs w:val="20"/>
          <w:u w:val="single" w:color="auto"/>
          <w:spacing w:val="-37"/>
        </w:rPr>
        <w:t xml:space="preserve"> </w:t>
      </w:r>
      <w:r>
        <w:rPr>
          <w:rFonts w:ascii="Times New Roman" w:hAnsi="Times New Roman" w:eastAsia="Times New Roman" w:cs="Times New Roman"/>
          <w:sz w:val="20"/>
          <w:szCs w:val="20"/>
          <w:u w:val="single" w:color="auto"/>
          <w:spacing w:val="8"/>
        </w:rPr>
        <w:t>7 </w:t>
      </w:r>
      <w:r>
        <w:rPr>
          <w:rFonts w:ascii="SimSun" w:hAnsi="SimSun" w:eastAsia="SimSun" w:cs="SimSun"/>
          <w:sz w:val="20"/>
          <w:szCs w:val="20"/>
          <w:u w:val="single" w:color="auto"/>
          <w:spacing w:val="8"/>
        </w:rPr>
        <w:t>天</w:t>
      </w:r>
      <w:r>
        <w:rPr>
          <w:rFonts w:ascii="SimSun" w:hAnsi="SimSun" w:eastAsia="SimSun" w:cs="SimSun"/>
          <w:sz w:val="20"/>
          <w:szCs w:val="20"/>
          <w:spacing w:val="8"/>
        </w:rPr>
        <w:t>；</w:t>
      </w:r>
    </w:p>
    <w:p>
      <w:pPr>
        <w:ind w:left="423"/>
        <w:spacing w:before="155" w:line="227" w:lineRule="auto"/>
        <w:rPr>
          <w:rFonts w:ascii="SimSun" w:hAnsi="SimSun" w:eastAsia="SimSun" w:cs="SimSun"/>
          <w:sz w:val="20"/>
          <w:szCs w:val="20"/>
        </w:rPr>
      </w:pPr>
      <w:r>
        <w:rPr>
          <w:rFonts w:ascii="SimSun" w:hAnsi="SimSun" w:eastAsia="SimSun" w:cs="SimSun"/>
          <w:sz w:val="20"/>
          <w:szCs w:val="20"/>
          <w:spacing w:val="8"/>
        </w:rPr>
        <w:t>发包人向承包人提供图纸的数量：</w:t>
      </w:r>
      <w:r>
        <w:rPr>
          <w:rFonts w:ascii="SimSun" w:hAnsi="SimSun" w:eastAsia="SimSun" w:cs="SimSun"/>
          <w:sz w:val="20"/>
          <w:szCs w:val="20"/>
          <w:u w:val="single" w:color="auto"/>
          <w:spacing w:val="8"/>
        </w:rPr>
        <w:t>图纸</w:t>
      </w:r>
      <w:r>
        <w:rPr>
          <w:rFonts w:ascii="SimSun" w:hAnsi="SimSun" w:eastAsia="SimSun" w:cs="SimSun"/>
          <w:sz w:val="20"/>
          <w:szCs w:val="20"/>
          <w:u w:val="single" w:color="auto"/>
          <w:spacing w:val="-41"/>
        </w:rPr>
        <w:t xml:space="preserve"> </w:t>
      </w:r>
      <w:r>
        <w:rPr>
          <w:rFonts w:ascii="Times New Roman" w:hAnsi="Times New Roman" w:eastAsia="Times New Roman" w:cs="Times New Roman"/>
          <w:sz w:val="20"/>
          <w:szCs w:val="20"/>
          <w:u w:val="single" w:color="auto"/>
          <w:spacing w:val="8"/>
        </w:rPr>
        <w:t>2 </w:t>
      </w:r>
      <w:r>
        <w:rPr>
          <w:rFonts w:ascii="SimSun" w:hAnsi="SimSun" w:eastAsia="SimSun" w:cs="SimSun"/>
          <w:sz w:val="20"/>
          <w:szCs w:val="20"/>
          <w:u w:val="single" w:color="auto"/>
          <w:spacing w:val="8"/>
        </w:rPr>
        <w:t>套</w:t>
      </w:r>
      <w:r>
        <w:rPr>
          <w:rFonts w:ascii="SimSun" w:hAnsi="SimSun" w:eastAsia="SimSun" w:cs="SimSun"/>
          <w:sz w:val="20"/>
          <w:szCs w:val="20"/>
          <w:spacing w:val="8"/>
        </w:rPr>
        <w:t>；</w:t>
      </w:r>
    </w:p>
    <w:p>
      <w:pPr>
        <w:ind w:firstLine="423"/>
        <w:spacing w:before="153" w:line="370" w:lineRule="auto"/>
        <w:rPr>
          <w:rFonts w:ascii="SimSun" w:hAnsi="SimSun" w:eastAsia="SimSun" w:cs="SimSun"/>
          <w:sz w:val="20"/>
          <w:szCs w:val="20"/>
        </w:rPr>
      </w:pPr>
      <w:r>
        <w:rPr>
          <w:rFonts w:ascii="SimSun" w:hAnsi="SimSun" w:eastAsia="SimSun" w:cs="SimSun"/>
          <w:sz w:val="20"/>
          <w:szCs w:val="20"/>
          <w:spacing w:val="7"/>
        </w:rPr>
        <w:t>发包人向承包人提供图纸的内容</w:t>
      </w:r>
      <w:r>
        <w:rPr>
          <w:rFonts w:ascii="SimSun" w:hAnsi="SimSun" w:eastAsia="SimSun" w:cs="SimSun"/>
          <w:sz w:val="20"/>
          <w:szCs w:val="20"/>
          <w:spacing w:val="-37"/>
        </w:rPr>
        <w:t>：</w:t>
      </w:r>
      <w:r>
        <w:rPr>
          <w:rFonts w:ascii="SimSun" w:hAnsi="SimSun" w:eastAsia="SimSun" w:cs="SimSun"/>
          <w:sz w:val="20"/>
          <w:szCs w:val="20"/>
          <w:u w:val="single" w:color="auto"/>
          <w:spacing w:val="-37"/>
        </w:rPr>
        <w:t>（</w:t>
      </w:r>
      <w:r>
        <w:rPr>
          <w:rFonts w:ascii="Times New Roman" w:hAnsi="Times New Roman" w:eastAsia="Times New Roman" w:cs="Times New Roman"/>
          <w:sz w:val="20"/>
          <w:szCs w:val="20"/>
          <w:u w:val="single" w:color="auto"/>
          <w:spacing w:val="7"/>
        </w:rPr>
        <w:t>1</w:t>
      </w:r>
      <w:r>
        <w:rPr>
          <w:rFonts w:ascii="SimSun" w:hAnsi="SimSun" w:eastAsia="SimSun" w:cs="SimSun"/>
          <w:sz w:val="20"/>
          <w:szCs w:val="20"/>
          <w:u w:val="single" w:color="auto"/>
          <w:spacing w:val="7"/>
        </w:rPr>
        <w:t>）施工图</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37"/>
        </w:rPr>
        <w:t>；（</w:t>
      </w:r>
      <w:r>
        <w:rPr>
          <w:rFonts w:ascii="Times New Roman" w:hAnsi="Times New Roman" w:eastAsia="Times New Roman" w:cs="Times New Roman"/>
          <w:sz w:val="20"/>
          <w:szCs w:val="20"/>
          <w:u w:val="single" w:color="auto"/>
          <w:spacing w:val="7"/>
        </w:rPr>
        <w:t>2</w:t>
      </w:r>
      <w:r>
        <w:rPr>
          <w:rFonts w:ascii="SimSun" w:hAnsi="SimSun" w:eastAsia="SimSun" w:cs="SimSun"/>
          <w:sz w:val="20"/>
          <w:szCs w:val="20"/>
          <w:u w:val="single" w:color="auto"/>
          <w:spacing w:val="7"/>
        </w:rPr>
        <w:t>）设计文件、施工图、地勘报告等</w:t>
      </w:r>
      <w:r>
        <w:rPr>
          <w:rFonts w:ascii="SimSun" w:hAnsi="SimSun" w:eastAsia="SimSun" w:cs="SimSun"/>
          <w:sz w:val="20"/>
          <w:szCs w:val="20"/>
          <w:u w:val="single" w:color="auto"/>
          <w:spacing w:val="-37"/>
        </w:rPr>
        <w:t>；（</w:t>
      </w:r>
      <w:r>
        <w:rPr>
          <w:rFonts w:ascii="Times New Roman" w:hAnsi="Times New Roman" w:eastAsia="Times New Roman" w:cs="Times New Roman"/>
          <w:sz w:val="20"/>
          <w:szCs w:val="20"/>
          <w:u w:val="single" w:color="auto"/>
          <w:spacing w:val="7"/>
        </w:rPr>
        <w:t>3</w:t>
      </w:r>
      <w:r>
        <w:rPr>
          <w:rFonts w:ascii="SimSun" w:hAnsi="SimSun" w:eastAsia="SimSun" w:cs="SimSun"/>
          <w:sz w:val="20"/>
          <w:szCs w:val="20"/>
          <w:u w:val="single" w:color="auto"/>
          <w:spacing w:val="7"/>
        </w:rPr>
        <w:t>）</w:t>
      </w:r>
      <w:r>
        <w:rPr>
          <w:rFonts w:ascii="SimSun" w:hAnsi="SimSun" w:eastAsia="SimSun" w:cs="SimSun"/>
          <w:sz w:val="20"/>
          <w:szCs w:val="20"/>
          <w:u w:val="single" w:color="auto"/>
          <w:spacing w:val="8"/>
        </w:rPr>
        <w:t>承包人承包范围内的各专业图纸</w:t>
      </w:r>
      <w:r>
        <w:rPr>
          <w:rFonts w:ascii="SimSun" w:hAnsi="SimSun" w:eastAsia="SimSun" w:cs="SimSun"/>
          <w:sz w:val="20"/>
          <w:szCs w:val="20"/>
          <w:spacing w:val="8"/>
        </w:rPr>
        <w:t>。</w:t>
      </w:r>
    </w:p>
    <w:p>
      <w:pPr>
        <w:ind w:left="436"/>
        <w:spacing w:line="227" w:lineRule="auto"/>
        <w:rPr>
          <w:rFonts w:ascii="SimSun" w:hAnsi="SimSun" w:eastAsia="SimSun" w:cs="SimSun"/>
          <w:sz w:val="20"/>
          <w:szCs w:val="20"/>
        </w:rPr>
      </w:pPr>
      <w:r>
        <w:rPr>
          <w:rFonts w:ascii="Times New Roman" w:hAnsi="Times New Roman" w:eastAsia="Times New Roman" w:cs="Times New Roman"/>
          <w:sz w:val="20"/>
          <w:szCs w:val="20"/>
          <w:spacing w:val="4"/>
        </w:rPr>
        <w:t>1.6.4  </w:t>
      </w:r>
      <w:r>
        <w:rPr>
          <w:rFonts w:ascii="SimSun" w:hAnsi="SimSun" w:eastAsia="SimSun" w:cs="SimSun"/>
          <w:sz w:val="20"/>
          <w:szCs w:val="20"/>
          <w:spacing w:val="4"/>
        </w:rPr>
        <w:t>承包人文件</w:t>
      </w:r>
    </w:p>
    <w:p>
      <w:pPr>
        <w:spacing w:before="152" w:line="227" w:lineRule="auto"/>
        <w:jc w:val="right"/>
        <w:rPr>
          <w:rFonts w:ascii="SimSun" w:hAnsi="SimSun" w:eastAsia="SimSun" w:cs="SimSun"/>
          <w:sz w:val="20"/>
          <w:szCs w:val="20"/>
        </w:rPr>
      </w:pPr>
      <w:r>
        <w:rPr>
          <w:rFonts w:ascii="SimSun" w:hAnsi="SimSun" w:eastAsia="SimSun" w:cs="SimSun"/>
          <w:sz w:val="20"/>
          <w:szCs w:val="20"/>
          <w:spacing w:val="6"/>
        </w:rPr>
        <w:t>需要由承包人提供的文件，包括：</w:t>
      </w:r>
      <w:r>
        <w:rPr>
          <w:rFonts w:ascii="SimSun" w:hAnsi="SimSun" w:eastAsia="SimSun" w:cs="SimSun"/>
          <w:sz w:val="20"/>
          <w:szCs w:val="20"/>
          <w:u w:val="single" w:color="auto"/>
          <w:spacing w:val="6"/>
        </w:rPr>
        <w:t>施工组织设计或施工</w:t>
      </w:r>
      <w:r>
        <w:rPr>
          <w:rFonts w:ascii="SimSun" w:hAnsi="SimSun" w:eastAsia="SimSun" w:cs="SimSun"/>
          <w:sz w:val="20"/>
          <w:szCs w:val="20"/>
          <w:u w:val="single" w:color="auto"/>
          <w:spacing w:val="5"/>
        </w:rPr>
        <w:t>安全技术措施、竣工资料、竣工图等</w:t>
      </w:r>
      <w:r>
        <w:rPr>
          <w:rFonts w:ascii="SimSun" w:hAnsi="SimSun" w:eastAsia="SimSun" w:cs="SimSun"/>
          <w:sz w:val="20"/>
          <w:szCs w:val="20"/>
          <w:spacing w:val="5"/>
        </w:rPr>
        <w:t>；</w:t>
      </w:r>
    </w:p>
    <w:p>
      <w:pPr>
        <w:ind w:left="420"/>
        <w:spacing w:before="155" w:line="227" w:lineRule="auto"/>
        <w:rPr>
          <w:rFonts w:ascii="SimSun" w:hAnsi="SimSun" w:eastAsia="SimSun" w:cs="SimSun"/>
          <w:sz w:val="20"/>
          <w:szCs w:val="20"/>
        </w:rPr>
      </w:pPr>
      <w:r>
        <w:rPr>
          <w:rFonts w:ascii="SimSun" w:hAnsi="SimSun" w:eastAsia="SimSun" w:cs="SimSun"/>
          <w:sz w:val="20"/>
          <w:szCs w:val="20"/>
          <w:spacing w:val="7"/>
        </w:rPr>
        <w:t>承包人提供的文件的期限为：</w:t>
      </w:r>
      <w:r>
        <w:rPr>
          <w:rFonts w:ascii="SimSun" w:hAnsi="SimSun" w:eastAsia="SimSun" w:cs="SimSun"/>
          <w:sz w:val="20"/>
          <w:szCs w:val="20"/>
          <w:spacing w:val="-45"/>
        </w:rPr>
        <w:t xml:space="preserve"> </w:t>
      </w:r>
      <w:r>
        <w:rPr>
          <w:rFonts w:ascii="SimSun" w:hAnsi="SimSun" w:eastAsia="SimSun" w:cs="SimSun"/>
          <w:sz w:val="20"/>
          <w:szCs w:val="20"/>
          <w:u w:val="single" w:color="auto"/>
          <w:spacing w:val="7"/>
        </w:rPr>
        <w:t>以发包人及监理人要求为准</w:t>
      </w:r>
      <w:r>
        <w:rPr>
          <w:rFonts w:ascii="SimSun" w:hAnsi="SimSun" w:eastAsia="SimSun" w:cs="SimSun"/>
          <w:sz w:val="20"/>
          <w:szCs w:val="20"/>
          <w:spacing w:val="7"/>
        </w:rPr>
        <w:t>；</w:t>
      </w:r>
    </w:p>
    <w:p>
      <w:pPr>
        <w:ind w:left="420"/>
        <w:spacing w:before="155" w:line="227" w:lineRule="auto"/>
        <w:rPr>
          <w:rFonts w:ascii="SimSun" w:hAnsi="SimSun" w:eastAsia="SimSun" w:cs="SimSun"/>
          <w:sz w:val="20"/>
          <w:szCs w:val="20"/>
        </w:rPr>
      </w:pPr>
      <w:r>
        <w:rPr>
          <w:rFonts w:ascii="SimSun" w:hAnsi="SimSun" w:eastAsia="SimSun" w:cs="SimSun"/>
          <w:sz w:val="20"/>
          <w:szCs w:val="20"/>
          <w:spacing w:val="7"/>
        </w:rPr>
        <w:t>承包人提供的文件的数量为：</w:t>
      </w:r>
      <w:r>
        <w:rPr>
          <w:rFonts w:ascii="SimSun" w:hAnsi="SimSun" w:eastAsia="SimSun" w:cs="SimSun"/>
          <w:sz w:val="20"/>
          <w:szCs w:val="20"/>
          <w:spacing w:val="-45"/>
        </w:rPr>
        <w:t xml:space="preserve"> </w:t>
      </w:r>
      <w:r>
        <w:rPr>
          <w:rFonts w:ascii="SimSun" w:hAnsi="SimSun" w:eastAsia="SimSun" w:cs="SimSun"/>
          <w:sz w:val="20"/>
          <w:szCs w:val="20"/>
          <w:u w:val="single" w:color="auto"/>
          <w:spacing w:val="7"/>
        </w:rPr>
        <w:t>以发包人及监理人要求为准</w:t>
      </w:r>
      <w:r>
        <w:rPr>
          <w:rFonts w:ascii="SimSun" w:hAnsi="SimSun" w:eastAsia="SimSun" w:cs="SimSun"/>
          <w:sz w:val="20"/>
          <w:szCs w:val="20"/>
          <w:spacing w:val="7"/>
        </w:rPr>
        <w:t>；</w:t>
      </w:r>
    </w:p>
    <w:p>
      <w:pPr>
        <w:ind w:left="420"/>
        <w:spacing w:before="152" w:line="227" w:lineRule="auto"/>
        <w:rPr>
          <w:rFonts w:ascii="SimSun" w:hAnsi="SimSun" w:eastAsia="SimSun" w:cs="SimSun"/>
          <w:sz w:val="20"/>
          <w:szCs w:val="20"/>
        </w:rPr>
      </w:pPr>
      <w:r>
        <w:rPr>
          <w:rFonts w:ascii="SimSun" w:hAnsi="SimSun" w:eastAsia="SimSun" w:cs="SimSun"/>
          <w:sz w:val="20"/>
          <w:szCs w:val="20"/>
          <w:spacing w:val="7"/>
        </w:rPr>
        <w:t>承包人提供的文件的形式为：</w:t>
      </w:r>
      <w:r>
        <w:rPr>
          <w:rFonts w:ascii="SimSun" w:hAnsi="SimSun" w:eastAsia="SimSun" w:cs="SimSun"/>
          <w:sz w:val="20"/>
          <w:szCs w:val="20"/>
          <w:spacing w:val="-45"/>
        </w:rPr>
        <w:t xml:space="preserve"> </w:t>
      </w:r>
      <w:r>
        <w:rPr>
          <w:rFonts w:ascii="SimSun" w:hAnsi="SimSun" w:eastAsia="SimSun" w:cs="SimSun"/>
          <w:sz w:val="20"/>
          <w:szCs w:val="20"/>
          <w:u w:val="single" w:color="auto"/>
          <w:spacing w:val="7"/>
        </w:rPr>
        <w:t>以发包人及监理人要求为准</w:t>
      </w:r>
      <w:r>
        <w:rPr>
          <w:rFonts w:ascii="SimSun" w:hAnsi="SimSun" w:eastAsia="SimSun" w:cs="SimSun"/>
          <w:sz w:val="20"/>
          <w:szCs w:val="20"/>
          <w:spacing w:val="7"/>
        </w:rPr>
        <w:t>；</w:t>
      </w:r>
    </w:p>
    <w:p>
      <w:pPr>
        <w:ind w:left="423"/>
        <w:spacing w:before="155" w:line="228" w:lineRule="auto"/>
        <w:rPr>
          <w:rFonts w:ascii="SimSun" w:hAnsi="SimSun" w:eastAsia="SimSun" w:cs="SimSun"/>
          <w:sz w:val="20"/>
          <w:szCs w:val="20"/>
        </w:rPr>
      </w:pPr>
      <w:r>
        <w:rPr>
          <w:rFonts w:ascii="SimSun" w:hAnsi="SimSun" w:eastAsia="SimSun" w:cs="SimSun"/>
          <w:sz w:val="20"/>
          <w:szCs w:val="20"/>
          <w:spacing w:val="7"/>
        </w:rPr>
        <w:t>发包人审批承包人文件的期限：</w:t>
      </w:r>
      <w:r>
        <w:rPr>
          <w:rFonts w:ascii="SimSun" w:hAnsi="SimSun" w:eastAsia="SimSun" w:cs="SimSun"/>
          <w:sz w:val="20"/>
          <w:szCs w:val="20"/>
          <w:spacing w:val="-44"/>
        </w:rPr>
        <w:t xml:space="preserve"> </w:t>
      </w:r>
      <w:r>
        <w:rPr>
          <w:rFonts w:ascii="SimSun" w:hAnsi="SimSun" w:eastAsia="SimSun" w:cs="SimSun"/>
          <w:sz w:val="20"/>
          <w:szCs w:val="20"/>
          <w:u w:val="single" w:color="auto"/>
          <w:spacing w:val="7"/>
        </w:rPr>
        <w:t>以发包人及监理人要求为准</w:t>
      </w:r>
      <w:r>
        <w:rPr>
          <w:rFonts w:ascii="SimSun" w:hAnsi="SimSun" w:eastAsia="SimSun" w:cs="SimSun"/>
          <w:sz w:val="20"/>
          <w:szCs w:val="20"/>
          <w:spacing w:val="7"/>
        </w:rPr>
        <w:t>。</w:t>
      </w:r>
    </w:p>
    <w:p>
      <w:pPr>
        <w:ind w:left="436"/>
        <w:spacing w:before="155" w:line="228" w:lineRule="auto"/>
        <w:rPr>
          <w:rFonts w:ascii="SimSun" w:hAnsi="SimSun" w:eastAsia="SimSun" w:cs="SimSun"/>
          <w:sz w:val="20"/>
          <w:szCs w:val="20"/>
        </w:rPr>
      </w:pPr>
      <w:r>
        <w:rPr>
          <w:rFonts w:ascii="Times New Roman" w:hAnsi="Times New Roman" w:eastAsia="Times New Roman" w:cs="Times New Roman"/>
          <w:sz w:val="20"/>
          <w:szCs w:val="20"/>
          <w:spacing w:val="4"/>
        </w:rPr>
        <w:t>1.6.5  </w:t>
      </w:r>
      <w:r>
        <w:rPr>
          <w:rFonts w:ascii="SimSun" w:hAnsi="SimSun" w:eastAsia="SimSun" w:cs="SimSun"/>
          <w:sz w:val="20"/>
          <w:szCs w:val="20"/>
          <w:spacing w:val="4"/>
        </w:rPr>
        <w:t>现场图纸准备</w:t>
      </w:r>
    </w:p>
    <w:p>
      <w:pPr>
        <w:ind w:left="423"/>
        <w:spacing w:before="151" w:line="228" w:lineRule="auto"/>
        <w:rPr>
          <w:rFonts w:ascii="SimSun" w:hAnsi="SimSun" w:eastAsia="SimSun" w:cs="SimSun"/>
          <w:sz w:val="20"/>
          <w:szCs w:val="20"/>
        </w:rPr>
      </w:pPr>
      <w:r>
        <w:rPr>
          <w:rFonts w:ascii="SimSun" w:hAnsi="SimSun" w:eastAsia="SimSun" w:cs="SimSun"/>
          <w:sz w:val="20"/>
          <w:szCs w:val="20"/>
          <w:spacing w:val="5"/>
        </w:rPr>
        <w:t>关于现场图纸准备的约定：</w:t>
      </w:r>
      <w:r>
        <w:rPr>
          <w:rFonts w:ascii="Times New Roman" w:hAnsi="Times New Roman" w:eastAsia="Times New Roman" w:cs="Times New Roman"/>
          <w:sz w:val="20"/>
          <w:szCs w:val="20"/>
          <w:u w:val="single" w:color="auto"/>
          <w:spacing w:val="5"/>
        </w:rPr>
        <w:t xml:space="preserve">    /    </w:t>
      </w:r>
      <w:r>
        <w:rPr>
          <w:rFonts w:ascii="SimSun" w:hAnsi="SimSun" w:eastAsia="SimSun" w:cs="SimSun"/>
          <w:sz w:val="20"/>
          <w:szCs w:val="20"/>
          <w:spacing w:val="5"/>
        </w:rPr>
        <w:t>。</w:t>
      </w:r>
    </w:p>
    <w:p>
      <w:pPr>
        <w:ind w:left="19"/>
        <w:spacing w:before="12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8"/>
        </w:rPr>
        <w:t>1.7</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8"/>
        </w:rPr>
        <w:t>联络</w:t>
      </w:r>
    </w:p>
    <w:p>
      <w:pPr>
        <w:ind w:right="16" w:firstLine="435"/>
        <w:spacing w:before="139" w:line="369" w:lineRule="auto"/>
        <w:rPr>
          <w:rFonts w:ascii="SimSun" w:hAnsi="SimSun" w:eastAsia="SimSun" w:cs="SimSun"/>
          <w:sz w:val="20"/>
          <w:szCs w:val="20"/>
        </w:rPr>
      </w:pPr>
      <w:r>
        <w:rPr>
          <w:rFonts w:ascii="Times New Roman" w:hAnsi="Times New Roman" w:eastAsia="Times New Roman" w:cs="Times New Roman"/>
          <w:sz w:val="20"/>
          <w:szCs w:val="20"/>
          <w:spacing w:val="6"/>
        </w:rPr>
        <w:t>1.7.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发包人和承包人应当在</w:t>
      </w:r>
      <w:r>
        <w:rPr>
          <w:rFonts w:ascii="SimSun" w:hAnsi="SimSun" w:eastAsia="SimSun" w:cs="SimSun"/>
          <w:sz w:val="20"/>
          <w:szCs w:val="20"/>
          <w:spacing w:val="-39"/>
        </w:rPr>
        <w:t xml:space="preserve"> </w:t>
      </w:r>
      <w:r>
        <w:rPr>
          <w:rFonts w:ascii="Times New Roman" w:hAnsi="Times New Roman" w:eastAsia="Times New Roman" w:cs="Times New Roman"/>
          <w:sz w:val="20"/>
          <w:szCs w:val="20"/>
          <w:u w:val="single" w:color="auto"/>
          <w:spacing w:val="6"/>
        </w:rPr>
        <w:t>7  </w:t>
      </w:r>
      <w:r>
        <w:rPr>
          <w:rFonts w:ascii="SimSun" w:hAnsi="SimSun" w:eastAsia="SimSun" w:cs="SimSun"/>
          <w:sz w:val="20"/>
          <w:szCs w:val="20"/>
          <w:spacing w:val="6"/>
        </w:rPr>
        <w:t>天内</w:t>
      </w:r>
      <w:r>
        <w:rPr>
          <w:rFonts w:ascii="SimSun" w:hAnsi="SimSun" w:eastAsia="SimSun" w:cs="SimSun"/>
          <w:sz w:val="20"/>
          <w:szCs w:val="20"/>
          <w:spacing w:val="5"/>
        </w:rPr>
        <w:t>将与合同有关的通知、批准、证明、证书、指示、指令、</w:t>
      </w:r>
      <w:r>
        <w:rPr>
          <w:rFonts w:ascii="SimSun" w:hAnsi="SimSun" w:eastAsia="SimSun" w:cs="SimSun"/>
          <w:sz w:val="20"/>
          <w:szCs w:val="20"/>
          <w:spacing w:val="9"/>
        </w:rPr>
        <w:t>要求、请求、同意、意见、确定和决定等书面函件送达对方当事人。</w:t>
      </w:r>
    </w:p>
    <w:p>
      <w:pPr>
        <w:ind w:left="436"/>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5"/>
        </w:rPr>
        <w:t>1.7.2  </w:t>
      </w:r>
      <w:r>
        <w:rPr>
          <w:rFonts w:ascii="SimSun" w:hAnsi="SimSun" w:eastAsia="SimSun" w:cs="SimSun"/>
          <w:sz w:val="20"/>
          <w:szCs w:val="20"/>
          <w:spacing w:val="5"/>
        </w:rPr>
        <w:t>发包人接收文件的地点</w:t>
      </w:r>
      <w:r>
        <w:rPr>
          <w:rFonts w:ascii="SimSun" w:hAnsi="SimSun" w:eastAsia="SimSun" w:cs="SimSun"/>
          <w:sz w:val="20"/>
          <w:szCs w:val="20"/>
          <w:spacing w:val="11"/>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11"/>
        </w:rPr>
        <w:t>；</w:t>
      </w:r>
    </w:p>
    <w:p>
      <w:pPr>
        <w:ind w:left="423"/>
        <w:spacing w:before="154" w:line="228" w:lineRule="auto"/>
        <w:rPr>
          <w:rFonts w:ascii="SimSun" w:hAnsi="SimSun" w:eastAsia="SimSun" w:cs="SimSun"/>
          <w:sz w:val="20"/>
          <w:szCs w:val="20"/>
        </w:rPr>
      </w:pPr>
      <w:r>
        <w:rPr>
          <w:rFonts w:ascii="SimSun" w:hAnsi="SimSun" w:eastAsia="SimSun" w:cs="SimSun"/>
          <w:sz w:val="20"/>
          <w:szCs w:val="20"/>
          <w:spacing w:val="8"/>
        </w:rPr>
        <w:t>发包人指定的接收人为：</w:t>
      </w:r>
      <w:r>
        <w:rPr>
          <w:rFonts w:ascii="SimSun" w:hAnsi="SimSun" w:eastAsia="SimSun" w:cs="SimSun"/>
          <w:sz w:val="20"/>
          <w:szCs w:val="20"/>
          <w:u w:val="single" w:color="auto"/>
          <w:spacing w:val="5"/>
        </w:rPr>
        <w:t xml:space="preserve">        </w:t>
      </w:r>
      <w:r>
        <w:rPr>
          <w:rFonts w:ascii="SimSun" w:hAnsi="SimSun" w:eastAsia="SimSun" w:cs="SimSun"/>
          <w:sz w:val="20"/>
          <w:szCs w:val="20"/>
          <w:spacing w:val="8"/>
        </w:rPr>
        <w:t>；</w:t>
      </w:r>
    </w:p>
    <w:p>
      <w:pPr>
        <w:ind w:left="420"/>
        <w:spacing w:before="152" w:line="228" w:lineRule="auto"/>
        <w:rPr>
          <w:rFonts w:ascii="SimSun" w:hAnsi="SimSun" w:eastAsia="SimSun" w:cs="SimSun"/>
          <w:sz w:val="20"/>
          <w:szCs w:val="20"/>
        </w:rPr>
      </w:pPr>
      <w:r>
        <w:rPr>
          <w:rFonts w:ascii="SimSun" w:hAnsi="SimSun" w:eastAsia="SimSun" w:cs="SimSun"/>
          <w:sz w:val="20"/>
          <w:szCs w:val="20"/>
          <w:spacing w:val="8"/>
        </w:rPr>
        <w:t>承包人接收文件的地点</w:t>
      </w:r>
      <w:r>
        <w:rPr>
          <w:rFonts w:ascii="SimSun" w:hAnsi="SimSun" w:eastAsia="SimSun" w:cs="SimSun"/>
          <w:sz w:val="20"/>
          <w:szCs w:val="20"/>
          <w:spacing w:val="9"/>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9"/>
        </w:rPr>
        <w:t>；</w:t>
      </w:r>
    </w:p>
    <w:p>
      <w:pPr>
        <w:ind w:left="420"/>
        <w:spacing w:before="153" w:line="228" w:lineRule="auto"/>
        <w:rPr>
          <w:rFonts w:ascii="SimSun" w:hAnsi="SimSun" w:eastAsia="SimSun" w:cs="SimSun"/>
          <w:sz w:val="20"/>
          <w:szCs w:val="20"/>
        </w:rPr>
      </w:pPr>
      <w:r>
        <w:rPr>
          <w:rFonts w:ascii="SimSun" w:hAnsi="SimSun" w:eastAsia="SimSun" w:cs="SimSun"/>
          <w:sz w:val="20"/>
          <w:szCs w:val="20"/>
          <w:spacing w:val="8"/>
        </w:rPr>
        <w:t>承包人指定的接收人为</w:t>
      </w:r>
      <w:r>
        <w:rPr>
          <w:rFonts w:ascii="SimSun" w:hAnsi="SimSun" w:eastAsia="SimSun" w:cs="SimSun"/>
          <w:sz w:val="20"/>
          <w:szCs w:val="20"/>
          <w:spacing w:val="9"/>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9"/>
        </w:rPr>
        <w:t>；</w:t>
      </w:r>
    </w:p>
    <w:p>
      <w:pPr>
        <w:ind w:left="420"/>
        <w:spacing w:before="154" w:line="228" w:lineRule="auto"/>
        <w:rPr>
          <w:rFonts w:ascii="SimSun" w:hAnsi="SimSun" w:eastAsia="SimSun" w:cs="SimSun"/>
          <w:sz w:val="20"/>
          <w:szCs w:val="20"/>
        </w:rPr>
      </w:pPr>
      <w:r>
        <w:rPr>
          <w:rFonts w:ascii="SimSun" w:hAnsi="SimSun" w:eastAsia="SimSun" w:cs="SimSun"/>
          <w:sz w:val="20"/>
          <w:szCs w:val="20"/>
          <w:spacing w:val="8"/>
        </w:rPr>
        <w:t>监理人接收文件的地点</w:t>
      </w:r>
      <w:r>
        <w:rPr>
          <w:rFonts w:ascii="SimSun" w:hAnsi="SimSun" w:eastAsia="SimSun" w:cs="SimSun"/>
          <w:sz w:val="20"/>
          <w:szCs w:val="20"/>
          <w:spacing w:val="9"/>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9"/>
        </w:rPr>
        <w:t>；</w:t>
      </w:r>
    </w:p>
    <w:p>
      <w:pPr>
        <w:ind w:left="420"/>
        <w:spacing w:before="152" w:line="228" w:lineRule="auto"/>
        <w:rPr>
          <w:rFonts w:ascii="SimSun" w:hAnsi="SimSun" w:eastAsia="SimSun" w:cs="SimSun"/>
          <w:sz w:val="20"/>
          <w:szCs w:val="20"/>
        </w:rPr>
      </w:pPr>
      <w:r>
        <w:rPr>
          <w:rFonts w:ascii="SimSun" w:hAnsi="SimSun" w:eastAsia="SimSun" w:cs="SimSun"/>
          <w:sz w:val="20"/>
          <w:szCs w:val="20"/>
          <w:spacing w:val="6"/>
        </w:rPr>
        <w:t>监理人指定的接收人为：</w:t>
      </w:r>
      <w:r>
        <w:rPr>
          <w:rFonts w:ascii="SimSun" w:hAnsi="SimSun" w:eastAsia="SimSun" w:cs="SimSun"/>
          <w:sz w:val="20"/>
          <w:szCs w:val="20"/>
          <w:u w:val="single" w:color="auto"/>
          <w:spacing w:val="6"/>
        </w:rPr>
        <w:t xml:space="preserve">        </w:t>
      </w:r>
      <w:r>
        <w:rPr>
          <w:rFonts w:ascii="SimSun" w:hAnsi="SimSun" w:eastAsia="SimSun" w:cs="SimSun"/>
          <w:sz w:val="20"/>
          <w:szCs w:val="20"/>
          <w:spacing w:val="6"/>
        </w:rPr>
        <w:t>。</w:t>
      </w:r>
    </w:p>
    <w:p>
      <w:pPr>
        <w:ind w:left="19"/>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1.10</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交通运输</w:t>
      </w:r>
    </w:p>
    <w:p>
      <w:pPr>
        <w:ind w:left="436"/>
        <w:spacing w:before="139" w:line="228" w:lineRule="auto"/>
        <w:rPr>
          <w:rFonts w:ascii="SimSun" w:hAnsi="SimSun" w:eastAsia="SimSun" w:cs="SimSun"/>
          <w:sz w:val="20"/>
          <w:szCs w:val="20"/>
        </w:rPr>
      </w:pPr>
      <w:r>
        <w:rPr>
          <w:rFonts w:ascii="Times New Roman" w:hAnsi="Times New Roman" w:eastAsia="Times New Roman" w:cs="Times New Roman"/>
          <w:sz w:val="20"/>
          <w:szCs w:val="20"/>
          <w:spacing w:val="3"/>
        </w:rPr>
        <w:t>1.10.1</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3"/>
        </w:rPr>
        <w:t>出入现场的权利</w:t>
      </w:r>
    </w:p>
    <w:p>
      <w:pPr>
        <w:ind w:right="87" w:firstLine="422"/>
        <w:spacing w:before="151" w:line="370" w:lineRule="auto"/>
        <w:rPr>
          <w:rFonts w:ascii="SimSun" w:hAnsi="SimSun" w:eastAsia="SimSun" w:cs="SimSun"/>
          <w:sz w:val="20"/>
          <w:szCs w:val="20"/>
        </w:rPr>
      </w:pPr>
      <w:r>
        <w:rPr>
          <w:rFonts w:ascii="SimSun" w:hAnsi="SimSun" w:eastAsia="SimSun" w:cs="SimSun"/>
          <w:sz w:val="20"/>
          <w:szCs w:val="20"/>
          <w:spacing w:val="10"/>
        </w:rPr>
        <w:t>关于出入现场的权利的约定：</w:t>
      </w:r>
      <w:r>
        <w:rPr>
          <w:rFonts w:ascii="SimSun" w:hAnsi="SimSun" w:eastAsia="SimSun" w:cs="SimSun"/>
          <w:sz w:val="20"/>
          <w:szCs w:val="20"/>
          <w:u w:val="single" w:color="auto"/>
          <w:spacing w:val="10"/>
        </w:rPr>
        <w:t>承包人应按发包人要求负责</w:t>
      </w:r>
      <w:r>
        <w:rPr>
          <w:rFonts w:ascii="SimSun" w:hAnsi="SimSun" w:eastAsia="SimSun" w:cs="SimSun"/>
          <w:sz w:val="20"/>
          <w:szCs w:val="20"/>
          <w:u w:val="single" w:color="auto"/>
          <w:spacing w:val="9"/>
        </w:rPr>
        <w:t>取得出入施工现场所需的批准手续</w:t>
      </w:r>
      <w:r>
        <w:rPr>
          <w:rFonts w:ascii="SimSun" w:hAnsi="SimSun" w:eastAsia="SimSun" w:cs="SimSun"/>
          <w:sz w:val="20"/>
          <w:szCs w:val="20"/>
          <w:u w:val="single" w:color="auto"/>
          <w:spacing w:val="10"/>
        </w:rPr>
        <w:t>和全部权利，并由承包人自行承担相关手续费用和建设费用。投标</w:t>
      </w:r>
      <w:r>
        <w:rPr>
          <w:rFonts w:ascii="SimSun" w:hAnsi="SimSun" w:eastAsia="SimSun" w:cs="SimSun"/>
          <w:sz w:val="20"/>
          <w:szCs w:val="20"/>
          <w:u w:val="single" w:color="auto"/>
          <w:spacing w:val="9"/>
        </w:rPr>
        <w:t>前，承包人应通过现场踏勘或</w:t>
      </w:r>
      <w:r>
        <w:rPr>
          <w:rFonts w:ascii="SimSun" w:hAnsi="SimSun" w:eastAsia="SimSun" w:cs="SimSun"/>
          <w:sz w:val="20"/>
          <w:szCs w:val="20"/>
          <w:u w:val="single" w:color="auto"/>
          <w:spacing w:val="10"/>
        </w:rPr>
        <w:t>其他方式充分了解出入现场的场外公共交通条件，合理预见工程所</w:t>
      </w:r>
      <w:r>
        <w:rPr>
          <w:rFonts w:ascii="SimSun" w:hAnsi="SimSun" w:eastAsia="SimSun" w:cs="SimSun"/>
          <w:sz w:val="20"/>
          <w:szCs w:val="20"/>
          <w:u w:val="single" w:color="auto"/>
          <w:spacing w:val="9"/>
        </w:rPr>
        <w:t>需采取的运输方式以及对运输</w:t>
      </w:r>
      <w:r>
        <w:rPr>
          <w:rFonts w:ascii="SimSun" w:hAnsi="SimSun" w:eastAsia="SimSun" w:cs="SimSun"/>
          <w:sz w:val="20"/>
          <w:szCs w:val="20"/>
          <w:u w:val="single" w:color="auto"/>
          <w:spacing w:val="8"/>
        </w:rPr>
        <w:t>费用的影响，</w:t>
      </w:r>
      <w:r>
        <w:rPr>
          <w:rFonts w:ascii="SimSun" w:hAnsi="SimSun" w:eastAsia="SimSun" w:cs="SimSun"/>
          <w:sz w:val="20"/>
          <w:szCs w:val="20"/>
          <w:u w:val="single" w:color="auto"/>
          <w:spacing w:val="-45"/>
        </w:rPr>
        <w:t xml:space="preserve"> </w:t>
      </w:r>
      <w:r>
        <w:rPr>
          <w:rFonts w:ascii="SimSun" w:hAnsi="SimSun" w:eastAsia="SimSun" w:cs="SimSun"/>
          <w:sz w:val="20"/>
          <w:szCs w:val="20"/>
          <w:u w:val="single" w:color="auto"/>
          <w:spacing w:val="8"/>
        </w:rPr>
        <w:t>由此产生的需费用和时间由承包人承担。</w:t>
      </w:r>
    </w:p>
    <w:p>
      <w:pPr>
        <w:spacing w:line="370" w:lineRule="auto"/>
        <w:sectPr>
          <w:footerReference w:type="default" r:id="rId145"/>
          <w:pgSz w:w="11906" w:h="16839"/>
          <w:pgMar w:top="400" w:right="1469" w:bottom="1157" w:left="1539"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39"/>
        <w:spacing w:before="65" w:line="228" w:lineRule="auto"/>
        <w:rPr>
          <w:rFonts w:ascii="SimSun" w:hAnsi="SimSun" w:eastAsia="SimSun" w:cs="SimSun"/>
          <w:sz w:val="20"/>
          <w:szCs w:val="20"/>
        </w:rPr>
      </w:pPr>
      <w:r>
        <w:rPr>
          <w:rFonts w:ascii="Times New Roman" w:hAnsi="Times New Roman" w:eastAsia="Times New Roman" w:cs="Times New Roman"/>
          <w:sz w:val="20"/>
          <w:szCs w:val="20"/>
          <w:spacing w:val="3"/>
        </w:rPr>
        <w:t>1.10.3  </w:t>
      </w:r>
      <w:r>
        <w:rPr>
          <w:rFonts w:ascii="SimSun" w:hAnsi="SimSun" w:eastAsia="SimSun" w:cs="SimSun"/>
          <w:sz w:val="20"/>
          <w:szCs w:val="20"/>
          <w:spacing w:val="3"/>
        </w:rPr>
        <w:t>场内交通</w:t>
      </w:r>
    </w:p>
    <w:p>
      <w:pPr>
        <w:ind w:left="426"/>
        <w:spacing w:before="151" w:line="228" w:lineRule="auto"/>
        <w:rPr>
          <w:rFonts w:ascii="SimSun" w:hAnsi="SimSun" w:eastAsia="SimSun" w:cs="SimSun"/>
          <w:sz w:val="20"/>
          <w:szCs w:val="20"/>
        </w:rPr>
      </w:pPr>
      <w:r>
        <w:rPr>
          <w:rFonts w:ascii="SimSun" w:hAnsi="SimSun" w:eastAsia="SimSun" w:cs="SimSun"/>
          <w:sz w:val="20"/>
          <w:szCs w:val="20"/>
          <w:spacing w:val="8"/>
        </w:rPr>
        <w:t>关于场外交通和场内交通的边界的约定：</w:t>
      </w:r>
      <w:r>
        <w:rPr>
          <w:rFonts w:ascii="SimSun" w:hAnsi="SimSun" w:eastAsia="SimSun" w:cs="SimSun"/>
          <w:sz w:val="20"/>
          <w:szCs w:val="20"/>
          <w:spacing w:val="-48"/>
        </w:rPr>
        <w:t xml:space="preserve"> </w:t>
      </w:r>
      <w:r>
        <w:rPr>
          <w:rFonts w:ascii="SimSun" w:hAnsi="SimSun" w:eastAsia="SimSun" w:cs="SimSun"/>
          <w:sz w:val="20"/>
          <w:szCs w:val="20"/>
          <w:u w:val="single" w:color="auto"/>
          <w:spacing w:val="8"/>
        </w:rPr>
        <w:t>以发包人同意承包人设置的围栏或红线为准</w:t>
      </w:r>
      <w:r>
        <w:rPr>
          <w:rFonts w:ascii="SimSun" w:hAnsi="SimSun" w:eastAsia="SimSun" w:cs="SimSun"/>
          <w:sz w:val="20"/>
          <w:szCs w:val="20"/>
          <w:spacing w:val="8"/>
        </w:rPr>
        <w:t>。</w:t>
      </w:r>
    </w:p>
    <w:p>
      <w:pPr>
        <w:ind w:left="3" w:right="2" w:firstLine="423"/>
        <w:spacing w:before="154" w:line="369" w:lineRule="auto"/>
        <w:rPr>
          <w:rFonts w:ascii="SimSun" w:hAnsi="SimSun" w:eastAsia="SimSun" w:cs="SimSun"/>
          <w:sz w:val="20"/>
          <w:szCs w:val="20"/>
        </w:rPr>
      </w:pPr>
      <w:r>
        <w:rPr>
          <w:rFonts w:ascii="SimSun" w:hAnsi="SimSun" w:eastAsia="SimSun" w:cs="SimSun"/>
          <w:sz w:val="20"/>
          <w:szCs w:val="20"/>
          <w:spacing w:val="10"/>
        </w:rPr>
        <w:t>关于发包人向承包人免费提供满足工程施工需要的场内道</w:t>
      </w:r>
      <w:r>
        <w:rPr>
          <w:rFonts w:ascii="SimSun" w:hAnsi="SimSun" w:eastAsia="SimSun" w:cs="SimSun"/>
          <w:sz w:val="20"/>
          <w:szCs w:val="20"/>
          <w:spacing w:val="9"/>
        </w:rPr>
        <w:t>路和交通设施的约定</w:t>
      </w:r>
      <w:r>
        <w:rPr>
          <w:rFonts w:ascii="SimSun" w:hAnsi="SimSun" w:eastAsia="SimSun" w:cs="SimSun"/>
          <w:sz w:val="20"/>
          <w:szCs w:val="20"/>
          <w:u w:val="single" w:color="auto"/>
          <w:spacing w:val="9"/>
        </w:rPr>
        <w:t>：施工现场已</w:t>
      </w:r>
      <w:r>
        <w:rPr>
          <w:rFonts w:ascii="SimSun" w:hAnsi="SimSun" w:eastAsia="SimSun" w:cs="SimSun"/>
          <w:sz w:val="20"/>
          <w:szCs w:val="20"/>
          <w:u w:val="single" w:color="auto"/>
          <w:spacing w:val="10"/>
        </w:rPr>
        <w:t>踏勘，对发包人现有的场内道路及交通设施承包人可以合理利用，待</w:t>
      </w:r>
      <w:r>
        <w:rPr>
          <w:rFonts w:ascii="SimSun" w:hAnsi="SimSun" w:eastAsia="SimSun" w:cs="SimSun"/>
          <w:sz w:val="20"/>
          <w:szCs w:val="20"/>
          <w:u w:val="single" w:color="auto"/>
          <w:spacing w:val="9"/>
        </w:rPr>
        <w:t>功能丧失后，承包人根据发</w:t>
      </w:r>
      <w:r>
        <w:rPr>
          <w:rFonts w:ascii="SimSun" w:hAnsi="SimSun" w:eastAsia="SimSun" w:cs="SimSun"/>
          <w:sz w:val="20"/>
          <w:szCs w:val="20"/>
          <w:u w:val="single" w:color="auto"/>
          <w:spacing w:val="10"/>
        </w:rPr>
        <w:t>包人要求负责免费清除。其他道路及交通设</w:t>
      </w:r>
      <w:r>
        <w:rPr>
          <w:rFonts w:ascii="SimSun" w:hAnsi="SimSun" w:eastAsia="SimSun" w:cs="SimSun"/>
          <w:sz w:val="20"/>
          <w:szCs w:val="20"/>
          <w:u w:val="single" w:color="auto"/>
          <w:spacing w:val="9"/>
        </w:rPr>
        <w:t>施由承包人根据需要自行解决并承担相关费用</w:t>
      </w:r>
      <w:r>
        <w:rPr>
          <w:rFonts w:ascii="SimSun" w:hAnsi="SimSun" w:eastAsia="SimSun" w:cs="SimSun"/>
          <w:sz w:val="20"/>
          <w:szCs w:val="20"/>
          <w:spacing w:val="9"/>
        </w:rPr>
        <w:t>。</w:t>
      </w:r>
    </w:p>
    <w:p>
      <w:pPr>
        <w:ind w:left="439"/>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5"/>
        </w:rPr>
        <w:t>1.10.4  </w:t>
      </w:r>
      <w:r>
        <w:rPr>
          <w:rFonts w:ascii="SimSun" w:hAnsi="SimSun" w:eastAsia="SimSun" w:cs="SimSun"/>
          <w:sz w:val="20"/>
          <w:szCs w:val="20"/>
          <w:spacing w:val="5"/>
        </w:rPr>
        <w:t>超大件和超重件的运输</w:t>
      </w:r>
    </w:p>
    <w:p>
      <w:pPr>
        <w:ind w:left="423"/>
        <w:spacing w:before="153" w:line="228" w:lineRule="auto"/>
        <w:rPr>
          <w:rFonts w:ascii="SimSun" w:hAnsi="SimSun" w:eastAsia="SimSun" w:cs="SimSun"/>
          <w:sz w:val="20"/>
          <w:szCs w:val="20"/>
        </w:rPr>
      </w:pPr>
      <w:r>
        <w:rPr>
          <w:rFonts w:ascii="SimSun" w:hAnsi="SimSun" w:eastAsia="SimSun" w:cs="SimSun"/>
          <w:sz w:val="20"/>
          <w:szCs w:val="20"/>
          <w:spacing w:val="9"/>
        </w:rPr>
        <w:t>运输超大件或超重件所需的道路和桥梁临时加固改造费用和其他有关费用由</w:t>
      </w:r>
      <w:r>
        <w:rPr>
          <w:rFonts w:ascii="SimSun" w:hAnsi="SimSun" w:eastAsia="SimSun" w:cs="SimSun"/>
          <w:sz w:val="20"/>
          <w:szCs w:val="20"/>
          <w:u w:val="single" w:color="auto"/>
          <w:spacing w:val="9"/>
        </w:rPr>
        <w:t>承包人</w:t>
      </w:r>
      <w:r>
        <w:rPr>
          <w:rFonts w:ascii="SimSun" w:hAnsi="SimSun" w:eastAsia="SimSun" w:cs="SimSun"/>
          <w:sz w:val="20"/>
          <w:szCs w:val="20"/>
          <w:spacing w:val="9"/>
        </w:rPr>
        <w:t>承担。</w:t>
      </w:r>
    </w:p>
    <w:p>
      <w:pPr>
        <w:ind w:left="23"/>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7"/>
        </w:rPr>
        <w:t>1.11</w:t>
      </w:r>
      <w:r>
        <w:rPr>
          <w:rFonts w:ascii="Times New Roman" w:hAnsi="Times New Roman" w:eastAsia="Times New Roman" w:cs="Times New Roman"/>
          <w:sz w:val="24"/>
          <w:szCs w:val="24"/>
          <w:spacing w:val="8"/>
        </w:rPr>
        <w:t xml:space="preserve">  </w:t>
      </w:r>
      <w:r>
        <w:rPr>
          <w:rFonts w:ascii="SimHei" w:hAnsi="SimHei" w:eastAsia="SimHei" w:cs="SimHei"/>
          <w:sz w:val="24"/>
          <w:szCs w:val="24"/>
          <w:spacing w:val="-7"/>
        </w:rPr>
        <w:t>知识产权</w:t>
      </w:r>
    </w:p>
    <w:p>
      <w:pPr>
        <w:ind w:left="26" w:right="9" w:firstLine="412"/>
        <w:spacing w:before="136" w:line="369"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11.1  </w:t>
      </w:r>
      <w:r>
        <w:rPr>
          <w:rFonts w:ascii="SimSun" w:hAnsi="SimSun" w:eastAsia="SimSun" w:cs="SimSun"/>
          <w:sz w:val="20"/>
          <w:szCs w:val="20"/>
          <w:spacing w:val="8"/>
        </w:rPr>
        <w:t>关于发包人提供给承包人的图纸、发</w:t>
      </w:r>
      <w:r>
        <w:rPr>
          <w:rFonts w:ascii="SimSun" w:hAnsi="SimSun" w:eastAsia="SimSun" w:cs="SimSun"/>
          <w:sz w:val="20"/>
          <w:szCs w:val="20"/>
          <w:spacing w:val="7"/>
        </w:rPr>
        <w:t>包人为实施工程自行编制或委托编制的技术规范</w:t>
      </w:r>
      <w:r>
        <w:rPr>
          <w:rFonts w:ascii="SimSun" w:hAnsi="SimSun" w:eastAsia="SimSun" w:cs="SimSun"/>
          <w:sz w:val="20"/>
          <w:szCs w:val="20"/>
          <w:spacing w:val="9"/>
        </w:rPr>
        <w:t>以及反映发包人关于合同要求或其他类似性质的文件的著</w:t>
      </w:r>
      <w:r>
        <w:rPr>
          <w:rFonts w:ascii="SimSun" w:hAnsi="SimSun" w:eastAsia="SimSun" w:cs="SimSun"/>
          <w:sz w:val="20"/>
          <w:szCs w:val="20"/>
          <w:spacing w:val="8"/>
        </w:rPr>
        <w:t>作权的归属：</w:t>
      </w:r>
      <w:r>
        <w:rPr>
          <w:rFonts w:ascii="SimSun" w:hAnsi="SimSun" w:eastAsia="SimSun" w:cs="SimSun"/>
          <w:sz w:val="20"/>
          <w:szCs w:val="20"/>
          <w:u w:val="single" w:color="auto"/>
          <w:spacing w:val="8"/>
        </w:rPr>
        <w:t>发包人</w:t>
      </w:r>
      <w:r>
        <w:rPr>
          <w:rFonts w:ascii="SimSun" w:hAnsi="SimSun" w:eastAsia="SimSun" w:cs="SimSun"/>
          <w:sz w:val="20"/>
          <w:szCs w:val="20"/>
          <w:spacing w:val="8"/>
        </w:rPr>
        <w:t>。</w:t>
      </w:r>
    </w:p>
    <w:p>
      <w:pPr>
        <w:ind w:left="426"/>
        <w:spacing w:before="1" w:line="226" w:lineRule="auto"/>
        <w:rPr>
          <w:rFonts w:ascii="SimSun" w:hAnsi="SimSun" w:eastAsia="SimSun" w:cs="SimSun"/>
          <w:sz w:val="20"/>
          <w:szCs w:val="20"/>
        </w:rPr>
      </w:pPr>
      <w:r>
        <w:rPr>
          <w:rFonts w:ascii="SimSun" w:hAnsi="SimSun" w:eastAsia="SimSun" w:cs="SimSun"/>
          <w:sz w:val="20"/>
          <w:szCs w:val="20"/>
          <w:spacing w:val="8"/>
        </w:rPr>
        <w:t>关于发包人提供的上述文件的使用限制的要求：</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ind w:left="439"/>
        <w:spacing w:before="155" w:line="228"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7"/>
        </w:rPr>
        <w:t>11.2  </w:t>
      </w:r>
      <w:r>
        <w:rPr>
          <w:rFonts w:ascii="SimSun" w:hAnsi="SimSun" w:eastAsia="SimSun" w:cs="SimSun"/>
          <w:sz w:val="20"/>
          <w:szCs w:val="20"/>
          <w:spacing w:val="7"/>
        </w:rPr>
        <w:t>关于承包人为实施工程所编制文件的著作权的归属：</w:t>
      </w:r>
      <w:r>
        <w:rPr>
          <w:rFonts w:ascii="SimSun" w:hAnsi="SimSun" w:eastAsia="SimSun" w:cs="SimSun"/>
          <w:sz w:val="20"/>
          <w:szCs w:val="20"/>
          <w:u w:val="single" w:color="auto"/>
          <w:spacing w:val="7"/>
        </w:rPr>
        <w:t>归承包人和发包人共同所有</w:t>
      </w:r>
      <w:r>
        <w:rPr>
          <w:rFonts w:ascii="SimSun" w:hAnsi="SimSun" w:eastAsia="SimSun" w:cs="SimSun"/>
          <w:sz w:val="20"/>
          <w:szCs w:val="20"/>
          <w:spacing w:val="7"/>
        </w:rPr>
        <w:t>。</w:t>
      </w:r>
    </w:p>
    <w:p>
      <w:pPr>
        <w:ind w:left="426"/>
        <w:spacing w:before="154" w:line="227" w:lineRule="auto"/>
        <w:rPr>
          <w:rFonts w:ascii="SimSun" w:hAnsi="SimSun" w:eastAsia="SimSun" w:cs="SimSun"/>
          <w:sz w:val="20"/>
          <w:szCs w:val="20"/>
        </w:rPr>
      </w:pPr>
      <w:r>
        <w:rPr>
          <w:rFonts w:ascii="SimSun" w:hAnsi="SimSun" w:eastAsia="SimSun" w:cs="SimSun"/>
          <w:sz w:val="20"/>
          <w:szCs w:val="20"/>
          <w:spacing w:val="9"/>
        </w:rPr>
        <w:t>关于承包人提供的上述文件的使用限制的要求：</w:t>
      </w:r>
      <w:r>
        <w:rPr>
          <w:rFonts w:ascii="SimSun" w:hAnsi="SimSun" w:eastAsia="SimSun" w:cs="SimSun"/>
          <w:sz w:val="20"/>
          <w:szCs w:val="20"/>
          <w:u w:val="single" w:color="auto"/>
          <w:spacing w:val="9"/>
        </w:rPr>
        <w:t>不得提供给与本工程无关的第三方</w:t>
      </w:r>
      <w:r>
        <w:rPr>
          <w:rFonts w:ascii="SimSun" w:hAnsi="SimSun" w:eastAsia="SimSun" w:cs="SimSun"/>
          <w:sz w:val="20"/>
          <w:szCs w:val="20"/>
          <w:spacing w:val="9"/>
        </w:rPr>
        <w:t>。</w:t>
      </w:r>
    </w:p>
    <w:p>
      <w:pPr>
        <w:ind w:left="3" w:firstLine="436"/>
        <w:spacing w:before="152" w:line="358"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11.4  </w:t>
      </w:r>
      <w:r>
        <w:rPr>
          <w:rFonts w:ascii="SimSun" w:hAnsi="SimSun" w:eastAsia="SimSun" w:cs="SimSun"/>
          <w:sz w:val="20"/>
          <w:szCs w:val="20"/>
          <w:spacing w:val="6"/>
        </w:rPr>
        <w:t>承包人在施工过程中所采</w:t>
      </w:r>
      <w:r>
        <w:rPr>
          <w:rFonts w:ascii="SimSun" w:hAnsi="SimSun" w:eastAsia="SimSun" w:cs="SimSun"/>
          <w:sz w:val="20"/>
          <w:szCs w:val="20"/>
          <w:spacing w:val="5"/>
        </w:rPr>
        <w:t>用的专利、专有技术、技术秘密的使用费的承担方式：</w:t>
      </w:r>
      <w:r>
        <w:rPr>
          <w:rFonts w:ascii="SimSun" w:hAnsi="SimSun" w:eastAsia="SimSun" w:cs="SimSun"/>
          <w:sz w:val="20"/>
          <w:szCs w:val="20"/>
          <w:u w:val="single" w:color="auto"/>
          <w:spacing w:val="5"/>
        </w:rPr>
        <w:t>由承 </w:t>
      </w:r>
      <w:r>
        <w:rPr>
          <w:rFonts w:ascii="SimSun" w:hAnsi="SimSun" w:eastAsia="SimSun" w:cs="SimSun"/>
          <w:sz w:val="20"/>
          <w:szCs w:val="20"/>
          <w:u w:val="single" w:color="auto"/>
          <w:spacing w:val="5"/>
        </w:rPr>
        <w:t>包人承担</w:t>
      </w:r>
      <w:r>
        <w:rPr>
          <w:rFonts w:ascii="SimSun" w:hAnsi="SimSun" w:eastAsia="SimSun" w:cs="SimSun"/>
          <w:sz w:val="20"/>
          <w:szCs w:val="20"/>
          <w:spacing w:val="5"/>
        </w:rPr>
        <w:t>。</w:t>
      </w:r>
    </w:p>
    <w:p>
      <w:pPr>
        <w:ind w:left="23"/>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1.13  </w:t>
      </w:r>
      <w:r>
        <w:rPr>
          <w:rFonts w:ascii="SimHei" w:hAnsi="SimHei" w:eastAsia="SimHei" w:cs="SimHei"/>
          <w:sz w:val="24"/>
          <w:szCs w:val="24"/>
          <w:spacing w:val="-2"/>
        </w:rPr>
        <w:t>工程量清单错误的修正</w:t>
      </w:r>
    </w:p>
    <w:p>
      <w:pPr>
        <w:ind w:left="3" w:firstLine="437"/>
        <w:spacing w:before="135" w:line="370" w:lineRule="auto"/>
        <w:tabs>
          <w:tab w:val="left" w:pos="8814"/>
        </w:tabs>
        <w:jc w:val="both"/>
        <w:rPr>
          <w:rFonts w:ascii="SimSun" w:hAnsi="SimSun" w:eastAsia="SimSun" w:cs="SimSun"/>
          <w:sz w:val="20"/>
          <w:szCs w:val="20"/>
        </w:rPr>
      </w:pPr>
      <w:r>
        <w:rPr>
          <w:rFonts w:ascii="SimSun" w:hAnsi="SimSun" w:eastAsia="SimSun" w:cs="SimSun"/>
          <w:sz w:val="20"/>
          <w:szCs w:val="20"/>
          <w:spacing w:val="9"/>
        </w:rPr>
        <w:t>出现工程量清单错误时，是否调整合同价格：</w:t>
      </w:r>
      <w:r>
        <w:rPr>
          <w:rFonts w:ascii="SimSun" w:hAnsi="SimSun" w:eastAsia="SimSun" w:cs="SimSun"/>
          <w:sz w:val="20"/>
          <w:szCs w:val="20"/>
          <w:u w:val="single" w:color="auto"/>
          <w:spacing w:val="9"/>
        </w:rPr>
        <w:t>否。本工程在发放工程量清单、控制价后，投</w:t>
      </w:r>
      <w:r>
        <w:rPr>
          <w:rFonts w:ascii="SimSun" w:hAnsi="SimSun" w:eastAsia="SimSun" w:cs="SimSun"/>
          <w:sz w:val="20"/>
          <w:szCs w:val="20"/>
          <w:u w:val="single" w:color="auto"/>
          <w:spacing w:val="10"/>
        </w:rPr>
        <w:t>标人应对工程量清单和控制价等数据进行复核。如投标人认为数据有</w:t>
      </w:r>
      <w:r>
        <w:rPr>
          <w:rFonts w:ascii="SimSun" w:hAnsi="SimSun" w:eastAsia="SimSun" w:cs="SimSun"/>
          <w:sz w:val="20"/>
          <w:szCs w:val="20"/>
          <w:u w:val="single" w:color="auto"/>
          <w:spacing w:val="9"/>
        </w:rPr>
        <w:t>误，可在开标前按疑问提交</w:t>
      </w:r>
      <w:r>
        <w:rPr>
          <w:rFonts w:ascii="SimSun" w:hAnsi="SimSun" w:eastAsia="SimSun" w:cs="SimSun"/>
          <w:sz w:val="20"/>
          <w:szCs w:val="20"/>
          <w:u w:val="single" w:color="auto"/>
          <w:spacing w:val="10"/>
        </w:rPr>
        <w:t>时限要求书面提出。投标前若投标人对清单和控制价未提出相关书面</w:t>
      </w:r>
      <w:r>
        <w:rPr>
          <w:rFonts w:ascii="SimSun" w:hAnsi="SimSun" w:eastAsia="SimSun" w:cs="SimSun"/>
          <w:sz w:val="20"/>
          <w:szCs w:val="20"/>
          <w:u w:val="single" w:color="auto"/>
          <w:spacing w:val="9"/>
        </w:rPr>
        <w:t>异议，视同认可工程量清单</w:t>
      </w:r>
      <w:r>
        <w:rPr>
          <w:rFonts w:ascii="SimSun" w:hAnsi="SimSun" w:eastAsia="SimSun" w:cs="SimSun"/>
          <w:sz w:val="20"/>
          <w:szCs w:val="20"/>
          <w:u w:val="single" w:color="auto"/>
          <w:spacing w:val="7"/>
        </w:rPr>
        <w:t>和控制价编制合理。中标后，投标人应按其报价完成招标范围和图纸内的全部内容，不得以工程</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u w:val="single" w:color="auto"/>
          <w:spacing w:val="9"/>
        </w:rPr>
        <w:t>量清单和控制价编制存在漏项或数量偏差或者不合理提出各种形式的索赔</w:t>
      </w:r>
      <w:r>
        <w:rPr>
          <w:rFonts w:ascii="SimSun" w:hAnsi="SimSun" w:eastAsia="SimSun" w:cs="SimSun"/>
          <w:sz w:val="20"/>
          <w:szCs w:val="20"/>
          <w:spacing w:val="9"/>
        </w:rPr>
        <w:t>。</w:t>
      </w:r>
    </w:p>
    <w:p>
      <w:pPr>
        <w:ind w:left="430"/>
        <w:spacing w:line="226" w:lineRule="auto"/>
        <w:rPr>
          <w:rFonts w:ascii="SimSun" w:hAnsi="SimSun" w:eastAsia="SimSun" w:cs="SimSun"/>
          <w:sz w:val="20"/>
          <w:szCs w:val="20"/>
        </w:rPr>
      </w:pPr>
      <w:r>
        <w:rPr>
          <w:rFonts w:ascii="SimSun" w:hAnsi="SimSun" w:eastAsia="SimSun" w:cs="SimSun"/>
          <w:sz w:val="20"/>
          <w:szCs w:val="20"/>
          <w:spacing w:val="7"/>
        </w:rPr>
        <w:t>允许调整合同价格的工程量偏差范围：</w:t>
      </w:r>
      <w:r>
        <w:rPr>
          <w:rFonts w:ascii="Times New Roman" w:hAnsi="Times New Roman" w:eastAsia="Times New Roman" w:cs="Times New Roman"/>
          <w:sz w:val="20"/>
          <w:szCs w:val="20"/>
          <w:u w:val="single" w:color="auto"/>
          <w:spacing w:val="7"/>
        </w:rPr>
        <w:t xml:space="preserve">  /  </w:t>
      </w:r>
      <w:r>
        <w:rPr>
          <w:rFonts w:ascii="SimSun" w:hAnsi="SimSun" w:eastAsia="SimSun" w:cs="SimSun"/>
          <w:sz w:val="20"/>
          <w:szCs w:val="20"/>
          <w:spacing w:val="7"/>
        </w:rPr>
        <w:t>。</w:t>
      </w:r>
    </w:p>
    <w:p>
      <w:pPr>
        <w:spacing w:before="192"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2.</w:t>
      </w:r>
      <w:r>
        <w:rPr>
          <w:rFonts w:ascii="SimHei" w:hAnsi="SimHei" w:eastAsia="SimHei" w:cs="SimHei"/>
          <w:sz w:val="28"/>
          <w:szCs w:val="28"/>
          <w:spacing w:val="-2"/>
        </w:rPr>
        <w:t>发包人</w:t>
      </w:r>
    </w:p>
    <w:p>
      <w:pPr>
        <w:spacing w:before="9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2.2  </w:t>
      </w:r>
      <w:r>
        <w:rPr>
          <w:rFonts w:ascii="SimHei" w:hAnsi="SimHei" w:eastAsia="SimHei" w:cs="SimHei"/>
          <w:sz w:val="24"/>
          <w:szCs w:val="24"/>
          <w:spacing w:val="-1"/>
        </w:rPr>
        <w:t>发包人代表</w:t>
      </w:r>
    </w:p>
    <w:p>
      <w:pPr>
        <w:ind w:left="406"/>
        <w:spacing w:before="135" w:line="228" w:lineRule="auto"/>
        <w:rPr>
          <w:rFonts w:ascii="SimSun" w:hAnsi="SimSun" w:eastAsia="SimSun" w:cs="SimSun"/>
          <w:sz w:val="19"/>
          <w:szCs w:val="19"/>
        </w:rPr>
      </w:pPr>
      <w:r>
        <w:rPr>
          <w:rFonts w:ascii="SimSun" w:hAnsi="SimSun" w:eastAsia="SimSun" w:cs="SimSun"/>
          <w:sz w:val="19"/>
          <w:szCs w:val="19"/>
          <w:spacing w:val="6"/>
        </w:rPr>
        <w:t>发包人代表：</w:t>
      </w:r>
    </w:p>
    <w:p>
      <w:pPr>
        <w:ind w:left="423"/>
        <w:spacing w:before="236" w:line="228" w:lineRule="auto"/>
        <w:rPr>
          <w:rFonts w:ascii="SimSun" w:hAnsi="SimSun" w:eastAsia="SimSun" w:cs="SimSun"/>
          <w:sz w:val="20"/>
          <w:szCs w:val="20"/>
        </w:rPr>
      </w:pPr>
      <w:r>
        <w:rPr>
          <w:rFonts w:ascii="SimSun" w:hAnsi="SimSun" w:eastAsia="SimSun" w:cs="SimSun"/>
          <w:sz w:val="20"/>
          <w:szCs w:val="20"/>
          <w:spacing w:val="-1"/>
        </w:rPr>
        <w:t>姓</w:t>
      </w:r>
      <w:r>
        <w:rPr>
          <w:rFonts w:ascii="SimSun" w:hAnsi="SimSun" w:eastAsia="SimSun" w:cs="SimSun"/>
          <w:sz w:val="20"/>
          <w:szCs w:val="20"/>
          <w:spacing w:val="7"/>
        </w:rPr>
        <w:t xml:space="preserve">    </w:t>
      </w:r>
      <w:r>
        <w:rPr>
          <w:rFonts w:ascii="SimSun" w:hAnsi="SimSun" w:eastAsia="SimSun" w:cs="SimSun"/>
          <w:sz w:val="20"/>
          <w:szCs w:val="20"/>
          <w:spacing w:val="-1"/>
        </w:rPr>
        <w:t>名</w:t>
      </w:r>
      <w:r>
        <w:rPr>
          <w:rFonts w:ascii="SimSun" w:hAnsi="SimSun" w:eastAsia="SimSun" w:cs="SimSun"/>
          <w:sz w:val="20"/>
          <w:szCs w:val="20"/>
          <w:spacing w:val="-71"/>
        </w:rPr>
        <w:t xml:space="preserve"> </w:t>
      </w:r>
      <w:r>
        <w:rPr>
          <w:rFonts w:ascii="SimSun" w:hAnsi="SimSun" w:eastAsia="SimSun" w:cs="SimSun"/>
          <w:sz w:val="20"/>
          <w:szCs w:val="20"/>
          <w:spacing w:val="-8"/>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8"/>
        </w:rPr>
        <w:t>；</w:t>
      </w:r>
    </w:p>
    <w:p>
      <w:pPr>
        <w:ind w:left="428"/>
        <w:spacing w:before="154" w:line="228" w:lineRule="auto"/>
        <w:rPr>
          <w:rFonts w:ascii="SimSun" w:hAnsi="SimSun" w:eastAsia="SimSun" w:cs="SimSun"/>
          <w:sz w:val="20"/>
          <w:szCs w:val="20"/>
        </w:rPr>
      </w:pPr>
      <w:r>
        <w:rPr>
          <w:rFonts w:ascii="SimSun" w:hAnsi="SimSun" w:eastAsia="SimSun" w:cs="SimSun"/>
          <w:sz w:val="20"/>
          <w:szCs w:val="20"/>
          <w:spacing w:val="5"/>
        </w:rPr>
        <w:t>身份证号</w:t>
      </w:r>
      <w:r>
        <w:rPr>
          <w:rFonts w:ascii="SimSun" w:hAnsi="SimSun" w:eastAsia="SimSun" w:cs="SimSun"/>
          <w:sz w:val="20"/>
          <w:szCs w:val="20"/>
          <w:spacing w:val="7"/>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7"/>
        </w:rPr>
        <w:t>；</w:t>
      </w:r>
    </w:p>
    <w:p>
      <w:pPr>
        <w:ind w:left="423"/>
        <w:spacing w:before="154" w:line="228" w:lineRule="auto"/>
        <w:rPr>
          <w:rFonts w:ascii="SimSun" w:hAnsi="SimSun" w:eastAsia="SimSun" w:cs="SimSun"/>
          <w:sz w:val="20"/>
          <w:szCs w:val="20"/>
        </w:rPr>
      </w:pPr>
      <w:r>
        <w:rPr>
          <w:rFonts w:ascii="SimSun" w:hAnsi="SimSun" w:eastAsia="SimSun" w:cs="SimSun"/>
          <w:sz w:val="20"/>
          <w:szCs w:val="20"/>
          <w:spacing w:val="-1"/>
        </w:rPr>
        <w:t>职</w:t>
      </w:r>
      <w:r>
        <w:rPr>
          <w:rFonts w:ascii="SimSun" w:hAnsi="SimSun" w:eastAsia="SimSun" w:cs="SimSun"/>
          <w:sz w:val="20"/>
          <w:szCs w:val="20"/>
          <w:spacing w:val="7"/>
        </w:rPr>
        <w:t xml:space="preserve">    </w:t>
      </w:r>
      <w:r>
        <w:rPr>
          <w:rFonts w:ascii="SimSun" w:hAnsi="SimSun" w:eastAsia="SimSun" w:cs="SimSun"/>
          <w:sz w:val="20"/>
          <w:szCs w:val="20"/>
          <w:spacing w:val="-1"/>
        </w:rPr>
        <w:t>务</w:t>
      </w:r>
      <w:r>
        <w:rPr>
          <w:rFonts w:ascii="SimSun" w:hAnsi="SimSun" w:eastAsia="SimSun" w:cs="SimSun"/>
          <w:sz w:val="20"/>
          <w:szCs w:val="20"/>
          <w:spacing w:val="-72"/>
        </w:rPr>
        <w:t xml:space="preserve"> </w:t>
      </w:r>
      <w:r>
        <w:rPr>
          <w:rFonts w:ascii="SimSun" w:hAnsi="SimSun" w:eastAsia="SimSun" w:cs="SimSun"/>
          <w:sz w:val="20"/>
          <w:szCs w:val="20"/>
          <w:spacing w:val="-8"/>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8"/>
        </w:rPr>
        <w:t>；</w:t>
      </w:r>
    </w:p>
    <w:p>
      <w:pPr>
        <w:ind w:left="423"/>
        <w:spacing w:before="151" w:line="230" w:lineRule="auto"/>
        <w:rPr>
          <w:rFonts w:ascii="SimSun" w:hAnsi="SimSun" w:eastAsia="SimSun" w:cs="SimSun"/>
          <w:sz w:val="20"/>
          <w:szCs w:val="20"/>
        </w:rPr>
      </w:pPr>
      <w:r>
        <w:rPr>
          <w:rFonts w:ascii="SimSun" w:hAnsi="SimSun" w:eastAsia="SimSun" w:cs="SimSun"/>
          <w:sz w:val="20"/>
          <w:szCs w:val="20"/>
          <w:spacing w:val="7"/>
        </w:rPr>
        <w:t>联系电话</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447"/>
        <w:spacing w:before="152" w:line="228" w:lineRule="auto"/>
        <w:rPr>
          <w:rFonts w:ascii="SimSun" w:hAnsi="SimSun" w:eastAsia="SimSun" w:cs="SimSun"/>
          <w:sz w:val="20"/>
          <w:szCs w:val="20"/>
        </w:rPr>
      </w:pPr>
      <w:r>
        <w:rPr>
          <w:rFonts w:ascii="SimSun" w:hAnsi="SimSun" w:eastAsia="SimSun" w:cs="SimSun"/>
          <w:sz w:val="20"/>
          <w:szCs w:val="20"/>
          <w:spacing w:val="1"/>
        </w:rPr>
        <w:t>电子信箱</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423"/>
        <w:spacing w:before="154" w:line="228" w:lineRule="auto"/>
        <w:rPr>
          <w:rFonts w:ascii="SimSun" w:hAnsi="SimSun" w:eastAsia="SimSun" w:cs="SimSun"/>
          <w:sz w:val="20"/>
          <w:szCs w:val="20"/>
        </w:rPr>
      </w:pPr>
      <w:r>
        <w:rPr>
          <w:rFonts w:ascii="SimSun" w:hAnsi="SimSun" w:eastAsia="SimSun" w:cs="SimSun"/>
          <w:sz w:val="20"/>
          <w:szCs w:val="20"/>
          <w:spacing w:val="5"/>
        </w:rPr>
        <w:t>通信地址：</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5" w:right="2" w:firstLine="420"/>
        <w:spacing w:before="152" w:line="371" w:lineRule="auto"/>
        <w:rPr>
          <w:rFonts w:ascii="SimSun" w:hAnsi="SimSun" w:eastAsia="SimSun" w:cs="SimSun"/>
          <w:sz w:val="20"/>
          <w:szCs w:val="20"/>
        </w:rPr>
      </w:pPr>
      <w:r>
        <w:rPr>
          <w:rFonts w:ascii="SimSun" w:hAnsi="SimSun" w:eastAsia="SimSun" w:cs="SimSun"/>
          <w:sz w:val="20"/>
          <w:szCs w:val="20"/>
          <w:spacing w:val="10"/>
        </w:rPr>
        <w:t>发包人对发包人代表的授权范围如下：</w:t>
      </w:r>
      <w:r>
        <w:rPr>
          <w:rFonts w:ascii="SimSun" w:hAnsi="SimSun" w:eastAsia="SimSun" w:cs="SimSun"/>
          <w:sz w:val="20"/>
          <w:szCs w:val="20"/>
          <w:u w:val="single" w:color="auto"/>
          <w:spacing w:val="10"/>
        </w:rPr>
        <w:t>负责监督监理人、</w:t>
      </w:r>
      <w:r>
        <w:rPr>
          <w:rFonts w:ascii="SimSun" w:hAnsi="SimSun" w:eastAsia="SimSun" w:cs="SimSun"/>
          <w:sz w:val="20"/>
          <w:szCs w:val="20"/>
          <w:u w:val="single" w:color="auto"/>
          <w:spacing w:val="9"/>
        </w:rPr>
        <w:t>承包人按合同约定履行职责；办理</w:t>
      </w:r>
      <w:r>
        <w:rPr>
          <w:rFonts w:ascii="SimSun" w:hAnsi="SimSun" w:eastAsia="SimSun" w:cs="SimSun"/>
          <w:sz w:val="20"/>
          <w:szCs w:val="20"/>
          <w:u w:val="single" w:color="auto"/>
          <w:spacing w:val="9"/>
        </w:rPr>
        <w:t>工程变更；工程竣工验收组织、对外协调等工作</w:t>
      </w:r>
      <w:r>
        <w:rPr>
          <w:rFonts w:ascii="SimSun" w:hAnsi="SimSun" w:eastAsia="SimSun" w:cs="SimSun"/>
          <w:sz w:val="20"/>
          <w:szCs w:val="20"/>
          <w:spacing w:val="9"/>
        </w:rPr>
        <w:t>。</w:t>
      </w:r>
    </w:p>
    <w:p>
      <w:pPr>
        <w:spacing w:line="371" w:lineRule="auto"/>
        <w:sectPr>
          <w:footerReference w:type="default" r:id="rId146"/>
          <w:pgSz w:w="11906" w:h="16839"/>
          <w:pgMar w:top="400" w:right="1555" w:bottom="1157" w:left="1536" w:header="0" w:footer="992" w:gutter="0"/>
        </w:sectPr>
        <w:rPr>
          <w:rFonts w:ascii="SimSun" w:hAnsi="SimSun" w:eastAsia="SimSun" w:cs="SimSun"/>
          <w:sz w:val="20"/>
          <w:szCs w:val="20"/>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spacing w:before="7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2.4  </w:t>
      </w:r>
      <w:r>
        <w:rPr>
          <w:rFonts w:ascii="SimHei" w:hAnsi="SimHei" w:eastAsia="SimHei" w:cs="SimHei"/>
          <w:sz w:val="24"/>
          <w:szCs w:val="24"/>
          <w:spacing w:val="-1"/>
        </w:rPr>
        <w:t>施工现场、施工条件和基础资料的提供</w:t>
      </w:r>
    </w:p>
    <w:p>
      <w:pPr>
        <w:ind w:left="419"/>
        <w:spacing w:before="137" w:line="227" w:lineRule="auto"/>
        <w:rPr>
          <w:rFonts w:ascii="SimSun" w:hAnsi="SimSun" w:eastAsia="SimSun" w:cs="SimSun"/>
          <w:sz w:val="20"/>
          <w:szCs w:val="20"/>
        </w:rPr>
      </w:pPr>
      <w:r>
        <w:rPr>
          <w:rFonts w:ascii="Times New Roman" w:hAnsi="Times New Roman" w:eastAsia="Times New Roman" w:cs="Times New Roman"/>
          <w:sz w:val="20"/>
          <w:szCs w:val="20"/>
          <w:spacing w:val="4"/>
        </w:rPr>
        <w:t>2.4.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提供施工现场</w:t>
      </w:r>
    </w:p>
    <w:p>
      <w:pPr>
        <w:ind w:left="426"/>
        <w:spacing w:before="155" w:line="228" w:lineRule="auto"/>
        <w:rPr>
          <w:rFonts w:ascii="SimSun" w:hAnsi="SimSun" w:eastAsia="SimSun" w:cs="SimSun"/>
          <w:sz w:val="20"/>
          <w:szCs w:val="20"/>
        </w:rPr>
      </w:pPr>
      <w:r>
        <w:rPr>
          <w:rFonts w:ascii="SimSun" w:hAnsi="SimSun" w:eastAsia="SimSun" w:cs="SimSun"/>
          <w:sz w:val="20"/>
          <w:szCs w:val="20"/>
          <w:spacing w:val="8"/>
        </w:rPr>
        <w:t>关于发包人移交施工现场的期限要求：</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ind w:left="419"/>
        <w:spacing w:before="153" w:line="227" w:lineRule="auto"/>
        <w:rPr>
          <w:rFonts w:ascii="SimSun" w:hAnsi="SimSun" w:eastAsia="SimSun" w:cs="SimSun"/>
          <w:sz w:val="20"/>
          <w:szCs w:val="20"/>
        </w:rPr>
      </w:pPr>
      <w:r>
        <w:rPr>
          <w:rFonts w:ascii="Times New Roman" w:hAnsi="Times New Roman" w:eastAsia="Times New Roman" w:cs="Times New Roman"/>
          <w:sz w:val="20"/>
          <w:szCs w:val="20"/>
          <w:spacing w:val="6"/>
        </w:rPr>
        <w:t>2.4.2  </w:t>
      </w:r>
      <w:r>
        <w:rPr>
          <w:rFonts w:ascii="SimSun" w:hAnsi="SimSun" w:eastAsia="SimSun" w:cs="SimSun"/>
          <w:sz w:val="20"/>
          <w:szCs w:val="20"/>
          <w:spacing w:val="6"/>
        </w:rPr>
        <w:t>提供施工条件</w:t>
      </w:r>
    </w:p>
    <w:p>
      <w:pPr>
        <w:ind w:left="426"/>
        <w:spacing w:before="152" w:line="227" w:lineRule="auto"/>
        <w:rPr>
          <w:rFonts w:ascii="SimSun" w:hAnsi="SimSun" w:eastAsia="SimSun" w:cs="SimSun"/>
          <w:sz w:val="20"/>
          <w:szCs w:val="20"/>
        </w:rPr>
      </w:pPr>
      <w:r>
        <w:rPr>
          <w:rFonts w:ascii="SimSun" w:hAnsi="SimSun" w:eastAsia="SimSun" w:cs="SimSun"/>
          <w:sz w:val="20"/>
          <w:szCs w:val="20"/>
          <w:spacing w:val="8"/>
        </w:rPr>
        <w:t>关于发包人应负责提供施工所需要的条件，包括：</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spacing w:before="12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2.5  </w:t>
      </w:r>
      <w:r>
        <w:rPr>
          <w:rFonts w:ascii="SimHei" w:hAnsi="SimHei" w:eastAsia="SimHei" w:cs="SimHei"/>
          <w:sz w:val="24"/>
          <w:szCs w:val="24"/>
          <w:spacing w:val="-1"/>
        </w:rPr>
        <w:t>资金来源证明及支付担保</w:t>
      </w:r>
    </w:p>
    <w:p>
      <w:pPr>
        <w:ind w:left="426"/>
        <w:spacing w:before="141" w:line="227" w:lineRule="auto"/>
        <w:rPr>
          <w:rFonts w:ascii="SimSun" w:hAnsi="SimSun" w:eastAsia="SimSun" w:cs="SimSun"/>
          <w:sz w:val="20"/>
          <w:szCs w:val="20"/>
        </w:rPr>
      </w:pPr>
      <w:r>
        <w:rPr>
          <w:rFonts w:ascii="SimSun" w:hAnsi="SimSun" w:eastAsia="SimSun" w:cs="SimSun"/>
          <w:sz w:val="20"/>
          <w:szCs w:val="20"/>
          <w:spacing w:val="6"/>
        </w:rPr>
        <w:t>发包人提供资金来源证明的期限要求：</w:t>
      </w:r>
      <w:r>
        <w:rPr>
          <w:rFonts w:ascii="SimSun" w:hAnsi="SimSun" w:eastAsia="SimSun" w:cs="SimSun"/>
          <w:sz w:val="20"/>
          <w:szCs w:val="20"/>
          <w:u w:val="single" w:color="auto"/>
          <w:spacing w:val="6"/>
        </w:rPr>
        <w:t>合同签订后 </w:t>
      </w:r>
      <w:r>
        <w:rPr>
          <w:rFonts w:ascii="Times New Roman" w:hAnsi="Times New Roman" w:eastAsia="Times New Roman" w:cs="Times New Roman"/>
          <w:sz w:val="20"/>
          <w:szCs w:val="20"/>
          <w:u w:val="single" w:color="auto"/>
          <w:spacing w:val="6"/>
        </w:rPr>
        <w:t>30   </w:t>
      </w:r>
      <w:r>
        <w:rPr>
          <w:rFonts w:ascii="SimSun" w:hAnsi="SimSun" w:eastAsia="SimSun" w:cs="SimSun"/>
          <w:sz w:val="20"/>
          <w:szCs w:val="20"/>
          <w:u w:val="single" w:color="auto"/>
          <w:spacing w:val="6"/>
        </w:rPr>
        <w:t>日内 </w:t>
      </w:r>
      <w:r>
        <w:rPr>
          <w:rFonts w:ascii="SimSun" w:hAnsi="SimSun" w:eastAsia="SimSun" w:cs="SimSun"/>
          <w:sz w:val="20"/>
          <w:szCs w:val="20"/>
          <w:spacing w:val="6"/>
        </w:rPr>
        <w:t>。</w:t>
      </w:r>
    </w:p>
    <w:p>
      <w:pPr>
        <w:ind w:left="426"/>
        <w:spacing w:before="152" w:line="227" w:lineRule="auto"/>
        <w:rPr>
          <w:rFonts w:ascii="SimSun" w:hAnsi="SimSun" w:eastAsia="SimSun" w:cs="SimSun"/>
          <w:sz w:val="20"/>
          <w:szCs w:val="20"/>
        </w:rPr>
      </w:pPr>
      <w:r>
        <w:rPr>
          <w:rFonts w:ascii="SimSun" w:hAnsi="SimSun" w:eastAsia="SimSun" w:cs="SimSun"/>
          <w:sz w:val="20"/>
          <w:szCs w:val="20"/>
          <w:spacing w:val="8"/>
        </w:rPr>
        <w:t>发包人是否提供支付担保：</w:t>
      </w:r>
      <w:r>
        <w:rPr>
          <w:rFonts w:ascii="SimSun" w:hAnsi="SimSun" w:eastAsia="SimSun" w:cs="SimSun"/>
          <w:sz w:val="20"/>
          <w:szCs w:val="20"/>
          <w:u w:val="single" w:color="auto"/>
          <w:spacing w:val="8"/>
        </w:rPr>
        <w:t>是</w:t>
      </w:r>
      <w:r>
        <w:rPr>
          <w:rFonts w:ascii="SimSun" w:hAnsi="SimSun" w:eastAsia="SimSun" w:cs="SimSun"/>
          <w:sz w:val="20"/>
          <w:szCs w:val="20"/>
          <w:spacing w:val="8"/>
        </w:rPr>
        <w:t>。</w:t>
      </w:r>
    </w:p>
    <w:p>
      <w:pPr>
        <w:ind w:left="426"/>
        <w:spacing w:before="155" w:line="227" w:lineRule="auto"/>
        <w:rPr>
          <w:rFonts w:ascii="SimSun" w:hAnsi="SimSun" w:eastAsia="SimSun" w:cs="SimSun"/>
          <w:sz w:val="20"/>
          <w:szCs w:val="20"/>
        </w:rPr>
      </w:pPr>
      <w:r>
        <w:rPr>
          <w:rFonts w:ascii="SimSun" w:hAnsi="SimSun" w:eastAsia="SimSun" w:cs="SimSun"/>
          <w:sz w:val="20"/>
          <w:szCs w:val="20"/>
          <w:spacing w:val="8"/>
        </w:rPr>
        <w:t>发包人提供支付担保的金额：</w:t>
      </w:r>
      <w:r>
        <w:rPr>
          <w:rFonts w:ascii="SimSun" w:hAnsi="SimSun" w:eastAsia="SimSun" w:cs="SimSun"/>
          <w:sz w:val="20"/>
          <w:szCs w:val="20"/>
          <w:u w:val="single" w:color="auto"/>
          <w:spacing w:val="8"/>
        </w:rPr>
        <w:t>施工合同金额的 </w:t>
      </w:r>
      <w:r>
        <w:rPr>
          <w:rFonts w:ascii="Times New Roman" w:hAnsi="Times New Roman" w:eastAsia="Times New Roman" w:cs="Times New Roman"/>
          <w:sz w:val="20"/>
          <w:szCs w:val="20"/>
          <w:u w:val="single" w:color="auto"/>
          <w:spacing w:val="8"/>
        </w:rPr>
        <w:t>8%</w:t>
      </w:r>
      <w:r>
        <w:rPr>
          <w:rFonts w:ascii="Times New Roman" w:hAnsi="Times New Roman" w:eastAsia="Times New Roman" w:cs="Times New Roman"/>
          <w:sz w:val="20"/>
          <w:szCs w:val="20"/>
          <w:u w:val="single" w:color="auto"/>
          <w:spacing w:val="-9"/>
        </w:rPr>
        <w:t xml:space="preserve"> </w:t>
      </w:r>
      <w:r>
        <w:rPr>
          <w:rFonts w:ascii="SimSun" w:hAnsi="SimSun" w:eastAsia="SimSun" w:cs="SimSun"/>
          <w:sz w:val="20"/>
          <w:szCs w:val="20"/>
          <w:u w:val="single" w:color="auto"/>
          <w:spacing w:val="8"/>
        </w:rPr>
        <w:t>。</w:t>
      </w:r>
    </w:p>
    <w:p>
      <w:pPr>
        <w:ind w:left="2" w:firstLine="424"/>
        <w:spacing w:before="155" w:line="369" w:lineRule="auto"/>
        <w:rPr>
          <w:rFonts w:ascii="SimSun" w:hAnsi="SimSun" w:eastAsia="SimSun" w:cs="SimSun"/>
          <w:sz w:val="20"/>
          <w:szCs w:val="20"/>
        </w:rPr>
      </w:pPr>
      <w:r>
        <w:rPr>
          <w:rFonts w:ascii="SimSun" w:hAnsi="SimSun" w:eastAsia="SimSun" w:cs="SimSun"/>
          <w:sz w:val="20"/>
          <w:szCs w:val="20"/>
          <w:spacing w:val="7"/>
        </w:rPr>
        <w:t>发包人提供支付担保的形式：</w:t>
      </w:r>
      <w:r>
        <w:rPr>
          <w:rFonts w:ascii="SimSun" w:hAnsi="SimSun" w:eastAsia="SimSun" w:cs="SimSun"/>
          <w:sz w:val="20"/>
          <w:szCs w:val="20"/>
          <w:u w:val="single" w:color="auto"/>
          <w:spacing w:val="7"/>
        </w:rPr>
        <w:t>银行保函、担保公司担保、第三方担保、保证保险等。（注： </w:t>
      </w:r>
      <w:r>
        <w:rPr>
          <w:rFonts w:ascii="SimSun" w:hAnsi="SimSun" w:eastAsia="SimSun" w:cs="SimSun"/>
          <w:sz w:val="20"/>
          <w:szCs w:val="20"/>
          <w:u w:val="single" w:color="auto"/>
          <w:spacing w:val="9"/>
        </w:rPr>
        <w:t>政府投资项目可以提供有权部门出具的相应资金保障证</w:t>
      </w:r>
      <w:r>
        <w:rPr>
          <w:rFonts w:ascii="SimSun" w:hAnsi="SimSun" w:eastAsia="SimSun" w:cs="SimSun"/>
          <w:sz w:val="20"/>
          <w:szCs w:val="20"/>
          <w:u w:val="single" w:color="auto"/>
          <w:spacing w:val="8"/>
        </w:rPr>
        <w:t>明）</w:t>
      </w:r>
      <w:r>
        <w:rPr>
          <w:rFonts w:ascii="SimSun" w:hAnsi="SimSun" w:eastAsia="SimSun" w:cs="SimSun"/>
          <w:sz w:val="20"/>
          <w:szCs w:val="20"/>
          <w:spacing w:val="8"/>
        </w:rPr>
        <w:t>。</w:t>
      </w:r>
    </w:p>
    <w:p>
      <w:pPr>
        <w:ind w:left="426"/>
        <w:spacing w:line="227" w:lineRule="auto"/>
        <w:rPr>
          <w:rFonts w:ascii="SimSun" w:hAnsi="SimSun" w:eastAsia="SimSun" w:cs="SimSun"/>
          <w:sz w:val="20"/>
          <w:szCs w:val="20"/>
        </w:rPr>
      </w:pPr>
      <w:r>
        <w:rPr>
          <w:rFonts w:ascii="SimSun" w:hAnsi="SimSun" w:eastAsia="SimSun" w:cs="SimSun"/>
          <w:sz w:val="20"/>
          <w:szCs w:val="20"/>
          <w:spacing w:val="5"/>
        </w:rPr>
        <w:t>发包人提供支付担保的时间</w:t>
      </w:r>
      <w:r>
        <w:rPr>
          <w:rFonts w:ascii="Times New Roman" w:hAnsi="Times New Roman" w:eastAsia="Times New Roman" w:cs="Times New Roman"/>
          <w:sz w:val="20"/>
          <w:szCs w:val="20"/>
          <w:spacing w:val="5"/>
        </w:rPr>
        <w:t>:</w:t>
      </w:r>
      <w:r>
        <w:rPr>
          <w:rFonts w:ascii="SimSun" w:hAnsi="SimSun" w:eastAsia="SimSun" w:cs="SimSun"/>
          <w:sz w:val="20"/>
          <w:szCs w:val="20"/>
          <w:u w:val="single" w:color="auto"/>
          <w:spacing w:val="5"/>
        </w:rPr>
        <w:t xml:space="preserve"> 合同签订后 </w:t>
      </w:r>
      <w:r>
        <w:rPr>
          <w:rFonts w:ascii="Times New Roman" w:hAnsi="Times New Roman" w:eastAsia="Times New Roman" w:cs="Times New Roman"/>
          <w:sz w:val="20"/>
          <w:szCs w:val="20"/>
          <w:u w:val="single" w:color="auto"/>
          <w:spacing w:val="5"/>
        </w:rPr>
        <w:t>30   </w:t>
      </w:r>
      <w:r>
        <w:rPr>
          <w:rFonts w:ascii="SimSun" w:hAnsi="SimSun" w:eastAsia="SimSun" w:cs="SimSun"/>
          <w:sz w:val="20"/>
          <w:szCs w:val="20"/>
          <w:u w:val="single" w:color="auto"/>
          <w:spacing w:val="5"/>
        </w:rPr>
        <w:t>日内</w:t>
      </w:r>
      <w:r>
        <w:rPr>
          <w:rFonts w:ascii="SimSun" w:hAnsi="SimSun" w:eastAsia="SimSun" w:cs="SimSun"/>
          <w:sz w:val="20"/>
          <w:szCs w:val="20"/>
          <w:spacing w:val="5"/>
        </w:rPr>
        <w:t>。</w:t>
      </w:r>
    </w:p>
    <w:p>
      <w:pPr>
        <w:ind w:left="6"/>
        <w:spacing w:before="193" w:line="223"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3.</w:t>
      </w:r>
      <w:r>
        <w:rPr>
          <w:rFonts w:ascii="SimHei" w:hAnsi="SimHei" w:eastAsia="SimHei" w:cs="SimHei"/>
          <w:sz w:val="28"/>
          <w:szCs w:val="28"/>
          <w:spacing w:val="-3"/>
        </w:rPr>
        <w:t>承包人</w:t>
      </w:r>
    </w:p>
    <w:p>
      <w:pPr>
        <w:ind w:left="4"/>
        <w:spacing w:before="96"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3.1  </w:t>
      </w:r>
      <w:r>
        <w:rPr>
          <w:rFonts w:ascii="SimHei" w:hAnsi="SimHei" w:eastAsia="SimHei" w:cs="SimHei"/>
          <w:sz w:val="24"/>
          <w:szCs w:val="24"/>
          <w:spacing w:val="-1"/>
        </w:rPr>
        <w:t>承包人的一般义务</w:t>
      </w:r>
    </w:p>
    <w:p>
      <w:pPr>
        <w:ind w:left="3" w:right="2" w:firstLine="324"/>
        <w:spacing w:before="140"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9</w:t>
      </w:r>
      <w:r>
        <w:rPr>
          <w:rFonts w:ascii="SimSun" w:hAnsi="SimSun" w:eastAsia="SimSun" w:cs="SimSun"/>
          <w:sz w:val="20"/>
          <w:szCs w:val="20"/>
          <w:spacing w:val="9"/>
        </w:rPr>
        <w:t>）承包人提交的竣工资料的内容：</w:t>
      </w:r>
      <w:r>
        <w:rPr>
          <w:rFonts w:ascii="SimSun" w:hAnsi="SimSun" w:eastAsia="SimSun" w:cs="SimSun"/>
          <w:sz w:val="20"/>
          <w:szCs w:val="20"/>
          <w:u w:val="single" w:color="auto"/>
          <w:spacing w:val="9"/>
        </w:rPr>
        <w:t>承包人必须严格按照国家现行相关规定及发包人要求收</w:t>
      </w:r>
      <w:r>
        <w:rPr>
          <w:rFonts w:ascii="SimSun" w:hAnsi="SimSun" w:eastAsia="SimSun" w:cs="SimSun"/>
          <w:sz w:val="20"/>
          <w:szCs w:val="20"/>
          <w:u w:val="single" w:color="auto"/>
          <w:spacing w:val="9"/>
        </w:rPr>
        <w:t>集、整理、归档工程各环节的技术、管理、验收、竣工图等资料</w:t>
      </w:r>
      <w:r>
        <w:rPr>
          <w:rFonts w:ascii="SimSun" w:hAnsi="SimSun" w:eastAsia="SimSun" w:cs="SimSun"/>
          <w:sz w:val="20"/>
          <w:szCs w:val="20"/>
          <w:spacing w:val="9"/>
        </w:rPr>
        <w:t>。</w:t>
      </w:r>
    </w:p>
    <w:p>
      <w:pPr>
        <w:ind w:left="3" w:right="2" w:firstLine="419"/>
        <w:spacing w:before="2" w:line="368" w:lineRule="auto"/>
        <w:rPr>
          <w:rFonts w:ascii="SimSun" w:hAnsi="SimSun" w:eastAsia="SimSun" w:cs="SimSun"/>
          <w:sz w:val="20"/>
          <w:szCs w:val="20"/>
        </w:rPr>
      </w:pPr>
      <w:r>
        <w:rPr>
          <w:rFonts w:ascii="SimSun" w:hAnsi="SimSun" w:eastAsia="SimSun" w:cs="SimSun"/>
          <w:sz w:val="20"/>
          <w:szCs w:val="20"/>
          <w:spacing w:val="8"/>
        </w:rPr>
        <w:t>承包人需要提交的竣工资料套数：</w:t>
      </w:r>
      <w:r>
        <w:rPr>
          <w:rFonts w:ascii="SimSun" w:hAnsi="SimSun" w:eastAsia="SimSun" w:cs="SimSun"/>
          <w:sz w:val="20"/>
          <w:szCs w:val="20"/>
          <w:u w:val="single" w:color="auto"/>
          <w:spacing w:val="8"/>
        </w:rPr>
        <w:t>提交</w:t>
      </w:r>
      <w:r>
        <w:rPr>
          <w:rFonts w:ascii="SimSun" w:hAnsi="SimSun" w:eastAsia="SimSun" w:cs="SimSun"/>
          <w:sz w:val="20"/>
          <w:szCs w:val="20"/>
          <w:u w:val="single" w:color="auto"/>
          <w:spacing w:val="-18"/>
        </w:rPr>
        <w:t xml:space="preserve"> </w:t>
      </w:r>
      <w:r>
        <w:rPr>
          <w:rFonts w:ascii="SimSun" w:hAnsi="SimSun" w:eastAsia="SimSun" w:cs="SimSun"/>
          <w:sz w:val="20"/>
          <w:szCs w:val="20"/>
          <w:u w:val="single" w:color="auto"/>
          <w:spacing w:val="8"/>
        </w:rPr>
        <w:t>8</w:t>
      </w:r>
      <w:r>
        <w:rPr>
          <w:rFonts w:ascii="SimSun" w:hAnsi="SimSun" w:eastAsia="SimSun" w:cs="SimSun"/>
          <w:sz w:val="20"/>
          <w:szCs w:val="20"/>
          <w:u w:val="single" w:color="auto"/>
          <w:spacing w:val="-37"/>
        </w:rPr>
        <w:t xml:space="preserve"> </w:t>
      </w:r>
      <w:r>
        <w:rPr>
          <w:rFonts w:ascii="SimSun" w:hAnsi="SimSun" w:eastAsia="SimSun" w:cs="SimSun"/>
          <w:sz w:val="20"/>
          <w:szCs w:val="20"/>
          <w:u w:val="single" w:color="auto"/>
          <w:spacing w:val="8"/>
        </w:rPr>
        <w:t>套完整、规范、合格的书面工程竣工资料及</w:t>
      </w:r>
      <w:r>
        <w:rPr>
          <w:rFonts w:ascii="SimSun" w:hAnsi="SimSun" w:eastAsia="SimSun" w:cs="SimSun"/>
          <w:sz w:val="20"/>
          <w:szCs w:val="20"/>
          <w:u w:val="single" w:color="auto"/>
          <w:spacing w:val="-40"/>
        </w:rPr>
        <w:t xml:space="preserve"> </w:t>
      </w:r>
      <w:r>
        <w:rPr>
          <w:rFonts w:ascii="SimSun" w:hAnsi="SimSun" w:eastAsia="SimSun" w:cs="SimSun"/>
          <w:sz w:val="20"/>
          <w:szCs w:val="20"/>
          <w:u w:val="single" w:color="auto"/>
          <w:spacing w:val="8"/>
        </w:rPr>
        <w:t>4</w:t>
      </w:r>
      <w:r>
        <w:rPr>
          <w:rFonts w:ascii="SimSun" w:hAnsi="SimSun" w:eastAsia="SimSun" w:cs="SimSun"/>
          <w:sz w:val="20"/>
          <w:szCs w:val="20"/>
          <w:u w:val="single" w:color="auto"/>
          <w:spacing w:val="-37"/>
        </w:rPr>
        <w:t xml:space="preserve"> </w:t>
      </w:r>
      <w:r>
        <w:rPr>
          <w:rFonts w:ascii="SimSun" w:hAnsi="SimSun" w:eastAsia="SimSun" w:cs="SimSun"/>
          <w:sz w:val="20"/>
          <w:szCs w:val="20"/>
          <w:u w:val="single" w:color="auto"/>
          <w:spacing w:val="8"/>
        </w:rPr>
        <w:t>套完</w:t>
      </w:r>
      <w:r>
        <w:rPr>
          <w:rFonts w:ascii="SimSun" w:hAnsi="SimSun" w:eastAsia="SimSun" w:cs="SimSun"/>
          <w:sz w:val="20"/>
          <w:szCs w:val="20"/>
          <w:u w:val="single" w:color="auto"/>
          <w:spacing w:val="10"/>
        </w:rPr>
        <w:t>整、规范、合格的电子版竣工资料。</w:t>
      </w:r>
    </w:p>
    <w:p>
      <w:pPr>
        <w:ind w:left="423"/>
        <w:spacing w:line="227" w:lineRule="auto"/>
        <w:rPr>
          <w:rFonts w:ascii="SimSun" w:hAnsi="SimSun" w:eastAsia="SimSun" w:cs="SimSun"/>
          <w:sz w:val="20"/>
          <w:szCs w:val="20"/>
        </w:rPr>
      </w:pPr>
      <w:r>
        <w:rPr>
          <w:rFonts w:ascii="SimSun" w:hAnsi="SimSun" w:eastAsia="SimSun" w:cs="SimSun"/>
          <w:sz w:val="20"/>
          <w:szCs w:val="20"/>
          <w:spacing w:val="9"/>
        </w:rPr>
        <w:t>承包人提交的竣工资料的费用承担：</w:t>
      </w:r>
      <w:r>
        <w:rPr>
          <w:rFonts w:ascii="SimSun" w:hAnsi="SimSun" w:eastAsia="SimSun" w:cs="SimSun"/>
          <w:sz w:val="20"/>
          <w:szCs w:val="20"/>
          <w:u w:val="single" w:color="auto"/>
          <w:spacing w:val="9"/>
        </w:rPr>
        <w:t>承包人</w:t>
      </w:r>
      <w:r>
        <w:rPr>
          <w:rFonts w:ascii="SimSun" w:hAnsi="SimSun" w:eastAsia="SimSun" w:cs="SimSun"/>
          <w:sz w:val="20"/>
          <w:szCs w:val="20"/>
          <w:spacing w:val="9"/>
        </w:rPr>
        <w:t>。</w:t>
      </w:r>
    </w:p>
    <w:p>
      <w:pPr>
        <w:ind w:left="423"/>
        <w:spacing w:before="154" w:line="228" w:lineRule="auto"/>
        <w:rPr>
          <w:rFonts w:ascii="SimSun" w:hAnsi="SimSun" w:eastAsia="SimSun" w:cs="SimSun"/>
          <w:sz w:val="20"/>
          <w:szCs w:val="20"/>
        </w:rPr>
      </w:pPr>
      <w:r>
        <w:rPr>
          <w:rFonts w:ascii="SimSun" w:hAnsi="SimSun" w:eastAsia="SimSun" w:cs="SimSun"/>
          <w:sz w:val="20"/>
          <w:szCs w:val="20"/>
          <w:spacing w:val="6"/>
        </w:rPr>
        <w:t>承包人提交的竣工资料移交时间：</w:t>
      </w:r>
      <w:r>
        <w:rPr>
          <w:rFonts w:ascii="SimSun" w:hAnsi="SimSun" w:eastAsia="SimSun" w:cs="SimSun"/>
          <w:sz w:val="20"/>
          <w:szCs w:val="20"/>
          <w:u w:val="single" w:color="auto"/>
          <w:spacing w:val="6"/>
        </w:rPr>
        <w:t>工程竣工之日起</w:t>
      </w:r>
      <w:r>
        <w:rPr>
          <w:rFonts w:ascii="SimSun" w:hAnsi="SimSun" w:eastAsia="SimSun" w:cs="SimSun"/>
          <w:sz w:val="20"/>
          <w:szCs w:val="20"/>
          <w:u w:val="single" w:color="auto"/>
          <w:spacing w:val="-25"/>
        </w:rPr>
        <w:t xml:space="preserve"> </w:t>
      </w:r>
      <w:r>
        <w:rPr>
          <w:rFonts w:ascii="SimSun" w:hAnsi="SimSun" w:eastAsia="SimSun" w:cs="SimSun"/>
          <w:sz w:val="20"/>
          <w:szCs w:val="20"/>
          <w:u w:val="single" w:color="auto"/>
          <w:spacing w:val="6"/>
        </w:rPr>
        <w:t>28 日内</w:t>
      </w:r>
      <w:r>
        <w:rPr>
          <w:rFonts w:ascii="SimSun" w:hAnsi="SimSun" w:eastAsia="SimSun" w:cs="SimSun"/>
          <w:sz w:val="20"/>
          <w:szCs w:val="20"/>
          <w:spacing w:val="6"/>
        </w:rPr>
        <w:t>。</w:t>
      </w:r>
    </w:p>
    <w:p>
      <w:pPr>
        <w:ind w:left="423"/>
        <w:spacing w:before="154" w:line="228" w:lineRule="auto"/>
        <w:rPr>
          <w:rFonts w:ascii="SimSun" w:hAnsi="SimSun" w:eastAsia="SimSun" w:cs="SimSun"/>
          <w:sz w:val="20"/>
          <w:szCs w:val="20"/>
        </w:rPr>
      </w:pPr>
      <w:r>
        <w:rPr>
          <w:rFonts w:ascii="SimSun" w:hAnsi="SimSun" w:eastAsia="SimSun" w:cs="SimSun"/>
          <w:sz w:val="20"/>
          <w:szCs w:val="20"/>
          <w:spacing w:val="9"/>
        </w:rPr>
        <w:t>承包人提交的竣工资料形式要求：</w:t>
      </w:r>
      <w:r>
        <w:rPr>
          <w:rFonts w:ascii="SimSun" w:hAnsi="SimSun" w:eastAsia="SimSun" w:cs="SimSun"/>
          <w:sz w:val="20"/>
          <w:szCs w:val="20"/>
          <w:u w:val="single" w:color="auto"/>
          <w:spacing w:val="9"/>
        </w:rPr>
        <w:t>纸质及电子版</w:t>
      </w:r>
      <w:r>
        <w:rPr>
          <w:rFonts w:ascii="SimSun" w:hAnsi="SimSun" w:eastAsia="SimSun" w:cs="SimSun"/>
          <w:sz w:val="20"/>
          <w:szCs w:val="20"/>
          <w:spacing w:val="9"/>
        </w:rPr>
        <w:t>。</w:t>
      </w:r>
    </w:p>
    <w:p>
      <w:pPr>
        <w:ind w:left="327"/>
        <w:spacing w:before="151"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10</w:t>
      </w:r>
      <w:r>
        <w:rPr>
          <w:rFonts w:ascii="SimSun" w:hAnsi="SimSun" w:eastAsia="SimSun" w:cs="SimSun"/>
          <w:sz w:val="20"/>
          <w:szCs w:val="20"/>
          <w:spacing w:val="7"/>
        </w:rPr>
        <w:t>）承包人应履行的其他义务：</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4"/>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3.2  </w:t>
      </w:r>
      <w:r>
        <w:rPr>
          <w:rFonts w:ascii="SimHei" w:hAnsi="SimHei" w:eastAsia="SimHei" w:cs="SimHei"/>
          <w:sz w:val="24"/>
          <w:szCs w:val="24"/>
          <w:spacing w:val="-2"/>
        </w:rPr>
        <w:t>项目经理</w:t>
      </w:r>
    </w:p>
    <w:p>
      <w:pPr>
        <w:ind w:left="403"/>
        <w:spacing w:before="134" w:line="229" w:lineRule="auto"/>
        <w:rPr>
          <w:rFonts w:ascii="SimSun" w:hAnsi="SimSun" w:eastAsia="SimSun" w:cs="SimSun"/>
          <w:sz w:val="19"/>
          <w:szCs w:val="19"/>
        </w:rPr>
      </w:pPr>
      <w:r>
        <w:rPr>
          <w:rFonts w:ascii="Times New Roman" w:hAnsi="Times New Roman" w:eastAsia="Times New Roman" w:cs="Times New Roman"/>
          <w:sz w:val="19"/>
          <w:szCs w:val="19"/>
          <w:spacing w:val="1"/>
        </w:rPr>
        <w:t>3.2.</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1"/>
        </w:rPr>
        <w:t>1</w:t>
      </w:r>
      <w:r>
        <w:rPr>
          <w:rFonts w:ascii="Times New Roman" w:hAnsi="Times New Roman" w:eastAsia="Times New Roman" w:cs="Times New Roman"/>
          <w:sz w:val="19"/>
          <w:szCs w:val="19"/>
          <w:spacing w:val="8"/>
        </w:rPr>
        <w:t xml:space="preserve">  </w:t>
      </w:r>
      <w:r>
        <w:rPr>
          <w:rFonts w:ascii="SimSun" w:hAnsi="SimSun" w:eastAsia="SimSun" w:cs="SimSun"/>
          <w:sz w:val="19"/>
          <w:szCs w:val="19"/>
          <w:spacing w:val="1"/>
        </w:rPr>
        <w:t>项目经理：</w:t>
      </w:r>
    </w:p>
    <w:p>
      <w:pPr>
        <w:ind w:left="423"/>
        <w:spacing w:before="238" w:line="228" w:lineRule="auto"/>
        <w:rPr>
          <w:rFonts w:ascii="SimSun" w:hAnsi="SimSun" w:eastAsia="SimSun" w:cs="SimSun"/>
          <w:sz w:val="20"/>
          <w:szCs w:val="20"/>
        </w:rPr>
      </w:pPr>
      <w:r>
        <w:rPr>
          <w:rFonts w:ascii="SimSun" w:hAnsi="SimSun" w:eastAsia="SimSun" w:cs="SimSun"/>
          <w:sz w:val="20"/>
          <w:szCs w:val="20"/>
          <w:spacing w:val="-1"/>
        </w:rPr>
        <w:t>姓</w:t>
      </w:r>
      <w:r>
        <w:rPr>
          <w:rFonts w:ascii="SimSun" w:hAnsi="SimSun" w:eastAsia="SimSun" w:cs="SimSun"/>
          <w:sz w:val="20"/>
          <w:szCs w:val="20"/>
          <w:spacing w:val="7"/>
        </w:rPr>
        <w:t xml:space="preserve">    </w:t>
      </w:r>
      <w:r>
        <w:rPr>
          <w:rFonts w:ascii="SimSun" w:hAnsi="SimSun" w:eastAsia="SimSun" w:cs="SimSun"/>
          <w:sz w:val="20"/>
          <w:szCs w:val="20"/>
          <w:spacing w:val="-1"/>
        </w:rPr>
        <w:t>名</w:t>
      </w:r>
      <w:r>
        <w:rPr>
          <w:rFonts w:ascii="SimSun" w:hAnsi="SimSun" w:eastAsia="SimSun" w:cs="SimSun"/>
          <w:sz w:val="20"/>
          <w:szCs w:val="20"/>
          <w:spacing w:val="-71"/>
        </w:rPr>
        <w:t xml:space="preserve"> </w:t>
      </w:r>
      <w:r>
        <w:rPr>
          <w:rFonts w:ascii="SimSun" w:hAnsi="SimSun" w:eastAsia="SimSun" w:cs="SimSun"/>
          <w:sz w:val="20"/>
          <w:szCs w:val="20"/>
          <w:spacing w:val="-8"/>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spacing w:val="-8"/>
        </w:rPr>
        <w:t>；</w:t>
      </w:r>
    </w:p>
    <w:p>
      <w:pPr>
        <w:ind w:left="428"/>
        <w:spacing w:before="151" w:line="228" w:lineRule="auto"/>
        <w:rPr>
          <w:rFonts w:ascii="SimSun" w:hAnsi="SimSun" w:eastAsia="SimSun" w:cs="SimSun"/>
          <w:sz w:val="20"/>
          <w:szCs w:val="20"/>
        </w:rPr>
      </w:pPr>
      <w:r>
        <w:rPr>
          <w:rFonts w:ascii="SimSun" w:hAnsi="SimSun" w:eastAsia="SimSun" w:cs="SimSun"/>
          <w:sz w:val="20"/>
          <w:szCs w:val="20"/>
          <w:spacing w:val="5"/>
        </w:rPr>
        <w:t>身份证号</w:t>
      </w:r>
      <w:r>
        <w:rPr>
          <w:rFonts w:ascii="SimSun" w:hAnsi="SimSun" w:eastAsia="SimSun" w:cs="SimSun"/>
          <w:sz w:val="20"/>
          <w:szCs w:val="20"/>
          <w:spacing w:val="7"/>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spacing w:val="7"/>
        </w:rPr>
        <w:t>；</w:t>
      </w:r>
    </w:p>
    <w:p>
      <w:pPr>
        <w:ind w:left="425"/>
        <w:spacing w:before="154" w:line="228" w:lineRule="auto"/>
        <w:rPr>
          <w:rFonts w:ascii="SimSun" w:hAnsi="SimSun" w:eastAsia="SimSun" w:cs="SimSun"/>
          <w:sz w:val="20"/>
          <w:szCs w:val="20"/>
        </w:rPr>
      </w:pPr>
      <w:r>
        <w:rPr>
          <w:rFonts w:ascii="SimSun" w:hAnsi="SimSun" w:eastAsia="SimSun" w:cs="SimSun"/>
          <w:sz w:val="20"/>
          <w:szCs w:val="20"/>
          <w:spacing w:val="8"/>
        </w:rPr>
        <w:t>建造师执业资格等级：</w:t>
      </w:r>
      <w:r>
        <w:rPr>
          <w:rFonts w:ascii="SimSun" w:hAnsi="SimSun" w:eastAsia="SimSun" w:cs="SimSun"/>
          <w:sz w:val="20"/>
          <w:szCs w:val="20"/>
          <w:u w:val="single" w:color="auto"/>
          <w:spacing w:val="4"/>
        </w:rPr>
        <w:t xml:space="preserve">       </w:t>
      </w:r>
      <w:r>
        <w:rPr>
          <w:rFonts w:ascii="SimSun" w:hAnsi="SimSun" w:eastAsia="SimSun" w:cs="SimSun"/>
          <w:sz w:val="20"/>
          <w:szCs w:val="20"/>
          <w:spacing w:val="13"/>
        </w:rPr>
        <w:t xml:space="preserve"> </w:t>
      </w:r>
      <w:r>
        <w:rPr>
          <w:rFonts w:ascii="SimSun" w:hAnsi="SimSun" w:eastAsia="SimSun" w:cs="SimSun"/>
          <w:sz w:val="20"/>
          <w:szCs w:val="20"/>
          <w:spacing w:val="8"/>
        </w:rPr>
        <w:t>；</w:t>
      </w:r>
    </w:p>
    <w:p>
      <w:pPr>
        <w:ind w:left="425"/>
        <w:spacing w:before="154" w:line="227" w:lineRule="auto"/>
        <w:rPr>
          <w:rFonts w:ascii="SimSun" w:hAnsi="SimSun" w:eastAsia="SimSun" w:cs="SimSun"/>
          <w:sz w:val="20"/>
          <w:szCs w:val="20"/>
        </w:rPr>
      </w:pPr>
      <w:r>
        <w:rPr>
          <w:rFonts w:ascii="SimSun" w:hAnsi="SimSun" w:eastAsia="SimSun" w:cs="SimSun"/>
          <w:sz w:val="20"/>
          <w:szCs w:val="20"/>
          <w:spacing w:val="8"/>
        </w:rPr>
        <w:t>建造师注册证书号</w:t>
      </w:r>
      <w:r>
        <w:rPr>
          <w:rFonts w:ascii="SimSun" w:hAnsi="SimSun" w:eastAsia="SimSun" w:cs="SimSun"/>
          <w:sz w:val="20"/>
          <w:szCs w:val="20"/>
          <w:spacing w:val="6"/>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7"/>
        </w:rPr>
        <w:t xml:space="preserve"> </w:t>
      </w:r>
      <w:r>
        <w:rPr>
          <w:rFonts w:ascii="SimSun" w:hAnsi="SimSun" w:eastAsia="SimSun" w:cs="SimSun"/>
          <w:sz w:val="20"/>
          <w:szCs w:val="20"/>
          <w:spacing w:val="6"/>
        </w:rPr>
        <w:t>；</w:t>
      </w:r>
    </w:p>
    <w:p>
      <w:pPr>
        <w:ind w:left="425"/>
        <w:spacing w:before="152" w:line="227" w:lineRule="auto"/>
        <w:rPr>
          <w:rFonts w:ascii="SimSun" w:hAnsi="SimSun" w:eastAsia="SimSun" w:cs="SimSun"/>
          <w:sz w:val="20"/>
          <w:szCs w:val="20"/>
        </w:rPr>
      </w:pPr>
      <w:r>
        <w:rPr>
          <w:rFonts w:ascii="SimSun" w:hAnsi="SimSun" w:eastAsia="SimSun" w:cs="SimSun"/>
          <w:sz w:val="20"/>
          <w:szCs w:val="20"/>
          <w:spacing w:val="8"/>
        </w:rPr>
        <w:t>建造师执业印章号</w:t>
      </w:r>
      <w:r>
        <w:rPr>
          <w:rFonts w:ascii="SimSun" w:hAnsi="SimSun" w:eastAsia="SimSun" w:cs="SimSun"/>
          <w:sz w:val="20"/>
          <w:szCs w:val="20"/>
          <w:spacing w:val="6"/>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7"/>
        </w:rPr>
        <w:t xml:space="preserve"> </w:t>
      </w:r>
      <w:r>
        <w:rPr>
          <w:rFonts w:ascii="SimSun" w:hAnsi="SimSun" w:eastAsia="SimSun" w:cs="SimSun"/>
          <w:sz w:val="20"/>
          <w:szCs w:val="20"/>
          <w:spacing w:val="6"/>
        </w:rPr>
        <w:t>；</w:t>
      </w:r>
    </w:p>
    <w:p>
      <w:pPr>
        <w:ind w:left="427"/>
        <w:spacing w:before="155" w:line="227" w:lineRule="auto"/>
        <w:rPr>
          <w:rFonts w:ascii="SimSun" w:hAnsi="SimSun" w:eastAsia="SimSun" w:cs="SimSun"/>
          <w:sz w:val="20"/>
          <w:szCs w:val="20"/>
        </w:rPr>
      </w:pPr>
      <w:r>
        <w:rPr>
          <w:rFonts w:ascii="SimSun" w:hAnsi="SimSun" w:eastAsia="SimSun" w:cs="SimSun"/>
          <w:sz w:val="20"/>
          <w:szCs w:val="20"/>
          <w:spacing w:val="8"/>
        </w:rPr>
        <w:t>安全生产考核合格证书号</w:t>
      </w:r>
      <w:r>
        <w:rPr>
          <w:rFonts w:ascii="SimSun" w:hAnsi="SimSun" w:eastAsia="SimSun" w:cs="SimSun"/>
          <w:sz w:val="20"/>
          <w:szCs w:val="20"/>
          <w:spacing w:val="9"/>
        </w:rPr>
        <w:t>：</w:t>
      </w:r>
      <w:r>
        <w:rPr>
          <w:rFonts w:ascii="SimSun" w:hAnsi="SimSun" w:eastAsia="SimSun" w:cs="SimSun"/>
          <w:sz w:val="20"/>
          <w:szCs w:val="20"/>
          <w:u w:val="single" w:color="auto"/>
          <w:spacing w:val="4"/>
        </w:rPr>
        <w:t xml:space="preserve">       </w:t>
      </w:r>
      <w:r>
        <w:rPr>
          <w:rFonts w:ascii="SimSun" w:hAnsi="SimSun" w:eastAsia="SimSun" w:cs="SimSun"/>
          <w:sz w:val="20"/>
          <w:szCs w:val="20"/>
          <w:spacing w:val="13"/>
        </w:rPr>
        <w:t xml:space="preserve"> </w:t>
      </w:r>
      <w:r>
        <w:rPr>
          <w:rFonts w:ascii="SimSun" w:hAnsi="SimSun" w:eastAsia="SimSun" w:cs="SimSun"/>
          <w:sz w:val="20"/>
          <w:szCs w:val="20"/>
          <w:spacing w:val="9"/>
        </w:rPr>
        <w:t>；</w:t>
      </w:r>
    </w:p>
    <w:p>
      <w:pPr>
        <w:ind w:left="423"/>
        <w:spacing w:before="155" w:line="230" w:lineRule="auto"/>
        <w:rPr>
          <w:rFonts w:ascii="SimSun" w:hAnsi="SimSun" w:eastAsia="SimSun" w:cs="SimSun"/>
          <w:sz w:val="20"/>
          <w:szCs w:val="20"/>
        </w:rPr>
      </w:pPr>
      <w:r>
        <w:rPr>
          <w:rFonts w:ascii="SimSun" w:hAnsi="SimSun" w:eastAsia="SimSun" w:cs="SimSun"/>
          <w:sz w:val="20"/>
          <w:szCs w:val="20"/>
          <w:spacing w:val="7"/>
        </w:rPr>
        <w:t>联系电话</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spacing w:val="5"/>
        </w:rPr>
        <w:t>；</w:t>
      </w:r>
    </w:p>
    <w:p>
      <w:pPr>
        <w:ind w:left="447"/>
        <w:spacing w:before="149" w:line="228" w:lineRule="auto"/>
        <w:rPr>
          <w:rFonts w:ascii="SimSun" w:hAnsi="SimSun" w:eastAsia="SimSun" w:cs="SimSun"/>
          <w:sz w:val="20"/>
          <w:szCs w:val="20"/>
        </w:rPr>
      </w:pPr>
      <w:r>
        <w:rPr>
          <w:rFonts w:ascii="SimSun" w:hAnsi="SimSun" w:eastAsia="SimSun" w:cs="SimSun"/>
          <w:sz w:val="20"/>
          <w:szCs w:val="20"/>
          <w:spacing w:val="1"/>
        </w:rPr>
        <w:t>电子信箱</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7"/>
        </w:rPr>
        <w:t xml:space="preserve"> </w:t>
      </w:r>
      <w:r>
        <w:rPr>
          <w:rFonts w:ascii="SimSun" w:hAnsi="SimSun" w:eastAsia="SimSun" w:cs="SimSun"/>
          <w:sz w:val="20"/>
          <w:szCs w:val="20"/>
          <w:spacing w:val="5"/>
        </w:rPr>
        <w:t>；</w:t>
      </w:r>
    </w:p>
    <w:p>
      <w:pPr>
        <w:ind w:left="423"/>
        <w:spacing w:before="154" w:line="228" w:lineRule="auto"/>
        <w:rPr>
          <w:rFonts w:ascii="SimSun" w:hAnsi="SimSun" w:eastAsia="SimSun" w:cs="SimSun"/>
          <w:sz w:val="20"/>
          <w:szCs w:val="20"/>
        </w:rPr>
      </w:pPr>
      <w:r>
        <w:rPr>
          <w:rFonts w:ascii="SimSun" w:hAnsi="SimSun" w:eastAsia="SimSun" w:cs="SimSun"/>
          <w:sz w:val="20"/>
          <w:szCs w:val="20"/>
          <w:spacing w:val="7"/>
        </w:rPr>
        <w:t>通信地址</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7"/>
        </w:rPr>
        <w:t xml:space="preserve"> </w:t>
      </w:r>
      <w:r>
        <w:rPr>
          <w:rFonts w:ascii="SimSun" w:hAnsi="SimSun" w:eastAsia="SimSun" w:cs="SimSun"/>
          <w:sz w:val="20"/>
          <w:szCs w:val="20"/>
          <w:spacing w:val="5"/>
        </w:rPr>
        <w:t>；</w:t>
      </w:r>
    </w:p>
    <w:p>
      <w:pPr>
        <w:ind w:right="2"/>
        <w:spacing w:before="154" w:line="228" w:lineRule="auto"/>
        <w:jc w:val="right"/>
        <w:rPr>
          <w:rFonts w:ascii="SimSun" w:hAnsi="SimSun" w:eastAsia="SimSun" w:cs="SimSun"/>
          <w:sz w:val="20"/>
          <w:szCs w:val="20"/>
        </w:rPr>
      </w:pPr>
      <w:r>
        <w:rPr>
          <w:rFonts w:ascii="SimSun" w:hAnsi="SimSun" w:eastAsia="SimSun" w:cs="SimSun"/>
          <w:sz w:val="20"/>
          <w:szCs w:val="20"/>
          <w:spacing w:val="10"/>
        </w:rPr>
        <w:t>承包人对项目经理的授权范围如下：</w:t>
      </w:r>
      <w:r>
        <w:rPr>
          <w:rFonts w:ascii="SimSun" w:hAnsi="SimSun" w:eastAsia="SimSun" w:cs="SimSun"/>
          <w:sz w:val="20"/>
          <w:szCs w:val="20"/>
          <w:u w:val="single" w:color="auto"/>
          <w:spacing w:val="10"/>
        </w:rPr>
        <w:t>负责施工组织；现场技术、</w:t>
      </w:r>
      <w:r>
        <w:rPr>
          <w:rFonts w:ascii="SimSun" w:hAnsi="SimSun" w:eastAsia="SimSun" w:cs="SimSun"/>
          <w:sz w:val="20"/>
          <w:szCs w:val="20"/>
          <w:u w:val="single" w:color="auto"/>
          <w:spacing w:val="9"/>
        </w:rPr>
        <w:t>安全、质量、进度管理；变</w:t>
      </w:r>
    </w:p>
    <w:p>
      <w:pPr>
        <w:spacing w:line="228" w:lineRule="auto"/>
        <w:sectPr>
          <w:footerReference w:type="default" r:id="rId147"/>
          <w:pgSz w:w="11906" w:h="16839"/>
          <w:pgMar w:top="400" w:right="1555" w:bottom="1157" w:left="1536"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2"/>
        <w:spacing w:before="65" w:line="228" w:lineRule="auto"/>
        <w:rPr>
          <w:rFonts w:ascii="SimSun" w:hAnsi="SimSun" w:eastAsia="SimSun" w:cs="SimSun"/>
          <w:sz w:val="20"/>
          <w:szCs w:val="20"/>
        </w:rPr>
      </w:pPr>
      <w:r>
        <w:rPr>
          <w:rFonts w:ascii="SimSun" w:hAnsi="SimSun" w:eastAsia="SimSun" w:cs="SimSun"/>
          <w:sz w:val="20"/>
          <w:szCs w:val="20"/>
          <w:u w:val="single" w:color="auto"/>
          <w:spacing w:val="9"/>
        </w:rPr>
        <w:t>更签证、验收和结（决）算；资料整理、收集、归档、管理、移交等</w:t>
      </w:r>
      <w:r>
        <w:rPr>
          <w:rFonts w:ascii="SimSun" w:hAnsi="SimSun" w:eastAsia="SimSun" w:cs="SimSun"/>
          <w:sz w:val="20"/>
          <w:szCs w:val="20"/>
          <w:spacing w:val="9"/>
        </w:rPr>
        <w:t>。</w:t>
      </w:r>
    </w:p>
    <w:p>
      <w:pPr>
        <w:ind w:left="423"/>
        <w:spacing w:before="151" w:line="228" w:lineRule="auto"/>
        <w:rPr>
          <w:rFonts w:ascii="SimSun" w:hAnsi="SimSun" w:eastAsia="SimSun" w:cs="SimSun"/>
          <w:sz w:val="20"/>
          <w:szCs w:val="20"/>
        </w:rPr>
      </w:pPr>
      <w:r>
        <w:rPr>
          <w:rFonts w:ascii="SimSun" w:hAnsi="SimSun" w:eastAsia="SimSun" w:cs="SimSun"/>
          <w:sz w:val="20"/>
          <w:szCs w:val="20"/>
          <w:spacing w:val="8"/>
        </w:rPr>
        <w:t>关于项目经理每月在施工现场的时间要求：</w:t>
      </w:r>
      <w:r>
        <w:rPr>
          <w:rFonts w:ascii="SimSun" w:hAnsi="SimSun" w:eastAsia="SimSun" w:cs="SimSun"/>
          <w:sz w:val="20"/>
          <w:szCs w:val="20"/>
          <w:u w:val="single" w:color="auto"/>
          <w:spacing w:val="8"/>
        </w:rPr>
        <w:t>每月不少于</w:t>
      </w:r>
      <w:r>
        <w:rPr>
          <w:rFonts w:ascii="SimSun" w:hAnsi="SimSun" w:eastAsia="SimSun" w:cs="SimSun"/>
          <w:sz w:val="20"/>
          <w:szCs w:val="20"/>
          <w:u w:val="single" w:color="auto"/>
          <w:spacing w:val="-34"/>
        </w:rPr>
        <w:t xml:space="preserve"> </w:t>
      </w:r>
      <w:r>
        <w:rPr>
          <w:rFonts w:ascii="SimSun" w:hAnsi="SimSun" w:eastAsia="SimSun" w:cs="SimSun"/>
          <w:sz w:val="20"/>
          <w:szCs w:val="20"/>
          <w:u w:val="single" w:color="auto"/>
          <w:spacing w:val="8"/>
        </w:rPr>
        <w:t>2</w:t>
      </w:r>
      <w:r>
        <w:rPr>
          <w:rFonts w:ascii="SimSun" w:hAnsi="SimSun" w:eastAsia="SimSun" w:cs="SimSun"/>
          <w:sz w:val="20"/>
          <w:szCs w:val="20"/>
          <w:u w:val="single" w:color="auto"/>
          <w:spacing w:val="7"/>
        </w:rPr>
        <w:t>2</w:t>
      </w:r>
      <w:r>
        <w:rPr>
          <w:rFonts w:ascii="SimSun" w:hAnsi="SimSun" w:eastAsia="SimSun" w:cs="SimSun"/>
          <w:sz w:val="20"/>
          <w:szCs w:val="20"/>
          <w:u w:val="single" w:color="auto"/>
          <w:spacing w:val="-37"/>
        </w:rPr>
        <w:t xml:space="preserve"> </w:t>
      </w:r>
      <w:r>
        <w:rPr>
          <w:rFonts w:ascii="SimSun" w:hAnsi="SimSun" w:eastAsia="SimSun" w:cs="SimSun"/>
          <w:sz w:val="20"/>
          <w:szCs w:val="20"/>
          <w:u w:val="single" w:color="auto"/>
          <w:spacing w:val="7"/>
        </w:rPr>
        <w:t>天</w:t>
      </w:r>
      <w:r>
        <w:rPr>
          <w:rFonts w:ascii="SimSun" w:hAnsi="SimSun" w:eastAsia="SimSun" w:cs="SimSun"/>
          <w:sz w:val="20"/>
          <w:szCs w:val="20"/>
          <w:spacing w:val="7"/>
        </w:rPr>
        <w:t>。</w:t>
      </w:r>
    </w:p>
    <w:p>
      <w:pPr>
        <w:ind w:right="2" w:firstLine="419"/>
        <w:spacing w:before="154" w:line="369" w:lineRule="auto"/>
        <w:rPr>
          <w:rFonts w:ascii="SimSun" w:hAnsi="SimSun" w:eastAsia="SimSun" w:cs="SimSun"/>
          <w:sz w:val="20"/>
          <w:szCs w:val="20"/>
        </w:rPr>
      </w:pPr>
      <w:r>
        <w:rPr>
          <w:rFonts w:ascii="SimSun" w:hAnsi="SimSun" w:eastAsia="SimSun" w:cs="SimSun"/>
          <w:sz w:val="20"/>
          <w:szCs w:val="20"/>
          <w:spacing w:val="10"/>
        </w:rPr>
        <w:t>承包人未提交劳动合同，以及没有为项目经理缴纳社会保险证明</w:t>
      </w:r>
      <w:r>
        <w:rPr>
          <w:rFonts w:ascii="SimSun" w:hAnsi="SimSun" w:eastAsia="SimSun" w:cs="SimSun"/>
          <w:sz w:val="20"/>
          <w:szCs w:val="20"/>
          <w:spacing w:val="9"/>
        </w:rPr>
        <w:t>的违约责任：</w:t>
      </w:r>
      <w:r>
        <w:rPr>
          <w:rFonts w:ascii="SimSun" w:hAnsi="SimSun" w:eastAsia="SimSun" w:cs="SimSun"/>
          <w:sz w:val="20"/>
          <w:szCs w:val="20"/>
          <w:u w:val="single" w:color="auto"/>
          <w:spacing w:val="9"/>
        </w:rPr>
        <w:t>承包人在提交</w:t>
      </w:r>
      <w:r>
        <w:rPr>
          <w:rFonts w:ascii="SimSun" w:hAnsi="SimSun" w:eastAsia="SimSun" w:cs="SimSun"/>
          <w:sz w:val="20"/>
          <w:szCs w:val="20"/>
          <w:u w:val="single" w:color="auto"/>
          <w:spacing w:val="10"/>
        </w:rPr>
        <w:t>项目组织机构报验申请表时将投标文件中配备的项目经理的劳动合</w:t>
      </w:r>
      <w:r>
        <w:rPr>
          <w:rFonts w:ascii="SimSun" w:hAnsi="SimSun" w:eastAsia="SimSun" w:cs="SimSun"/>
          <w:sz w:val="20"/>
          <w:szCs w:val="20"/>
          <w:u w:val="single" w:color="auto"/>
          <w:spacing w:val="9"/>
        </w:rPr>
        <w:t>同、承包人为其缴纳的社会保</w:t>
      </w:r>
      <w:r>
        <w:rPr>
          <w:rFonts w:ascii="SimSun" w:hAnsi="SimSun" w:eastAsia="SimSun" w:cs="SimSun"/>
          <w:sz w:val="20"/>
          <w:szCs w:val="20"/>
          <w:u w:val="single" w:color="auto"/>
          <w:spacing w:val="8"/>
        </w:rPr>
        <w:t>险有效证明一并提交。未按要求提交的，承包人</w:t>
      </w:r>
      <w:r>
        <w:rPr>
          <w:rFonts w:ascii="SimSun" w:hAnsi="SimSun" w:eastAsia="SimSun" w:cs="SimSun"/>
          <w:sz w:val="20"/>
          <w:szCs w:val="20"/>
          <w:u w:val="single" w:color="auto"/>
          <w:spacing w:val="7"/>
        </w:rPr>
        <w:t>必须在</w:t>
      </w:r>
      <w:r>
        <w:rPr>
          <w:rFonts w:ascii="SimSun" w:hAnsi="SimSun" w:eastAsia="SimSun" w:cs="SimSun"/>
          <w:sz w:val="20"/>
          <w:szCs w:val="20"/>
          <w:u w:val="single" w:color="auto"/>
          <w:spacing w:val="-32"/>
        </w:rPr>
        <w:t xml:space="preserve"> </w:t>
      </w:r>
      <w:r>
        <w:rPr>
          <w:rFonts w:ascii="SimSun" w:hAnsi="SimSun" w:eastAsia="SimSun" w:cs="SimSun"/>
          <w:sz w:val="20"/>
          <w:szCs w:val="20"/>
          <w:u w:val="single" w:color="auto"/>
          <w:spacing w:val="7"/>
        </w:rPr>
        <w:t>7</w:t>
      </w:r>
      <w:r>
        <w:rPr>
          <w:rFonts w:ascii="SimSun" w:hAnsi="SimSun" w:eastAsia="SimSun" w:cs="SimSun"/>
          <w:sz w:val="20"/>
          <w:szCs w:val="20"/>
          <w:u w:val="single" w:color="auto"/>
          <w:spacing w:val="-36"/>
        </w:rPr>
        <w:t xml:space="preserve"> </w:t>
      </w:r>
      <w:r>
        <w:rPr>
          <w:rFonts w:ascii="SimSun" w:hAnsi="SimSun" w:eastAsia="SimSun" w:cs="SimSun"/>
          <w:sz w:val="20"/>
          <w:szCs w:val="20"/>
          <w:u w:val="single" w:color="auto"/>
          <w:spacing w:val="7"/>
        </w:rPr>
        <w:t>天内补交，并承担违约金</w:t>
      </w:r>
      <w:r>
        <w:rPr>
          <w:rFonts w:ascii="SimSun" w:hAnsi="SimSun" w:eastAsia="SimSun" w:cs="SimSun"/>
          <w:sz w:val="20"/>
          <w:szCs w:val="20"/>
          <w:u w:val="single" w:color="auto"/>
          <w:spacing w:val="-21"/>
        </w:rPr>
        <w:t xml:space="preserve"> </w:t>
      </w:r>
      <w:r>
        <w:rPr>
          <w:rFonts w:ascii="SimSun" w:hAnsi="SimSun" w:eastAsia="SimSun" w:cs="SimSun"/>
          <w:sz w:val="20"/>
          <w:szCs w:val="20"/>
          <w:u w:val="single" w:color="auto"/>
          <w:spacing w:val="7"/>
        </w:rPr>
        <w:t>1</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7"/>
        </w:rPr>
        <w:t>万元；7</w:t>
      </w:r>
      <w:r>
        <w:rPr>
          <w:rFonts w:ascii="SimSun" w:hAnsi="SimSun" w:eastAsia="SimSun" w:cs="SimSun"/>
          <w:sz w:val="20"/>
          <w:szCs w:val="20"/>
          <w:u w:val="single" w:color="auto"/>
          <w:spacing w:val="-36"/>
        </w:rPr>
        <w:t xml:space="preserve"> </w:t>
      </w:r>
      <w:r>
        <w:rPr>
          <w:rFonts w:ascii="SimSun" w:hAnsi="SimSun" w:eastAsia="SimSun" w:cs="SimSun"/>
          <w:sz w:val="20"/>
          <w:szCs w:val="20"/>
          <w:u w:val="single" w:color="auto"/>
          <w:spacing w:val="7"/>
        </w:rPr>
        <w:t>天</w:t>
      </w:r>
      <w:r>
        <w:rPr>
          <w:rFonts w:ascii="SimSun" w:hAnsi="SimSun" w:eastAsia="SimSun" w:cs="SimSun"/>
          <w:sz w:val="20"/>
          <w:szCs w:val="20"/>
          <w:u w:val="single" w:color="auto"/>
          <w:spacing w:val="6"/>
        </w:rPr>
        <w:t>内不能补交的，发包人有权要求承包人更换项目经理，并承担违约金</w:t>
      </w:r>
      <w:r>
        <w:rPr>
          <w:rFonts w:ascii="SimSun" w:hAnsi="SimSun" w:eastAsia="SimSun" w:cs="SimSun"/>
          <w:sz w:val="20"/>
          <w:szCs w:val="20"/>
          <w:u w:val="single" w:color="auto"/>
          <w:spacing w:val="-18"/>
        </w:rPr>
        <w:t xml:space="preserve"> </w:t>
      </w:r>
      <w:r>
        <w:rPr>
          <w:rFonts w:ascii="SimSun" w:hAnsi="SimSun" w:eastAsia="SimSun" w:cs="SimSun"/>
          <w:sz w:val="20"/>
          <w:szCs w:val="20"/>
          <w:u w:val="single" w:color="auto"/>
          <w:spacing w:val="6"/>
        </w:rPr>
        <w:t>10</w:t>
      </w:r>
      <w:r>
        <w:rPr>
          <w:rFonts w:ascii="SimSun" w:hAnsi="SimSun" w:eastAsia="SimSun" w:cs="SimSun"/>
          <w:sz w:val="20"/>
          <w:szCs w:val="20"/>
          <w:u w:val="single" w:color="auto"/>
          <w:spacing w:val="-33"/>
        </w:rPr>
        <w:t xml:space="preserve"> </w:t>
      </w:r>
      <w:r>
        <w:rPr>
          <w:rFonts w:ascii="SimSun" w:hAnsi="SimSun" w:eastAsia="SimSun" w:cs="SimSun"/>
          <w:sz w:val="20"/>
          <w:szCs w:val="20"/>
          <w:u w:val="single" w:color="auto"/>
          <w:spacing w:val="6"/>
        </w:rPr>
        <w:t>万元。由此增加的费用和</w:t>
      </w:r>
      <w:r>
        <w:rPr>
          <w:rFonts w:ascii="SimSun" w:hAnsi="SimSun" w:eastAsia="SimSun" w:cs="SimSun"/>
          <w:sz w:val="20"/>
          <w:szCs w:val="20"/>
          <w:u w:val="single" w:color="auto"/>
          <w:spacing w:val="9"/>
        </w:rPr>
        <w:t>延误的工期由承包人承担，发包人可于工程款支付中直接扣除违约金</w:t>
      </w:r>
      <w:r>
        <w:rPr>
          <w:rFonts w:ascii="SimSun" w:hAnsi="SimSun" w:eastAsia="SimSun" w:cs="SimSun"/>
          <w:sz w:val="20"/>
          <w:szCs w:val="20"/>
          <w:spacing w:val="9"/>
        </w:rPr>
        <w:t>。</w:t>
      </w:r>
    </w:p>
    <w:p>
      <w:pPr>
        <w:ind w:right="55" w:firstLine="423"/>
        <w:spacing w:line="369" w:lineRule="auto"/>
        <w:rPr>
          <w:rFonts w:ascii="SimSun" w:hAnsi="SimSun" w:eastAsia="SimSun" w:cs="SimSun"/>
          <w:sz w:val="20"/>
          <w:szCs w:val="20"/>
        </w:rPr>
      </w:pPr>
      <w:r>
        <w:rPr>
          <w:rFonts w:ascii="SimSun" w:hAnsi="SimSun" w:eastAsia="SimSun" w:cs="SimSun"/>
          <w:sz w:val="20"/>
          <w:szCs w:val="20"/>
          <w:spacing w:val="10"/>
        </w:rPr>
        <w:t>项目经理未经批准，擅自离开施工现场的违约责任：</w:t>
      </w:r>
      <w:r>
        <w:rPr>
          <w:rFonts w:ascii="SimSun" w:hAnsi="SimSun" w:eastAsia="SimSun" w:cs="SimSun"/>
          <w:sz w:val="20"/>
          <w:szCs w:val="20"/>
          <w:u w:val="single" w:color="auto"/>
          <w:spacing w:val="9"/>
        </w:rPr>
        <w:t>每离开一天，承包人应向发包人支付</w:t>
      </w:r>
      <w:r>
        <w:rPr>
          <w:rFonts w:ascii="SimSun" w:hAnsi="SimSun" w:eastAsia="SimSun" w:cs="SimSun"/>
          <w:sz w:val="20"/>
          <w:szCs w:val="20"/>
        </w:rPr>
        <w:t xml:space="preserve"> </w:t>
      </w:r>
      <w:r>
        <w:rPr>
          <w:rFonts w:ascii="SimSun" w:hAnsi="SimSun" w:eastAsia="SimSun" w:cs="SimSun"/>
          <w:sz w:val="20"/>
          <w:szCs w:val="20"/>
          <w:u w:val="single" w:color="auto"/>
          <w:spacing w:val="8"/>
        </w:rPr>
        <w:t>5000</w:t>
      </w:r>
      <w:r>
        <w:rPr>
          <w:rFonts w:ascii="SimSun" w:hAnsi="SimSun" w:eastAsia="SimSun" w:cs="SimSun"/>
          <w:sz w:val="20"/>
          <w:szCs w:val="20"/>
          <w:u w:val="single" w:color="auto"/>
          <w:spacing w:val="-37"/>
        </w:rPr>
        <w:t xml:space="preserve"> </w:t>
      </w:r>
      <w:r>
        <w:rPr>
          <w:rFonts w:ascii="SimSun" w:hAnsi="SimSun" w:eastAsia="SimSun" w:cs="SimSun"/>
          <w:sz w:val="20"/>
          <w:szCs w:val="20"/>
          <w:u w:val="single" w:color="auto"/>
          <w:spacing w:val="8"/>
        </w:rPr>
        <w:t>元违约金，累计离开达到</w:t>
      </w:r>
      <w:r>
        <w:rPr>
          <w:rFonts w:ascii="SimSun" w:hAnsi="SimSun" w:eastAsia="SimSun" w:cs="SimSun"/>
          <w:sz w:val="20"/>
          <w:szCs w:val="20"/>
          <w:u w:val="single" w:color="auto"/>
          <w:spacing w:val="-24"/>
        </w:rPr>
        <w:t xml:space="preserve"> </w:t>
      </w:r>
      <w:r>
        <w:rPr>
          <w:rFonts w:ascii="SimSun" w:hAnsi="SimSun" w:eastAsia="SimSun" w:cs="SimSun"/>
          <w:sz w:val="20"/>
          <w:szCs w:val="20"/>
          <w:u w:val="single" w:color="auto"/>
          <w:spacing w:val="8"/>
        </w:rPr>
        <w:t>14</w:t>
      </w:r>
      <w:r>
        <w:rPr>
          <w:rFonts w:ascii="SimSun" w:hAnsi="SimSun" w:eastAsia="SimSun" w:cs="SimSun"/>
          <w:sz w:val="20"/>
          <w:szCs w:val="20"/>
          <w:u w:val="single" w:color="auto"/>
          <w:spacing w:val="-36"/>
        </w:rPr>
        <w:t xml:space="preserve"> </w:t>
      </w:r>
      <w:r>
        <w:rPr>
          <w:rFonts w:ascii="SimSun" w:hAnsi="SimSun" w:eastAsia="SimSun" w:cs="SimSun"/>
          <w:sz w:val="20"/>
          <w:szCs w:val="20"/>
          <w:u w:val="single" w:color="auto"/>
          <w:spacing w:val="8"/>
        </w:rPr>
        <w:t>天的，发包人有权解除合同，由此产生的一切责任与费用由承</w:t>
      </w:r>
      <w:r>
        <w:rPr>
          <w:rFonts w:ascii="SimSun" w:hAnsi="SimSun" w:eastAsia="SimSun" w:cs="SimSun"/>
          <w:sz w:val="20"/>
          <w:szCs w:val="20"/>
          <w:u w:val="single" w:color="auto"/>
          <w:spacing w:val="9"/>
        </w:rPr>
        <w:t>包人承担。发包人可于工程款支付中直接扣除违约金</w:t>
      </w:r>
      <w:r>
        <w:rPr>
          <w:rFonts w:ascii="SimSun" w:hAnsi="SimSun" w:eastAsia="SimSun" w:cs="SimSun"/>
          <w:sz w:val="20"/>
          <w:szCs w:val="20"/>
          <w:spacing w:val="9"/>
        </w:rPr>
        <w:t>。</w:t>
      </w:r>
    </w:p>
    <w:p>
      <w:pPr>
        <w:ind w:left="1" w:right="2" w:firstLine="399"/>
        <w:spacing w:before="2" w:line="369" w:lineRule="auto"/>
        <w:rPr>
          <w:rFonts w:ascii="SimSun" w:hAnsi="SimSun" w:eastAsia="SimSun" w:cs="SimSun"/>
          <w:sz w:val="20"/>
          <w:szCs w:val="20"/>
        </w:rPr>
      </w:pPr>
      <w:r>
        <w:rPr>
          <w:rFonts w:ascii="Times New Roman" w:hAnsi="Times New Roman" w:eastAsia="Times New Roman" w:cs="Times New Roman"/>
          <w:sz w:val="19"/>
          <w:szCs w:val="19"/>
          <w:spacing w:val="7"/>
        </w:rPr>
        <w:t>3.2.3  </w:t>
      </w:r>
      <w:r>
        <w:rPr>
          <w:rFonts w:ascii="SimSun" w:hAnsi="SimSun" w:eastAsia="SimSun" w:cs="SimSun"/>
          <w:sz w:val="19"/>
          <w:szCs w:val="19"/>
          <w:spacing w:val="7"/>
        </w:rPr>
        <w:t>承包人擅自更换项目经理的违约责任：</w:t>
      </w:r>
      <w:r>
        <w:rPr>
          <w:rFonts w:ascii="SimSun" w:hAnsi="SimSun" w:eastAsia="SimSun" w:cs="SimSun"/>
          <w:sz w:val="20"/>
          <w:szCs w:val="20"/>
          <w:u w:val="single" w:color="auto"/>
          <w:spacing w:val="7"/>
        </w:rPr>
        <w:t>承包</w:t>
      </w:r>
      <w:r>
        <w:rPr>
          <w:rFonts w:ascii="SimSun" w:hAnsi="SimSun" w:eastAsia="SimSun" w:cs="SimSun"/>
          <w:sz w:val="20"/>
          <w:szCs w:val="20"/>
          <w:u w:val="single" w:color="auto"/>
          <w:spacing w:val="6"/>
        </w:rPr>
        <w:t>人未经发包人同意擅自更换项目经理的，承包</w:t>
      </w:r>
      <w:r>
        <w:rPr>
          <w:rFonts w:ascii="SimSun" w:hAnsi="SimSun" w:eastAsia="SimSun" w:cs="SimSun"/>
          <w:sz w:val="20"/>
          <w:szCs w:val="20"/>
          <w:u w:val="single" w:color="auto"/>
          <w:spacing w:val="9"/>
        </w:rPr>
        <w:t>人应向发包人支付</w:t>
      </w:r>
      <w:r>
        <w:rPr>
          <w:rFonts w:ascii="SimSun" w:hAnsi="SimSun" w:eastAsia="SimSun" w:cs="SimSun"/>
          <w:sz w:val="20"/>
          <w:szCs w:val="20"/>
          <w:u w:val="single" w:color="auto"/>
          <w:spacing w:val="-21"/>
        </w:rPr>
        <w:t xml:space="preserve"> </w:t>
      </w:r>
      <w:r>
        <w:rPr>
          <w:rFonts w:ascii="SimSun" w:hAnsi="SimSun" w:eastAsia="SimSun" w:cs="SimSun"/>
          <w:sz w:val="20"/>
          <w:szCs w:val="20"/>
          <w:u w:val="single" w:color="auto"/>
          <w:spacing w:val="9"/>
        </w:rPr>
        <w:t>10</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9"/>
        </w:rPr>
        <w:t>万元违约金，发包人可于工程款支付中直</w:t>
      </w:r>
      <w:r>
        <w:rPr>
          <w:rFonts w:ascii="SimSun" w:hAnsi="SimSun" w:eastAsia="SimSun" w:cs="SimSun"/>
          <w:sz w:val="20"/>
          <w:szCs w:val="20"/>
          <w:u w:val="single" w:color="auto"/>
          <w:spacing w:val="8"/>
        </w:rPr>
        <w:t>接扣除违约金。</w:t>
      </w:r>
    </w:p>
    <w:p>
      <w:pPr>
        <w:ind w:firstLine="400"/>
        <w:spacing w:before="2" w:line="356" w:lineRule="auto"/>
        <w:rPr>
          <w:rFonts w:ascii="SimSun" w:hAnsi="SimSun" w:eastAsia="SimSun" w:cs="SimSun"/>
          <w:sz w:val="20"/>
          <w:szCs w:val="20"/>
        </w:rPr>
      </w:pPr>
      <w:r>
        <w:rPr>
          <w:rFonts w:ascii="Times New Roman" w:hAnsi="Times New Roman" w:eastAsia="Times New Roman" w:cs="Times New Roman"/>
          <w:sz w:val="19"/>
          <w:szCs w:val="19"/>
          <w:spacing w:val="8"/>
        </w:rPr>
        <w:t>3.2.4  </w:t>
      </w:r>
      <w:r>
        <w:rPr>
          <w:rFonts w:ascii="SimSun" w:hAnsi="SimSun" w:eastAsia="SimSun" w:cs="SimSun"/>
          <w:sz w:val="19"/>
          <w:szCs w:val="19"/>
          <w:spacing w:val="8"/>
        </w:rPr>
        <w:t>承包人无正当理由拒绝更换项目经理的违约责任：</w:t>
      </w:r>
      <w:r>
        <w:rPr>
          <w:rFonts w:ascii="SimSun" w:hAnsi="SimSun" w:eastAsia="SimSun" w:cs="SimSun"/>
          <w:sz w:val="20"/>
          <w:szCs w:val="20"/>
          <w:u w:val="single" w:color="auto"/>
          <w:spacing w:val="8"/>
        </w:rPr>
        <w:t>承包人</w:t>
      </w:r>
      <w:r>
        <w:rPr>
          <w:rFonts w:ascii="SimSun" w:hAnsi="SimSun" w:eastAsia="SimSun" w:cs="SimSun"/>
          <w:sz w:val="20"/>
          <w:szCs w:val="20"/>
          <w:u w:val="single" w:color="auto"/>
          <w:spacing w:val="7"/>
        </w:rPr>
        <w:t>无正当理由拒绝更换项目经理，</w:t>
      </w:r>
      <w:r>
        <w:rPr>
          <w:rFonts w:ascii="SimSun" w:hAnsi="SimSun" w:eastAsia="SimSun" w:cs="SimSun"/>
          <w:sz w:val="20"/>
          <w:szCs w:val="20"/>
          <w:u w:val="single" w:color="auto"/>
          <w:spacing w:val="9"/>
        </w:rPr>
        <w:t>承包人应向发包人支付</w:t>
      </w:r>
      <w:r>
        <w:rPr>
          <w:rFonts w:ascii="SimSun" w:hAnsi="SimSun" w:eastAsia="SimSun" w:cs="SimSun"/>
          <w:sz w:val="20"/>
          <w:szCs w:val="20"/>
          <w:u w:val="single" w:color="auto"/>
          <w:spacing w:val="-21"/>
        </w:rPr>
        <w:t xml:space="preserve"> </w:t>
      </w:r>
      <w:r>
        <w:rPr>
          <w:rFonts w:ascii="SimSun" w:hAnsi="SimSun" w:eastAsia="SimSun" w:cs="SimSun"/>
          <w:sz w:val="20"/>
          <w:szCs w:val="20"/>
          <w:u w:val="single" w:color="auto"/>
          <w:spacing w:val="9"/>
        </w:rPr>
        <w:t>10</w:t>
      </w:r>
      <w:r>
        <w:rPr>
          <w:rFonts w:ascii="SimSun" w:hAnsi="SimSun" w:eastAsia="SimSun" w:cs="SimSun"/>
          <w:sz w:val="20"/>
          <w:szCs w:val="20"/>
          <w:u w:val="single" w:color="auto"/>
          <w:spacing w:val="-36"/>
        </w:rPr>
        <w:t xml:space="preserve"> </w:t>
      </w:r>
      <w:r>
        <w:rPr>
          <w:rFonts w:ascii="SimSun" w:hAnsi="SimSun" w:eastAsia="SimSun" w:cs="SimSun"/>
          <w:sz w:val="20"/>
          <w:szCs w:val="20"/>
          <w:u w:val="single" w:color="auto"/>
          <w:spacing w:val="9"/>
        </w:rPr>
        <w:t>万元违约金，发包人可于工程款支付中直接扣除违</w:t>
      </w:r>
      <w:r>
        <w:rPr>
          <w:rFonts w:ascii="SimSun" w:hAnsi="SimSun" w:eastAsia="SimSun" w:cs="SimSun"/>
          <w:sz w:val="20"/>
          <w:szCs w:val="20"/>
          <w:u w:val="single" w:color="auto"/>
          <w:spacing w:val="8"/>
        </w:rPr>
        <w:t>约金。</w:t>
      </w:r>
    </w:p>
    <w:p>
      <w:pPr>
        <w:ind w:left="1"/>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3.3  </w:t>
      </w:r>
      <w:r>
        <w:rPr>
          <w:rFonts w:ascii="SimHei" w:hAnsi="SimHei" w:eastAsia="SimHei" w:cs="SimHei"/>
          <w:sz w:val="24"/>
          <w:szCs w:val="24"/>
          <w:spacing w:val="-1"/>
        </w:rPr>
        <w:t>承包人人员</w:t>
      </w:r>
    </w:p>
    <w:p>
      <w:pPr>
        <w:ind w:left="420"/>
        <w:spacing w:before="140" w:line="226" w:lineRule="auto"/>
        <w:rPr>
          <w:rFonts w:ascii="SimSun" w:hAnsi="SimSun" w:eastAsia="SimSun" w:cs="SimSun"/>
          <w:sz w:val="20"/>
          <w:szCs w:val="20"/>
        </w:rPr>
      </w:pPr>
      <w:r>
        <w:rPr>
          <w:rFonts w:ascii="Times New Roman" w:hAnsi="Times New Roman" w:eastAsia="Times New Roman" w:cs="Times New Roman"/>
          <w:sz w:val="20"/>
          <w:szCs w:val="20"/>
          <w:spacing w:val="7"/>
        </w:rPr>
        <w:t>3.3.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承包人提交项目管理机构及施工现场管理人员安排报告的期限：</w:t>
      </w:r>
      <w:r>
        <w:rPr>
          <w:rFonts w:ascii="SimSun" w:hAnsi="SimSun" w:eastAsia="SimSun" w:cs="SimSun"/>
          <w:sz w:val="20"/>
          <w:szCs w:val="20"/>
          <w:u w:val="single" w:color="auto"/>
          <w:spacing w:val="7"/>
        </w:rPr>
        <w:t>开工前</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7"/>
        </w:rPr>
        <w:t>7</w:t>
      </w:r>
      <w:r>
        <w:rPr>
          <w:rFonts w:ascii="SimSun" w:hAnsi="SimSun" w:eastAsia="SimSun" w:cs="SimSun"/>
          <w:sz w:val="20"/>
          <w:szCs w:val="20"/>
          <w:u w:val="single" w:color="auto"/>
          <w:spacing w:val="-33"/>
        </w:rPr>
        <w:t xml:space="preserve"> </w:t>
      </w:r>
      <w:r>
        <w:rPr>
          <w:rFonts w:ascii="SimSun" w:hAnsi="SimSun" w:eastAsia="SimSun" w:cs="SimSun"/>
          <w:sz w:val="20"/>
          <w:szCs w:val="20"/>
          <w:u w:val="single" w:color="auto"/>
          <w:spacing w:val="7"/>
        </w:rPr>
        <w:t>天提供</w:t>
      </w:r>
      <w:r>
        <w:rPr>
          <w:rFonts w:ascii="SimSun" w:hAnsi="SimSun" w:eastAsia="SimSun" w:cs="SimSun"/>
          <w:sz w:val="20"/>
          <w:szCs w:val="20"/>
          <w:spacing w:val="7"/>
        </w:rPr>
        <w:t>。</w:t>
      </w:r>
    </w:p>
    <w:p>
      <w:pPr>
        <w:ind w:left="1" w:right="2" w:firstLine="418"/>
        <w:spacing w:before="154" w:line="369" w:lineRule="auto"/>
        <w:rPr>
          <w:rFonts w:ascii="SimSun" w:hAnsi="SimSun" w:eastAsia="SimSun" w:cs="SimSun"/>
          <w:sz w:val="20"/>
          <w:szCs w:val="20"/>
        </w:rPr>
      </w:pPr>
      <w:r>
        <w:rPr>
          <w:rFonts w:ascii="Times New Roman" w:hAnsi="Times New Roman" w:eastAsia="Times New Roman" w:cs="Times New Roman"/>
          <w:sz w:val="20"/>
          <w:szCs w:val="20"/>
          <w:spacing w:val="6"/>
        </w:rPr>
        <w:t>3.3.3  </w:t>
      </w:r>
      <w:r>
        <w:rPr>
          <w:rFonts w:ascii="SimSun" w:hAnsi="SimSun" w:eastAsia="SimSun" w:cs="SimSun"/>
          <w:sz w:val="20"/>
          <w:szCs w:val="20"/>
          <w:spacing w:val="6"/>
        </w:rPr>
        <w:t>承包人无正当理由拒绝撤换主要施工管理人员的违约责任：</w:t>
      </w:r>
      <w:r>
        <w:rPr>
          <w:rFonts w:ascii="SimSun" w:hAnsi="SimSun" w:eastAsia="SimSun" w:cs="SimSun"/>
          <w:sz w:val="20"/>
          <w:szCs w:val="20"/>
          <w:u w:val="single" w:color="auto"/>
          <w:spacing w:val="6"/>
        </w:rPr>
        <w:t>承包人无正当理由拒绝撤换</w:t>
      </w:r>
      <w:r>
        <w:rPr>
          <w:rFonts w:ascii="SimSun" w:hAnsi="SimSun" w:eastAsia="SimSun" w:cs="SimSun"/>
          <w:sz w:val="20"/>
          <w:szCs w:val="20"/>
          <w:u w:val="single" w:color="auto"/>
          <w:spacing w:val="9"/>
        </w:rPr>
        <w:t>主要施工管理人员的，承包人应向发包人支付 2</w:t>
      </w:r>
      <w:r>
        <w:rPr>
          <w:rFonts w:ascii="SimSun" w:hAnsi="SimSun" w:eastAsia="SimSun" w:cs="SimSun"/>
          <w:sz w:val="20"/>
          <w:szCs w:val="20"/>
          <w:u w:val="single" w:color="auto"/>
          <w:spacing w:val="-33"/>
        </w:rPr>
        <w:t xml:space="preserve"> </w:t>
      </w:r>
      <w:r>
        <w:rPr>
          <w:rFonts w:ascii="SimSun" w:hAnsi="SimSun" w:eastAsia="SimSun" w:cs="SimSun"/>
          <w:sz w:val="20"/>
          <w:szCs w:val="20"/>
          <w:u w:val="single" w:color="auto"/>
          <w:spacing w:val="9"/>
        </w:rPr>
        <w:t>万元/人违约金，发包人可于工程款支付中直接</w:t>
      </w:r>
      <w:r>
        <w:rPr>
          <w:rFonts w:ascii="SimSun" w:hAnsi="SimSun" w:eastAsia="SimSun" w:cs="SimSun"/>
          <w:sz w:val="20"/>
          <w:szCs w:val="20"/>
          <w:u w:val="single" w:color="auto"/>
          <w:spacing w:val="6"/>
        </w:rPr>
        <w:t>扣除违约金</w:t>
      </w:r>
      <w:r>
        <w:rPr>
          <w:rFonts w:ascii="SimSun" w:hAnsi="SimSun" w:eastAsia="SimSun" w:cs="SimSun"/>
          <w:sz w:val="20"/>
          <w:szCs w:val="20"/>
          <w:spacing w:val="6"/>
        </w:rPr>
        <w:t>。</w:t>
      </w:r>
    </w:p>
    <w:p>
      <w:pPr>
        <w:ind w:left="2" w:right="2" w:firstLine="417"/>
        <w:spacing w:before="1" w:line="369" w:lineRule="auto"/>
        <w:rPr>
          <w:rFonts w:ascii="SimSun" w:hAnsi="SimSun" w:eastAsia="SimSun" w:cs="SimSun"/>
          <w:sz w:val="20"/>
          <w:szCs w:val="20"/>
        </w:rPr>
      </w:pPr>
      <w:r>
        <w:rPr>
          <w:rFonts w:ascii="Times New Roman" w:hAnsi="Times New Roman" w:eastAsia="Times New Roman" w:cs="Times New Roman"/>
          <w:sz w:val="20"/>
          <w:szCs w:val="20"/>
          <w:spacing w:val="6"/>
        </w:rPr>
        <w:t>3.3.4  </w:t>
      </w:r>
      <w:r>
        <w:rPr>
          <w:rFonts w:ascii="SimSun" w:hAnsi="SimSun" w:eastAsia="SimSun" w:cs="SimSun"/>
          <w:sz w:val="20"/>
          <w:szCs w:val="20"/>
          <w:spacing w:val="6"/>
        </w:rPr>
        <w:t>承包人主要施工管理人员离开施工现场的批准要求：</w:t>
      </w:r>
      <w:r>
        <w:rPr>
          <w:rFonts w:ascii="SimSun" w:hAnsi="SimSun" w:eastAsia="SimSun" w:cs="SimSun"/>
          <w:sz w:val="20"/>
          <w:szCs w:val="20"/>
          <w:u w:val="single" w:color="auto"/>
          <w:spacing w:val="6"/>
        </w:rPr>
        <w:t>承包人无正当理由拒绝撤换主要施</w:t>
      </w:r>
      <w:r>
        <w:rPr>
          <w:rFonts w:ascii="SimSun" w:hAnsi="SimSun" w:eastAsia="SimSun" w:cs="SimSun"/>
          <w:sz w:val="20"/>
          <w:szCs w:val="20"/>
          <w:u w:val="single" w:color="auto"/>
          <w:spacing w:val="9"/>
        </w:rPr>
        <w:t>工管理人员的，承包人应向发包人支付 2</w:t>
      </w:r>
      <w:r>
        <w:rPr>
          <w:rFonts w:ascii="SimSun" w:hAnsi="SimSun" w:eastAsia="SimSun" w:cs="SimSun"/>
          <w:sz w:val="20"/>
          <w:szCs w:val="20"/>
          <w:u w:val="single" w:color="auto"/>
          <w:spacing w:val="-33"/>
        </w:rPr>
        <w:t xml:space="preserve"> </w:t>
      </w:r>
      <w:r>
        <w:rPr>
          <w:rFonts w:ascii="SimSun" w:hAnsi="SimSun" w:eastAsia="SimSun" w:cs="SimSun"/>
          <w:sz w:val="20"/>
          <w:szCs w:val="20"/>
          <w:u w:val="single" w:color="auto"/>
          <w:spacing w:val="9"/>
        </w:rPr>
        <w:t>万元/人违约金，发包人可于工程款支付中直接扣除违</w:t>
      </w:r>
      <w:r>
        <w:rPr>
          <w:rFonts w:ascii="SimSun" w:hAnsi="SimSun" w:eastAsia="SimSun" w:cs="SimSun"/>
          <w:sz w:val="20"/>
          <w:szCs w:val="20"/>
          <w:u w:val="single" w:color="auto"/>
          <w:spacing w:val="2"/>
        </w:rPr>
        <w:t>约金</w:t>
      </w:r>
      <w:r>
        <w:rPr>
          <w:rFonts w:ascii="SimSun" w:hAnsi="SimSun" w:eastAsia="SimSun" w:cs="SimSun"/>
          <w:sz w:val="20"/>
          <w:szCs w:val="20"/>
          <w:spacing w:val="2"/>
        </w:rPr>
        <w:t>。</w:t>
      </w:r>
    </w:p>
    <w:p>
      <w:pPr>
        <w:ind w:left="420"/>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9"/>
        </w:rPr>
        <w:t>3.3.5 </w:t>
      </w:r>
      <w:r>
        <w:rPr>
          <w:rFonts w:ascii="SimSun" w:hAnsi="SimSun" w:eastAsia="SimSun" w:cs="SimSun"/>
          <w:sz w:val="20"/>
          <w:szCs w:val="20"/>
          <w:spacing w:val="9"/>
        </w:rPr>
        <w:t>承包人擅自更换主要施工管理人员</w:t>
      </w:r>
      <w:r>
        <w:rPr>
          <w:rFonts w:ascii="SimSun" w:hAnsi="SimSun" w:eastAsia="SimSun" w:cs="SimSun"/>
          <w:sz w:val="20"/>
          <w:szCs w:val="20"/>
          <w:spacing w:val="8"/>
        </w:rPr>
        <w:t>的违约责任：</w:t>
      </w:r>
      <w:r>
        <w:rPr>
          <w:rFonts w:ascii="SimSun" w:hAnsi="SimSun" w:eastAsia="SimSun" w:cs="SimSun"/>
          <w:sz w:val="20"/>
          <w:szCs w:val="20"/>
          <w:u w:val="single" w:color="auto"/>
          <w:spacing w:val="8"/>
        </w:rPr>
        <w:t xml:space="preserve"> 需征得监理人或发包人书面同意</w:t>
      </w:r>
      <w:r>
        <w:rPr>
          <w:rFonts w:ascii="SimSun" w:hAnsi="SimSun" w:eastAsia="SimSun" w:cs="SimSun"/>
          <w:sz w:val="20"/>
          <w:szCs w:val="20"/>
          <w:spacing w:val="8"/>
        </w:rPr>
        <w:t>。</w:t>
      </w:r>
    </w:p>
    <w:p>
      <w:pPr>
        <w:ind w:right="2" w:firstLine="420"/>
        <w:spacing w:before="155" w:line="361" w:lineRule="auto"/>
        <w:jc w:val="both"/>
        <w:rPr>
          <w:rFonts w:ascii="SimSun" w:hAnsi="SimSun" w:eastAsia="SimSun" w:cs="SimSun"/>
          <w:sz w:val="20"/>
          <w:szCs w:val="20"/>
        </w:rPr>
      </w:pPr>
      <w:r>
        <w:rPr>
          <w:rFonts w:ascii="SimSun" w:hAnsi="SimSun" w:eastAsia="SimSun" w:cs="SimSun"/>
          <w:sz w:val="20"/>
          <w:szCs w:val="20"/>
          <w:spacing w:val="10"/>
        </w:rPr>
        <w:t>承包人主要施工管理人员擅自离开施工现场的违约责任：</w:t>
      </w:r>
      <w:r>
        <w:rPr>
          <w:rFonts w:ascii="SimSun" w:hAnsi="SimSun" w:eastAsia="SimSun" w:cs="SimSun"/>
          <w:sz w:val="20"/>
          <w:szCs w:val="20"/>
          <w:u w:val="single" w:color="auto"/>
          <w:spacing w:val="10"/>
        </w:rPr>
        <w:t>每离开</w:t>
      </w:r>
      <w:r>
        <w:rPr>
          <w:rFonts w:ascii="SimSun" w:hAnsi="SimSun" w:eastAsia="SimSun" w:cs="SimSun"/>
          <w:sz w:val="20"/>
          <w:szCs w:val="20"/>
          <w:u w:val="single" w:color="auto"/>
          <w:spacing w:val="9"/>
        </w:rPr>
        <w:t>一天，承包人应向发包人支</w:t>
      </w:r>
      <w:r>
        <w:rPr>
          <w:rFonts w:ascii="SimSun" w:hAnsi="SimSun" w:eastAsia="SimSun" w:cs="SimSun"/>
          <w:sz w:val="20"/>
          <w:szCs w:val="20"/>
          <w:u w:val="single" w:color="auto"/>
          <w:spacing w:val="8"/>
        </w:rPr>
        <w:t>付 1000</w:t>
      </w:r>
      <w:r>
        <w:rPr>
          <w:rFonts w:ascii="SimSun" w:hAnsi="SimSun" w:eastAsia="SimSun" w:cs="SimSun"/>
          <w:sz w:val="20"/>
          <w:szCs w:val="20"/>
          <w:u w:val="single" w:color="auto"/>
          <w:spacing w:val="-39"/>
        </w:rPr>
        <w:t xml:space="preserve"> </w:t>
      </w:r>
      <w:r>
        <w:rPr>
          <w:rFonts w:ascii="SimSun" w:hAnsi="SimSun" w:eastAsia="SimSun" w:cs="SimSun"/>
          <w:sz w:val="20"/>
          <w:szCs w:val="20"/>
          <w:u w:val="single" w:color="auto"/>
          <w:spacing w:val="8"/>
        </w:rPr>
        <w:t>元/人违约金，情节严重的，发包人有权解除合同，由此产</w:t>
      </w:r>
      <w:r>
        <w:rPr>
          <w:rFonts w:ascii="SimSun" w:hAnsi="SimSun" w:eastAsia="SimSun" w:cs="SimSun"/>
          <w:sz w:val="20"/>
          <w:szCs w:val="20"/>
          <w:u w:val="single" w:color="auto"/>
          <w:spacing w:val="7"/>
        </w:rPr>
        <w:t>生的一切责任与费用由承包人</w:t>
      </w:r>
      <w:r>
        <w:rPr>
          <w:rFonts w:ascii="SimSun" w:hAnsi="SimSun" w:eastAsia="SimSun" w:cs="SimSun"/>
          <w:sz w:val="20"/>
          <w:szCs w:val="20"/>
          <w:u w:val="single" w:color="auto"/>
          <w:spacing w:val="9"/>
        </w:rPr>
        <w:t>承担。发包人可于工程款支付中直接扣除违约金</w:t>
      </w:r>
      <w:r>
        <w:rPr>
          <w:rFonts w:ascii="SimSun" w:hAnsi="SimSun" w:eastAsia="SimSun" w:cs="SimSun"/>
          <w:sz w:val="20"/>
          <w:szCs w:val="20"/>
          <w:spacing w:val="9"/>
        </w:rPr>
        <w:t>。</w:t>
      </w:r>
    </w:p>
    <w:p>
      <w:pPr>
        <w:ind w:left="1"/>
        <w:spacing w:before="1"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3.5</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5"/>
        </w:rPr>
        <w:t>分包</w:t>
      </w:r>
    </w:p>
    <w:p>
      <w:pPr>
        <w:ind w:left="420"/>
        <w:spacing w:before="138" w:line="228" w:lineRule="auto"/>
        <w:rPr>
          <w:rFonts w:ascii="SimSun" w:hAnsi="SimSun" w:eastAsia="SimSun" w:cs="SimSun"/>
          <w:sz w:val="20"/>
          <w:szCs w:val="20"/>
        </w:rPr>
      </w:pPr>
      <w:r>
        <w:rPr>
          <w:rFonts w:ascii="Times New Roman" w:hAnsi="Times New Roman" w:eastAsia="Times New Roman" w:cs="Times New Roman"/>
          <w:sz w:val="20"/>
          <w:szCs w:val="20"/>
          <w:spacing w:val="4"/>
        </w:rPr>
        <w:t>3.5.</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分包的一般约定</w:t>
      </w:r>
    </w:p>
    <w:p>
      <w:pPr>
        <w:ind w:left="420"/>
        <w:spacing w:before="151" w:line="228" w:lineRule="auto"/>
        <w:rPr>
          <w:rFonts w:ascii="SimSun" w:hAnsi="SimSun" w:eastAsia="SimSun" w:cs="SimSun"/>
          <w:sz w:val="20"/>
          <w:szCs w:val="20"/>
        </w:rPr>
      </w:pPr>
      <w:r>
        <w:rPr>
          <w:rFonts w:ascii="SimSun" w:hAnsi="SimSun" w:eastAsia="SimSun" w:cs="SimSun"/>
          <w:sz w:val="20"/>
          <w:szCs w:val="20"/>
          <w:spacing w:val="9"/>
        </w:rPr>
        <w:t>禁止分包的工程包括：</w:t>
      </w:r>
      <w:r>
        <w:rPr>
          <w:rFonts w:ascii="SimSun" w:hAnsi="SimSun" w:eastAsia="SimSun" w:cs="SimSun"/>
          <w:sz w:val="20"/>
          <w:szCs w:val="20"/>
          <w:u w:val="single" w:color="auto"/>
          <w:spacing w:val="9"/>
        </w:rPr>
        <w:t>国家法律、法规及规范要求禁止分包的以及发包人不同意分包的</w:t>
      </w:r>
      <w:r>
        <w:rPr>
          <w:rFonts w:ascii="SimSun" w:hAnsi="SimSun" w:eastAsia="SimSun" w:cs="SimSun"/>
          <w:sz w:val="20"/>
          <w:szCs w:val="20"/>
          <w:spacing w:val="9"/>
        </w:rPr>
        <w:t>。</w:t>
      </w:r>
    </w:p>
    <w:p>
      <w:pPr>
        <w:ind w:left="421"/>
        <w:spacing w:before="155" w:line="228" w:lineRule="auto"/>
        <w:rPr>
          <w:rFonts w:ascii="SimSun" w:hAnsi="SimSun" w:eastAsia="SimSun" w:cs="SimSun"/>
          <w:sz w:val="20"/>
          <w:szCs w:val="20"/>
        </w:rPr>
      </w:pPr>
      <w:r>
        <w:rPr>
          <w:rFonts w:ascii="SimSun" w:hAnsi="SimSun" w:eastAsia="SimSun" w:cs="SimSun"/>
          <w:sz w:val="20"/>
          <w:szCs w:val="20"/>
          <w:spacing w:val="8"/>
        </w:rPr>
        <w:t>主体结构、关键性工作的范围：</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ind w:left="420"/>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5"/>
        </w:rPr>
        <w:t>3.5.2  </w:t>
      </w:r>
      <w:r>
        <w:rPr>
          <w:rFonts w:ascii="SimSun" w:hAnsi="SimSun" w:eastAsia="SimSun" w:cs="SimSun"/>
          <w:sz w:val="20"/>
          <w:szCs w:val="20"/>
          <w:spacing w:val="5"/>
        </w:rPr>
        <w:t>分包的确定</w:t>
      </w:r>
    </w:p>
    <w:p>
      <w:pPr>
        <w:ind w:left="427"/>
        <w:spacing w:before="151" w:line="228" w:lineRule="auto"/>
        <w:rPr>
          <w:rFonts w:ascii="SimSun" w:hAnsi="SimSun" w:eastAsia="SimSun" w:cs="SimSun"/>
          <w:sz w:val="20"/>
          <w:szCs w:val="20"/>
        </w:rPr>
      </w:pPr>
      <w:r>
        <w:rPr>
          <w:rFonts w:ascii="SimSun" w:hAnsi="SimSun" w:eastAsia="SimSun" w:cs="SimSun"/>
          <w:sz w:val="20"/>
          <w:szCs w:val="20"/>
          <w:spacing w:val="8"/>
        </w:rPr>
        <w:t>允许分包的专业工程包括：</w:t>
      </w:r>
      <w:r>
        <w:rPr>
          <w:rFonts w:ascii="SimSun" w:hAnsi="SimSun" w:eastAsia="SimSun" w:cs="SimSun"/>
          <w:sz w:val="20"/>
          <w:szCs w:val="20"/>
          <w:u w:val="single" w:color="auto"/>
          <w:spacing w:val="8"/>
        </w:rPr>
        <w:t>不允许分包专业工程</w:t>
      </w:r>
      <w:r>
        <w:rPr>
          <w:rFonts w:ascii="SimSun" w:hAnsi="SimSun" w:eastAsia="SimSun" w:cs="SimSun"/>
          <w:sz w:val="20"/>
          <w:szCs w:val="20"/>
          <w:spacing w:val="8"/>
        </w:rPr>
        <w:t>。</w:t>
      </w:r>
    </w:p>
    <w:p>
      <w:pPr>
        <w:ind w:left="420"/>
        <w:spacing w:before="154" w:line="228" w:lineRule="auto"/>
        <w:rPr>
          <w:rFonts w:ascii="SimSun" w:hAnsi="SimSun" w:eastAsia="SimSun" w:cs="SimSun"/>
          <w:sz w:val="20"/>
          <w:szCs w:val="20"/>
        </w:rPr>
      </w:pPr>
      <w:r>
        <w:rPr>
          <w:rFonts w:ascii="SimSun" w:hAnsi="SimSun" w:eastAsia="SimSun" w:cs="SimSun"/>
          <w:sz w:val="20"/>
          <w:szCs w:val="20"/>
          <w:spacing w:val="9"/>
        </w:rPr>
        <w:t>其他关于分包的约定：</w:t>
      </w:r>
      <w:r>
        <w:rPr>
          <w:rFonts w:ascii="SimSun" w:hAnsi="SimSun" w:eastAsia="SimSun" w:cs="SimSun"/>
          <w:sz w:val="20"/>
          <w:szCs w:val="20"/>
          <w:u w:val="single" w:color="auto"/>
          <w:spacing w:val="9"/>
        </w:rPr>
        <w:t>承包人不得以劳务分包的名义转包或违法分包工程</w:t>
      </w:r>
      <w:r>
        <w:rPr>
          <w:rFonts w:ascii="SimSun" w:hAnsi="SimSun" w:eastAsia="SimSun" w:cs="SimSun"/>
          <w:sz w:val="20"/>
          <w:szCs w:val="20"/>
          <w:spacing w:val="9"/>
        </w:rPr>
        <w:t>。</w:t>
      </w:r>
    </w:p>
    <w:p>
      <w:pPr>
        <w:ind w:left="420"/>
        <w:spacing w:before="154" w:line="226" w:lineRule="auto"/>
        <w:rPr>
          <w:rFonts w:ascii="SimSun" w:hAnsi="SimSun" w:eastAsia="SimSun" w:cs="SimSun"/>
          <w:sz w:val="20"/>
          <w:szCs w:val="20"/>
        </w:rPr>
      </w:pPr>
      <w:r>
        <w:rPr>
          <w:rFonts w:ascii="Times New Roman" w:hAnsi="Times New Roman" w:eastAsia="Times New Roman" w:cs="Times New Roman"/>
          <w:sz w:val="20"/>
          <w:szCs w:val="20"/>
          <w:spacing w:val="5"/>
        </w:rPr>
        <w:t>3.5.4  </w:t>
      </w:r>
      <w:r>
        <w:rPr>
          <w:rFonts w:ascii="SimSun" w:hAnsi="SimSun" w:eastAsia="SimSun" w:cs="SimSun"/>
          <w:sz w:val="20"/>
          <w:szCs w:val="20"/>
          <w:spacing w:val="5"/>
        </w:rPr>
        <w:t>分包合同价款</w:t>
      </w:r>
    </w:p>
    <w:p>
      <w:pPr>
        <w:ind w:left="423"/>
        <w:spacing w:before="154" w:line="226" w:lineRule="auto"/>
        <w:rPr>
          <w:rFonts w:ascii="SimSun" w:hAnsi="SimSun" w:eastAsia="SimSun" w:cs="SimSun"/>
          <w:sz w:val="20"/>
          <w:szCs w:val="20"/>
        </w:rPr>
      </w:pPr>
      <w:r>
        <w:rPr>
          <w:rFonts w:ascii="SimSun" w:hAnsi="SimSun" w:eastAsia="SimSun" w:cs="SimSun"/>
          <w:sz w:val="20"/>
          <w:szCs w:val="20"/>
          <w:spacing w:val="8"/>
        </w:rPr>
        <w:t>关于分包合同价款支付的约定：</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spacing w:line="226" w:lineRule="auto"/>
        <w:sectPr>
          <w:footerReference w:type="default" r:id="rId148"/>
          <w:pgSz w:w="11906" w:h="16839"/>
          <w:pgMar w:top="400" w:right="1555" w:bottom="1157" w:left="1539" w:header="0" w:footer="992" w:gutter="0"/>
        </w:sectPr>
        <w:rPr>
          <w:rFonts w:ascii="SimSun" w:hAnsi="SimSun" w:eastAsia="SimSun" w:cs="SimSun"/>
          <w:sz w:val="20"/>
          <w:szCs w:val="20"/>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5"/>
        <w:spacing w:before="7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3.6  </w:t>
      </w:r>
      <w:r>
        <w:rPr>
          <w:rFonts w:ascii="SimHei" w:hAnsi="SimHei" w:eastAsia="SimHei" w:cs="SimHei"/>
          <w:sz w:val="24"/>
          <w:szCs w:val="24"/>
          <w:spacing w:val="-1"/>
        </w:rPr>
        <w:t>工程照管与成品、半成品保护</w:t>
      </w:r>
    </w:p>
    <w:p>
      <w:pPr>
        <w:ind w:left="424"/>
        <w:spacing w:before="136" w:line="227" w:lineRule="auto"/>
        <w:rPr>
          <w:rFonts w:ascii="SimSun" w:hAnsi="SimSun" w:eastAsia="SimSun" w:cs="SimSun"/>
          <w:sz w:val="20"/>
          <w:szCs w:val="20"/>
        </w:rPr>
      </w:pPr>
      <w:r>
        <w:rPr>
          <w:rFonts w:ascii="SimSun" w:hAnsi="SimSun" w:eastAsia="SimSun" w:cs="SimSun"/>
          <w:sz w:val="20"/>
          <w:szCs w:val="20"/>
          <w:spacing w:val="9"/>
        </w:rPr>
        <w:t>承包人负责照管工程及工程相关的材料、工</w:t>
      </w:r>
      <w:r>
        <w:rPr>
          <w:rFonts w:ascii="SimSun" w:hAnsi="SimSun" w:eastAsia="SimSun" w:cs="SimSun"/>
          <w:sz w:val="20"/>
          <w:szCs w:val="20"/>
          <w:spacing w:val="8"/>
        </w:rPr>
        <w:t>程设备的起始时间： </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ind w:left="4" w:right="2" w:firstLine="420"/>
        <w:spacing w:before="154" w:line="358" w:lineRule="auto"/>
        <w:rPr>
          <w:rFonts w:ascii="SimSun" w:hAnsi="SimSun" w:eastAsia="SimSun" w:cs="SimSun"/>
          <w:sz w:val="20"/>
          <w:szCs w:val="20"/>
        </w:rPr>
      </w:pPr>
      <w:r>
        <w:rPr>
          <w:rFonts w:ascii="SimSun" w:hAnsi="SimSun" w:eastAsia="SimSun" w:cs="SimSun"/>
          <w:sz w:val="20"/>
          <w:szCs w:val="20"/>
          <w:spacing w:val="10"/>
        </w:rPr>
        <w:t>承包人需配合项目总包做好工程成品及半成品的保护，因承包人</w:t>
      </w:r>
      <w:r>
        <w:rPr>
          <w:rFonts w:ascii="SimSun" w:hAnsi="SimSun" w:eastAsia="SimSun" w:cs="SimSun"/>
          <w:sz w:val="20"/>
          <w:szCs w:val="20"/>
          <w:spacing w:val="9"/>
        </w:rPr>
        <w:t>原因造成损坏或者工程质量</w:t>
      </w:r>
      <w:r>
        <w:rPr>
          <w:rFonts w:ascii="SimSun" w:hAnsi="SimSun" w:eastAsia="SimSun" w:cs="SimSun"/>
          <w:sz w:val="20"/>
          <w:szCs w:val="20"/>
          <w:spacing w:val="9"/>
        </w:rPr>
        <w:t>缺陷的，承包人应承担维修的全部费用，发包人不再另行支付。</w:t>
      </w:r>
    </w:p>
    <w:p>
      <w:pPr>
        <w:ind w:left="5"/>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3.7  </w:t>
      </w:r>
      <w:r>
        <w:rPr>
          <w:rFonts w:ascii="SimHei" w:hAnsi="SimHei" w:eastAsia="SimHei" w:cs="SimHei"/>
          <w:sz w:val="24"/>
          <w:szCs w:val="24"/>
          <w:spacing w:val="-2"/>
        </w:rPr>
        <w:t>履约担保</w:t>
      </w:r>
    </w:p>
    <w:p>
      <w:pPr>
        <w:ind w:left="424"/>
        <w:spacing w:before="137" w:line="227" w:lineRule="auto"/>
        <w:rPr>
          <w:rFonts w:ascii="SimSun" w:hAnsi="SimSun" w:eastAsia="SimSun" w:cs="SimSun"/>
          <w:sz w:val="20"/>
          <w:szCs w:val="20"/>
        </w:rPr>
      </w:pPr>
      <w:r>
        <w:rPr>
          <w:rFonts w:ascii="SimSun" w:hAnsi="SimSun" w:eastAsia="SimSun" w:cs="SimSun"/>
          <w:sz w:val="20"/>
          <w:szCs w:val="20"/>
          <w:spacing w:val="8"/>
        </w:rPr>
        <w:t>承包人是否提供履约担保：</w:t>
      </w:r>
      <w:r>
        <w:rPr>
          <w:rFonts w:ascii="SimSun" w:hAnsi="SimSun" w:eastAsia="SimSun" w:cs="SimSun"/>
          <w:sz w:val="20"/>
          <w:szCs w:val="20"/>
          <w:u w:val="single" w:color="auto"/>
          <w:spacing w:val="8"/>
        </w:rPr>
        <w:t xml:space="preserve"> 是  </w:t>
      </w:r>
      <w:r>
        <w:rPr>
          <w:rFonts w:ascii="SimSun" w:hAnsi="SimSun" w:eastAsia="SimSun" w:cs="SimSun"/>
          <w:sz w:val="20"/>
          <w:szCs w:val="20"/>
          <w:spacing w:val="8"/>
        </w:rPr>
        <w:t>。</w:t>
      </w:r>
    </w:p>
    <w:p>
      <w:pPr>
        <w:ind w:left="424"/>
        <w:spacing w:before="155" w:line="227" w:lineRule="auto"/>
        <w:rPr>
          <w:rFonts w:ascii="SimSun" w:hAnsi="SimSun" w:eastAsia="SimSun" w:cs="SimSun"/>
          <w:sz w:val="20"/>
          <w:szCs w:val="20"/>
        </w:rPr>
      </w:pPr>
      <w:r>
        <w:rPr>
          <w:rFonts w:ascii="SimSun" w:hAnsi="SimSun" w:eastAsia="SimSun" w:cs="SimSun"/>
          <w:sz w:val="20"/>
          <w:szCs w:val="20"/>
          <w:spacing w:val="9"/>
        </w:rPr>
        <w:t>承包人提供履约担保的形式、金额及期限的：</w:t>
      </w:r>
    </w:p>
    <w:p>
      <w:pPr>
        <w:ind w:left="4" w:right="71" w:firstLine="419"/>
        <w:spacing w:before="153" w:line="354" w:lineRule="auto"/>
        <w:rPr>
          <w:rFonts w:ascii="SimSun" w:hAnsi="SimSun" w:eastAsia="SimSun" w:cs="SimSun"/>
          <w:sz w:val="20"/>
          <w:szCs w:val="20"/>
        </w:rPr>
      </w:pPr>
      <w:r>
        <w:rPr>
          <w:rFonts w:ascii="SimSun" w:hAnsi="SimSun" w:eastAsia="SimSun" w:cs="SimSun"/>
          <w:sz w:val="20"/>
          <w:szCs w:val="20"/>
          <w:u w:val="single" w:color="auto"/>
          <w:spacing w:val="9"/>
        </w:rPr>
        <w:t>①担保形式：</w:t>
      </w:r>
      <w:r>
        <w:rPr>
          <w:rFonts w:ascii="SimSun" w:hAnsi="SimSun" w:eastAsia="SimSun" w:cs="SimSun"/>
          <w:sz w:val="20"/>
          <w:szCs w:val="20"/>
          <w:u w:val="single" w:color="auto"/>
          <w:spacing w:val="-58"/>
        </w:rPr>
        <w:t xml:space="preserve"> </w:t>
      </w:r>
      <w:r>
        <w:rPr>
          <w:rFonts w:ascii="Segoe UI Symbol" w:hAnsi="Segoe UI Symbol" w:eastAsia="Segoe UI Symbol" w:cs="Segoe UI Symbol"/>
          <w:sz w:val="20"/>
          <w:szCs w:val="20"/>
          <w:u w:val="single" w:color="auto"/>
          <w:spacing w:val="9"/>
        </w:rPr>
        <w:t>☑</w:t>
      </w:r>
      <w:r>
        <w:rPr>
          <w:rFonts w:ascii="SimSun" w:hAnsi="SimSun" w:eastAsia="SimSun" w:cs="SimSun"/>
          <w:sz w:val="20"/>
          <w:szCs w:val="20"/>
          <w:u w:val="single" w:color="auto"/>
          <w:spacing w:val="9"/>
        </w:rPr>
        <w:t>现金</w:t>
      </w:r>
      <w:r>
        <w:rPr>
          <w:rFonts w:ascii="Segoe UI Symbol" w:hAnsi="Segoe UI Symbol" w:eastAsia="Segoe UI Symbol" w:cs="Segoe UI Symbol"/>
          <w:sz w:val="20"/>
          <w:szCs w:val="20"/>
          <w:u w:val="single" w:color="auto"/>
          <w:spacing w:val="9"/>
        </w:rPr>
        <w:t>☑</w:t>
      </w:r>
      <w:r>
        <w:rPr>
          <w:rFonts w:ascii="SimSun" w:hAnsi="SimSun" w:eastAsia="SimSun" w:cs="SimSun"/>
          <w:sz w:val="20"/>
          <w:szCs w:val="20"/>
          <w:u w:val="single" w:color="auto"/>
          <w:spacing w:val="9"/>
        </w:rPr>
        <w:t>非现金形式</w:t>
      </w:r>
      <w:r>
        <w:rPr>
          <w:rFonts w:ascii="Segoe UI Symbol" w:hAnsi="Segoe UI Symbol" w:eastAsia="Segoe UI Symbol" w:cs="Segoe UI Symbol"/>
          <w:sz w:val="20"/>
          <w:szCs w:val="20"/>
          <w:u w:val="single" w:color="auto"/>
          <w:spacing w:val="9"/>
        </w:rPr>
        <w:t>☑</w:t>
      </w:r>
      <w:r>
        <w:rPr>
          <w:rFonts w:ascii="SimSun" w:hAnsi="SimSun" w:eastAsia="SimSun" w:cs="SimSun"/>
          <w:sz w:val="20"/>
          <w:szCs w:val="20"/>
          <w:u w:val="single" w:color="auto"/>
          <w:spacing w:val="9"/>
        </w:rPr>
        <w:t>纸质保函（纸质银行保函、纸质担保机构担保、纸质保</w:t>
      </w:r>
      <w:r>
        <w:rPr>
          <w:rFonts w:ascii="SimSun" w:hAnsi="SimSun" w:eastAsia="SimSun" w:cs="SimSun"/>
          <w:sz w:val="20"/>
          <w:szCs w:val="20"/>
          <w:u w:val="single" w:color="auto"/>
          <w:spacing w:val="7"/>
        </w:rPr>
        <w:t>证保险等）</w:t>
      </w:r>
      <w:r>
        <w:rPr>
          <w:rFonts w:ascii="SimSun" w:hAnsi="SimSun" w:eastAsia="SimSun" w:cs="SimSun"/>
          <w:sz w:val="20"/>
          <w:szCs w:val="20"/>
          <w:u w:val="single" w:color="auto"/>
          <w:spacing w:val="-72"/>
        </w:rPr>
        <w:t xml:space="preserve"> </w:t>
      </w:r>
      <w:r>
        <w:rPr>
          <w:rFonts w:ascii="Segoe UI Symbol" w:hAnsi="Segoe UI Symbol" w:eastAsia="Segoe UI Symbol" w:cs="Segoe UI Symbol"/>
          <w:sz w:val="20"/>
          <w:szCs w:val="20"/>
          <w:u w:val="single" w:color="auto"/>
          <w:spacing w:val="7"/>
        </w:rPr>
        <w:t>☑</w:t>
      </w:r>
      <w:r>
        <w:rPr>
          <w:rFonts w:ascii="SimSun" w:hAnsi="SimSun" w:eastAsia="SimSun" w:cs="SimSun"/>
          <w:sz w:val="20"/>
          <w:szCs w:val="20"/>
          <w:u w:val="single" w:color="auto"/>
          <w:spacing w:val="7"/>
        </w:rPr>
        <w:t>电子保函；</w:t>
      </w:r>
    </w:p>
    <w:p>
      <w:pPr>
        <w:spacing w:before="1" w:line="225" w:lineRule="auto"/>
        <w:jc w:val="right"/>
        <w:rPr>
          <w:rFonts w:ascii="SimSun" w:hAnsi="SimSun" w:eastAsia="SimSun" w:cs="SimSun"/>
          <w:sz w:val="20"/>
          <w:szCs w:val="20"/>
        </w:rPr>
      </w:pPr>
      <w:r>
        <w:rPr>
          <w:rFonts w:ascii="SimSun" w:hAnsi="SimSun" w:eastAsia="SimSun" w:cs="SimSun"/>
          <w:sz w:val="20"/>
          <w:szCs w:val="20"/>
          <w:u w:val="single" w:color="auto"/>
          <w:spacing w:val="8"/>
        </w:rPr>
        <w:t>②担保数额：中标价的</w:t>
      </w:r>
      <w:r>
        <w:rPr>
          <w:rFonts w:ascii="SimSun" w:hAnsi="SimSun" w:eastAsia="SimSun" w:cs="SimSun"/>
          <w:sz w:val="20"/>
          <w:szCs w:val="20"/>
          <w:u w:val="single" w:color="auto"/>
          <w:spacing w:val="-34"/>
        </w:rPr>
        <w:t xml:space="preserve"> </w:t>
      </w:r>
      <w:r>
        <w:rPr>
          <w:rFonts w:ascii="SimSun" w:hAnsi="SimSun" w:eastAsia="SimSun" w:cs="SimSun"/>
          <w:sz w:val="20"/>
          <w:szCs w:val="20"/>
          <w:u w:val="single" w:color="auto"/>
          <w:spacing w:val="8"/>
        </w:rPr>
        <w:t>2%；承包人在中标通知书发出后，合同签订前，必须缴纳履约担</w:t>
      </w:r>
      <w:r>
        <w:rPr>
          <w:rFonts w:ascii="SimSun" w:hAnsi="SimSun" w:eastAsia="SimSun" w:cs="SimSun"/>
          <w:sz w:val="20"/>
          <w:szCs w:val="20"/>
          <w:u w:val="single" w:color="auto"/>
          <w:spacing w:val="7"/>
        </w:rPr>
        <w:t>保。</w:t>
      </w:r>
    </w:p>
    <w:p>
      <w:pPr>
        <w:ind w:left="5" w:right="2" w:firstLine="417"/>
        <w:spacing w:before="155" w:line="371" w:lineRule="auto"/>
        <w:rPr>
          <w:rFonts w:ascii="SimSun" w:hAnsi="SimSun" w:eastAsia="SimSun" w:cs="SimSun"/>
          <w:sz w:val="20"/>
          <w:szCs w:val="20"/>
        </w:rPr>
      </w:pPr>
      <w:r>
        <w:rPr>
          <w:rFonts w:ascii="SimSun" w:hAnsi="SimSun" w:eastAsia="SimSun" w:cs="SimSun"/>
          <w:sz w:val="20"/>
          <w:szCs w:val="20"/>
          <w:u w:val="single" w:color="auto"/>
          <w:spacing w:val="10"/>
        </w:rPr>
        <w:t>③退还方式及时间：履约担保返还时限由招标人和承包人自行协商，</w:t>
      </w:r>
      <w:r>
        <w:rPr>
          <w:rFonts w:ascii="SimSun" w:hAnsi="SimSun" w:eastAsia="SimSun" w:cs="SimSun"/>
          <w:sz w:val="20"/>
          <w:szCs w:val="20"/>
          <w:u w:val="single" w:color="auto"/>
          <w:spacing w:val="9"/>
        </w:rPr>
        <w:t>但最迟返还时限不得超</w:t>
      </w:r>
      <w:r>
        <w:rPr>
          <w:rFonts w:ascii="SimSun" w:hAnsi="SimSun" w:eastAsia="SimSun" w:cs="SimSun"/>
          <w:sz w:val="20"/>
          <w:szCs w:val="20"/>
          <w:u w:val="single" w:color="auto"/>
          <w:spacing w:val="8"/>
        </w:rPr>
        <w:t>过项目竣工验收合格后 28</w:t>
      </w:r>
      <w:r>
        <w:rPr>
          <w:rFonts w:ascii="SimSun" w:hAnsi="SimSun" w:eastAsia="SimSun" w:cs="SimSun"/>
          <w:sz w:val="20"/>
          <w:szCs w:val="20"/>
          <w:u w:val="single" w:color="auto"/>
          <w:spacing w:val="27"/>
        </w:rPr>
        <w:t xml:space="preserve"> </w:t>
      </w:r>
      <w:r>
        <w:rPr>
          <w:rFonts w:ascii="SimSun" w:hAnsi="SimSun" w:eastAsia="SimSun" w:cs="SimSun"/>
          <w:sz w:val="20"/>
          <w:szCs w:val="20"/>
          <w:u w:val="single" w:color="auto"/>
          <w:spacing w:val="8"/>
        </w:rPr>
        <w:t>天。</w:t>
      </w:r>
    </w:p>
    <w:p>
      <w:pPr>
        <w:spacing w:before="36" w:line="225"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4.</w:t>
      </w:r>
      <w:r>
        <w:rPr>
          <w:rFonts w:ascii="SimHei" w:hAnsi="SimHei" w:eastAsia="SimHei" w:cs="SimHei"/>
          <w:sz w:val="28"/>
          <w:szCs w:val="28"/>
          <w:spacing w:val="-1"/>
        </w:rPr>
        <w:t>监理人</w:t>
      </w:r>
    </w:p>
    <w:p>
      <w:pPr>
        <w:spacing w:before="92"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4.1  </w:t>
      </w:r>
      <w:r>
        <w:rPr>
          <w:rFonts w:ascii="SimHei" w:hAnsi="SimHei" w:eastAsia="SimHei" w:cs="SimHei"/>
          <w:sz w:val="24"/>
          <w:szCs w:val="24"/>
          <w:spacing w:val="-1"/>
        </w:rPr>
        <w:t>监理人的一般规定</w:t>
      </w:r>
    </w:p>
    <w:p>
      <w:pPr>
        <w:ind w:left="427"/>
        <w:spacing w:before="140" w:line="228" w:lineRule="auto"/>
        <w:rPr>
          <w:rFonts w:ascii="SimSun" w:hAnsi="SimSun" w:eastAsia="SimSun" w:cs="SimSun"/>
          <w:sz w:val="20"/>
          <w:szCs w:val="20"/>
        </w:rPr>
      </w:pPr>
      <w:r>
        <w:rPr>
          <w:rFonts w:ascii="SimSun" w:hAnsi="SimSun" w:eastAsia="SimSun" w:cs="SimSun"/>
          <w:sz w:val="20"/>
          <w:szCs w:val="20"/>
          <w:spacing w:val="9"/>
        </w:rPr>
        <w:t>关于监理人的监理内容：</w:t>
      </w:r>
      <w:r>
        <w:rPr>
          <w:rFonts w:ascii="SimSun" w:hAnsi="SimSun" w:eastAsia="SimSun" w:cs="SimSun"/>
          <w:sz w:val="20"/>
          <w:szCs w:val="20"/>
          <w:u w:val="single" w:color="auto"/>
          <w:spacing w:val="9"/>
        </w:rPr>
        <w:t>执行发包人与监理人签订的合同</w:t>
      </w:r>
      <w:r>
        <w:rPr>
          <w:rFonts w:ascii="SimSun" w:hAnsi="SimSun" w:eastAsia="SimSun" w:cs="SimSun"/>
          <w:sz w:val="20"/>
          <w:szCs w:val="20"/>
          <w:spacing w:val="9"/>
        </w:rPr>
        <w:t>。</w:t>
      </w:r>
    </w:p>
    <w:p>
      <w:pPr>
        <w:ind w:left="427"/>
        <w:spacing w:before="151" w:line="228" w:lineRule="auto"/>
        <w:rPr>
          <w:rFonts w:ascii="SimSun" w:hAnsi="SimSun" w:eastAsia="SimSun" w:cs="SimSun"/>
          <w:sz w:val="20"/>
          <w:szCs w:val="20"/>
        </w:rPr>
      </w:pPr>
      <w:r>
        <w:rPr>
          <w:rFonts w:ascii="SimSun" w:hAnsi="SimSun" w:eastAsia="SimSun" w:cs="SimSun"/>
          <w:sz w:val="20"/>
          <w:szCs w:val="20"/>
          <w:spacing w:val="9"/>
        </w:rPr>
        <w:t>关于监理人的监理权限：</w:t>
      </w:r>
      <w:r>
        <w:rPr>
          <w:rFonts w:ascii="SimSun" w:hAnsi="SimSun" w:eastAsia="SimSun" w:cs="SimSun"/>
          <w:sz w:val="20"/>
          <w:szCs w:val="20"/>
          <w:u w:val="single" w:color="auto"/>
          <w:spacing w:val="9"/>
        </w:rPr>
        <w:t>执行发包人与监理人签订的合同</w:t>
      </w:r>
      <w:r>
        <w:rPr>
          <w:rFonts w:ascii="SimSun" w:hAnsi="SimSun" w:eastAsia="SimSun" w:cs="SimSun"/>
          <w:sz w:val="20"/>
          <w:szCs w:val="20"/>
          <w:spacing w:val="9"/>
        </w:rPr>
        <w:t>。</w:t>
      </w:r>
    </w:p>
    <w:p>
      <w:pPr>
        <w:ind w:left="5" w:right="2" w:firstLine="421"/>
        <w:spacing w:before="154" w:line="358" w:lineRule="auto"/>
        <w:rPr>
          <w:rFonts w:ascii="SimSun" w:hAnsi="SimSun" w:eastAsia="SimSun" w:cs="SimSun"/>
          <w:sz w:val="20"/>
          <w:szCs w:val="20"/>
        </w:rPr>
      </w:pPr>
      <w:r>
        <w:rPr>
          <w:rFonts w:ascii="SimSun" w:hAnsi="SimSun" w:eastAsia="SimSun" w:cs="SimSun"/>
          <w:sz w:val="20"/>
          <w:szCs w:val="20"/>
          <w:spacing w:val="10"/>
        </w:rPr>
        <w:t>关于监理人在施工现场的办公场所、生活场所的提供和费</w:t>
      </w:r>
      <w:r>
        <w:rPr>
          <w:rFonts w:ascii="SimSun" w:hAnsi="SimSun" w:eastAsia="SimSun" w:cs="SimSun"/>
          <w:sz w:val="20"/>
          <w:szCs w:val="20"/>
          <w:spacing w:val="9"/>
        </w:rPr>
        <w:t>用承担的约定：</w:t>
      </w:r>
      <w:r>
        <w:rPr>
          <w:rFonts w:ascii="SimSun" w:hAnsi="SimSun" w:eastAsia="SimSun" w:cs="SimSun"/>
          <w:sz w:val="20"/>
          <w:szCs w:val="20"/>
          <w:u w:val="single" w:color="auto"/>
          <w:spacing w:val="9"/>
        </w:rPr>
        <w:t>执行发包人与监理</w:t>
      </w:r>
      <w:r>
        <w:rPr>
          <w:rFonts w:ascii="SimSun" w:hAnsi="SimSun" w:eastAsia="SimSun" w:cs="SimSun"/>
          <w:sz w:val="20"/>
          <w:szCs w:val="20"/>
          <w:u w:val="single" w:color="auto"/>
          <w:spacing w:val="6"/>
        </w:rPr>
        <w:t>人签订的合同</w:t>
      </w:r>
      <w:r>
        <w:rPr>
          <w:rFonts w:ascii="SimSun" w:hAnsi="SimSun" w:eastAsia="SimSun" w:cs="SimSun"/>
          <w:sz w:val="20"/>
          <w:szCs w:val="20"/>
          <w:spacing w:val="6"/>
        </w:rPr>
        <w:t>。</w:t>
      </w:r>
    </w:p>
    <w:p>
      <w:pPr>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4.2  </w:t>
      </w:r>
      <w:r>
        <w:rPr>
          <w:rFonts w:ascii="SimHei" w:hAnsi="SimHei" w:eastAsia="SimHei" w:cs="SimHei"/>
          <w:sz w:val="24"/>
          <w:szCs w:val="24"/>
          <w:spacing w:val="-1"/>
        </w:rPr>
        <w:t>监理人员</w:t>
      </w:r>
    </w:p>
    <w:p>
      <w:pPr>
        <w:ind w:left="429"/>
        <w:spacing w:before="137" w:line="228" w:lineRule="auto"/>
        <w:rPr>
          <w:rFonts w:ascii="SimSun" w:hAnsi="SimSun" w:eastAsia="SimSun" w:cs="SimSun"/>
          <w:sz w:val="20"/>
          <w:szCs w:val="20"/>
        </w:rPr>
      </w:pPr>
      <w:r>
        <w:rPr>
          <w:rFonts w:ascii="SimSun" w:hAnsi="SimSun" w:eastAsia="SimSun" w:cs="SimSun"/>
          <w:sz w:val="20"/>
          <w:szCs w:val="20"/>
          <w:spacing w:val="6"/>
        </w:rPr>
        <w:t>总监理工程师：</w:t>
      </w:r>
    </w:p>
    <w:p>
      <w:pPr>
        <w:ind w:left="424"/>
        <w:spacing w:before="154" w:line="228" w:lineRule="auto"/>
        <w:rPr>
          <w:rFonts w:ascii="SimSun" w:hAnsi="SimSun" w:eastAsia="SimSun" w:cs="SimSun"/>
          <w:sz w:val="20"/>
          <w:szCs w:val="20"/>
        </w:rPr>
      </w:pPr>
      <w:r>
        <w:rPr>
          <w:rFonts w:ascii="SimSun" w:hAnsi="SimSun" w:eastAsia="SimSun" w:cs="SimSun"/>
          <w:sz w:val="20"/>
          <w:szCs w:val="20"/>
          <w:spacing w:val="-1"/>
        </w:rPr>
        <w:t>姓</w:t>
      </w:r>
      <w:r>
        <w:rPr>
          <w:rFonts w:ascii="SimSun" w:hAnsi="SimSun" w:eastAsia="SimSun" w:cs="SimSun"/>
          <w:sz w:val="20"/>
          <w:szCs w:val="20"/>
          <w:spacing w:val="7"/>
        </w:rPr>
        <w:t xml:space="preserve">    </w:t>
      </w:r>
      <w:r>
        <w:rPr>
          <w:rFonts w:ascii="SimSun" w:hAnsi="SimSun" w:eastAsia="SimSun" w:cs="SimSun"/>
          <w:sz w:val="20"/>
          <w:szCs w:val="20"/>
          <w:spacing w:val="-1"/>
        </w:rPr>
        <w:t>名</w:t>
      </w:r>
      <w:r>
        <w:rPr>
          <w:rFonts w:ascii="SimSun" w:hAnsi="SimSun" w:eastAsia="SimSun" w:cs="SimSun"/>
          <w:sz w:val="20"/>
          <w:szCs w:val="20"/>
          <w:spacing w:val="-71"/>
        </w:rPr>
        <w:t xml:space="preserve"> </w:t>
      </w:r>
      <w:r>
        <w:rPr>
          <w:rFonts w:ascii="SimSun" w:hAnsi="SimSun" w:eastAsia="SimSun" w:cs="SimSun"/>
          <w:sz w:val="20"/>
          <w:szCs w:val="20"/>
          <w:spacing w:val="-8"/>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8"/>
        </w:rPr>
        <w:t>；</w:t>
      </w:r>
    </w:p>
    <w:p>
      <w:pPr>
        <w:ind w:left="425"/>
        <w:spacing w:before="151" w:line="228" w:lineRule="auto"/>
        <w:rPr>
          <w:rFonts w:ascii="SimSun" w:hAnsi="SimSun" w:eastAsia="SimSun" w:cs="SimSun"/>
          <w:sz w:val="20"/>
          <w:szCs w:val="20"/>
        </w:rPr>
      </w:pPr>
      <w:r>
        <w:rPr>
          <w:rFonts w:ascii="SimSun" w:hAnsi="SimSun" w:eastAsia="SimSun" w:cs="SimSun"/>
          <w:sz w:val="20"/>
          <w:szCs w:val="20"/>
          <w:spacing w:val="-1"/>
        </w:rPr>
        <w:t>职</w:t>
      </w:r>
      <w:r>
        <w:rPr>
          <w:rFonts w:ascii="SimSun" w:hAnsi="SimSun" w:eastAsia="SimSun" w:cs="SimSun"/>
          <w:sz w:val="20"/>
          <w:szCs w:val="20"/>
          <w:spacing w:val="7"/>
        </w:rPr>
        <w:t xml:space="preserve">    </w:t>
      </w:r>
      <w:r>
        <w:rPr>
          <w:rFonts w:ascii="SimSun" w:hAnsi="SimSun" w:eastAsia="SimSun" w:cs="SimSun"/>
          <w:sz w:val="20"/>
          <w:szCs w:val="20"/>
          <w:spacing w:val="-1"/>
        </w:rPr>
        <w:t>务</w:t>
      </w:r>
      <w:r>
        <w:rPr>
          <w:rFonts w:ascii="SimSun" w:hAnsi="SimSun" w:eastAsia="SimSun" w:cs="SimSun"/>
          <w:sz w:val="20"/>
          <w:szCs w:val="20"/>
          <w:spacing w:val="-72"/>
        </w:rPr>
        <w:t xml:space="preserve"> </w:t>
      </w:r>
      <w:r>
        <w:rPr>
          <w:rFonts w:ascii="SimSun" w:hAnsi="SimSun" w:eastAsia="SimSun" w:cs="SimSun"/>
          <w:sz w:val="20"/>
          <w:szCs w:val="20"/>
          <w:spacing w:val="-8"/>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8"/>
        </w:rPr>
        <w:t>；</w:t>
      </w:r>
    </w:p>
    <w:p>
      <w:pPr>
        <w:ind w:left="425"/>
        <w:spacing w:before="154" w:line="227" w:lineRule="auto"/>
        <w:rPr>
          <w:rFonts w:ascii="SimSun" w:hAnsi="SimSun" w:eastAsia="SimSun" w:cs="SimSun"/>
          <w:sz w:val="20"/>
          <w:szCs w:val="20"/>
        </w:rPr>
      </w:pPr>
      <w:r>
        <w:rPr>
          <w:rFonts w:ascii="SimSun" w:hAnsi="SimSun" w:eastAsia="SimSun" w:cs="SimSun"/>
          <w:sz w:val="20"/>
          <w:szCs w:val="20"/>
          <w:spacing w:val="9"/>
        </w:rPr>
        <w:t>监理工程师执业资格证书号</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425"/>
        <w:spacing w:before="155" w:line="230" w:lineRule="auto"/>
        <w:rPr>
          <w:rFonts w:ascii="SimSun" w:hAnsi="SimSun" w:eastAsia="SimSun" w:cs="SimSun"/>
          <w:sz w:val="20"/>
          <w:szCs w:val="20"/>
        </w:rPr>
      </w:pPr>
      <w:r>
        <w:rPr>
          <w:rFonts w:ascii="SimSun" w:hAnsi="SimSun" w:eastAsia="SimSun" w:cs="SimSun"/>
          <w:sz w:val="20"/>
          <w:szCs w:val="20"/>
          <w:spacing w:val="7"/>
        </w:rPr>
        <w:t>联系电话</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448"/>
        <w:spacing w:before="149" w:line="228" w:lineRule="auto"/>
        <w:rPr>
          <w:rFonts w:ascii="SimSun" w:hAnsi="SimSun" w:eastAsia="SimSun" w:cs="SimSun"/>
          <w:sz w:val="20"/>
          <w:szCs w:val="20"/>
        </w:rPr>
      </w:pPr>
      <w:r>
        <w:rPr>
          <w:rFonts w:ascii="SimSun" w:hAnsi="SimSun" w:eastAsia="SimSun" w:cs="SimSun"/>
          <w:sz w:val="20"/>
          <w:szCs w:val="20"/>
          <w:spacing w:val="1"/>
        </w:rPr>
        <w:t>电子信箱</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424"/>
        <w:spacing w:before="154" w:line="228" w:lineRule="auto"/>
        <w:rPr>
          <w:rFonts w:ascii="SimSun" w:hAnsi="SimSun" w:eastAsia="SimSun" w:cs="SimSun"/>
          <w:sz w:val="20"/>
          <w:szCs w:val="20"/>
        </w:rPr>
      </w:pPr>
      <w:r>
        <w:rPr>
          <w:rFonts w:ascii="SimSun" w:hAnsi="SimSun" w:eastAsia="SimSun" w:cs="SimSun"/>
          <w:sz w:val="20"/>
          <w:szCs w:val="20"/>
          <w:spacing w:val="7"/>
        </w:rPr>
        <w:t>通信地址</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p>
    <w:p>
      <w:pPr>
        <w:ind w:left="427"/>
        <w:spacing w:before="155" w:line="228" w:lineRule="auto"/>
        <w:rPr>
          <w:rFonts w:ascii="SimSun" w:hAnsi="SimSun" w:eastAsia="SimSun" w:cs="SimSun"/>
          <w:sz w:val="20"/>
          <w:szCs w:val="20"/>
        </w:rPr>
      </w:pPr>
      <w:r>
        <w:rPr>
          <w:rFonts w:ascii="SimSun" w:hAnsi="SimSun" w:eastAsia="SimSun" w:cs="SimSun"/>
          <w:sz w:val="20"/>
          <w:szCs w:val="20"/>
          <w:spacing w:val="7"/>
        </w:rPr>
        <w:t>关于监理人的其他约定：</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spacing w:before="126"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4.4</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3"/>
        </w:rPr>
        <w:t>商定或确定</w:t>
      </w:r>
    </w:p>
    <w:p>
      <w:pPr>
        <w:ind w:left="4" w:right="54" w:firstLine="419"/>
        <w:spacing w:before="138" w:line="371" w:lineRule="auto"/>
        <w:rPr>
          <w:rFonts w:ascii="SimSun" w:hAnsi="SimSun" w:eastAsia="SimSun" w:cs="SimSun"/>
          <w:sz w:val="20"/>
          <w:szCs w:val="20"/>
        </w:rPr>
      </w:pPr>
      <w:r>
        <w:rPr>
          <w:rFonts w:ascii="SimSun" w:hAnsi="SimSun" w:eastAsia="SimSun" w:cs="SimSun"/>
          <w:sz w:val="20"/>
          <w:szCs w:val="20"/>
          <w:spacing w:val="8"/>
        </w:rPr>
        <w:t>在发包人和承包人不能通过协商达成一致意见时，发包人授权监理人对以下事项进行确定：</w:t>
      </w:r>
      <w:r>
        <w:rPr>
          <w:rFonts w:ascii="SimSun" w:hAnsi="SimSun" w:eastAsia="SimSun" w:cs="SimSun"/>
          <w:sz w:val="20"/>
          <w:szCs w:val="20"/>
          <w:u w:val="single" w:color="auto"/>
          <w:spacing w:val="7"/>
        </w:rPr>
        <w:t>执行通用合同条款</w:t>
      </w:r>
      <w:r>
        <w:rPr>
          <w:rFonts w:ascii="SimSun" w:hAnsi="SimSun" w:eastAsia="SimSun" w:cs="SimSun"/>
          <w:sz w:val="20"/>
          <w:szCs w:val="20"/>
          <w:spacing w:val="7"/>
        </w:rPr>
        <w:t>。</w:t>
      </w:r>
    </w:p>
    <w:p>
      <w:pPr>
        <w:ind w:left="9"/>
        <w:spacing w:before="3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5.</w:t>
      </w:r>
      <w:r>
        <w:rPr>
          <w:rFonts w:ascii="SimHei" w:hAnsi="SimHei" w:eastAsia="SimHei" w:cs="SimHei"/>
          <w:sz w:val="28"/>
          <w:szCs w:val="28"/>
          <w:spacing w:val="-3"/>
        </w:rPr>
        <w:t>工程质量</w:t>
      </w:r>
    </w:p>
    <w:p>
      <w:pPr>
        <w:ind w:left="7"/>
        <w:spacing w:before="9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5.1</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4"/>
        </w:rPr>
        <w:t>质量要求</w:t>
      </w:r>
    </w:p>
    <w:p>
      <w:pPr>
        <w:ind w:left="426"/>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3"/>
        </w:rPr>
        <w:t>5.</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特殊质量标准和要求：</w:t>
      </w:r>
      <w:r>
        <w:rPr>
          <w:rFonts w:ascii="SimSun" w:hAnsi="SimSun" w:eastAsia="SimSun" w:cs="SimSun"/>
          <w:sz w:val="20"/>
          <w:szCs w:val="20"/>
          <w:u w:val="single" w:color="auto"/>
          <w:spacing w:val="3"/>
        </w:rPr>
        <w:t xml:space="preserve">  /</w:t>
      </w:r>
      <w:r>
        <w:rPr>
          <w:rFonts w:ascii="SimSun" w:hAnsi="SimSun" w:eastAsia="SimSun" w:cs="SimSun"/>
          <w:sz w:val="20"/>
          <w:szCs w:val="20"/>
          <w:u w:val="single" w:color="auto"/>
          <w:spacing w:val="8"/>
        </w:rPr>
        <w:t xml:space="preserve"> </w:t>
      </w:r>
      <w:r>
        <w:rPr>
          <w:rFonts w:ascii="SimSun" w:hAnsi="SimSun" w:eastAsia="SimSun" w:cs="SimSun"/>
          <w:sz w:val="20"/>
          <w:szCs w:val="20"/>
          <w:spacing w:val="3"/>
        </w:rPr>
        <w:t>。</w:t>
      </w:r>
    </w:p>
    <w:p>
      <w:pPr>
        <w:ind w:left="427"/>
        <w:spacing w:before="154" w:line="228" w:lineRule="auto"/>
        <w:rPr>
          <w:rFonts w:ascii="SimSun" w:hAnsi="SimSun" w:eastAsia="SimSun" w:cs="SimSun"/>
          <w:sz w:val="20"/>
          <w:szCs w:val="20"/>
        </w:rPr>
      </w:pPr>
      <w:r>
        <w:rPr>
          <w:rFonts w:ascii="SimSun" w:hAnsi="SimSun" w:eastAsia="SimSun" w:cs="SimSun"/>
          <w:sz w:val="20"/>
          <w:szCs w:val="20"/>
          <w:spacing w:val="7"/>
        </w:rPr>
        <w:t>关于工程奖项的约定：</w:t>
      </w:r>
      <w:r>
        <w:rPr>
          <w:rFonts w:ascii="SimSun" w:hAnsi="SimSun" w:eastAsia="SimSun" w:cs="SimSun"/>
          <w:sz w:val="20"/>
          <w:szCs w:val="20"/>
          <w:u w:val="single" w:color="auto"/>
          <w:spacing w:val="7"/>
        </w:rPr>
        <w:t xml:space="preserve">  </w:t>
      </w:r>
      <w:r>
        <w:rPr>
          <w:rFonts w:ascii="SimSun" w:hAnsi="SimSun" w:eastAsia="SimSun" w:cs="SimSun"/>
          <w:sz w:val="20"/>
          <w:szCs w:val="20"/>
          <w:spacing w:val="7"/>
        </w:rPr>
        <w:t>。</w:t>
      </w:r>
    </w:p>
    <w:p>
      <w:pPr>
        <w:spacing w:line="228" w:lineRule="auto"/>
        <w:sectPr>
          <w:footerReference w:type="default" r:id="rId149"/>
          <w:pgSz w:w="11906" w:h="16839"/>
          <w:pgMar w:top="400" w:right="1555" w:bottom="1157" w:left="1535" w:header="0" w:footer="992" w:gutter="0"/>
        </w:sectPr>
        <w:rPr>
          <w:rFonts w:ascii="SimSun" w:hAnsi="SimSun" w:eastAsia="SimSun" w:cs="SimSun"/>
          <w:sz w:val="20"/>
          <w:szCs w:val="20"/>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1"/>
        <w:spacing w:before="7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5.3</w:t>
      </w:r>
      <w:r>
        <w:rPr>
          <w:rFonts w:ascii="Times New Roman" w:hAnsi="Times New Roman" w:eastAsia="Times New Roman" w:cs="Times New Roman"/>
          <w:sz w:val="24"/>
          <w:szCs w:val="24"/>
          <w:spacing w:val="11"/>
        </w:rPr>
        <w:t xml:space="preserve">  </w:t>
      </w:r>
      <w:r>
        <w:rPr>
          <w:rFonts w:ascii="SimHei" w:hAnsi="SimHei" w:eastAsia="SimHei" w:cs="SimHei"/>
          <w:sz w:val="24"/>
          <w:szCs w:val="24"/>
          <w:spacing w:val="-4"/>
        </w:rPr>
        <w:t>隐蔽工程检查</w:t>
      </w:r>
    </w:p>
    <w:p>
      <w:pPr>
        <w:ind w:left="430"/>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8"/>
        </w:rPr>
        <w:t>5.3.2  </w:t>
      </w:r>
      <w:r>
        <w:rPr>
          <w:rFonts w:ascii="SimSun" w:hAnsi="SimSun" w:eastAsia="SimSun" w:cs="SimSun"/>
          <w:sz w:val="20"/>
          <w:szCs w:val="20"/>
          <w:spacing w:val="8"/>
        </w:rPr>
        <w:t>承包人提前通知监理人隐蔽工程检查的期限的约定：执行通用条款。</w:t>
      </w:r>
    </w:p>
    <w:p>
      <w:pPr>
        <w:ind w:left="429"/>
        <w:spacing w:before="154" w:line="227" w:lineRule="auto"/>
        <w:rPr>
          <w:rFonts w:ascii="SimSun" w:hAnsi="SimSun" w:eastAsia="SimSun" w:cs="SimSun"/>
          <w:sz w:val="20"/>
          <w:szCs w:val="20"/>
        </w:rPr>
      </w:pPr>
      <w:r>
        <w:rPr>
          <w:rFonts w:ascii="SimSun" w:hAnsi="SimSun" w:eastAsia="SimSun" w:cs="SimSun"/>
          <w:sz w:val="20"/>
          <w:szCs w:val="20"/>
          <w:spacing w:val="8"/>
        </w:rPr>
        <w:t>监理人不能按时进行检查时，应提前</w:t>
      </w:r>
      <w:r>
        <w:rPr>
          <w:rFonts w:ascii="SimSun" w:hAnsi="SimSun" w:eastAsia="SimSun" w:cs="SimSun"/>
          <w:sz w:val="20"/>
          <w:szCs w:val="20"/>
          <w:spacing w:val="-35"/>
        </w:rPr>
        <w:t xml:space="preserve"> </w:t>
      </w:r>
      <w:r>
        <w:rPr>
          <w:rFonts w:ascii="SimSun" w:hAnsi="SimSun" w:eastAsia="SimSun" w:cs="SimSun"/>
          <w:sz w:val="20"/>
          <w:szCs w:val="20"/>
          <w:u w:val="single" w:color="auto"/>
          <w:spacing w:val="8"/>
        </w:rPr>
        <w:t>24</w:t>
      </w:r>
      <w:r>
        <w:rPr>
          <w:rFonts w:ascii="SimSun" w:hAnsi="SimSun" w:eastAsia="SimSun" w:cs="SimSun"/>
          <w:sz w:val="20"/>
          <w:szCs w:val="20"/>
          <w:u w:val="single" w:color="auto"/>
          <w:spacing w:val="-35"/>
        </w:rPr>
        <w:t xml:space="preserve"> </w:t>
      </w:r>
      <w:r>
        <w:rPr>
          <w:rFonts w:ascii="SimSun" w:hAnsi="SimSun" w:eastAsia="SimSun" w:cs="SimSun"/>
          <w:sz w:val="20"/>
          <w:szCs w:val="20"/>
          <w:spacing w:val="8"/>
        </w:rPr>
        <w:t>小时提交书面延期要求。</w:t>
      </w:r>
    </w:p>
    <w:p>
      <w:pPr>
        <w:ind w:left="431"/>
        <w:spacing w:before="154" w:line="228" w:lineRule="auto"/>
        <w:rPr>
          <w:rFonts w:ascii="SimSun" w:hAnsi="SimSun" w:eastAsia="SimSun" w:cs="SimSun"/>
          <w:sz w:val="20"/>
          <w:szCs w:val="20"/>
        </w:rPr>
      </w:pPr>
      <w:r>
        <w:rPr>
          <w:rFonts w:ascii="SimSun" w:hAnsi="SimSun" w:eastAsia="SimSun" w:cs="SimSun"/>
          <w:sz w:val="20"/>
          <w:szCs w:val="20"/>
          <w:spacing w:val="6"/>
        </w:rPr>
        <w:t>关于延期最长不得超过：</w:t>
      </w:r>
      <w:r>
        <w:rPr>
          <w:rFonts w:ascii="SimSun" w:hAnsi="SimSun" w:eastAsia="SimSun" w:cs="SimSun"/>
          <w:sz w:val="20"/>
          <w:szCs w:val="20"/>
          <w:u w:val="single" w:color="auto"/>
          <w:spacing w:val="6"/>
        </w:rPr>
        <w:t>48</w:t>
      </w:r>
      <w:r>
        <w:rPr>
          <w:rFonts w:ascii="SimSun" w:hAnsi="SimSun" w:eastAsia="SimSun" w:cs="SimSun"/>
          <w:sz w:val="20"/>
          <w:szCs w:val="20"/>
          <w:u w:val="single" w:color="auto"/>
          <w:spacing w:val="-18"/>
        </w:rPr>
        <w:t xml:space="preserve"> </w:t>
      </w:r>
      <w:r>
        <w:rPr>
          <w:rFonts w:ascii="SimSun" w:hAnsi="SimSun" w:eastAsia="SimSun" w:cs="SimSun"/>
          <w:sz w:val="20"/>
          <w:szCs w:val="20"/>
          <w:spacing w:val="6"/>
        </w:rPr>
        <w:t>小时。</w:t>
      </w:r>
    </w:p>
    <w:p>
      <w:pPr>
        <w:ind w:left="12"/>
        <w:spacing w:before="190"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6.</w:t>
      </w:r>
      <w:r>
        <w:rPr>
          <w:rFonts w:ascii="SimHei" w:hAnsi="SimHei" w:eastAsia="SimHei" w:cs="SimHei"/>
          <w:sz w:val="28"/>
          <w:szCs w:val="28"/>
          <w:spacing w:val="-1"/>
        </w:rPr>
        <w:t>安全文明施工与环境保护</w:t>
      </w:r>
    </w:p>
    <w:p>
      <w:pPr>
        <w:ind w:left="10"/>
        <w:spacing w:before="9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4"/>
        </w:rPr>
        <w:t>6.1</w:t>
      </w:r>
      <w:r>
        <w:rPr>
          <w:rFonts w:ascii="Times New Roman" w:hAnsi="Times New Roman" w:eastAsia="Times New Roman" w:cs="Times New Roman"/>
          <w:sz w:val="24"/>
          <w:szCs w:val="24"/>
          <w:spacing w:val="12"/>
        </w:rPr>
        <w:t xml:space="preserve">  </w:t>
      </w:r>
      <w:r>
        <w:rPr>
          <w:rFonts w:ascii="SimHei" w:hAnsi="SimHei" w:eastAsia="SimHei" w:cs="SimHei"/>
          <w:sz w:val="24"/>
          <w:szCs w:val="24"/>
          <w:spacing w:val="-4"/>
        </w:rPr>
        <w:t>安全文明施工</w:t>
      </w:r>
    </w:p>
    <w:p>
      <w:pPr>
        <w:ind w:left="10" w:right="2" w:firstLine="419"/>
        <w:spacing w:before="138" w:line="370" w:lineRule="auto"/>
        <w:rPr>
          <w:rFonts w:ascii="SimSun" w:hAnsi="SimSun" w:eastAsia="SimSun" w:cs="SimSun"/>
          <w:sz w:val="20"/>
          <w:szCs w:val="20"/>
        </w:rPr>
      </w:pPr>
      <w:r>
        <w:rPr>
          <w:rFonts w:ascii="Times New Roman" w:hAnsi="Times New Roman" w:eastAsia="Times New Roman" w:cs="Times New Roman"/>
          <w:sz w:val="20"/>
          <w:szCs w:val="20"/>
          <w:spacing w:val="5"/>
        </w:rPr>
        <w:t>6.</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项目安全生产的达标目标及相应事项的约定：</w:t>
      </w:r>
      <w:r>
        <w:rPr>
          <w:rFonts w:ascii="SimSun" w:hAnsi="SimSun" w:eastAsia="SimSun" w:cs="SimSun"/>
          <w:sz w:val="20"/>
          <w:szCs w:val="20"/>
          <w:u w:val="single" w:color="auto"/>
          <w:spacing w:val="5"/>
        </w:rPr>
        <w:t>承包人应遵守国家和工程所在地有关安全</w:t>
      </w:r>
      <w:r>
        <w:rPr>
          <w:rFonts w:ascii="SimSun" w:hAnsi="SimSun" w:eastAsia="SimSun" w:cs="SimSun"/>
          <w:sz w:val="20"/>
          <w:szCs w:val="20"/>
          <w:u w:val="single" w:color="auto"/>
          <w:spacing w:val="11"/>
        </w:rPr>
        <w:t>生产的规定</w:t>
      </w:r>
      <w:r>
        <w:rPr>
          <w:rFonts w:ascii="SimSun" w:hAnsi="SimSun" w:eastAsia="SimSun" w:cs="SimSun"/>
          <w:sz w:val="20"/>
          <w:szCs w:val="20"/>
          <w:u w:val="single" w:color="auto"/>
          <w:color w:val="0000FF"/>
          <w:spacing w:val="11"/>
        </w:rPr>
        <w:t>。</w:t>
      </w:r>
    </w:p>
    <w:p>
      <w:pPr>
        <w:ind w:left="429"/>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关于治安保卫的特别约定：</w:t>
      </w:r>
      <w:r>
        <w:rPr>
          <w:rFonts w:ascii="SimSun" w:hAnsi="SimSun" w:eastAsia="SimSun" w:cs="SimSun"/>
          <w:sz w:val="20"/>
          <w:szCs w:val="20"/>
          <w:spacing w:val="-55"/>
        </w:rPr>
        <w:t xml:space="preserve"> </w:t>
      </w:r>
      <w:r>
        <w:rPr>
          <w:rFonts w:ascii="SimSun" w:hAnsi="SimSun" w:eastAsia="SimSun" w:cs="SimSun"/>
          <w:sz w:val="20"/>
          <w:szCs w:val="20"/>
          <w:u w:val="single" w:color="auto"/>
          <w:spacing w:val="6"/>
        </w:rPr>
        <w:t>由承包人负责，并承担相应费用</w:t>
      </w:r>
      <w:r>
        <w:rPr>
          <w:rFonts w:ascii="SimSun" w:hAnsi="SimSun" w:eastAsia="SimSun" w:cs="SimSun"/>
          <w:sz w:val="20"/>
          <w:szCs w:val="20"/>
          <w:spacing w:val="6"/>
        </w:rPr>
        <w:t>。</w:t>
      </w:r>
    </w:p>
    <w:p>
      <w:pPr>
        <w:ind w:left="431"/>
        <w:spacing w:before="151" w:line="228" w:lineRule="auto"/>
        <w:rPr>
          <w:rFonts w:ascii="SimSun" w:hAnsi="SimSun" w:eastAsia="SimSun" w:cs="SimSun"/>
          <w:sz w:val="20"/>
          <w:szCs w:val="20"/>
        </w:rPr>
      </w:pPr>
      <w:r>
        <w:rPr>
          <w:rFonts w:ascii="SimSun" w:hAnsi="SimSun" w:eastAsia="SimSun" w:cs="SimSun"/>
          <w:sz w:val="20"/>
          <w:szCs w:val="20"/>
          <w:spacing w:val="9"/>
        </w:rPr>
        <w:t>关于编制施工场地治安管理计划的约定：</w:t>
      </w:r>
      <w:r>
        <w:rPr>
          <w:rFonts w:ascii="SimSun" w:hAnsi="SimSun" w:eastAsia="SimSun" w:cs="SimSun"/>
          <w:sz w:val="20"/>
          <w:szCs w:val="20"/>
          <w:u w:val="single" w:color="auto"/>
          <w:spacing w:val="9"/>
        </w:rPr>
        <w:t>按建设单位及规范要求执行</w:t>
      </w:r>
      <w:r>
        <w:rPr>
          <w:rFonts w:ascii="SimSun" w:hAnsi="SimSun" w:eastAsia="SimSun" w:cs="SimSun"/>
          <w:sz w:val="20"/>
          <w:szCs w:val="20"/>
          <w:spacing w:val="9"/>
        </w:rPr>
        <w:t>。</w:t>
      </w:r>
    </w:p>
    <w:p>
      <w:pPr>
        <w:ind w:left="429"/>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1"/>
        </w:rPr>
        <w:t>6.</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1.5</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文明施工</w:t>
      </w:r>
    </w:p>
    <w:p>
      <w:pPr>
        <w:ind w:left="429"/>
        <w:spacing w:before="154" w:line="227" w:lineRule="auto"/>
        <w:rPr>
          <w:rFonts w:ascii="SimSun" w:hAnsi="SimSun" w:eastAsia="SimSun" w:cs="SimSun"/>
          <w:sz w:val="20"/>
          <w:szCs w:val="20"/>
        </w:rPr>
      </w:pPr>
      <w:r>
        <w:rPr>
          <w:rFonts w:ascii="SimSun" w:hAnsi="SimSun" w:eastAsia="SimSun" w:cs="SimSun"/>
          <w:sz w:val="20"/>
          <w:szCs w:val="20"/>
          <w:spacing w:val="9"/>
        </w:rPr>
        <w:t>合同当事人对文明施工的要求：</w:t>
      </w:r>
      <w:r>
        <w:rPr>
          <w:rFonts w:ascii="SimSun" w:hAnsi="SimSun" w:eastAsia="SimSun" w:cs="SimSun"/>
          <w:sz w:val="20"/>
          <w:szCs w:val="20"/>
          <w:u w:val="single" w:color="auto"/>
          <w:spacing w:val="9"/>
        </w:rPr>
        <w:t>符合蚌埠市对施工场地文明施工和清洁卫生的有关要求</w:t>
      </w:r>
      <w:r>
        <w:rPr>
          <w:rFonts w:ascii="SimSun" w:hAnsi="SimSun" w:eastAsia="SimSun" w:cs="SimSun"/>
          <w:sz w:val="20"/>
          <w:szCs w:val="20"/>
          <w:spacing w:val="9"/>
        </w:rPr>
        <w:t>。</w:t>
      </w:r>
    </w:p>
    <w:p>
      <w:pPr>
        <w:ind w:right="2" w:firstLine="429"/>
        <w:spacing w:before="152" w:line="371" w:lineRule="auto"/>
        <w:tabs>
          <w:tab w:val="left" w:pos="113"/>
        </w:tabs>
        <w:rPr>
          <w:rFonts w:ascii="SimSun" w:hAnsi="SimSun" w:eastAsia="SimSun" w:cs="SimSun"/>
          <w:sz w:val="20"/>
          <w:szCs w:val="20"/>
        </w:rPr>
      </w:pPr>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1.6  </w:t>
      </w:r>
      <w:r>
        <w:rPr>
          <w:rFonts w:ascii="SimSun" w:hAnsi="SimSun" w:eastAsia="SimSun" w:cs="SimSun"/>
          <w:sz w:val="20"/>
          <w:szCs w:val="20"/>
          <w:spacing w:val="6"/>
        </w:rPr>
        <w:t>关于安全文明施工费支付比例和支付期限的约定</w:t>
      </w:r>
      <w:r>
        <w:rPr>
          <w:rFonts w:ascii="SimSun" w:hAnsi="SimSun" w:eastAsia="SimSun" w:cs="SimSun"/>
          <w:sz w:val="20"/>
          <w:szCs w:val="20"/>
          <w:u w:val="single" w:color="auto"/>
          <w:spacing w:val="6"/>
        </w:rPr>
        <w:t>：按蚌埠市建筑工程</w:t>
      </w:r>
      <w:r>
        <w:rPr>
          <w:rFonts w:ascii="SimSun" w:hAnsi="SimSun" w:eastAsia="SimSun" w:cs="SimSun"/>
          <w:sz w:val="20"/>
          <w:szCs w:val="20"/>
          <w:u w:val="single" w:color="auto"/>
          <w:spacing w:val="5"/>
        </w:rPr>
        <w:t>安全防护文明施工</w:t>
      </w:r>
      <w:r>
        <w:rPr>
          <w:rFonts w:ascii="SimSun" w:hAnsi="SimSun" w:eastAsia="SimSun" w:cs="SimSun"/>
          <w:sz w:val="20"/>
          <w:szCs w:val="20"/>
          <w:u w:val="single" w:color="auto"/>
        </w:rPr>
        <w:tab/>
      </w:r>
      <w:r>
        <w:rPr>
          <w:rFonts w:ascii="SimSun" w:hAnsi="SimSun" w:eastAsia="SimSun" w:cs="SimSun"/>
          <w:sz w:val="20"/>
          <w:szCs w:val="20"/>
          <w:u w:val="single" w:color="auto"/>
          <w:spacing w:val="8"/>
        </w:rPr>
        <w:t>措施费用支付使用协议书执行</w:t>
      </w:r>
      <w:r>
        <w:rPr>
          <w:rFonts w:ascii="SimSun" w:hAnsi="SimSun" w:eastAsia="SimSun" w:cs="SimSun"/>
          <w:sz w:val="20"/>
          <w:szCs w:val="20"/>
          <w:spacing w:val="8"/>
        </w:rPr>
        <w:t>。</w:t>
      </w:r>
    </w:p>
    <w:p>
      <w:pPr>
        <w:ind w:left="10"/>
        <w:spacing w:before="38"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7.</w:t>
      </w:r>
      <w:r>
        <w:rPr>
          <w:rFonts w:ascii="SimHei" w:hAnsi="SimHei" w:eastAsia="SimHei" w:cs="SimHei"/>
          <w:sz w:val="28"/>
          <w:szCs w:val="28"/>
          <w:spacing w:val="-2"/>
        </w:rPr>
        <w:t>工期和进度</w:t>
      </w:r>
    </w:p>
    <w:p>
      <w:pPr>
        <w:ind w:left="9"/>
        <w:spacing w:before="96"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7.1  </w:t>
      </w:r>
      <w:r>
        <w:rPr>
          <w:rFonts w:ascii="SimHei" w:hAnsi="SimHei" w:eastAsia="SimHei" w:cs="SimHei"/>
          <w:sz w:val="24"/>
          <w:szCs w:val="24"/>
          <w:spacing w:val="-1"/>
        </w:rPr>
        <w:t>施工组织设计</w:t>
      </w:r>
    </w:p>
    <w:p>
      <w:pPr>
        <w:ind w:left="427"/>
        <w:spacing w:before="139" w:line="228" w:lineRule="auto"/>
        <w:rPr>
          <w:rFonts w:ascii="SimSun" w:hAnsi="SimSun" w:eastAsia="SimSun" w:cs="SimSun"/>
          <w:sz w:val="20"/>
          <w:szCs w:val="20"/>
        </w:rPr>
      </w:pPr>
      <w:r>
        <w:rPr>
          <w:rFonts w:ascii="Times New Roman" w:hAnsi="Times New Roman" w:eastAsia="Times New Roman" w:cs="Times New Roman"/>
          <w:sz w:val="20"/>
          <w:szCs w:val="20"/>
          <w:spacing w:val="7"/>
        </w:rPr>
        <w:t>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合同当事人约定的施工组织设计应包括的其他内容：</w:t>
      </w:r>
      <w:r>
        <w:rPr>
          <w:rFonts w:ascii="SimSun" w:hAnsi="SimSun" w:eastAsia="SimSun" w:cs="SimSun"/>
          <w:sz w:val="20"/>
          <w:szCs w:val="20"/>
          <w:u w:val="single" w:color="auto"/>
          <w:spacing w:val="7"/>
        </w:rPr>
        <w:t>执行通用合同条款</w:t>
      </w:r>
      <w:r>
        <w:rPr>
          <w:rFonts w:ascii="SimSun" w:hAnsi="SimSun" w:eastAsia="SimSun" w:cs="SimSun"/>
          <w:sz w:val="20"/>
          <w:szCs w:val="20"/>
          <w:spacing w:val="7"/>
        </w:rPr>
        <w:t>。</w:t>
      </w:r>
    </w:p>
    <w:p>
      <w:pPr>
        <w:ind w:left="427"/>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5"/>
        </w:rPr>
        <w:t>1.2  </w:t>
      </w:r>
      <w:r>
        <w:rPr>
          <w:rFonts w:ascii="SimSun" w:hAnsi="SimSun" w:eastAsia="SimSun" w:cs="SimSun"/>
          <w:sz w:val="20"/>
          <w:szCs w:val="20"/>
          <w:spacing w:val="5"/>
        </w:rPr>
        <w:t>施工组织设计的提交和修改</w:t>
      </w:r>
    </w:p>
    <w:p>
      <w:pPr>
        <w:ind w:left="428"/>
        <w:spacing w:before="154" w:line="228" w:lineRule="auto"/>
        <w:rPr>
          <w:rFonts w:ascii="SimSun" w:hAnsi="SimSun" w:eastAsia="SimSun" w:cs="SimSun"/>
          <w:sz w:val="20"/>
          <w:szCs w:val="20"/>
        </w:rPr>
      </w:pPr>
      <w:r>
        <w:rPr>
          <w:rFonts w:ascii="SimSun" w:hAnsi="SimSun" w:eastAsia="SimSun" w:cs="SimSun"/>
          <w:sz w:val="20"/>
          <w:szCs w:val="20"/>
          <w:spacing w:val="9"/>
        </w:rPr>
        <w:t>承包人提交详细施工组织设计的期限的约定：</w:t>
      </w:r>
      <w:r>
        <w:rPr>
          <w:rFonts w:ascii="SimSun" w:hAnsi="SimSun" w:eastAsia="SimSun" w:cs="SimSun"/>
          <w:sz w:val="20"/>
          <w:szCs w:val="20"/>
          <w:u w:val="single" w:color="auto"/>
          <w:spacing w:val="9"/>
        </w:rPr>
        <w:t>执行通用合同条款</w:t>
      </w:r>
      <w:r>
        <w:rPr>
          <w:rFonts w:ascii="SimSun" w:hAnsi="SimSun" w:eastAsia="SimSun" w:cs="SimSun"/>
          <w:sz w:val="20"/>
          <w:szCs w:val="20"/>
          <w:spacing w:val="9"/>
        </w:rPr>
        <w:t>。</w:t>
      </w:r>
    </w:p>
    <w:p>
      <w:pPr>
        <w:ind w:left="9" w:right="2" w:firstLine="422"/>
        <w:spacing w:before="153" w:line="357" w:lineRule="auto"/>
        <w:rPr>
          <w:rFonts w:ascii="SimSun" w:hAnsi="SimSun" w:eastAsia="SimSun" w:cs="SimSun"/>
          <w:sz w:val="20"/>
          <w:szCs w:val="20"/>
        </w:rPr>
      </w:pPr>
      <w:r>
        <w:rPr>
          <w:rFonts w:ascii="SimSun" w:hAnsi="SimSun" w:eastAsia="SimSun" w:cs="SimSun"/>
          <w:sz w:val="20"/>
          <w:szCs w:val="20"/>
          <w:spacing w:val="10"/>
        </w:rPr>
        <w:t>发包人和监理人在收到详细的施工组织设计后确认或提出</w:t>
      </w:r>
      <w:r>
        <w:rPr>
          <w:rFonts w:ascii="SimSun" w:hAnsi="SimSun" w:eastAsia="SimSun" w:cs="SimSun"/>
          <w:sz w:val="20"/>
          <w:szCs w:val="20"/>
          <w:spacing w:val="9"/>
        </w:rPr>
        <w:t>修改意见的期限：</w:t>
      </w:r>
      <w:r>
        <w:rPr>
          <w:rFonts w:ascii="SimSun" w:hAnsi="SimSun" w:eastAsia="SimSun" w:cs="SimSun"/>
          <w:sz w:val="20"/>
          <w:szCs w:val="20"/>
          <w:u w:val="single" w:color="auto"/>
          <w:spacing w:val="9"/>
        </w:rPr>
        <w:t>执行通用合同条</w:t>
      </w:r>
      <w:r>
        <w:rPr>
          <w:rFonts w:ascii="SimSun" w:hAnsi="SimSun" w:eastAsia="SimSun" w:cs="SimSun"/>
          <w:sz w:val="20"/>
          <w:szCs w:val="20"/>
          <w:u w:val="single" w:color="auto"/>
        </w:rPr>
        <w:t>款</w:t>
      </w:r>
      <w:r>
        <w:rPr>
          <w:rFonts w:ascii="SimSun" w:hAnsi="SimSun" w:eastAsia="SimSun" w:cs="SimSun"/>
          <w:sz w:val="20"/>
          <w:szCs w:val="20"/>
        </w:rPr>
        <w:t>。</w:t>
      </w:r>
    </w:p>
    <w:p>
      <w:pPr>
        <w:ind w:left="9"/>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7.2  </w:t>
      </w:r>
      <w:r>
        <w:rPr>
          <w:rFonts w:ascii="SimHei" w:hAnsi="SimHei" w:eastAsia="SimHei" w:cs="SimHei"/>
          <w:sz w:val="24"/>
          <w:szCs w:val="24"/>
          <w:spacing w:val="-1"/>
        </w:rPr>
        <w:t>施工进度计划</w:t>
      </w:r>
    </w:p>
    <w:p>
      <w:pPr>
        <w:ind w:left="427"/>
        <w:spacing w:before="139" w:line="228" w:lineRule="auto"/>
        <w:rPr>
          <w:rFonts w:ascii="SimSun" w:hAnsi="SimSun" w:eastAsia="SimSun" w:cs="SimSun"/>
          <w:sz w:val="20"/>
          <w:szCs w:val="20"/>
        </w:rPr>
      </w:pPr>
      <w:r>
        <w:rPr>
          <w:rFonts w:ascii="Times New Roman" w:hAnsi="Times New Roman" w:eastAsia="Times New Roman" w:cs="Times New Roman"/>
          <w:sz w:val="20"/>
          <w:szCs w:val="20"/>
          <w:spacing w:val="6"/>
        </w:rPr>
        <w:t>7.2.2  </w:t>
      </w:r>
      <w:r>
        <w:rPr>
          <w:rFonts w:ascii="SimSun" w:hAnsi="SimSun" w:eastAsia="SimSun" w:cs="SimSun"/>
          <w:sz w:val="20"/>
          <w:szCs w:val="20"/>
          <w:spacing w:val="6"/>
        </w:rPr>
        <w:t>施工进度计划的修订</w:t>
      </w:r>
    </w:p>
    <w:p>
      <w:pPr>
        <w:ind w:left="9" w:right="2" w:firstLine="422"/>
        <w:spacing w:before="151" w:line="358" w:lineRule="auto"/>
        <w:rPr>
          <w:rFonts w:ascii="SimSun" w:hAnsi="SimSun" w:eastAsia="SimSun" w:cs="SimSun"/>
          <w:sz w:val="20"/>
          <w:szCs w:val="20"/>
        </w:rPr>
      </w:pPr>
      <w:r>
        <w:rPr>
          <w:rFonts w:ascii="SimSun" w:hAnsi="SimSun" w:eastAsia="SimSun" w:cs="SimSun"/>
          <w:sz w:val="20"/>
          <w:szCs w:val="20"/>
          <w:spacing w:val="10"/>
        </w:rPr>
        <w:t>发包人和监理人在收到修订的施工进度计划后确认或提出</w:t>
      </w:r>
      <w:r>
        <w:rPr>
          <w:rFonts w:ascii="SimSun" w:hAnsi="SimSun" w:eastAsia="SimSun" w:cs="SimSun"/>
          <w:sz w:val="20"/>
          <w:szCs w:val="20"/>
          <w:spacing w:val="9"/>
        </w:rPr>
        <w:t>修改意见的期限：</w:t>
      </w:r>
      <w:r>
        <w:rPr>
          <w:rFonts w:ascii="SimSun" w:hAnsi="SimSun" w:eastAsia="SimSun" w:cs="SimSun"/>
          <w:sz w:val="20"/>
          <w:szCs w:val="20"/>
          <w:u w:val="single" w:color="auto"/>
          <w:spacing w:val="9"/>
        </w:rPr>
        <w:t>执行通用合同条</w:t>
      </w:r>
      <w:r>
        <w:rPr>
          <w:rFonts w:ascii="SimSun" w:hAnsi="SimSun" w:eastAsia="SimSun" w:cs="SimSun"/>
          <w:sz w:val="20"/>
          <w:szCs w:val="20"/>
          <w:u w:val="single" w:color="auto"/>
        </w:rPr>
        <w:t>款</w:t>
      </w:r>
      <w:r>
        <w:rPr>
          <w:rFonts w:ascii="SimSun" w:hAnsi="SimSun" w:eastAsia="SimSun" w:cs="SimSun"/>
          <w:sz w:val="20"/>
          <w:szCs w:val="20"/>
        </w:rPr>
        <w:t>。</w:t>
      </w:r>
    </w:p>
    <w:p>
      <w:pPr>
        <w:ind w:left="9"/>
        <w:spacing w:line="224"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7.3</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5"/>
        </w:rPr>
        <w:t>开工</w:t>
      </w:r>
    </w:p>
    <w:p>
      <w:pPr>
        <w:ind w:left="427"/>
        <w:spacing w:before="134" w:line="229" w:lineRule="auto"/>
        <w:rPr>
          <w:rFonts w:ascii="SimSun" w:hAnsi="SimSun" w:eastAsia="SimSun" w:cs="SimSun"/>
          <w:sz w:val="20"/>
          <w:szCs w:val="20"/>
        </w:rPr>
      </w:pPr>
      <w:r>
        <w:rPr>
          <w:rFonts w:ascii="Times New Roman" w:hAnsi="Times New Roman" w:eastAsia="Times New Roman" w:cs="Times New Roman"/>
          <w:sz w:val="20"/>
          <w:szCs w:val="20"/>
          <w:spacing w:val="1"/>
        </w:rPr>
        <w:t>7.3.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开工准备</w:t>
      </w:r>
    </w:p>
    <w:p>
      <w:pPr>
        <w:ind w:left="431"/>
        <w:spacing w:before="152" w:line="228" w:lineRule="auto"/>
        <w:rPr>
          <w:rFonts w:ascii="SimSun" w:hAnsi="SimSun" w:eastAsia="SimSun" w:cs="SimSun"/>
          <w:sz w:val="20"/>
          <w:szCs w:val="20"/>
        </w:rPr>
      </w:pPr>
      <w:r>
        <w:rPr>
          <w:rFonts w:ascii="SimSun" w:hAnsi="SimSun" w:eastAsia="SimSun" w:cs="SimSun"/>
          <w:sz w:val="20"/>
          <w:szCs w:val="20"/>
          <w:spacing w:val="9"/>
        </w:rPr>
        <w:t>关于承包人提交工程开工报审表的期限：</w:t>
      </w:r>
      <w:r>
        <w:rPr>
          <w:rFonts w:ascii="SimSun" w:hAnsi="SimSun" w:eastAsia="SimSun" w:cs="SimSun"/>
          <w:sz w:val="20"/>
          <w:szCs w:val="20"/>
          <w:u w:val="single" w:color="auto"/>
          <w:spacing w:val="9"/>
        </w:rPr>
        <w:t>执行通用合同条款</w:t>
      </w:r>
      <w:r>
        <w:rPr>
          <w:rFonts w:ascii="SimSun" w:hAnsi="SimSun" w:eastAsia="SimSun" w:cs="SimSun"/>
          <w:sz w:val="20"/>
          <w:szCs w:val="20"/>
          <w:spacing w:val="9"/>
        </w:rPr>
        <w:t>。</w:t>
      </w:r>
    </w:p>
    <w:p>
      <w:pPr>
        <w:ind w:left="431"/>
        <w:spacing w:before="154" w:line="228" w:lineRule="auto"/>
        <w:rPr>
          <w:rFonts w:ascii="SimSun" w:hAnsi="SimSun" w:eastAsia="SimSun" w:cs="SimSun"/>
          <w:sz w:val="20"/>
          <w:szCs w:val="20"/>
        </w:rPr>
      </w:pPr>
      <w:r>
        <w:rPr>
          <w:rFonts w:ascii="SimSun" w:hAnsi="SimSun" w:eastAsia="SimSun" w:cs="SimSun"/>
          <w:sz w:val="20"/>
          <w:szCs w:val="20"/>
          <w:spacing w:val="9"/>
        </w:rPr>
        <w:t>关于发包人应完成的其他开工准备工作及期限：</w:t>
      </w:r>
      <w:r>
        <w:rPr>
          <w:rFonts w:ascii="SimSun" w:hAnsi="SimSun" w:eastAsia="SimSun" w:cs="SimSun"/>
          <w:sz w:val="20"/>
          <w:szCs w:val="20"/>
          <w:u w:val="single" w:color="auto"/>
          <w:spacing w:val="9"/>
        </w:rPr>
        <w:t>执行通用合同条款</w:t>
      </w:r>
      <w:r>
        <w:rPr>
          <w:rFonts w:ascii="SimSun" w:hAnsi="SimSun" w:eastAsia="SimSun" w:cs="SimSun"/>
          <w:sz w:val="20"/>
          <w:szCs w:val="20"/>
          <w:spacing w:val="9"/>
        </w:rPr>
        <w:t>。</w:t>
      </w:r>
    </w:p>
    <w:p>
      <w:pPr>
        <w:ind w:left="24" w:firstLine="407"/>
        <w:spacing w:before="152" w:line="370" w:lineRule="auto"/>
        <w:rPr>
          <w:rFonts w:ascii="SimSun" w:hAnsi="SimSun" w:eastAsia="SimSun" w:cs="SimSun"/>
          <w:sz w:val="20"/>
          <w:szCs w:val="20"/>
        </w:rPr>
      </w:pPr>
      <w:r>
        <w:rPr>
          <w:rFonts w:ascii="SimSun" w:hAnsi="SimSun" w:eastAsia="SimSun" w:cs="SimSun"/>
          <w:sz w:val="20"/>
          <w:szCs w:val="20"/>
          <w:spacing w:val="7"/>
        </w:rPr>
        <w:t>关于承包人应完成的其他开工准备工作及期限：</w:t>
      </w:r>
      <w:r>
        <w:rPr>
          <w:rFonts w:ascii="SimSun" w:hAnsi="SimSun" w:eastAsia="SimSun" w:cs="SimSun"/>
          <w:sz w:val="20"/>
          <w:szCs w:val="20"/>
          <w:u w:val="single" w:color="auto"/>
          <w:spacing w:val="7"/>
        </w:rPr>
        <w:t>开工前完成一切开工前的准备工作。承包人 </w:t>
      </w:r>
      <w:r>
        <w:rPr>
          <w:rFonts w:ascii="SimSun" w:hAnsi="SimSun" w:eastAsia="SimSun" w:cs="SimSun"/>
          <w:sz w:val="20"/>
          <w:szCs w:val="20"/>
          <w:u w:val="single" w:color="auto"/>
          <w:spacing w:val="7"/>
        </w:rPr>
        <w:t>因自身原因提出延期开工申请，</w:t>
      </w:r>
      <w:r>
        <w:rPr>
          <w:rFonts w:ascii="SimSun" w:hAnsi="SimSun" w:eastAsia="SimSun" w:cs="SimSun"/>
          <w:sz w:val="20"/>
          <w:szCs w:val="20"/>
          <w:u w:val="single" w:color="auto"/>
          <w:spacing w:val="-57"/>
        </w:rPr>
        <w:t xml:space="preserve"> </w:t>
      </w:r>
      <w:r>
        <w:rPr>
          <w:rFonts w:ascii="SimSun" w:hAnsi="SimSun" w:eastAsia="SimSun" w:cs="SimSun"/>
          <w:sz w:val="20"/>
          <w:szCs w:val="20"/>
          <w:u w:val="single" w:color="auto"/>
          <w:spacing w:val="7"/>
        </w:rPr>
        <w:t>由承包人承担工期延误责任</w:t>
      </w:r>
      <w:r>
        <w:rPr>
          <w:rFonts w:ascii="SimSun" w:hAnsi="SimSun" w:eastAsia="SimSun" w:cs="SimSun"/>
          <w:sz w:val="20"/>
          <w:szCs w:val="20"/>
          <w:spacing w:val="7"/>
        </w:rPr>
        <w:t>。</w:t>
      </w:r>
    </w:p>
    <w:p>
      <w:pPr>
        <w:ind w:left="427"/>
        <w:spacing w:line="229" w:lineRule="auto"/>
        <w:rPr>
          <w:rFonts w:ascii="SimSun" w:hAnsi="SimSun" w:eastAsia="SimSun" w:cs="SimSun"/>
          <w:sz w:val="20"/>
          <w:szCs w:val="20"/>
        </w:rPr>
      </w:pPr>
      <w:r>
        <w:rPr>
          <w:rFonts w:ascii="Times New Roman" w:hAnsi="Times New Roman" w:eastAsia="Times New Roman" w:cs="Times New Roman"/>
          <w:sz w:val="20"/>
          <w:szCs w:val="20"/>
          <w:spacing w:val="5"/>
        </w:rPr>
        <w:t>7.3.2  </w:t>
      </w:r>
      <w:r>
        <w:rPr>
          <w:rFonts w:ascii="SimSun" w:hAnsi="SimSun" w:eastAsia="SimSun" w:cs="SimSun"/>
          <w:sz w:val="20"/>
          <w:szCs w:val="20"/>
          <w:spacing w:val="5"/>
        </w:rPr>
        <w:t>开工通知</w:t>
      </w:r>
    </w:p>
    <w:p>
      <w:pPr>
        <w:ind w:left="26" w:right="2" w:firstLine="418"/>
        <w:spacing w:before="149" w:line="371" w:lineRule="auto"/>
        <w:rPr>
          <w:rFonts w:ascii="SimSun" w:hAnsi="SimSun" w:eastAsia="SimSun" w:cs="SimSun"/>
          <w:sz w:val="20"/>
          <w:szCs w:val="20"/>
        </w:rPr>
      </w:pPr>
      <w:r>
        <w:rPr>
          <w:rFonts w:ascii="SimSun" w:hAnsi="SimSun" w:eastAsia="SimSun" w:cs="SimSun"/>
          <w:sz w:val="20"/>
          <w:szCs w:val="20"/>
          <w:spacing w:val="6"/>
        </w:rPr>
        <w:t>因发包人原因造成监理人未能在计划开工日期之日起</w:t>
      </w:r>
      <w:r>
        <w:rPr>
          <w:rFonts w:ascii="SimSun" w:hAnsi="SimSun" w:eastAsia="SimSun" w:cs="SimSun"/>
          <w:sz w:val="20"/>
          <w:szCs w:val="20"/>
          <w:spacing w:val="-38"/>
        </w:rPr>
        <w:t xml:space="preserve"> </w:t>
      </w:r>
      <w:r>
        <w:rPr>
          <w:rFonts w:ascii="Times New Roman" w:hAnsi="Times New Roman" w:eastAsia="Times New Roman" w:cs="Times New Roman"/>
          <w:sz w:val="20"/>
          <w:szCs w:val="20"/>
          <w:u w:val="single" w:color="auto"/>
          <w:spacing w:val="6"/>
        </w:rPr>
        <w:t>90</w:t>
      </w:r>
      <w:r>
        <w:rPr>
          <w:rFonts w:ascii="Times New Roman" w:hAnsi="Times New Roman" w:eastAsia="Times New Roman" w:cs="Times New Roman"/>
          <w:sz w:val="20"/>
          <w:szCs w:val="20"/>
          <w:u w:val="single" w:color="auto"/>
          <w:spacing w:val="16"/>
        </w:rPr>
        <w:t xml:space="preserve"> </w:t>
      </w:r>
      <w:r>
        <w:rPr>
          <w:rFonts w:ascii="SimSun" w:hAnsi="SimSun" w:eastAsia="SimSun" w:cs="SimSun"/>
          <w:sz w:val="20"/>
          <w:szCs w:val="20"/>
          <w:spacing w:val="6"/>
        </w:rPr>
        <w:t>天内发出开工通知的，承包人有</w:t>
      </w:r>
      <w:r>
        <w:rPr>
          <w:rFonts w:ascii="SimSun" w:hAnsi="SimSun" w:eastAsia="SimSun" w:cs="SimSun"/>
          <w:sz w:val="20"/>
          <w:szCs w:val="20"/>
          <w:spacing w:val="5"/>
        </w:rPr>
        <w:t>权提</w:t>
      </w:r>
      <w:r>
        <w:rPr>
          <w:rFonts w:ascii="SimSun" w:hAnsi="SimSun" w:eastAsia="SimSun" w:cs="SimSun"/>
          <w:sz w:val="20"/>
          <w:szCs w:val="20"/>
          <w:spacing w:val="7"/>
        </w:rPr>
        <w:t>出价格调整要求，或者解除合同。</w:t>
      </w:r>
    </w:p>
    <w:p>
      <w:pPr>
        <w:spacing w:line="371" w:lineRule="auto"/>
        <w:sectPr>
          <w:footerReference w:type="default" r:id="rId150"/>
          <w:pgSz w:w="11906" w:h="16839"/>
          <w:pgMar w:top="400" w:right="1555" w:bottom="1157" w:left="1531" w:header="0" w:footer="992" w:gutter="0"/>
        </w:sectPr>
        <w:rPr>
          <w:rFonts w:ascii="SimSun" w:hAnsi="SimSun" w:eastAsia="SimSun" w:cs="SimSun"/>
          <w:sz w:val="20"/>
          <w:szCs w:val="20"/>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9"/>
        <w:spacing w:before="78" w:line="219"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7.4  </w:t>
      </w:r>
      <w:r>
        <w:rPr>
          <w:rFonts w:ascii="SimHei" w:hAnsi="SimHei" w:eastAsia="SimHei" w:cs="SimHei"/>
          <w:sz w:val="24"/>
          <w:szCs w:val="24"/>
          <w:spacing w:val="-1"/>
        </w:rPr>
        <w:t>测量放线</w:t>
      </w:r>
    </w:p>
    <w:p>
      <w:pPr>
        <w:ind w:right="1" w:firstLine="427"/>
        <w:spacing w:before="139" w:line="358" w:lineRule="auto"/>
        <w:tabs>
          <w:tab w:val="left" w:pos="116"/>
        </w:tabs>
        <w:rPr>
          <w:rFonts w:ascii="SimSun" w:hAnsi="SimSun" w:eastAsia="SimSun" w:cs="SimSun"/>
          <w:sz w:val="20"/>
          <w:szCs w:val="20"/>
        </w:rPr>
      </w:pPr>
      <w:r>
        <w:rPr>
          <w:rFonts w:ascii="Times New Roman" w:hAnsi="Times New Roman" w:eastAsia="Times New Roman" w:cs="Times New Roman"/>
          <w:sz w:val="20"/>
          <w:szCs w:val="20"/>
          <w:spacing w:val="6"/>
        </w:rPr>
        <w:t>7.4.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发包人通过监理人向承包人提供测量基准点、基准线和水准点及其书面资</w:t>
      </w:r>
      <w:r>
        <w:rPr>
          <w:rFonts w:ascii="SimSun" w:hAnsi="SimSun" w:eastAsia="SimSun" w:cs="SimSun"/>
          <w:sz w:val="20"/>
          <w:szCs w:val="20"/>
          <w:spacing w:val="5"/>
        </w:rPr>
        <w:t>料的期限：</w:t>
      </w:r>
      <w:r>
        <w:rPr>
          <w:rFonts w:ascii="SimSun" w:hAnsi="SimSun" w:eastAsia="SimSun" w:cs="SimSun"/>
          <w:sz w:val="20"/>
          <w:szCs w:val="20"/>
          <w:u w:val="single" w:color="auto"/>
          <w:spacing w:val="5"/>
        </w:rPr>
        <w:t>执</w:t>
      </w:r>
      <w:r>
        <w:rPr>
          <w:rFonts w:ascii="SimSun" w:hAnsi="SimSun" w:eastAsia="SimSun" w:cs="SimSun"/>
          <w:sz w:val="20"/>
          <w:szCs w:val="20"/>
          <w:u w:val="single" w:color="auto"/>
        </w:rPr>
        <w:tab/>
      </w:r>
      <w:r>
        <w:rPr>
          <w:rFonts w:ascii="SimSun" w:hAnsi="SimSun" w:eastAsia="SimSun" w:cs="SimSun"/>
          <w:sz w:val="20"/>
          <w:szCs w:val="20"/>
          <w:u w:val="single" w:color="auto"/>
          <w:spacing w:val="10"/>
        </w:rPr>
        <w:t>行通用合同条款。</w:t>
      </w:r>
    </w:p>
    <w:p>
      <w:pPr>
        <w:ind w:left="9"/>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7.5  </w:t>
      </w:r>
      <w:r>
        <w:rPr>
          <w:rFonts w:ascii="SimHei" w:hAnsi="SimHei" w:eastAsia="SimHei" w:cs="SimHei"/>
          <w:sz w:val="24"/>
          <w:szCs w:val="24"/>
          <w:spacing w:val="-1"/>
        </w:rPr>
        <w:t>工期延误</w:t>
      </w:r>
    </w:p>
    <w:p>
      <w:pPr>
        <w:ind w:left="427"/>
        <w:spacing w:before="137" w:line="228" w:lineRule="auto"/>
        <w:rPr>
          <w:rFonts w:ascii="SimSun" w:hAnsi="SimSun" w:eastAsia="SimSun" w:cs="SimSun"/>
          <w:sz w:val="20"/>
          <w:szCs w:val="20"/>
        </w:rPr>
      </w:pPr>
      <w:r>
        <w:rPr>
          <w:rFonts w:ascii="Times New Roman" w:hAnsi="Times New Roman" w:eastAsia="Times New Roman" w:cs="Times New Roman"/>
          <w:sz w:val="20"/>
          <w:szCs w:val="20"/>
          <w:spacing w:val="5"/>
        </w:rPr>
        <w:t>7.5.</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因发包人原因导致工期延误</w:t>
      </w:r>
    </w:p>
    <w:p>
      <w:pPr>
        <w:ind w:left="332"/>
        <w:spacing w:before="153"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7</w:t>
      </w:r>
      <w:r>
        <w:rPr>
          <w:rFonts w:ascii="SimSun" w:hAnsi="SimSun" w:eastAsia="SimSun" w:cs="SimSun"/>
          <w:sz w:val="20"/>
          <w:szCs w:val="20"/>
          <w:spacing w:val="7"/>
        </w:rPr>
        <w:t>）因发包人原因导致工期延误的其他情形：</w:t>
      </w:r>
      <w:r>
        <w:rPr>
          <w:rFonts w:ascii="SimSun" w:hAnsi="SimSun" w:eastAsia="SimSun" w:cs="SimSun"/>
          <w:sz w:val="20"/>
          <w:szCs w:val="20"/>
          <w:u w:val="single" w:color="auto"/>
          <w:spacing w:val="7"/>
        </w:rPr>
        <w:t xml:space="preserve">            </w:t>
      </w:r>
      <w:r>
        <w:rPr>
          <w:rFonts w:ascii="SimSun" w:hAnsi="SimSun" w:eastAsia="SimSun" w:cs="SimSun"/>
          <w:sz w:val="20"/>
          <w:szCs w:val="20"/>
          <w:spacing w:val="7"/>
        </w:rPr>
        <w:t xml:space="preserve"> 。</w:t>
      </w:r>
    </w:p>
    <w:p>
      <w:pPr>
        <w:ind w:left="427"/>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7"/>
        </w:rPr>
        <w:t>7.5.2  </w:t>
      </w:r>
      <w:r>
        <w:rPr>
          <w:rFonts w:ascii="SimSun" w:hAnsi="SimSun" w:eastAsia="SimSun" w:cs="SimSun"/>
          <w:sz w:val="20"/>
          <w:szCs w:val="20"/>
          <w:spacing w:val="7"/>
        </w:rPr>
        <w:t>因承包人原因导致工期延误</w:t>
      </w:r>
    </w:p>
    <w:p>
      <w:pPr>
        <w:ind w:left="10" w:firstLine="434"/>
        <w:spacing w:before="149" w:line="370" w:lineRule="auto"/>
        <w:rPr>
          <w:rFonts w:ascii="SimSun" w:hAnsi="SimSun" w:eastAsia="SimSun" w:cs="SimSun"/>
          <w:sz w:val="20"/>
          <w:szCs w:val="20"/>
        </w:rPr>
      </w:pPr>
      <w:r>
        <w:rPr>
          <w:rFonts w:ascii="SimSun" w:hAnsi="SimSun" w:eastAsia="SimSun" w:cs="SimSun"/>
          <w:sz w:val="20"/>
          <w:szCs w:val="20"/>
          <w:spacing w:val="7"/>
        </w:rPr>
        <w:t>因承包人原因造成工期延误，逾期竣工违约金的计算方法为</w:t>
      </w:r>
      <w:r>
        <w:rPr>
          <w:rFonts w:ascii="SimSun" w:hAnsi="SimSun" w:eastAsia="SimSun" w:cs="SimSun"/>
          <w:sz w:val="20"/>
          <w:szCs w:val="20"/>
          <w:u w:val="single" w:color="auto"/>
          <w:spacing w:val="7"/>
        </w:rPr>
        <w:t>：如</w:t>
      </w:r>
      <w:r>
        <w:rPr>
          <w:rFonts w:ascii="SimSun" w:hAnsi="SimSun" w:eastAsia="SimSun" w:cs="SimSun"/>
          <w:sz w:val="20"/>
          <w:szCs w:val="20"/>
          <w:u w:val="single" w:color="auto"/>
          <w:spacing w:val="6"/>
        </w:rPr>
        <w:t>本工程不能在合同工期内验 </w:t>
      </w:r>
      <w:r>
        <w:rPr>
          <w:rFonts w:ascii="SimSun" w:hAnsi="SimSun" w:eastAsia="SimSun" w:cs="SimSun"/>
          <w:sz w:val="20"/>
          <w:szCs w:val="20"/>
          <w:u w:val="single" w:color="auto"/>
          <w:spacing w:val="8"/>
        </w:rPr>
        <w:t>收合格，每逾期 1 天（不足一天的按一天计算</w:t>
      </w:r>
      <w:r>
        <w:rPr>
          <w:rFonts w:ascii="SimSun" w:hAnsi="SimSun" w:eastAsia="SimSun" w:cs="SimSun"/>
          <w:sz w:val="20"/>
          <w:szCs w:val="20"/>
          <w:u w:val="single" w:color="auto"/>
          <w:spacing w:val="-12"/>
        </w:rPr>
        <w:t>），</w:t>
      </w:r>
      <w:r>
        <w:rPr>
          <w:rFonts w:ascii="SimSun" w:hAnsi="SimSun" w:eastAsia="SimSun" w:cs="SimSun"/>
          <w:sz w:val="20"/>
          <w:szCs w:val="20"/>
          <w:u w:val="single" w:color="auto"/>
          <w:spacing w:val="8"/>
        </w:rPr>
        <w:t>承包人向发包人支付签约合同</w:t>
      </w:r>
      <w:r>
        <w:rPr>
          <w:rFonts w:ascii="SimSun" w:hAnsi="SimSun" w:eastAsia="SimSun" w:cs="SimSun"/>
          <w:sz w:val="20"/>
          <w:szCs w:val="20"/>
          <w:u w:val="single" w:color="auto"/>
          <w:spacing w:val="7"/>
        </w:rPr>
        <w:t>价的万分之二违</w:t>
      </w:r>
      <w:r>
        <w:rPr>
          <w:rFonts w:ascii="SimSun" w:hAnsi="SimSun" w:eastAsia="SimSun" w:cs="SimSun"/>
          <w:sz w:val="20"/>
          <w:szCs w:val="20"/>
          <w:u w:val="single" w:color="auto"/>
          <w:spacing w:val="7"/>
        </w:rPr>
        <w:t>约金，逾期 28</w:t>
      </w:r>
      <w:r>
        <w:rPr>
          <w:rFonts w:ascii="SimSun" w:hAnsi="SimSun" w:eastAsia="SimSun" w:cs="SimSun"/>
          <w:sz w:val="20"/>
          <w:szCs w:val="20"/>
          <w:u w:val="single" w:color="auto"/>
          <w:spacing w:val="50"/>
        </w:rPr>
        <w:t xml:space="preserve"> </w:t>
      </w:r>
      <w:r>
        <w:rPr>
          <w:rFonts w:ascii="SimSun" w:hAnsi="SimSun" w:eastAsia="SimSun" w:cs="SimSun"/>
          <w:sz w:val="20"/>
          <w:szCs w:val="20"/>
          <w:u w:val="single" w:color="auto"/>
          <w:spacing w:val="7"/>
        </w:rPr>
        <w:t>日以上的，从第 29</w:t>
      </w:r>
      <w:r>
        <w:rPr>
          <w:rFonts w:ascii="SimSun" w:hAnsi="SimSun" w:eastAsia="SimSun" w:cs="SimSun"/>
          <w:sz w:val="20"/>
          <w:szCs w:val="20"/>
          <w:u w:val="single" w:color="auto"/>
          <w:spacing w:val="48"/>
        </w:rPr>
        <w:t xml:space="preserve"> </w:t>
      </w:r>
      <w:r>
        <w:rPr>
          <w:rFonts w:ascii="SimSun" w:hAnsi="SimSun" w:eastAsia="SimSun" w:cs="SimSun"/>
          <w:sz w:val="20"/>
          <w:szCs w:val="20"/>
          <w:u w:val="single" w:color="auto"/>
          <w:spacing w:val="7"/>
        </w:rPr>
        <w:t>日起承包人每日按签约合同价的万分之五向发包人支付违约</w:t>
      </w:r>
      <w:r>
        <w:rPr>
          <w:rFonts w:ascii="SimSun" w:hAnsi="SimSun" w:eastAsia="SimSun" w:cs="SimSun"/>
          <w:sz w:val="20"/>
          <w:szCs w:val="20"/>
          <w:u w:val="single" w:color="auto"/>
          <w:spacing w:val="8"/>
        </w:rPr>
        <w:t>金； 逾期 56</w:t>
      </w:r>
      <w:r>
        <w:rPr>
          <w:rFonts w:ascii="SimSun" w:hAnsi="SimSun" w:eastAsia="SimSun" w:cs="SimSun"/>
          <w:sz w:val="20"/>
          <w:szCs w:val="20"/>
          <w:u w:val="single" w:color="auto"/>
          <w:spacing w:val="51"/>
        </w:rPr>
        <w:t xml:space="preserve"> </w:t>
      </w:r>
      <w:r>
        <w:rPr>
          <w:rFonts w:ascii="SimSun" w:hAnsi="SimSun" w:eastAsia="SimSun" w:cs="SimSun"/>
          <w:sz w:val="20"/>
          <w:szCs w:val="20"/>
          <w:u w:val="single" w:color="auto"/>
          <w:spacing w:val="8"/>
        </w:rPr>
        <w:t>日以上的，承包人应向发包人支付合同价款</w:t>
      </w:r>
      <w:r>
        <w:rPr>
          <w:rFonts w:ascii="SimSun" w:hAnsi="SimSun" w:eastAsia="SimSun" w:cs="SimSun"/>
          <w:sz w:val="20"/>
          <w:szCs w:val="20"/>
          <w:u w:val="single" w:color="auto"/>
          <w:spacing w:val="-40"/>
        </w:rPr>
        <w:t xml:space="preserve"> </w:t>
      </w:r>
      <w:r>
        <w:rPr>
          <w:rFonts w:ascii="SimSun" w:hAnsi="SimSun" w:eastAsia="SimSun" w:cs="SimSun"/>
          <w:sz w:val="20"/>
          <w:szCs w:val="20"/>
          <w:u w:val="single" w:color="auto"/>
          <w:spacing w:val="8"/>
        </w:rPr>
        <w:t>4%的违约金，同</w:t>
      </w:r>
      <w:r>
        <w:rPr>
          <w:rFonts w:ascii="SimSun" w:hAnsi="SimSun" w:eastAsia="SimSun" w:cs="SimSun"/>
          <w:sz w:val="20"/>
          <w:szCs w:val="20"/>
          <w:u w:val="single" w:color="auto"/>
          <w:spacing w:val="7"/>
        </w:rPr>
        <w:t>时发包人有权解除合</w:t>
      </w:r>
      <w:r>
        <w:rPr>
          <w:rFonts w:ascii="SimSun" w:hAnsi="SimSun" w:eastAsia="SimSun" w:cs="SimSun"/>
          <w:sz w:val="20"/>
          <w:szCs w:val="20"/>
          <w:u w:val="single" w:color="auto"/>
          <w:spacing w:val="8"/>
        </w:rPr>
        <w:t>同，并追究连带损失，承包人应无条件立即退场，并赔</w:t>
      </w:r>
      <w:r>
        <w:rPr>
          <w:rFonts w:ascii="SimSun" w:hAnsi="SimSun" w:eastAsia="SimSun" w:cs="SimSun"/>
          <w:sz w:val="20"/>
          <w:szCs w:val="20"/>
          <w:u w:val="single" w:color="auto"/>
          <w:spacing w:val="7"/>
        </w:rPr>
        <w:t>偿因延误工期给发包人造成的一切损失</w:t>
      </w:r>
      <w:r>
        <w:rPr>
          <w:rFonts w:ascii="SimSun" w:hAnsi="SimSun" w:eastAsia="SimSun" w:cs="SimSun"/>
          <w:sz w:val="20"/>
          <w:szCs w:val="20"/>
          <w:spacing w:val="7"/>
        </w:rPr>
        <w:t>。</w:t>
      </w:r>
    </w:p>
    <w:p>
      <w:pPr>
        <w:ind w:left="24"/>
        <w:spacing w:line="226" w:lineRule="auto"/>
        <w:rPr>
          <w:rFonts w:ascii="SimSun" w:hAnsi="SimSun" w:eastAsia="SimSun" w:cs="SimSun"/>
          <w:sz w:val="20"/>
          <w:szCs w:val="20"/>
        </w:rPr>
      </w:pPr>
      <w:r>
        <w:rPr>
          <w:rFonts w:ascii="SimSun" w:hAnsi="SimSun" w:eastAsia="SimSun" w:cs="SimSun"/>
          <w:sz w:val="20"/>
          <w:szCs w:val="20"/>
          <w:spacing w:val="10"/>
        </w:rPr>
        <w:t>因承包人原因造成工期延误，逾期竣工违约金的上限：</w:t>
      </w:r>
      <w:r>
        <w:rPr>
          <w:rFonts w:ascii="SimSun" w:hAnsi="SimSun" w:eastAsia="SimSun" w:cs="SimSun"/>
          <w:sz w:val="20"/>
          <w:szCs w:val="20"/>
          <w:u w:val="single" w:color="auto"/>
          <w:spacing w:val="10"/>
        </w:rPr>
        <w:t>合同价款的4% </w:t>
      </w:r>
      <w:r>
        <w:rPr>
          <w:rFonts w:ascii="SimSun" w:hAnsi="SimSun" w:eastAsia="SimSun" w:cs="SimSun"/>
          <w:sz w:val="20"/>
          <w:szCs w:val="20"/>
          <w:spacing w:val="10"/>
        </w:rPr>
        <w:t>。</w:t>
      </w:r>
    </w:p>
    <w:p>
      <w:pPr>
        <w:ind w:left="9"/>
        <w:spacing w:before="12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7.6  </w:t>
      </w:r>
      <w:r>
        <w:rPr>
          <w:rFonts w:ascii="SimHei" w:hAnsi="SimHei" w:eastAsia="SimHei" w:cs="SimHei"/>
          <w:sz w:val="24"/>
          <w:szCs w:val="24"/>
          <w:spacing w:val="-1"/>
        </w:rPr>
        <w:t>不利物质条件</w:t>
      </w:r>
    </w:p>
    <w:p>
      <w:pPr>
        <w:ind w:left="11" w:firstLine="420"/>
        <w:spacing w:before="137" w:line="361" w:lineRule="auto"/>
        <w:tabs>
          <w:tab w:val="left" w:pos="8819"/>
        </w:tabs>
        <w:jc w:val="both"/>
        <w:rPr>
          <w:rFonts w:ascii="SimSun" w:hAnsi="SimSun" w:eastAsia="SimSun" w:cs="SimSun"/>
          <w:sz w:val="20"/>
          <w:szCs w:val="20"/>
        </w:rPr>
      </w:pPr>
      <w:r>
        <w:rPr>
          <w:rFonts w:ascii="SimSun" w:hAnsi="SimSun" w:eastAsia="SimSun" w:cs="SimSun"/>
          <w:sz w:val="20"/>
          <w:szCs w:val="20"/>
          <w:spacing w:val="7"/>
        </w:rPr>
        <w:t>不利物质条件的其他情形和有关约定：</w:t>
      </w:r>
      <w:r>
        <w:rPr>
          <w:rFonts w:ascii="SimSun" w:hAnsi="SimSun" w:eastAsia="SimSun" w:cs="SimSun"/>
          <w:sz w:val="20"/>
          <w:szCs w:val="20"/>
          <w:u w:val="single" w:color="auto"/>
          <w:spacing w:val="7"/>
        </w:rPr>
        <w:t>在施工现场遇到的不可预见的自然物质条件、非自然</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u w:val="single" w:color="auto"/>
          <w:spacing w:val="7"/>
        </w:rPr>
        <w:t>的物质障碍和污染物，包括地表以下物质条件和水文条件以及专用合同条款约定的其他情形，但</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u w:val="single" w:color="auto"/>
          <w:spacing w:val="10"/>
        </w:rPr>
        <w:t>不包括气候条件，其采取合理措施的费用由承包人承担，相关费用已在投标报价中考虑。</w:t>
      </w:r>
    </w:p>
    <w:p>
      <w:pPr>
        <w:ind w:left="9"/>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7.7  </w:t>
      </w:r>
      <w:r>
        <w:rPr>
          <w:rFonts w:ascii="SimHei" w:hAnsi="SimHei" w:eastAsia="SimHei" w:cs="SimHei"/>
          <w:sz w:val="24"/>
          <w:szCs w:val="24"/>
          <w:spacing w:val="-1"/>
        </w:rPr>
        <w:t>异常恶劣的气候条件</w:t>
      </w:r>
    </w:p>
    <w:p>
      <w:pPr>
        <w:ind w:left="411"/>
        <w:spacing w:before="135" w:line="228" w:lineRule="auto"/>
        <w:rPr>
          <w:rFonts w:ascii="SimSun" w:hAnsi="SimSun" w:eastAsia="SimSun" w:cs="SimSun"/>
          <w:sz w:val="19"/>
          <w:szCs w:val="19"/>
        </w:rPr>
      </w:pPr>
      <w:r>
        <w:rPr>
          <w:rFonts w:ascii="SimSun" w:hAnsi="SimSun" w:eastAsia="SimSun" w:cs="SimSun"/>
          <w:sz w:val="19"/>
          <w:szCs w:val="19"/>
          <w:spacing w:val="9"/>
        </w:rPr>
        <w:t>发包人和承包人同意以下情形视为异常恶劣的气候条件：</w:t>
      </w:r>
    </w:p>
    <w:p>
      <w:pPr>
        <w:ind w:left="332"/>
        <w:spacing w:before="239" w:line="227" w:lineRule="auto"/>
        <w:rPr>
          <w:rFonts w:ascii="SimSun" w:hAnsi="SimSun" w:eastAsia="SimSun" w:cs="SimSun"/>
          <w:sz w:val="20"/>
          <w:szCs w:val="20"/>
        </w:rPr>
      </w:pPr>
      <w:r>
        <w:rPr>
          <w:rFonts w:ascii="SimSun" w:hAnsi="SimSun" w:eastAsia="SimSun" w:cs="SimSun"/>
          <w:sz w:val="20"/>
          <w:szCs w:val="20"/>
          <w:u w:val="single" w:color="auto"/>
          <w:spacing w:val="2"/>
        </w:rPr>
        <w:t>（1）暴雨或暴雪连续超过</w:t>
      </w:r>
      <w:r>
        <w:rPr>
          <w:rFonts w:ascii="SimSun" w:hAnsi="SimSun" w:eastAsia="SimSun" w:cs="SimSun"/>
          <w:sz w:val="20"/>
          <w:szCs w:val="20"/>
          <w:u w:val="single" w:color="auto"/>
          <w:spacing w:val="-19"/>
        </w:rPr>
        <w:t xml:space="preserve"> </w:t>
      </w:r>
      <w:r>
        <w:rPr>
          <w:rFonts w:ascii="SimSun" w:hAnsi="SimSun" w:eastAsia="SimSun" w:cs="SimSun"/>
          <w:sz w:val="20"/>
          <w:szCs w:val="20"/>
          <w:u w:val="single" w:color="auto"/>
          <w:spacing w:val="2"/>
        </w:rPr>
        <w:t>7</w:t>
      </w:r>
      <w:r>
        <w:rPr>
          <w:rFonts w:ascii="SimSun" w:hAnsi="SimSun" w:eastAsia="SimSun" w:cs="SimSun"/>
          <w:sz w:val="20"/>
          <w:szCs w:val="20"/>
          <w:u w:val="single" w:color="auto"/>
          <w:spacing w:val="-33"/>
        </w:rPr>
        <w:t xml:space="preserve"> </w:t>
      </w:r>
      <w:r>
        <w:rPr>
          <w:rFonts w:ascii="SimSun" w:hAnsi="SimSun" w:eastAsia="SimSun" w:cs="SimSun"/>
          <w:sz w:val="20"/>
          <w:szCs w:val="20"/>
          <w:u w:val="single" w:color="auto"/>
          <w:spacing w:val="2"/>
        </w:rPr>
        <w:t>天</w:t>
      </w:r>
      <w:r>
        <w:rPr>
          <w:rFonts w:ascii="SimSun" w:hAnsi="SimSun" w:eastAsia="SimSun" w:cs="SimSun"/>
          <w:sz w:val="20"/>
          <w:szCs w:val="20"/>
          <w:u w:val="single" w:color="auto"/>
          <w:spacing w:val="-59"/>
        </w:rPr>
        <w:t xml:space="preserve"> </w:t>
      </w:r>
      <w:r>
        <w:rPr>
          <w:rFonts w:ascii="SimSun" w:hAnsi="SimSun" w:eastAsia="SimSun" w:cs="SimSun"/>
          <w:sz w:val="20"/>
          <w:szCs w:val="20"/>
          <w:u w:val="single" w:color="auto"/>
          <w:spacing w:val="2"/>
        </w:rPr>
        <w:t>;</w:t>
      </w:r>
      <w:r>
        <w:rPr>
          <w:rFonts w:ascii="SimSun" w:hAnsi="SimSun" w:eastAsia="SimSun" w:cs="SimSun"/>
          <w:sz w:val="20"/>
          <w:szCs w:val="20"/>
          <w:u w:val="single" w:color="auto"/>
        </w:rPr>
        <w:t xml:space="preserve">  </w:t>
      </w:r>
    </w:p>
    <w:p>
      <w:pPr>
        <w:ind w:left="332"/>
        <w:spacing w:before="153" w:line="228" w:lineRule="auto"/>
        <w:rPr>
          <w:rFonts w:ascii="SimSun" w:hAnsi="SimSun" w:eastAsia="SimSun" w:cs="SimSun"/>
          <w:sz w:val="20"/>
          <w:szCs w:val="20"/>
        </w:rPr>
      </w:pPr>
      <w:r>
        <w:rPr>
          <w:rFonts w:ascii="SimSun" w:hAnsi="SimSun" w:eastAsia="SimSun" w:cs="SimSun"/>
          <w:sz w:val="20"/>
          <w:szCs w:val="20"/>
          <w:u w:val="single" w:color="auto"/>
        </w:rPr>
        <w:t>（2）温度超过</w:t>
      </w:r>
      <w:r>
        <w:rPr>
          <w:rFonts w:ascii="SimSun" w:hAnsi="SimSun" w:eastAsia="SimSun" w:cs="SimSun"/>
          <w:sz w:val="20"/>
          <w:szCs w:val="20"/>
          <w:u w:val="single" w:color="auto"/>
          <w:spacing w:val="-25"/>
        </w:rPr>
        <w:t xml:space="preserve"> </w:t>
      </w:r>
      <w:r>
        <w:rPr>
          <w:rFonts w:ascii="SimSun" w:hAnsi="SimSun" w:eastAsia="SimSun" w:cs="SimSun"/>
          <w:sz w:val="20"/>
          <w:szCs w:val="20"/>
          <w:u w:val="single" w:color="auto"/>
        </w:rPr>
        <w:t>40</w:t>
      </w:r>
      <w:r>
        <w:rPr>
          <w:rFonts w:ascii="SimSun" w:hAnsi="SimSun" w:eastAsia="SimSun" w:cs="SimSun"/>
          <w:sz w:val="20"/>
          <w:szCs w:val="20"/>
          <w:u w:val="single" w:color="auto"/>
          <w:spacing w:val="-74"/>
        </w:rPr>
        <w:t xml:space="preserve"> </w:t>
      </w:r>
      <w:r>
        <w:rPr>
          <w:rFonts w:ascii="SimSun" w:hAnsi="SimSun" w:eastAsia="SimSun" w:cs="SimSun"/>
          <w:sz w:val="20"/>
          <w:szCs w:val="20"/>
          <w:u w:val="single" w:color="auto"/>
        </w:rPr>
        <w:t>°C</w:t>
      </w:r>
      <w:r>
        <w:rPr>
          <w:rFonts w:ascii="SimSun" w:hAnsi="SimSun" w:eastAsia="SimSun" w:cs="SimSun"/>
          <w:sz w:val="20"/>
          <w:szCs w:val="20"/>
          <w:u w:val="single" w:color="auto"/>
          <w:spacing w:val="-38"/>
        </w:rPr>
        <w:t xml:space="preserve"> </w:t>
      </w:r>
      <w:r>
        <w:rPr>
          <w:rFonts w:ascii="SimSun" w:hAnsi="SimSun" w:eastAsia="SimSun" w:cs="SimSun"/>
          <w:sz w:val="20"/>
          <w:szCs w:val="20"/>
          <w:u w:val="single" w:color="auto"/>
        </w:rPr>
        <w:t>或低于-</w:t>
      </w:r>
      <w:r>
        <w:rPr>
          <w:rFonts w:ascii="SimSun" w:hAnsi="SimSun" w:eastAsia="SimSun" w:cs="SimSun"/>
          <w:sz w:val="20"/>
          <w:szCs w:val="20"/>
          <w:u w:val="single" w:color="auto"/>
          <w:spacing w:val="28"/>
        </w:rPr>
        <w:t xml:space="preserve"> </w:t>
      </w:r>
      <w:r>
        <w:rPr>
          <w:rFonts w:ascii="SimSun" w:hAnsi="SimSun" w:eastAsia="SimSun" w:cs="SimSun"/>
          <w:sz w:val="20"/>
          <w:szCs w:val="20"/>
          <w:u w:val="single" w:color="auto"/>
        </w:rPr>
        <w:t>10</w:t>
      </w:r>
      <w:r>
        <w:rPr>
          <w:rFonts w:ascii="SimSun" w:hAnsi="SimSun" w:eastAsia="SimSun" w:cs="SimSun"/>
          <w:sz w:val="20"/>
          <w:szCs w:val="20"/>
          <w:u w:val="single" w:color="auto"/>
          <w:spacing w:val="-72"/>
        </w:rPr>
        <w:t xml:space="preserve"> </w:t>
      </w:r>
      <w:r>
        <w:rPr>
          <w:rFonts w:ascii="SimSun" w:hAnsi="SimSun" w:eastAsia="SimSun" w:cs="SimSun"/>
          <w:sz w:val="20"/>
          <w:szCs w:val="20"/>
          <w:u w:val="single" w:color="auto"/>
        </w:rPr>
        <w:t>°C</w:t>
      </w:r>
      <w:r>
        <w:rPr>
          <w:rFonts w:ascii="SimSun" w:hAnsi="SimSun" w:eastAsia="SimSun" w:cs="SimSun"/>
          <w:sz w:val="20"/>
          <w:szCs w:val="20"/>
          <w:u w:val="single" w:color="auto"/>
          <w:spacing w:val="-37"/>
        </w:rPr>
        <w:t xml:space="preserve"> </w:t>
      </w:r>
      <w:r>
        <w:rPr>
          <w:rFonts w:ascii="SimSun" w:hAnsi="SimSun" w:eastAsia="SimSun" w:cs="SimSun"/>
          <w:sz w:val="20"/>
          <w:szCs w:val="20"/>
          <w:u w:val="single" w:color="auto"/>
        </w:rPr>
        <w:t>连续超过</w:t>
      </w:r>
      <w:r>
        <w:rPr>
          <w:rFonts w:ascii="SimSun" w:hAnsi="SimSun" w:eastAsia="SimSun" w:cs="SimSun"/>
          <w:sz w:val="20"/>
          <w:szCs w:val="20"/>
          <w:u w:val="single" w:color="auto"/>
          <w:spacing w:val="-32"/>
        </w:rPr>
        <w:t xml:space="preserve"> </w:t>
      </w:r>
      <w:r>
        <w:rPr>
          <w:rFonts w:ascii="SimSun" w:hAnsi="SimSun" w:eastAsia="SimSun" w:cs="SimSun"/>
          <w:sz w:val="20"/>
          <w:szCs w:val="20"/>
          <w:u w:val="single" w:color="auto"/>
        </w:rPr>
        <w:t>7</w:t>
      </w:r>
      <w:r>
        <w:rPr>
          <w:rFonts w:ascii="SimSun" w:hAnsi="SimSun" w:eastAsia="SimSun" w:cs="SimSun"/>
          <w:sz w:val="20"/>
          <w:szCs w:val="20"/>
          <w:u w:val="single" w:color="auto"/>
          <w:spacing w:val="-36"/>
        </w:rPr>
        <w:t xml:space="preserve"> </w:t>
      </w:r>
      <w:r>
        <w:rPr>
          <w:rFonts w:ascii="SimSun" w:hAnsi="SimSun" w:eastAsia="SimSun" w:cs="SimSun"/>
          <w:sz w:val="20"/>
          <w:szCs w:val="20"/>
          <w:u w:val="single" w:color="auto"/>
        </w:rPr>
        <w:t>天</w:t>
      </w:r>
      <w:r>
        <w:rPr>
          <w:rFonts w:ascii="SimSun" w:hAnsi="SimSun" w:eastAsia="SimSun" w:cs="SimSun"/>
          <w:sz w:val="20"/>
          <w:szCs w:val="20"/>
          <w:u w:val="single" w:color="auto"/>
          <w:spacing w:val="49"/>
        </w:rPr>
        <w:t xml:space="preserve"> </w:t>
      </w:r>
      <w:r>
        <w:rPr>
          <w:rFonts w:ascii="SimSun" w:hAnsi="SimSun" w:eastAsia="SimSun" w:cs="SimSun"/>
          <w:sz w:val="20"/>
          <w:szCs w:val="20"/>
          <w:u w:val="single" w:color="auto"/>
        </w:rPr>
        <w:t>;  </w:t>
      </w:r>
    </w:p>
    <w:p>
      <w:pPr>
        <w:ind w:left="332"/>
        <w:spacing w:before="154" w:line="228" w:lineRule="auto"/>
        <w:rPr>
          <w:rFonts w:ascii="SimSun" w:hAnsi="SimSun" w:eastAsia="SimSun" w:cs="SimSun"/>
          <w:sz w:val="20"/>
          <w:szCs w:val="20"/>
        </w:rPr>
      </w:pPr>
      <w:r>
        <w:rPr>
          <w:rFonts w:ascii="SimSun" w:hAnsi="SimSun" w:eastAsia="SimSun" w:cs="SimSun"/>
          <w:sz w:val="20"/>
          <w:szCs w:val="20"/>
          <w:u w:val="single" w:color="auto"/>
          <w:spacing w:val="3"/>
        </w:rPr>
        <w:t>（3）台风超过</w:t>
      </w:r>
      <w:r>
        <w:rPr>
          <w:rFonts w:ascii="SimSun" w:hAnsi="SimSun" w:eastAsia="SimSun" w:cs="SimSun"/>
          <w:sz w:val="20"/>
          <w:szCs w:val="20"/>
          <w:u w:val="single" w:color="auto"/>
          <w:spacing w:val="-29"/>
        </w:rPr>
        <w:t xml:space="preserve"> </w:t>
      </w:r>
      <w:r>
        <w:rPr>
          <w:rFonts w:ascii="SimSun" w:hAnsi="SimSun" w:eastAsia="SimSun" w:cs="SimSun"/>
          <w:sz w:val="20"/>
          <w:szCs w:val="20"/>
          <w:u w:val="single" w:color="auto"/>
          <w:spacing w:val="3"/>
        </w:rPr>
        <w:t>8</w:t>
      </w:r>
      <w:r>
        <w:rPr>
          <w:rFonts w:ascii="SimSun" w:hAnsi="SimSun" w:eastAsia="SimSun" w:cs="SimSun"/>
          <w:sz w:val="20"/>
          <w:szCs w:val="20"/>
          <w:u w:val="single" w:color="auto"/>
          <w:spacing w:val="-37"/>
        </w:rPr>
        <w:t xml:space="preserve"> </w:t>
      </w:r>
      <w:r>
        <w:rPr>
          <w:rFonts w:ascii="SimSun" w:hAnsi="SimSun" w:eastAsia="SimSun" w:cs="SimSun"/>
          <w:sz w:val="20"/>
          <w:szCs w:val="20"/>
          <w:u w:val="single" w:color="auto"/>
          <w:spacing w:val="3"/>
        </w:rPr>
        <w:t>级</w:t>
      </w:r>
      <w:r>
        <w:rPr>
          <w:rFonts w:ascii="SimSun" w:hAnsi="SimSun" w:eastAsia="SimSun" w:cs="SimSun"/>
          <w:sz w:val="20"/>
          <w:szCs w:val="20"/>
          <w:u w:val="single" w:color="auto"/>
          <w:spacing w:val="-57"/>
        </w:rPr>
        <w:t xml:space="preserve"> </w:t>
      </w:r>
      <w:r>
        <w:rPr>
          <w:rFonts w:ascii="SimSun" w:hAnsi="SimSun" w:eastAsia="SimSun" w:cs="SimSun"/>
          <w:sz w:val="20"/>
          <w:szCs w:val="20"/>
          <w:u w:val="single" w:color="auto"/>
          <w:spacing w:val="3"/>
        </w:rPr>
        <w:t>;</w:t>
      </w:r>
    </w:p>
    <w:p>
      <w:pPr>
        <w:ind w:left="332"/>
        <w:spacing w:before="153" w:line="226" w:lineRule="auto"/>
        <w:rPr>
          <w:rFonts w:ascii="SimSun" w:hAnsi="SimSun" w:eastAsia="SimSun" w:cs="SimSun"/>
          <w:sz w:val="20"/>
          <w:szCs w:val="20"/>
        </w:rPr>
      </w:pPr>
      <w:r>
        <w:rPr>
          <w:rFonts w:ascii="SimSun" w:hAnsi="SimSun" w:eastAsia="SimSun" w:cs="SimSun"/>
          <w:sz w:val="20"/>
          <w:szCs w:val="20"/>
          <w:u w:val="single" w:color="auto"/>
          <w:spacing w:val="8"/>
        </w:rPr>
        <w:t>（4）以上以本地气象报告为准；</w:t>
      </w:r>
    </w:p>
    <w:p>
      <w:pPr>
        <w:ind w:left="9"/>
        <w:spacing w:before="12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7.9  </w:t>
      </w:r>
      <w:r>
        <w:rPr>
          <w:rFonts w:ascii="SimHei" w:hAnsi="SimHei" w:eastAsia="SimHei" w:cs="SimHei"/>
          <w:sz w:val="24"/>
          <w:szCs w:val="24"/>
          <w:spacing w:val="-1"/>
        </w:rPr>
        <w:t>提前竣工的奖励</w:t>
      </w:r>
    </w:p>
    <w:p>
      <w:pPr>
        <w:ind w:left="427"/>
        <w:spacing w:before="138" w:line="228" w:lineRule="auto"/>
        <w:rPr>
          <w:rFonts w:ascii="SimSun" w:hAnsi="SimSun" w:eastAsia="SimSun" w:cs="SimSun"/>
          <w:sz w:val="20"/>
          <w:szCs w:val="20"/>
        </w:rPr>
      </w:pPr>
      <w:r>
        <w:rPr>
          <w:rFonts w:ascii="Times New Roman" w:hAnsi="Times New Roman" w:eastAsia="Times New Roman" w:cs="Times New Roman"/>
          <w:sz w:val="20"/>
          <w:szCs w:val="20"/>
          <w:spacing w:val="6"/>
        </w:rPr>
        <w:t>7.9.2 </w:t>
      </w:r>
      <w:r>
        <w:rPr>
          <w:rFonts w:ascii="SimSun" w:hAnsi="SimSun" w:eastAsia="SimSun" w:cs="SimSun"/>
          <w:sz w:val="20"/>
          <w:szCs w:val="20"/>
          <w:spacing w:val="6"/>
        </w:rPr>
        <w:t>提前竣工的奖励：</w:t>
      </w:r>
      <w:r>
        <w:rPr>
          <w:rFonts w:ascii="SimSun" w:hAnsi="SimSun" w:eastAsia="SimSun" w:cs="SimSun"/>
          <w:sz w:val="20"/>
          <w:szCs w:val="20"/>
          <w:u w:val="single" w:color="auto"/>
          <w:spacing w:val="6"/>
        </w:rPr>
        <w:t xml:space="preserve"> / </w:t>
      </w:r>
      <w:r>
        <w:rPr>
          <w:rFonts w:ascii="SimSun" w:hAnsi="SimSun" w:eastAsia="SimSun" w:cs="SimSun"/>
          <w:sz w:val="20"/>
          <w:szCs w:val="20"/>
          <w:spacing w:val="6"/>
        </w:rPr>
        <w:t>。</w:t>
      </w:r>
    </w:p>
    <w:p>
      <w:pPr>
        <w:ind w:left="17"/>
        <w:spacing w:before="193"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8.</w:t>
      </w:r>
      <w:r>
        <w:rPr>
          <w:rFonts w:ascii="SimHei" w:hAnsi="SimHei" w:eastAsia="SimHei" w:cs="SimHei"/>
          <w:sz w:val="28"/>
          <w:szCs w:val="28"/>
          <w:spacing w:val="-3"/>
        </w:rPr>
        <w:t>材料与设备</w:t>
      </w:r>
    </w:p>
    <w:p>
      <w:pPr>
        <w:ind w:left="14"/>
        <w:spacing w:before="96"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8.4  </w:t>
      </w:r>
      <w:r>
        <w:rPr>
          <w:rFonts w:ascii="SimHei" w:hAnsi="SimHei" w:eastAsia="SimHei" w:cs="SimHei"/>
          <w:sz w:val="24"/>
          <w:szCs w:val="24"/>
          <w:spacing w:val="-1"/>
        </w:rPr>
        <w:t>材料与工程设备的保管与使用</w:t>
      </w:r>
    </w:p>
    <w:p>
      <w:pPr>
        <w:ind w:left="432"/>
        <w:spacing w:before="139" w:line="227" w:lineRule="auto"/>
        <w:rPr>
          <w:rFonts w:ascii="SimSun" w:hAnsi="SimSun" w:eastAsia="SimSun" w:cs="SimSun"/>
          <w:sz w:val="20"/>
          <w:szCs w:val="20"/>
        </w:rPr>
      </w:pPr>
      <w:r>
        <w:rPr>
          <w:rFonts w:ascii="Times New Roman" w:hAnsi="Times New Roman" w:eastAsia="Times New Roman" w:cs="Times New Roman"/>
          <w:sz w:val="20"/>
          <w:szCs w:val="20"/>
          <w:spacing w:val="6"/>
        </w:rPr>
        <w:t>8.4.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发包人供应的材料设备的保管费用的</w:t>
      </w:r>
      <w:r>
        <w:rPr>
          <w:rFonts w:ascii="SimSun" w:hAnsi="SimSun" w:eastAsia="SimSun" w:cs="SimSun"/>
          <w:sz w:val="20"/>
          <w:szCs w:val="20"/>
          <w:spacing w:val="5"/>
        </w:rPr>
        <w:t>承担：</w:t>
      </w:r>
      <w:r>
        <w:rPr>
          <w:rFonts w:ascii="SimSun" w:hAnsi="SimSun" w:eastAsia="SimSun" w:cs="SimSun"/>
          <w:sz w:val="20"/>
          <w:szCs w:val="20"/>
          <w:spacing w:val="-55"/>
        </w:rPr>
        <w:t xml:space="preserve"> </w:t>
      </w:r>
      <w:r>
        <w:rPr>
          <w:rFonts w:ascii="SimSun" w:hAnsi="SimSun" w:eastAsia="SimSun" w:cs="SimSun"/>
          <w:sz w:val="20"/>
          <w:szCs w:val="20"/>
          <w:u w:val="single" w:color="auto"/>
          <w:spacing w:val="5"/>
        </w:rPr>
        <w:t>由承包人承担</w:t>
      </w:r>
      <w:r>
        <w:rPr>
          <w:rFonts w:ascii="SimSun" w:hAnsi="SimSun" w:eastAsia="SimSun" w:cs="SimSun"/>
          <w:sz w:val="20"/>
          <w:szCs w:val="20"/>
          <w:spacing w:val="5"/>
        </w:rPr>
        <w:t>。</w:t>
      </w:r>
    </w:p>
    <w:p>
      <w:pPr>
        <w:ind w:left="14"/>
        <w:spacing w:before="128" w:line="224"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8.6</w:t>
      </w:r>
      <w:r>
        <w:rPr>
          <w:rFonts w:ascii="Times New Roman" w:hAnsi="Times New Roman" w:eastAsia="Times New Roman" w:cs="Times New Roman"/>
          <w:sz w:val="24"/>
          <w:szCs w:val="24"/>
          <w:spacing w:val="4"/>
        </w:rPr>
        <w:t xml:space="preserve">  </w:t>
      </w:r>
      <w:r>
        <w:rPr>
          <w:rFonts w:ascii="SimHei" w:hAnsi="SimHei" w:eastAsia="SimHei" w:cs="SimHei"/>
          <w:sz w:val="24"/>
          <w:szCs w:val="24"/>
          <w:spacing w:val="-5"/>
        </w:rPr>
        <w:t>样品</w:t>
      </w:r>
    </w:p>
    <w:p>
      <w:pPr>
        <w:ind w:left="432"/>
        <w:spacing w:before="134" w:line="228" w:lineRule="auto"/>
        <w:rPr>
          <w:rFonts w:ascii="SimSun" w:hAnsi="SimSun" w:eastAsia="SimSun" w:cs="SimSun"/>
          <w:sz w:val="20"/>
          <w:szCs w:val="20"/>
        </w:rPr>
      </w:pPr>
      <w:r>
        <w:rPr>
          <w:rFonts w:ascii="Times New Roman" w:hAnsi="Times New Roman" w:eastAsia="Times New Roman" w:cs="Times New Roman"/>
          <w:sz w:val="20"/>
          <w:szCs w:val="20"/>
          <w:spacing w:val="4"/>
        </w:rPr>
        <w:t>8.6.</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样品的报送与封存</w:t>
      </w:r>
    </w:p>
    <w:p>
      <w:pPr>
        <w:ind w:left="9" w:firstLine="430"/>
        <w:spacing w:before="154" w:line="357" w:lineRule="auto"/>
        <w:rPr>
          <w:rFonts w:ascii="SimSun" w:hAnsi="SimSun" w:eastAsia="SimSun" w:cs="SimSun"/>
          <w:sz w:val="20"/>
          <w:szCs w:val="20"/>
        </w:rPr>
      </w:pPr>
      <w:r>
        <w:rPr>
          <w:rFonts w:ascii="SimSun" w:hAnsi="SimSun" w:eastAsia="SimSun" w:cs="SimSun"/>
          <w:sz w:val="20"/>
          <w:szCs w:val="20"/>
          <w:spacing w:val="7"/>
        </w:rPr>
        <w:t>需要承包人报送样品的材料或工程设备，样品的种类、名称、规格、数量要</w:t>
      </w:r>
      <w:r>
        <w:rPr>
          <w:rFonts w:ascii="SimSun" w:hAnsi="SimSun" w:eastAsia="SimSun" w:cs="SimSun"/>
          <w:sz w:val="20"/>
          <w:szCs w:val="20"/>
          <w:spacing w:val="6"/>
        </w:rPr>
        <w:t>求：</w:t>
      </w:r>
      <w:r>
        <w:rPr>
          <w:rFonts w:ascii="SimSun" w:hAnsi="SimSun" w:eastAsia="SimSun" w:cs="SimSun"/>
          <w:sz w:val="20"/>
          <w:szCs w:val="20"/>
          <w:u w:val="single" w:color="auto"/>
          <w:spacing w:val="6"/>
        </w:rPr>
        <w:t>按管理部门 </w:t>
      </w:r>
      <w:r>
        <w:rPr>
          <w:rFonts w:ascii="SimSun" w:hAnsi="SimSun" w:eastAsia="SimSun" w:cs="SimSun"/>
          <w:sz w:val="20"/>
          <w:szCs w:val="20"/>
          <w:u w:val="single" w:color="auto"/>
          <w:spacing w:val="8"/>
        </w:rPr>
        <w:t>要求和发包人需求确定</w:t>
      </w:r>
      <w:r>
        <w:rPr>
          <w:rFonts w:ascii="SimSun" w:hAnsi="SimSun" w:eastAsia="SimSun" w:cs="SimSun"/>
          <w:sz w:val="20"/>
          <w:szCs w:val="20"/>
          <w:spacing w:val="8"/>
        </w:rPr>
        <w:t>。</w:t>
      </w:r>
    </w:p>
    <w:p>
      <w:pPr>
        <w:ind w:left="14"/>
        <w:spacing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8.8  </w:t>
      </w:r>
      <w:r>
        <w:rPr>
          <w:rFonts w:ascii="SimHei" w:hAnsi="SimHei" w:eastAsia="SimHei" w:cs="SimHei"/>
          <w:sz w:val="24"/>
          <w:szCs w:val="24"/>
          <w:spacing w:val="-2"/>
        </w:rPr>
        <w:t>施工设备和临时设施</w:t>
      </w:r>
    </w:p>
    <w:p>
      <w:pPr>
        <w:ind w:left="432"/>
        <w:spacing w:before="140" w:line="227" w:lineRule="auto"/>
        <w:rPr>
          <w:rFonts w:ascii="SimSun" w:hAnsi="SimSun" w:eastAsia="SimSun" w:cs="SimSun"/>
          <w:sz w:val="20"/>
          <w:szCs w:val="20"/>
        </w:rPr>
      </w:pPr>
      <w:r>
        <w:rPr>
          <w:rFonts w:ascii="Times New Roman" w:hAnsi="Times New Roman" w:eastAsia="Times New Roman" w:cs="Times New Roman"/>
          <w:sz w:val="20"/>
          <w:szCs w:val="20"/>
          <w:spacing w:val="6"/>
        </w:rPr>
        <w:t>8.8.</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承包人提供的施工设备和临时设施</w:t>
      </w:r>
    </w:p>
    <w:p>
      <w:pPr>
        <w:spacing w:line="227" w:lineRule="auto"/>
        <w:sectPr>
          <w:footerReference w:type="default" r:id="rId151"/>
          <w:pgSz w:w="11906" w:h="16839"/>
          <w:pgMar w:top="400" w:right="1555" w:bottom="1157" w:left="1531"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24"/>
        <w:spacing w:before="65" w:line="228" w:lineRule="auto"/>
        <w:rPr>
          <w:rFonts w:ascii="SimSun" w:hAnsi="SimSun" w:eastAsia="SimSun" w:cs="SimSun"/>
          <w:sz w:val="20"/>
          <w:szCs w:val="20"/>
        </w:rPr>
      </w:pPr>
      <w:r>
        <w:rPr>
          <w:rFonts w:ascii="SimSun" w:hAnsi="SimSun" w:eastAsia="SimSun" w:cs="SimSun"/>
          <w:sz w:val="20"/>
          <w:szCs w:val="20"/>
          <w:spacing w:val="7"/>
        </w:rPr>
        <w:t>关于修建临时设施费用承担的约定：</w:t>
      </w:r>
      <w:r>
        <w:rPr>
          <w:rFonts w:ascii="SimSun" w:hAnsi="SimSun" w:eastAsia="SimSun" w:cs="SimSun"/>
          <w:sz w:val="20"/>
          <w:szCs w:val="20"/>
          <w:spacing w:val="-56"/>
        </w:rPr>
        <w:t xml:space="preserve"> </w:t>
      </w:r>
      <w:r>
        <w:rPr>
          <w:rFonts w:ascii="SimSun" w:hAnsi="SimSun" w:eastAsia="SimSun" w:cs="SimSun"/>
          <w:sz w:val="20"/>
          <w:szCs w:val="20"/>
          <w:u w:val="single" w:color="auto"/>
          <w:spacing w:val="7"/>
        </w:rPr>
        <w:t>由承包人承担</w:t>
      </w:r>
      <w:r>
        <w:rPr>
          <w:rFonts w:ascii="SimSun" w:hAnsi="SimSun" w:eastAsia="SimSun" w:cs="SimSun"/>
          <w:sz w:val="20"/>
          <w:szCs w:val="20"/>
          <w:spacing w:val="7"/>
        </w:rPr>
        <w:t>。</w:t>
      </w:r>
    </w:p>
    <w:p>
      <w:pPr>
        <w:ind w:left="3"/>
        <w:spacing w:before="190"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2"/>
        </w:rPr>
        <w:t>9.</w:t>
      </w:r>
      <w:r>
        <w:rPr>
          <w:rFonts w:ascii="SimHei" w:hAnsi="SimHei" w:eastAsia="SimHei" w:cs="SimHei"/>
          <w:sz w:val="28"/>
          <w:szCs w:val="28"/>
          <w:spacing w:val="-2"/>
        </w:rPr>
        <w:t>试验与检验</w:t>
      </w:r>
    </w:p>
    <w:p>
      <w:pPr>
        <w:ind w:left="2"/>
        <w:spacing w:before="9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9.1  </w:t>
      </w:r>
      <w:r>
        <w:rPr>
          <w:rFonts w:ascii="SimHei" w:hAnsi="SimHei" w:eastAsia="SimHei" w:cs="SimHei"/>
          <w:sz w:val="24"/>
          <w:szCs w:val="24"/>
          <w:spacing w:val="-1"/>
        </w:rPr>
        <w:t>试验设备与试验人员</w:t>
      </w:r>
    </w:p>
    <w:p>
      <w:pPr>
        <w:ind w:left="421"/>
        <w:spacing w:before="138" w:line="229" w:lineRule="auto"/>
        <w:rPr>
          <w:rFonts w:ascii="SimSun" w:hAnsi="SimSun" w:eastAsia="SimSun" w:cs="SimSun"/>
          <w:sz w:val="20"/>
          <w:szCs w:val="20"/>
        </w:rPr>
      </w:pPr>
      <w:r>
        <w:rPr>
          <w:rFonts w:ascii="Times New Roman" w:hAnsi="Times New Roman" w:eastAsia="Times New Roman" w:cs="Times New Roman"/>
          <w:sz w:val="20"/>
          <w:szCs w:val="20"/>
          <w:spacing w:val="2"/>
        </w:rPr>
        <w:t>9.</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2"/>
        </w:rPr>
        <w:t>1.2  </w:t>
      </w:r>
      <w:r>
        <w:rPr>
          <w:rFonts w:ascii="SimSun" w:hAnsi="SimSun" w:eastAsia="SimSun" w:cs="SimSun"/>
          <w:sz w:val="20"/>
          <w:szCs w:val="20"/>
          <w:spacing w:val="2"/>
        </w:rPr>
        <w:t>试验设备</w:t>
      </w:r>
    </w:p>
    <w:p>
      <w:pPr>
        <w:ind w:left="420"/>
        <w:spacing w:before="152" w:line="228" w:lineRule="auto"/>
        <w:rPr>
          <w:rFonts w:ascii="SimSun" w:hAnsi="SimSun" w:eastAsia="SimSun" w:cs="SimSun"/>
          <w:sz w:val="20"/>
          <w:szCs w:val="20"/>
        </w:rPr>
      </w:pPr>
      <w:r>
        <w:rPr>
          <w:rFonts w:ascii="SimSun" w:hAnsi="SimSun" w:eastAsia="SimSun" w:cs="SimSun"/>
          <w:sz w:val="20"/>
          <w:szCs w:val="20"/>
          <w:spacing w:val="9"/>
        </w:rPr>
        <w:t>施工现场需要配置的试验场所：</w:t>
      </w:r>
      <w:r>
        <w:rPr>
          <w:rFonts w:ascii="SimSun" w:hAnsi="SimSun" w:eastAsia="SimSun" w:cs="SimSun"/>
          <w:sz w:val="20"/>
          <w:szCs w:val="20"/>
          <w:u w:val="single" w:color="auto"/>
          <w:spacing w:val="9"/>
        </w:rPr>
        <w:t>执行通用合同条款</w:t>
      </w:r>
      <w:r>
        <w:rPr>
          <w:rFonts w:ascii="SimSun" w:hAnsi="SimSun" w:eastAsia="SimSun" w:cs="SimSun"/>
          <w:sz w:val="20"/>
          <w:szCs w:val="20"/>
          <w:spacing w:val="9"/>
        </w:rPr>
        <w:t>。</w:t>
      </w:r>
    </w:p>
    <w:p>
      <w:pPr>
        <w:ind w:left="420"/>
        <w:spacing w:before="153" w:line="228" w:lineRule="auto"/>
        <w:rPr>
          <w:rFonts w:ascii="SimSun" w:hAnsi="SimSun" w:eastAsia="SimSun" w:cs="SimSun"/>
          <w:sz w:val="20"/>
          <w:szCs w:val="20"/>
        </w:rPr>
      </w:pPr>
      <w:r>
        <w:rPr>
          <w:rFonts w:ascii="SimSun" w:hAnsi="SimSun" w:eastAsia="SimSun" w:cs="SimSun"/>
          <w:sz w:val="20"/>
          <w:szCs w:val="20"/>
          <w:spacing w:val="9"/>
        </w:rPr>
        <w:t>施工现场需要配备的试验设备：</w:t>
      </w:r>
      <w:r>
        <w:rPr>
          <w:rFonts w:ascii="SimSun" w:hAnsi="SimSun" w:eastAsia="SimSun" w:cs="SimSun"/>
          <w:sz w:val="20"/>
          <w:szCs w:val="20"/>
          <w:u w:val="single" w:color="auto"/>
          <w:spacing w:val="9"/>
        </w:rPr>
        <w:t>执行通用合同条款</w:t>
      </w:r>
      <w:r>
        <w:rPr>
          <w:rFonts w:ascii="SimSun" w:hAnsi="SimSun" w:eastAsia="SimSun" w:cs="SimSun"/>
          <w:sz w:val="20"/>
          <w:szCs w:val="20"/>
          <w:spacing w:val="9"/>
        </w:rPr>
        <w:t>。</w:t>
      </w:r>
    </w:p>
    <w:p>
      <w:pPr>
        <w:ind w:left="420"/>
        <w:spacing w:before="152" w:line="228" w:lineRule="auto"/>
        <w:rPr>
          <w:rFonts w:ascii="SimSun" w:hAnsi="SimSun" w:eastAsia="SimSun" w:cs="SimSun"/>
          <w:sz w:val="20"/>
          <w:szCs w:val="20"/>
        </w:rPr>
      </w:pPr>
      <w:r>
        <w:rPr>
          <w:rFonts w:ascii="SimSun" w:hAnsi="SimSun" w:eastAsia="SimSun" w:cs="SimSun"/>
          <w:sz w:val="20"/>
          <w:szCs w:val="20"/>
          <w:spacing w:val="9"/>
        </w:rPr>
        <w:t>施工现场需要具备的其他试验条件：</w:t>
      </w:r>
      <w:r>
        <w:rPr>
          <w:rFonts w:ascii="SimSun" w:hAnsi="SimSun" w:eastAsia="SimSun" w:cs="SimSun"/>
          <w:sz w:val="20"/>
          <w:szCs w:val="20"/>
          <w:u w:val="single" w:color="auto"/>
          <w:spacing w:val="9"/>
        </w:rPr>
        <w:t>按相关规范规定、管理部门要求和发包人需求确定</w:t>
      </w:r>
      <w:r>
        <w:rPr>
          <w:rFonts w:ascii="SimSun" w:hAnsi="SimSun" w:eastAsia="SimSun" w:cs="SimSun"/>
          <w:sz w:val="20"/>
          <w:szCs w:val="20"/>
          <w:spacing w:val="9"/>
        </w:rPr>
        <w:t>。</w:t>
      </w:r>
    </w:p>
    <w:p>
      <w:pPr>
        <w:ind w:left="2"/>
        <w:spacing w:before="127" w:line="220" w:lineRule="auto"/>
        <w:outlineLvl w:val="2"/>
        <w:rPr>
          <w:rFonts w:ascii="SimSun" w:hAnsi="SimSun" w:eastAsia="SimSun" w:cs="SimSun"/>
          <w:sz w:val="24"/>
          <w:szCs w:val="24"/>
        </w:rPr>
      </w:pPr>
      <w:r>
        <w:rPr>
          <w:rFonts w:ascii="Times New Roman" w:hAnsi="Times New Roman" w:eastAsia="Times New Roman" w:cs="Times New Roman"/>
          <w:sz w:val="24"/>
          <w:szCs w:val="24"/>
          <w:spacing w:val="-1"/>
        </w:rPr>
        <w:t>9.4  </w:t>
      </w:r>
      <w:r>
        <w:rPr>
          <w:rFonts w:ascii="SimSun" w:hAnsi="SimSun" w:eastAsia="SimSun" w:cs="SimSun"/>
          <w:sz w:val="24"/>
          <w:szCs w:val="24"/>
          <w:spacing w:val="-1"/>
        </w:rPr>
        <w:t>现场工艺试验</w:t>
      </w:r>
    </w:p>
    <w:p>
      <w:pPr>
        <w:ind w:left="422"/>
        <w:spacing w:before="141" w:line="228" w:lineRule="auto"/>
        <w:rPr>
          <w:rFonts w:ascii="SimSun" w:hAnsi="SimSun" w:eastAsia="SimSun" w:cs="SimSun"/>
          <w:sz w:val="20"/>
          <w:szCs w:val="20"/>
        </w:rPr>
      </w:pPr>
      <w:r>
        <w:rPr>
          <w:rFonts w:ascii="SimSun" w:hAnsi="SimSun" w:eastAsia="SimSun" w:cs="SimSun"/>
          <w:sz w:val="20"/>
          <w:szCs w:val="20"/>
          <w:spacing w:val="9"/>
        </w:rPr>
        <w:t>现场工艺试验的有关约定：</w:t>
      </w:r>
      <w:r>
        <w:rPr>
          <w:rFonts w:ascii="SimSun" w:hAnsi="SimSun" w:eastAsia="SimSun" w:cs="SimSun"/>
          <w:sz w:val="20"/>
          <w:szCs w:val="20"/>
          <w:u w:val="single" w:color="auto"/>
          <w:spacing w:val="9"/>
        </w:rPr>
        <w:t>按相关规范规定、管理部门要求和发包人需求确定</w:t>
      </w:r>
      <w:r>
        <w:rPr>
          <w:rFonts w:ascii="SimSun" w:hAnsi="SimSun" w:eastAsia="SimSun" w:cs="SimSun"/>
          <w:sz w:val="20"/>
          <w:szCs w:val="20"/>
          <w:spacing w:val="9"/>
        </w:rPr>
        <w:t>。</w:t>
      </w:r>
    </w:p>
    <w:p>
      <w:pPr>
        <w:ind w:left="25"/>
        <w:spacing w:before="192"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10.</w:t>
      </w:r>
      <w:r>
        <w:rPr>
          <w:rFonts w:ascii="SimHei" w:hAnsi="SimHei" w:eastAsia="SimHei" w:cs="SimHei"/>
          <w:sz w:val="28"/>
          <w:szCs w:val="28"/>
          <w:spacing w:val="-7"/>
        </w:rPr>
        <w:t>变更</w:t>
      </w:r>
    </w:p>
    <w:p>
      <w:pPr>
        <w:ind w:left="20"/>
        <w:spacing w:before="9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10.1</w:t>
      </w:r>
      <w:r>
        <w:rPr>
          <w:rFonts w:ascii="Times New Roman" w:hAnsi="Times New Roman" w:eastAsia="Times New Roman" w:cs="Times New Roman"/>
          <w:sz w:val="24"/>
          <w:szCs w:val="24"/>
          <w:spacing w:val="7"/>
        </w:rPr>
        <w:t xml:space="preserve">  </w:t>
      </w:r>
      <w:r>
        <w:rPr>
          <w:rFonts w:ascii="SimHei" w:hAnsi="SimHei" w:eastAsia="SimHei" w:cs="SimHei"/>
          <w:sz w:val="24"/>
          <w:szCs w:val="24"/>
          <w:spacing w:val="-5"/>
        </w:rPr>
        <w:t>变更的范围</w:t>
      </w:r>
    </w:p>
    <w:p>
      <w:pPr>
        <w:ind w:left="424"/>
        <w:spacing w:before="136" w:line="228" w:lineRule="auto"/>
        <w:rPr>
          <w:rFonts w:ascii="SimSun" w:hAnsi="SimSun" w:eastAsia="SimSun" w:cs="SimSun"/>
          <w:sz w:val="20"/>
          <w:szCs w:val="20"/>
        </w:rPr>
      </w:pPr>
      <w:r>
        <w:rPr>
          <w:rFonts w:ascii="SimSun" w:hAnsi="SimSun" w:eastAsia="SimSun" w:cs="SimSun"/>
          <w:sz w:val="20"/>
          <w:szCs w:val="20"/>
          <w:spacing w:val="8"/>
        </w:rPr>
        <w:t>关于变更的范围的约定：</w:t>
      </w:r>
      <w:r>
        <w:rPr>
          <w:rFonts w:ascii="SimSun" w:hAnsi="SimSun" w:eastAsia="SimSun" w:cs="SimSun"/>
          <w:sz w:val="20"/>
          <w:szCs w:val="20"/>
          <w:u w:val="single" w:color="auto"/>
          <w:spacing w:val="8"/>
        </w:rPr>
        <w:t>执行通用合同条款</w:t>
      </w:r>
      <w:r>
        <w:rPr>
          <w:rFonts w:ascii="SimSun" w:hAnsi="SimSun" w:eastAsia="SimSun" w:cs="SimSun"/>
          <w:sz w:val="20"/>
          <w:szCs w:val="20"/>
          <w:spacing w:val="8"/>
        </w:rPr>
        <w:t>。</w:t>
      </w:r>
    </w:p>
    <w:p>
      <w:pPr>
        <w:ind w:left="20"/>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10.4</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变更估价</w:t>
      </w:r>
    </w:p>
    <w:p>
      <w:pPr>
        <w:ind w:left="437"/>
        <w:spacing w:before="139" w:line="226" w:lineRule="auto"/>
        <w:rPr>
          <w:rFonts w:ascii="SimSun" w:hAnsi="SimSun" w:eastAsia="SimSun" w:cs="SimSun"/>
          <w:sz w:val="20"/>
          <w:szCs w:val="20"/>
        </w:rPr>
      </w:pPr>
      <w:r>
        <w:rPr>
          <w:rFonts w:ascii="Times New Roman" w:hAnsi="Times New Roman" w:eastAsia="Times New Roman" w:cs="Times New Roman"/>
          <w:sz w:val="20"/>
          <w:szCs w:val="20"/>
          <w:spacing w:val="4"/>
        </w:rPr>
        <w:t>10.4.1  </w:t>
      </w:r>
      <w:r>
        <w:rPr>
          <w:rFonts w:ascii="SimSun" w:hAnsi="SimSun" w:eastAsia="SimSun" w:cs="SimSun"/>
          <w:sz w:val="20"/>
          <w:szCs w:val="20"/>
          <w:spacing w:val="4"/>
        </w:rPr>
        <w:t>变更估价原则</w:t>
      </w:r>
    </w:p>
    <w:p>
      <w:pPr>
        <w:ind w:left="424"/>
        <w:spacing w:before="154" w:line="226" w:lineRule="auto"/>
        <w:rPr>
          <w:rFonts w:ascii="SimSun" w:hAnsi="SimSun" w:eastAsia="SimSun" w:cs="SimSun"/>
          <w:sz w:val="20"/>
          <w:szCs w:val="20"/>
        </w:rPr>
      </w:pPr>
      <w:r>
        <w:rPr>
          <w:rFonts w:ascii="SimSun" w:hAnsi="SimSun" w:eastAsia="SimSun" w:cs="SimSun"/>
          <w:sz w:val="20"/>
          <w:szCs w:val="20"/>
          <w:spacing w:val="6"/>
        </w:rPr>
        <w:t>关于变更估价的约定</w:t>
      </w:r>
      <w:r>
        <w:rPr>
          <w:rFonts w:ascii="Times New Roman" w:hAnsi="Times New Roman" w:eastAsia="Times New Roman" w:cs="Times New Roman"/>
          <w:sz w:val="20"/>
          <w:szCs w:val="20"/>
          <w:spacing w:val="6"/>
        </w:rPr>
        <w:t>:</w:t>
      </w:r>
      <w:r>
        <w:rPr>
          <w:rFonts w:ascii="SimSun" w:hAnsi="SimSun" w:eastAsia="SimSun" w:cs="SimSun"/>
          <w:sz w:val="20"/>
          <w:szCs w:val="20"/>
          <w:u w:val="single" w:color="auto"/>
          <w:spacing w:val="6"/>
        </w:rPr>
        <w:t xml:space="preserve">  / </w:t>
      </w:r>
      <w:r>
        <w:rPr>
          <w:rFonts w:ascii="SimSun" w:hAnsi="SimSun" w:eastAsia="SimSun" w:cs="SimSun"/>
          <w:sz w:val="20"/>
          <w:szCs w:val="20"/>
          <w:spacing w:val="6"/>
        </w:rPr>
        <w:t>。</w:t>
      </w:r>
    </w:p>
    <w:p>
      <w:pPr>
        <w:ind w:left="20"/>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2"/>
        </w:rPr>
        <w:t>10.5  </w:t>
      </w:r>
      <w:r>
        <w:rPr>
          <w:rFonts w:ascii="SimHei" w:hAnsi="SimHei" w:eastAsia="SimHei" w:cs="SimHei"/>
          <w:sz w:val="24"/>
          <w:szCs w:val="24"/>
          <w:spacing w:val="-2"/>
        </w:rPr>
        <w:t>承包人的合理化建议</w:t>
      </w:r>
    </w:p>
    <w:p>
      <w:pPr>
        <w:ind w:left="421"/>
        <w:spacing w:before="139" w:line="228" w:lineRule="auto"/>
        <w:rPr>
          <w:rFonts w:ascii="SimSun" w:hAnsi="SimSun" w:eastAsia="SimSun" w:cs="SimSun"/>
          <w:sz w:val="20"/>
          <w:szCs w:val="20"/>
        </w:rPr>
      </w:pPr>
      <w:r>
        <w:rPr>
          <w:rFonts w:ascii="SimSun" w:hAnsi="SimSun" w:eastAsia="SimSun" w:cs="SimSun"/>
          <w:sz w:val="20"/>
          <w:szCs w:val="20"/>
          <w:spacing w:val="9"/>
        </w:rPr>
        <w:t>监理人审查承包人合理化建议的期限：</w:t>
      </w:r>
      <w:r>
        <w:rPr>
          <w:rFonts w:ascii="SimSun" w:hAnsi="SimSun" w:eastAsia="SimSun" w:cs="SimSun"/>
          <w:sz w:val="20"/>
          <w:szCs w:val="20"/>
          <w:u w:val="single" w:color="auto"/>
          <w:spacing w:val="9"/>
        </w:rPr>
        <w:t>执行通用合同条款</w:t>
      </w:r>
      <w:r>
        <w:rPr>
          <w:rFonts w:ascii="SimSun" w:hAnsi="SimSun" w:eastAsia="SimSun" w:cs="SimSun"/>
          <w:sz w:val="20"/>
          <w:szCs w:val="20"/>
          <w:spacing w:val="9"/>
        </w:rPr>
        <w:t>。</w:t>
      </w:r>
    </w:p>
    <w:p>
      <w:pPr>
        <w:ind w:left="424"/>
        <w:spacing w:before="152" w:line="228" w:lineRule="auto"/>
        <w:rPr>
          <w:rFonts w:ascii="SimSun" w:hAnsi="SimSun" w:eastAsia="SimSun" w:cs="SimSun"/>
          <w:sz w:val="20"/>
          <w:szCs w:val="20"/>
        </w:rPr>
      </w:pPr>
      <w:r>
        <w:rPr>
          <w:rFonts w:ascii="SimSun" w:hAnsi="SimSun" w:eastAsia="SimSun" w:cs="SimSun"/>
          <w:sz w:val="20"/>
          <w:szCs w:val="20"/>
          <w:spacing w:val="9"/>
        </w:rPr>
        <w:t>发包人审批承包人合理化建议的期限：</w:t>
      </w:r>
      <w:r>
        <w:rPr>
          <w:rFonts w:ascii="SimSun" w:hAnsi="SimSun" w:eastAsia="SimSun" w:cs="SimSun"/>
          <w:sz w:val="20"/>
          <w:szCs w:val="20"/>
          <w:u w:val="single" w:color="auto"/>
          <w:spacing w:val="9"/>
        </w:rPr>
        <w:t xml:space="preserve"> 执行通用合</w:t>
      </w:r>
      <w:r>
        <w:rPr>
          <w:rFonts w:ascii="SimSun" w:hAnsi="SimSun" w:eastAsia="SimSun" w:cs="SimSun"/>
          <w:sz w:val="20"/>
          <w:szCs w:val="20"/>
          <w:u w:val="single" w:color="auto"/>
          <w:spacing w:val="8"/>
        </w:rPr>
        <w:t>同条款</w:t>
      </w:r>
      <w:r>
        <w:rPr>
          <w:rFonts w:ascii="SimSun" w:hAnsi="SimSun" w:eastAsia="SimSun" w:cs="SimSun"/>
          <w:sz w:val="20"/>
          <w:szCs w:val="20"/>
          <w:spacing w:val="8"/>
        </w:rPr>
        <w:t>。</w:t>
      </w:r>
    </w:p>
    <w:p>
      <w:pPr>
        <w:ind w:right="54" w:firstLine="420"/>
        <w:spacing w:before="153" w:line="358" w:lineRule="auto"/>
        <w:rPr>
          <w:rFonts w:ascii="SimSun" w:hAnsi="SimSun" w:eastAsia="SimSun" w:cs="SimSun"/>
          <w:sz w:val="20"/>
          <w:szCs w:val="20"/>
        </w:rPr>
      </w:pPr>
      <w:r>
        <w:pict>
          <v:shape id="_x0000_s4" style="position:absolute;margin-left:435.565pt;margin-top:18.0106pt;mso-position-vertical-relative:text;mso-position-horizontal-relative:text;width:5.3pt;height:0.5pt;z-index:-251377664;" filled="false" strokecolor="#000000" strokeweight="0.48pt" coordsize="106,10" coordorigin="0,0" path="m0,4l105,4e">
            <v:stroke joinstyle="bevel" miterlimit="2"/>
          </v:shape>
        </w:pict>
      </w:r>
      <w:r>
        <w:rPr>
          <w:rFonts w:ascii="SimSun" w:hAnsi="SimSun" w:eastAsia="SimSun" w:cs="SimSun"/>
          <w:sz w:val="20"/>
          <w:szCs w:val="20"/>
          <w:spacing w:val="8"/>
        </w:rPr>
        <w:t>承包人提出的合理化建议降低了合同价格或者提高了工程经济效益的奖励的方法和金额为：</w:t>
      </w:r>
      <w:r>
        <w:rPr>
          <w:rFonts w:ascii="SimSun" w:hAnsi="SimSun" w:eastAsia="SimSun" w:cs="SimSun"/>
          <w:sz w:val="20"/>
          <w:szCs w:val="20"/>
          <w:spacing w:val="16"/>
        </w:rPr>
        <w:t xml:space="preserve"> </w:t>
      </w:r>
      <w:r>
        <w:rPr>
          <w:rFonts w:ascii="SimSun" w:hAnsi="SimSun" w:eastAsia="SimSun" w:cs="SimSun"/>
          <w:sz w:val="20"/>
          <w:szCs w:val="20"/>
          <w:u w:val="single" w:color="auto"/>
          <w:spacing w:val="-2"/>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2"/>
        </w:rPr>
        <w:t>。</w:t>
      </w:r>
    </w:p>
    <w:p>
      <w:pPr>
        <w:ind w:left="20"/>
        <w:spacing w:before="1"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7"/>
        </w:rPr>
        <w:t>10.7</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7"/>
        </w:rPr>
        <w:t>暂估价</w:t>
      </w:r>
    </w:p>
    <w:p>
      <w:pPr>
        <w:ind w:left="427"/>
        <w:spacing w:before="137" w:line="226" w:lineRule="auto"/>
        <w:rPr>
          <w:rFonts w:ascii="SimSun" w:hAnsi="SimSun" w:eastAsia="SimSun" w:cs="SimSun"/>
          <w:sz w:val="20"/>
          <w:szCs w:val="20"/>
        </w:rPr>
      </w:pPr>
      <w:r>
        <w:rPr>
          <w:rFonts w:ascii="SimSun" w:hAnsi="SimSun" w:eastAsia="SimSun" w:cs="SimSun"/>
          <w:sz w:val="20"/>
          <w:szCs w:val="20"/>
          <w:spacing w:val="7"/>
        </w:rPr>
        <w:t>暂估价材料和工程设备的明细详见附件</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7"/>
        </w:rPr>
        <w:t>11</w:t>
      </w:r>
      <w:r>
        <w:rPr>
          <w:rFonts w:ascii="SimSun" w:hAnsi="SimSun" w:eastAsia="SimSun" w:cs="SimSun"/>
          <w:sz w:val="20"/>
          <w:szCs w:val="20"/>
          <w:spacing w:val="7"/>
        </w:rPr>
        <w:t>：《暂估价一览表》。</w:t>
      </w:r>
    </w:p>
    <w:p>
      <w:pPr>
        <w:ind w:left="437"/>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6"/>
        </w:rPr>
        <w:t>10.7.1  </w:t>
      </w:r>
      <w:r>
        <w:rPr>
          <w:rFonts w:ascii="SimSun" w:hAnsi="SimSun" w:eastAsia="SimSun" w:cs="SimSun"/>
          <w:sz w:val="20"/>
          <w:szCs w:val="20"/>
          <w:spacing w:val="6"/>
        </w:rPr>
        <w:t>依法必须招标的暂估价项目</w:t>
      </w:r>
    </w:p>
    <w:p>
      <w:pPr>
        <w:ind w:left="420"/>
        <w:spacing w:before="154" w:line="226" w:lineRule="auto"/>
        <w:rPr>
          <w:rFonts w:ascii="SimSun" w:hAnsi="SimSun" w:eastAsia="SimSun" w:cs="SimSun"/>
          <w:sz w:val="20"/>
          <w:szCs w:val="20"/>
        </w:rPr>
      </w:pPr>
      <w:r>
        <w:rPr>
          <w:rFonts w:ascii="SimSun" w:hAnsi="SimSun" w:eastAsia="SimSun" w:cs="SimSun"/>
          <w:sz w:val="20"/>
          <w:szCs w:val="20"/>
          <w:spacing w:val="9"/>
        </w:rPr>
        <w:t>对于依法必须招标的暂估价项目的确认和批准采取第</w:t>
      </w:r>
      <w:r>
        <w:rPr>
          <w:rFonts w:ascii="SimSun" w:hAnsi="SimSun" w:eastAsia="SimSun" w:cs="SimSun"/>
          <w:sz w:val="20"/>
          <w:szCs w:val="20"/>
          <w:u w:val="single" w:color="auto"/>
          <w:spacing w:val="9"/>
        </w:rPr>
        <w:t xml:space="preserve"> / </w:t>
      </w:r>
      <w:r>
        <w:rPr>
          <w:rFonts w:ascii="SimSun" w:hAnsi="SimSun" w:eastAsia="SimSun" w:cs="SimSun"/>
          <w:sz w:val="20"/>
          <w:szCs w:val="20"/>
          <w:spacing w:val="9"/>
        </w:rPr>
        <w:t>种方式确</w:t>
      </w:r>
      <w:r>
        <w:rPr>
          <w:rFonts w:ascii="SimSun" w:hAnsi="SimSun" w:eastAsia="SimSun" w:cs="SimSun"/>
          <w:sz w:val="20"/>
          <w:szCs w:val="20"/>
          <w:spacing w:val="8"/>
        </w:rPr>
        <w:t>定。</w:t>
      </w:r>
    </w:p>
    <w:p>
      <w:pPr>
        <w:ind w:left="437"/>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6"/>
        </w:rPr>
        <w:t>10.7.2  </w:t>
      </w:r>
      <w:r>
        <w:rPr>
          <w:rFonts w:ascii="SimSun" w:hAnsi="SimSun" w:eastAsia="SimSun" w:cs="SimSun"/>
          <w:sz w:val="20"/>
          <w:szCs w:val="20"/>
          <w:spacing w:val="6"/>
        </w:rPr>
        <w:t>不属于依法必须招标的暂估价项目</w:t>
      </w:r>
    </w:p>
    <w:p>
      <w:pPr>
        <w:ind w:left="420"/>
        <w:spacing w:before="156" w:line="226" w:lineRule="auto"/>
        <w:rPr>
          <w:rFonts w:ascii="SimSun" w:hAnsi="SimSun" w:eastAsia="SimSun" w:cs="SimSun"/>
          <w:sz w:val="20"/>
          <w:szCs w:val="20"/>
        </w:rPr>
      </w:pPr>
      <w:r>
        <w:rPr>
          <w:rFonts w:ascii="SimSun" w:hAnsi="SimSun" w:eastAsia="SimSun" w:cs="SimSun"/>
          <w:sz w:val="20"/>
          <w:szCs w:val="20"/>
          <w:spacing w:val="9"/>
        </w:rPr>
        <w:t>对于不属于依法必须招标的暂估价项目的确认和批准采取第</w:t>
      </w:r>
      <w:r>
        <w:rPr>
          <w:rFonts w:ascii="SimSun" w:hAnsi="SimSun" w:eastAsia="SimSun" w:cs="SimSun"/>
          <w:sz w:val="20"/>
          <w:szCs w:val="20"/>
          <w:u w:val="single" w:color="auto"/>
          <w:spacing w:val="9"/>
        </w:rPr>
        <w:t xml:space="preserve"> / </w:t>
      </w:r>
      <w:r>
        <w:rPr>
          <w:rFonts w:ascii="SimSun" w:hAnsi="SimSun" w:eastAsia="SimSun" w:cs="SimSun"/>
          <w:sz w:val="20"/>
          <w:szCs w:val="20"/>
          <w:spacing w:val="9"/>
        </w:rPr>
        <w:t>种方式确定。</w:t>
      </w:r>
    </w:p>
    <w:p>
      <w:pPr>
        <w:ind w:left="420"/>
        <w:spacing w:before="153" w:line="226"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种方式：承包人直接实施的暂估价项目</w:t>
      </w:r>
    </w:p>
    <w:p>
      <w:pPr>
        <w:ind w:left="420"/>
        <w:spacing w:before="156" w:line="226" w:lineRule="auto"/>
        <w:rPr>
          <w:rFonts w:ascii="SimSun" w:hAnsi="SimSun" w:eastAsia="SimSun" w:cs="SimSun"/>
          <w:sz w:val="20"/>
          <w:szCs w:val="20"/>
        </w:rPr>
      </w:pPr>
      <w:r>
        <w:rPr>
          <w:rFonts w:ascii="SimSun" w:hAnsi="SimSun" w:eastAsia="SimSun" w:cs="SimSun"/>
          <w:sz w:val="20"/>
          <w:szCs w:val="20"/>
          <w:spacing w:val="8"/>
        </w:rPr>
        <w:t>承包人直接实施的暂估价项目的约定：</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ind w:left="20"/>
        <w:spacing w:before="12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10.8</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暂列金额</w:t>
      </w:r>
    </w:p>
    <w:p>
      <w:pPr>
        <w:ind w:left="421"/>
        <w:spacing w:before="136" w:line="228" w:lineRule="auto"/>
        <w:rPr>
          <w:rFonts w:ascii="SimSun" w:hAnsi="SimSun" w:eastAsia="SimSun" w:cs="SimSun"/>
          <w:sz w:val="20"/>
          <w:szCs w:val="20"/>
        </w:rPr>
      </w:pPr>
      <w:r>
        <w:rPr>
          <w:rFonts w:ascii="SimSun" w:hAnsi="SimSun" w:eastAsia="SimSun" w:cs="SimSun"/>
          <w:sz w:val="20"/>
          <w:szCs w:val="20"/>
          <w:spacing w:val="8"/>
        </w:rPr>
        <w:t>合同当事人关于暂列金额使用的约定：</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ind w:left="25"/>
        <w:spacing w:before="19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11.</w:t>
      </w:r>
      <w:r>
        <w:rPr>
          <w:rFonts w:ascii="SimHei" w:hAnsi="SimHei" w:eastAsia="SimHei" w:cs="SimHei"/>
          <w:sz w:val="28"/>
          <w:szCs w:val="28"/>
          <w:spacing w:val="-7"/>
        </w:rPr>
        <w:t>价格调整</w:t>
      </w:r>
    </w:p>
    <w:p>
      <w:pPr>
        <w:ind w:left="20"/>
        <w:spacing w:before="9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11.1  </w:t>
      </w:r>
      <w:r>
        <w:rPr>
          <w:rFonts w:ascii="SimHei" w:hAnsi="SimHei" w:eastAsia="SimHei" w:cs="SimHei"/>
          <w:sz w:val="24"/>
          <w:szCs w:val="24"/>
          <w:spacing w:val="-3"/>
        </w:rPr>
        <w:t>市场价格波动引起的调整</w:t>
      </w:r>
    </w:p>
    <w:p>
      <w:pPr>
        <w:ind w:left="426"/>
        <w:spacing w:before="137" w:line="226" w:lineRule="auto"/>
        <w:rPr>
          <w:rFonts w:ascii="SimSun" w:hAnsi="SimSun" w:eastAsia="SimSun" w:cs="SimSun"/>
          <w:sz w:val="20"/>
          <w:szCs w:val="20"/>
        </w:rPr>
      </w:pPr>
      <w:r>
        <w:rPr>
          <w:rFonts w:ascii="SimSun" w:hAnsi="SimSun" w:eastAsia="SimSun" w:cs="SimSun"/>
          <w:sz w:val="20"/>
          <w:szCs w:val="20"/>
          <w:spacing w:val="8"/>
        </w:rPr>
        <w:t>市场价格波动是否调整合同价格的约定：</w:t>
      </w:r>
      <w:r>
        <w:rPr>
          <w:rFonts w:ascii="SimSun" w:hAnsi="SimSun" w:eastAsia="SimSun" w:cs="SimSun"/>
          <w:sz w:val="20"/>
          <w:szCs w:val="20"/>
          <w:u w:val="single" w:color="auto"/>
          <w:spacing w:val="8"/>
        </w:rPr>
        <w:t xml:space="preserve">    </w:t>
      </w:r>
      <w:r>
        <w:rPr>
          <w:rFonts w:ascii="SimSun" w:hAnsi="SimSun" w:eastAsia="SimSun" w:cs="SimSun"/>
          <w:sz w:val="20"/>
          <w:szCs w:val="20"/>
          <w:spacing w:val="8"/>
        </w:rPr>
        <w:t>。</w:t>
      </w:r>
    </w:p>
    <w:p>
      <w:pPr>
        <w:ind w:left="437"/>
        <w:spacing w:before="156" w:line="226" w:lineRule="auto"/>
        <w:rPr>
          <w:rFonts w:ascii="SimSun" w:hAnsi="SimSun" w:eastAsia="SimSun" w:cs="SimSun"/>
          <w:sz w:val="20"/>
          <w:szCs w:val="20"/>
        </w:rPr>
      </w:pPr>
      <w:r>
        <w:rPr>
          <w:rFonts w:ascii="SimSun" w:hAnsi="SimSun" w:eastAsia="SimSun" w:cs="SimSun"/>
          <w:sz w:val="20"/>
          <w:szCs w:val="20"/>
          <w:spacing w:val="8"/>
        </w:rPr>
        <w:t>因市场价格波动调整合同价格，采用以下第</w:t>
      </w:r>
      <w:r>
        <w:rPr>
          <w:rFonts w:ascii="SimSun" w:hAnsi="SimSun" w:eastAsia="SimSun" w:cs="SimSun"/>
          <w:sz w:val="20"/>
          <w:szCs w:val="20"/>
          <w:u w:val="single" w:color="auto"/>
          <w:spacing w:val="8"/>
        </w:rPr>
        <w:t xml:space="preserve"> 3 </w:t>
      </w:r>
      <w:r>
        <w:rPr>
          <w:rFonts w:ascii="SimSun" w:hAnsi="SimSun" w:eastAsia="SimSun" w:cs="SimSun"/>
          <w:sz w:val="20"/>
          <w:szCs w:val="20"/>
          <w:spacing w:val="8"/>
        </w:rPr>
        <w:t>种方式对合同价格进行调整：</w:t>
      </w:r>
    </w:p>
    <w:p>
      <w:pPr>
        <w:spacing w:line="226" w:lineRule="auto"/>
        <w:sectPr>
          <w:footerReference w:type="default" r:id="rId152"/>
          <w:pgSz w:w="11906" w:h="16839"/>
          <w:pgMar w:top="400" w:right="1555"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20"/>
        <w:spacing w:before="65" w:line="226"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种方式：采用价格指数进行价格调整。</w:t>
      </w:r>
    </w:p>
    <w:p>
      <w:pPr>
        <w:ind w:left="424"/>
        <w:spacing w:before="153" w:line="226" w:lineRule="auto"/>
        <w:rPr>
          <w:rFonts w:ascii="SimSun" w:hAnsi="SimSun" w:eastAsia="SimSun" w:cs="SimSun"/>
          <w:sz w:val="20"/>
          <w:szCs w:val="20"/>
        </w:rPr>
      </w:pPr>
      <w:r>
        <w:rPr>
          <w:rFonts w:ascii="SimSun" w:hAnsi="SimSun" w:eastAsia="SimSun" w:cs="SimSun"/>
          <w:sz w:val="20"/>
          <w:szCs w:val="20"/>
          <w:spacing w:val="8"/>
        </w:rPr>
        <w:t>关于各可调因子、定值和变值权重，</w:t>
      </w:r>
      <w:r>
        <w:rPr>
          <w:rFonts w:ascii="SimSun" w:hAnsi="SimSun" w:eastAsia="SimSun" w:cs="SimSun"/>
          <w:sz w:val="20"/>
          <w:szCs w:val="20"/>
          <w:spacing w:val="-59"/>
        </w:rPr>
        <w:t xml:space="preserve"> </w:t>
      </w:r>
      <w:r>
        <w:rPr>
          <w:rFonts w:ascii="SimSun" w:hAnsi="SimSun" w:eastAsia="SimSun" w:cs="SimSun"/>
          <w:sz w:val="20"/>
          <w:szCs w:val="20"/>
          <w:spacing w:val="8"/>
        </w:rPr>
        <w:t>以及基本价格指数及其来源的约</w:t>
      </w:r>
      <w:r>
        <w:rPr>
          <w:rFonts w:ascii="SimSun" w:hAnsi="SimSun" w:eastAsia="SimSun" w:cs="SimSun"/>
          <w:sz w:val="20"/>
          <w:szCs w:val="20"/>
          <w:spacing w:val="7"/>
        </w:rPr>
        <w:t>定：</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420"/>
        <w:spacing w:before="155" w:line="226"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8"/>
        </w:rPr>
        <w:t>2 </w:t>
      </w:r>
      <w:r>
        <w:rPr>
          <w:rFonts w:ascii="SimSun" w:hAnsi="SimSun" w:eastAsia="SimSun" w:cs="SimSun"/>
          <w:sz w:val="20"/>
          <w:szCs w:val="20"/>
          <w:spacing w:val="8"/>
        </w:rPr>
        <w:t>种方式：采用造价信息进行价格调整。</w:t>
      </w:r>
    </w:p>
    <w:p>
      <w:pPr>
        <w:ind w:left="325"/>
        <w:spacing w:before="156"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）关于基准价格的约定：</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2" w:firstLine="419"/>
        <w:spacing w:before="154" w:line="369" w:lineRule="auto"/>
        <w:rPr>
          <w:rFonts w:ascii="SimSun" w:hAnsi="SimSun" w:eastAsia="SimSun" w:cs="SimSun"/>
          <w:sz w:val="20"/>
          <w:szCs w:val="20"/>
        </w:rPr>
      </w:pPr>
      <w:r>
        <w:rPr>
          <w:rFonts w:ascii="SimSun" w:hAnsi="SimSun" w:eastAsia="SimSun" w:cs="SimSun"/>
          <w:sz w:val="20"/>
          <w:szCs w:val="20"/>
          <w:spacing w:val="10"/>
        </w:rPr>
        <w:t>专用合同条款①承包人在已标价工程量清单或预算书中载明的</w:t>
      </w:r>
      <w:r>
        <w:rPr>
          <w:rFonts w:ascii="SimSun" w:hAnsi="SimSun" w:eastAsia="SimSun" w:cs="SimSun"/>
          <w:sz w:val="20"/>
          <w:szCs w:val="20"/>
          <w:spacing w:val="9"/>
        </w:rPr>
        <w:t>材料单价低于基准价格的：专</w:t>
      </w:r>
      <w:r>
        <w:rPr>
          <w:rFonts w:ascii="SimSun" w:hAnsi="SimSun" w:eastAsia="SimSun" w:cs="SimSun"/>
          <w:sz w:val="20"/>
          <w:szCs w:val="20"/>
          <w:spacing w:val="8"/>
        </w:rPr>
        <w:t>用合同条款合同履行期间材料单价涨幅以基准价格为基础超过</w:t>
      </w:r>
      <w:r>
        <w:rPr>
          <w:rFonts w:ascii="SimSun" w:hAnsi="SimSun" w:eastAsia="SimSun" w:cs="SimSun"/>
          <w:sz w:val="20"/>
          <w:szCs w:val="20"/>
          <w:u w:val="single" w:color="auto"/>
          <w:spacing w:val="8"/>
        </w:rPr>
        <w:t xml:space="preserve"> / </w:t>
      </w:r>
      <w:r>
        <w:rPr>
          <w:rFonts w:ascii="Times New Roman" w:hAnsi="Times New Roman" w:eastAsia="Times New Roman" w:cs="Times New Roman"/>
          <w:sz w:val="20"/>
          <w:szCs w:val="20"/>
          <w:spacing w:val="8"/>
        </w:rPr>
        <w:t>%</w:t>
      </w:r>
      <w:r>
        <w:rPr>
          <w:rFonts w:ascii="SimSun" w:hAnsi="SimSun" w:eastAsia="SimSun" w:cs="SimSun"/>
          <w:sz w:val="20"/>
          <w:szCs w:val="20"/>
          <w:spacing w:val="8"/>
        </w:rPr>
        <w:t>时</w:t>
      </w:r>
      <w:r>
        <w:rPr>
          <w:rFonts w:ascii="SimSun" w:hAnsi="SimSun" w:eastAsia="SimSun" w:cs="SimSun"/>
          <w:sz w:val="20"/>
          <w:szCs w:val="20"/>
          <w:spacing w:val="7"/>
        </w:rPr>
        <w:t>，或材料单价跌幅以已标价</w:t>
      </w:r>
      <w:r>
        <w:rPr>
          <w:rFonts w:ascii="SimSun" w:hAnsi="SimSun" w:eastAsia="SimSun" w:cs="SimSun"/>
          <w:sz w:val="20"/>
          <w:szCs w:val="20"/>
          <w:spacing w:val="9"/>
        </w:rPr>
        <w:t>工程量清单或预算书中载明材料单价为基础超过</w:t>
      </w:r>
      <w:r>
        <w:rPr>
          <w:rFonts w:ascii="SimSun" w:hAnsi="SimSun" w:eastAsia="SimSun" w:cs="SimSun"/>
          <w:sz w:val="20"/>
          <w:szCs w:val="20"/>
          <w:u w:val="single" w:color="auto"/>
          <w:spacing w:val="9"/>
        </w:rPr>
        <w:t xml:space="preserve"> / </w:t>
      </w:r>
      <w:r>
        <w:rPr>
          <w:rFonts w:ascii="Times New Roman" w:hAnsi="Times New Roman" w:eastAsia="Times New Roman" w:cs="Times New Roman"/>
          <w:sz w:val="20"/>
          <w:szCs w:val="20"/>
          <w:spacing w:val="9"/>
        </w:rPr>
        <w:t>%</w:t>
      </w:r>
      <w:r>
        <w:rPr>
          <w:rFonts w:ascii="SimSun" w:hAnsi="SimSun" w:eastAsia="SimSun" w:cs="SimSun"/>
          <w:sz w:val="20"/>
          <w:szCs w:val="20"/>
          <w:spacing w:val="9"/>
        </w:rPr>
        <w:t>时，其超过部分据</w:t>
      </w:r>
      <w:r>
        <w:rPr>
          <w:rFonts w:ascii="SimSun" w:hAnsi="SimSun" w:eastAsia="SimSun" w:cs="SimSun"/>
          <w:sz w:val="20"/>
          <w:szCs w:val="20"/>
          <w:spacing w:val="8"/>
        </w:rPr>
        <w:t>实调整。</w:t>
      </w:r>
    </w:p>
    <w:p>
      <w:pPr>
        <w:ind w:left="2" w:firstLine="416"/>
        <w:spacing w:line="369" w:lineRule="auto"/>
        <w:rPr>
          <w:rFonts w:ascii="SimSun" w:hAnsi="SimSun" w:eastAsia="SimSun" w:cs="SimSun"/>
          <w:sz w:val="20"/>
          <w:szCs w:val="20"/>
        </w:rPr>
      </w:pPr>
      <w:r>
        <w:rPr>
          <w:rFonts w:ascii="SimSun" w:hAnsi="SimSun" w:eastAsia="SimSun" w:cs="SimSun"/>
          <w:sz w:val="20"/>
          <w:szCs w:val="20"/>
          <w:spacing w:val="10"/>
        </w:rPr>
        <w:t>②承包人在已标价工程量清单或预算书中载明的材料单价高于基准价</w:t>
      </w:r>
      <w:r>
        <w:rPr>
          <w:rFonts w:ascii="SimSun" w:hAnsi="SimSun" w:eastAsia="SimSun" w:cs="SimSun"/>
          <w:sz w:val="20"/>
          <w:szCs w:val="20"/>
          <w:spacing w:val="9"/>
        </w:rPr>
        <w:t>格的：专用合同条款合</w:t>
      </w:r>
      <w:r>
        <w:rPr>
          <w:rFonts w:ascii="SimSun" w:hAnsi="SimSun" w:eastAsia="SimSun" w:cs="SimSun"/>
          <w:sz w:val="20"/>
          <w:szCs w:val="20"/>
          <w:spacing w:val="8"/>
        </w:rPr>
        <w:t>同履行期间材料单价跌幅以基准价格为基础超过</w:t>
      </w:r>
      <w:r>
        <w:rPr>
          <w:rFonts w:ascii="SimSun" w:hAnsi="SimSun" w:eastAsia="SimSun" w:cs="SimSun"/>
          <w:sz w:val="20"/>
          <w:szCs w:val="20"/>
          <w:u w:val="single" w:color="auto"/>
          <w:spacing w:val="8"/>
        </w:rPr>
        <w:t xml:space="preserve"> / </w:t>
      </w:r>
      <w:r>
        <w:rPr>
          <w:rFonts w:ascii="Times New Roman" w:hAnsi="Times New Roman" w:eastAsia="Times New Roman" w:cs="Times New Roman"/>
          <w:sz w:val="20"/>
          <w:szCs w:val="20"/>
          <w:spacing w:val="8"/>
        </w:rPr>
        <w:t>%</w:t>
      </w:r>
      <w:r>
        <w:rPr>
          <w:rFonts w:ascii="SimSun" w:hAnsi="SimSun" w:eastAsia="SimSun" w:cs="SimSun"/>
          <w:sz w:val="20"/>
          <w:szCs w:val="20"/>
          <w:spacing w:val="8"/>
        </w:rPr>
        <w:t>时，材料单价涨</w:t>
      </w:r>
      <w:r>
        <w:rPr>
          <w:rFonts w:ascii="SimSun" w:hAnsi="SimSun" w:eastAsia="SimSun" w:cs="SimSun"/>
          <w:sz w:val="20"/>
          <w:szCs w:val="20"/>
          <w:spacing w:val="7"/>
        </w:rPr>
        <w:t>幅以已标价工程量清单或预</w:t>
      </w:r>
      <w:r>
        <w:rPr>
          <w:rFonts w:ascii="SimSun" w:hAnsi="SimSun" w:eastAsia="SimSun" w:cs="SimSun"/>
          <w:sz w:val="20"/>
          <w:szCs w:val="20"/>
          <w:spacing w:val="8"/>
        </w:rPr>
        <w:t>算书中载明材料单价为基础超过</w:t>
      </w:r>
      <w:r>
        <w:rPr>
          <w:rFonts w:ascii="SimSun" w:hAnsi="SimSun" w:eastAsia="SimSun" w:cs="SimSun"/>
          <w:sz w:val="20"/>
          <w:szCs w:val="20"/>
          <w:u w:val="single" w:color="auto"/>
          <w:spacing w:val="8"/>
        </w:rPr>
        <w:t xml:space="preserve"> /  </w:t>
      </w:r>
      <w:r>
        <w:rPr>
          <w:rFonts w:ascii="SimSun" w:hAnsi="SimSun" w:eastAsia="SimSun" w:cs="SimSun"/>
          <w:sz w:val="20"/>
          <w:szCs w:val="20"/>
          <w:spacing w:val="-84"/>
        </w:rPr>
        <w:t xml:space="preserve"> </w:t>
      </w:r>
      <w:r>
        <w:rPr>
          <w:rFonts w:ascii="Times New Roman" w:hAnsi="Times New Roman" w:eastAsia="Times New Roman" w:cs="Times New Roman"/>
          <w:sz w:val="20"/>
          <w:szCs w:val="20"/>
          <w:spacing w:val="8"/>
        </w:rPr>
        <w:t>%</w:t>
      </w:r>
      <w:r>
        <w:rPr>
          <w:rFonts w:ascii="SimSun" w:hAnsi="SimSun" w:eastAsia="SimSun" w:cs="SimSun"/>
          <w:sz w:val="20"/>
          <w:szCs w:val="20"/>
          <w:spacing w:val="8"/>
        </w:rPr>
        <w:t>时，其超过部分据实调整。</w:t>
      </w:r>
    </w:p>
    <w:p>
      <w:pPr>
        <w:ind w:left="21" w:firstLine="397"/>
        <w:spacing w:before="3" w:line="328" w:lineRule="auto"/>
        <w:rPr>
          <w:rFonts w:ascii="SimSun" w:hAnsi="SimSun" w:eastAsia="SimSun" w:cs="SimSun"/>
          <w:sz w:val="20"/>
          <w:szCs w:val="20"/>
        </w:rPr>
      </w:pPr>
      <w:r>
        <w:rPr>
          <w:rFonts w:ascii="SimSun" w:hAnsi="SimSun" w:eastAsia="SimSun" w:cs="SimSun"/>
          <w:sz w:val="20"/>
          <w:szCs w:val="20"/>
          <w:spacing w:val="10"/>
        </w:rPr>
        <w:t>③承包人在已标价工程量清单或预算书中载明的材料单价等于基准单</w:t>
      </w:r>
      <w:r>
        <w:rPr>
          <w:rFonts w:ascii="SimSun" w:hAnsi="SimSun" w:eastAsia="SimSun" w:cs="SimSun"/>
          <w:sz w:val="20"/>
          <w:szCs w:val="20"/>
          <w:spacing w:val="9"/>
        </w:rPr>
        <w:t>价的：专用合同条款合</w:t>
      </w:r>
      <w:r>
        <w:rPr>
          <w:rFonts w:ascii="SimSun" w:hAnsi="SimSun" w:eastAsia="SimSun" w:cs="SimSun"/>
          <w:sz w:val="20"/>
          <w:szCs w:val="20"/>
          <w:spacing w:val="9"/>
        </w:rPr>
        <w:t>同履行期间材料单价涨跌幅以基准单价为基</w:t>
      </w:r>
      <w:r>
        <w:rPr>
          <w:rFonts w:ascii="SimSun" w:hAnsi="SimSun" w:eastAsia="SimSun" w:cs="SimSun"/>
          <w:sz w:val="20"/>
          <w:szCs w:val="20"/>
          <w:spacing w:val="8"/>
        </w:rPr>
        <w:t>础超过±</w:t>
      </w:r>
      <w:r>
        <w:rPr>
          <w:rFonts w:ascii="SimSun" w:hAnsi="SimSun" w:eastAsia="SimSun" w:cs="SimSun"/>
          <w:sz w:val="20"/>
          <w:szCs w:val="20"/>
          <w:u w:val="single" w:color="auto"/>
          <w:spacing w:val="8"/>
        </w:rPr>
        <w:t xml:space="preserve"> / </w:t>
      </w:r>
      <w:r>
        <w:rPr>
          <w:rFonts w:ascii="Times New Roman" w:hAnsi="Times New Roman" w:eastAsia="Times New Roman" w:cs="Times New Roman"/>
          <w:sz w:val="20"/>
          <w:szCs w:val="20"/>
          <w:spacing w:val="8"/>
        </w:rPr>
        <w:t>%</w:t>
      </w:r>
      <w:r>
        <w:rPr>
          <w:rFonts w:ascii="SimSun" w:hAnsi="SimSun" w:eastAsia="SimSun" w:cs="SimSun"/>
          <w:sz w:val="20"/>
          <w:szCs w:val="20"/>
          <w:spacing w:val="8"/>
        </w:rPr>
        <w:t>时，其超过部分据实调整。</w:t>
      </w:r>
    </w:p>
    <w:p>
      <w:pPr>
        <w:ind w:left="1" w:firstLine="419"/>
        <w:spacing w:before="1" w:line="285"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种方式：其他价格调整方式：在合同执行期间（包括工期拖延期间）</w:t>
      </w:r>
      <w:r>
        <w:rPr>
          <w:rFonts w:ascii="Times New Roman" w:hAnsi="Times New Roman" w:eastAsia="Times New Roman" w:cs="Times New Roman"/>
          <w:sz w:val="20"/>
          <w:szCs w:val="20"/>
          <w:spacing w:val="7"/>
        </w:rPr>
        <w:t>,</w:t>
      </w:r>
      <w:r>
        <w:rPr>
          <w:rFonts w:ascii="SimSun" w:hAnsi="SimSun" w:eastAsia="SimSun" w:cs="SimSun"/>
          <w:sz w:val="20"/>
          <w:szCs w:val="20"/>
          <w:spacing w:val="7"/>
        </w:rPr>
        <w:t>人工、材料和设备</w:t>
      </w:r>
      <w:r>
        <w:rPr>
          <w:rFonts w:ascii="SimSun" w:hAnsi="SimSun" w:eastAsia="SimSun" w:cs="SimSun"/>
          <w:sz w:val="20"/>
          <w:szCs w:val="20"/>
          <w:spacing w:val="8"/>
        </w:rPr>
        <w:t>价格波动，按下述方式调整合同价格：</w:t>
      </w:r>
    </w:p>
    <w:p>
      <w:pPr>
        <w:ind w:left="430"/>
        <w:spacing w:before="5"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）材料市场价格波动的调整</w:t>
      </w:r>
    </w:p>
    <w:p>
      <w:pPr>
        <w:ind w:firstLine="420"/>
        <w:spacing w:before="157" w:line="368" w:lineRule="auto"/>
        <w:rPr>
          <w:rFonts w:ascii="SimSun" w:hAnsi="SimSun" w:eastAsia="SimSun" w:cs="SimSun"/>
          <w:sz w:val="20"/>
          <w:szCs w:val="20"/>
        </w:rPr>
      </w:pPr>
      <w:r>
        <w:rPr>
          <w:rFonts w:ascii="SimSun" w:hAnsi="SimSun" w:eastAsia="SimSun" w:cs="SimSun"/>
          <w:sz w:val="20"/>
          <w:szCs w:val="20"/>
          <w:spacing w:val="10"/>
        </w:rPr>
        <w:t>①材料调差范围仅限于：钢筋、镀锌钢管、钢结构用钢材、商品砼</w:t>
      </w:r>
      <w:r>
        <w:rPr>
          <w:rFonts w:ascii="SimSun" w:hAnsi="SimSun" w:eastAsia="SimSun" w:cs="SimSun"/>
          <w:sz w:val="20"/>
          <w:szCs w:val="20"/>
          <w:spacing w:val="9"/>
        </w:rPr>
        <w:t>、预拌砂浆、水泥、砂、</w:t>
      </w:r>
      <w:r>
        <w:rPr>
          <w:rFonts w:ascii="SimSun" w:hAnsi="SimSun" w:eastAsia="SimSun" w:cs="SimSun"/>
          <w:sz w:val="20"/>
          <w:szCs w:val="20"/>
          <w:spacing w:val="7"/>
        </w:rPr>
        <w:t>碎石、水泥稳定碎石、砌体材料。 以上允许调整价格的材料，只限工程量清单编制时套用的基期</w:t>
      </w:r>
    </w:p>
    <w:p>
      <w:pPr>
        <w:ind w:left="1" w:firstLine="110"/>
        <w:spacing w:before="1" w:line="342" w:lineRule="auto"/>
        <w:jc w:val="both"/>
        <w:rPr>
          <w:rFonts w:ascii="SimSun" w:hAnsi="SimSun" w:eastAsia="SimSun" w:cs="SimSun"/>
          <w:sz w:val="20"/>
          <w:szCs w:val="20"/>
        </w:rPr>
      </w:pPr>
      <w:r>
        <w:rPr>
          <w:rFonts w:ascii="SimSun" w:hAnsi="SimSun" w:eastAsia="SimSun" w:cs="SimSun"/>
          <w:sz w:val="20"/>
          <w:szCs w:val="20"/>
          <w:spacing w:val="9"/>
        </w:rPr>
        <w:t>《蚌埠工程经济》信息价中的材料（不含带有品牌的广告价材料</w:t>
      </w:r>
      <w:r>
        <w:rPr>
          <w:rFonts w:ascii="SimSun" w:hAnsi="SimSun" w:eastAsia="SimSun" w:cs="SimSun"/>
          <w:sz w:val="20"/>
          <w:szCs w:val="20"/>
          <w:spacing w:val="6"/>
        </w:rPr>
        <w:t>），</w:t>
      </w:r>
      <w:r>
        <w:rPr>
          <w:rFonts w:ascii="SimSun" w:hAnsi="SimSun" w:eastAsia="SimSun" w:cs="SimSun"/>
          <w:sz w:val="20"/>
          <w:szCs w:val="20"/>
          <w:spacing w:val="45"/>
        </w:rPr>
        <w:t xml:space="preserve"> </w:t>
      </w:r>
      <w:r>
        <w:rPr>
          <w:rFonts w:ascii="SimSun" w:hAnsi="SimSun" w:eastAsia="SimSun" w:cs="SimSun"/>
          <w:sz w:val="20"/>
          <w:szCs w:val="20"/>
          <w:spacing w:val="8"/>
        </w:rPr>
        <w:t>以及合理施工期内《蚌埠</w:t>
      </w:r>
      <w:r>
        <w:rPr>
          <w:rFonts w:ascii="SimSun" w:hAnsi="SimSun" w:eastAsia="SimSun" w:cs="SimSun"/>
          <w:sz w:val="20"/>
          <w:szCs w:val="20"/>
          <w:spacing w:val="10"/>
        </w:rPr>
        <w:t>工程经济》信息价中的材料。若《蚌埠工程经济》信息价中无相关</w:t>
      </w:r>
      <w:r>
        <w:rPr>
          <w:rFonts w:ascii="SimSun" w:hAnsi="SimSun" w:eastAsia="SimSun" w:cs="SimSun"/>
          <w:sz w:val="20"/>
          <w:szCs w:val="20"/>
          <w:spacing w:val="9"/>
        </w:rPr>
        <w:t>价格的材料，不予调整，相关</w:t>
      </w:r>
      <w:r>
        <w:rPr>
          <w:rFonts w:ascii="SimSun" w:hAnsi="SimSun" w:eastAsia="SimSun" w:cs="SimSun"/>
          <w:sz w:val="20"/>
          <w:szCs w:val="20"/>
          <w:spacing w:val="8"/>
        </w:rPr>
        <w:t>风险由承包人自行承担。</w:t>
      </w:r>
    </w:p>
    <w:p>
      <w:pPr>
        <w:ind w:firstLine="418"/>
        <w:spacing w:before="3" w:line="287" w:lineRule="auto"/>
        <w:rPr>
          <w:rFonts w:ascii="SimSun" w:hAnsi="SimSun" w:eastAsia="SimSun" w:cs="SimSun"/>
          <w:sz w:val="20"/>
          <w:szCs w:val="20"/>
        </w:rPr>
      </w:pPr>
      <w:r>
        <w:rPr>
          <w:rFonts w:ascii="SimSun" w:hAnsi="SimSun" w:eastAsia="SimSun" w:cs="SimSun"/>
          <w:sz w:val="20"/>
          <w:szCs w:val="20"/>
          <w:spacing w:val="9"/>
        </w:rPr>
        <w:t>②风险额度和分担比例：风险额度为材料价格变化幅度的±</w:t>
      </w:r>
      <w:r>
        <w:rPr>
          <w:rFonts w:ascii="Times New Roman" w:hAnsi="Times New Roman" w:eastAsia="Times New Roman" w:cs="Times New Roman"/>
          <w:sz w:val="20"/>
          <w:szCs w:val="20"/>
          <w:spacing w:val="9"/>
        </w:rPr>
        <w:t>6%  </w:t>
      </w:r>
      <w:r>
        <w:rPr>
          <w:rFonts w:ascii="SimSun" w:hAnsi="SimSun" w:eastAsia="SimSun" w:cs="SimSun"/>
          <w:sz w:val="20"/>
          <w:szCs w:val="20"/>
          <w:spacing w:val="9"/>
        </w:rPr>
        <w:t>（含</w:t>
      </w:r>
      <w:r>
        <w:rPr>
          <w:rFonts w:ascii="SimSun" w:hAnsi="SimSun" w:eastAsia="SimSun" w:cs="SimSun"/>
          <w:sz w:val="20"/>
          <w:szCs w:val="20"/>
          <w:spacing w:val="15"/>
        </w:rPr>
        <w:t>），</w:t>
      </w:r>
      <w:r>
        <w:rPr>
          <w:rFonts w:ascii="SimSun" w:hAnsi="SimSun" w:eastAsia="SimSun" w:cs="SimSun"/>
          <w:sz w:val="20"/>
          <w:szCs w:val="20"/>
          <w:spacing w:val="9"/>
        </w:rPr>
        <w:t>风险额度</w:t>
      </w:r>
      <w:r>
        <w:rPr>
          <w:rFonts w:ascii="SimSun" w:hAnsi="SimSun" w:eastAsia="SimSun" w:cs="SimSun"/>
          <w:sz w:val="20"/>
          <w:szCs w:val="20"/>
          <w:spacing w:val="8"/>
        </w:rPr>
        <w:t>范围内的</w:t>
      </w:r>
      <w:r>
        <w:rPr>
          <w:rFonts w:ascii="SimSun" w:hAnsi="SimSun" w:eastAsia="SimSun" w:cs="SimSun"/>
          <w:sz w:val="20"/>
          <w:szCs w:val="20"/>
          <w:spacing w:val="8"/>
        </w:rPr>
        <w:t>材料价差不进行调整，波动幅度超出±</w:t>
      </w:r>
      <w:r>
        <w:rPr>
          <w:rFonts w:ascii="Times New Roman" w:hAnsi="Times New Roman" w:eastAsia="Times New Roman" w:cs="Times New Roman"/>
          <w:sz w:val="20"/>
          <w:szCs w:val="20"/>
          <w:spacing w:val="8"/>
        </w:rPr>
        <w:t>6%</w:t>
      </w:r>
      <w:r>
        <w:rPr>
          <w:rFonts w:ascii="SimSun" w:hAnsi="SimSun" w:eastAsia="SimSun" w:cs="SimSun"/>
          <w:sz w:val="20"/>
          <w:szCs w:val="20"/>
          <w:spacing w:val="8"/>
        </w:rPr>
        <w:t>的，仅超出部分调整材料价差。其他材料价格在</w:t>
      </w:r>
      <w:r>
        <w:rPr>
          <w:rFonts w:ascii="SimSun" w:hAnsi="SimSun" w:eastAsia="SimSun" w:cs="SimSun"/>
          <w:sz w:val="20"/>
          <w:szCs w:val="20"/>
          <w:spacing w:val="7"/>
        </w:rPr>
        <w:t>中标后</w:t>
      </w:r>
      <w:r>
        <w:rPr>
          <w:rFonts w:ascii="SimSun" w:hAnsi="SimSun" w:eastAsia="SimSun" w:cs="SimSun"/>
          <w:sz w:val="20"/>
          <w:szCs w:val="20"/>
          <w:spacing w:val="5"/>
        </w:rPr>
        <w:t>不作调整。</w:t>
      </w:r>
    </w:p>
    <w:p>
      <w:pPr>
        <w:ind w:firstLine="418"/>
        <w:spacing w:line="285" w:lineRule="auto"/>
        <w:rPr>
          <w:rFonts w:ascii="SimSun" w:hAnsi="SimSun" w:eastAsia="SimSun" w:cs="SimSun"/>
          <w:sz w:val="20"/>
          <w:szCs w:val="20"/>
        </w:rPr>
      </w:pPr>
      <w:r>
        <w:rPr>
          <w:rFonts w:ascii="SimSun" w:hAnsi="SimSun" w:eastAsia="SimSun" w:cs="SimSun"/>
          <w:sz w:val="20"/>
          <w:szCs w:val="20"/>
          <w:spacing w:val="9"/>
        </w:rPr>
        <w:t>③调整方法：</w:t>
      </w:r>
      <w:r>
        <w:rPr>
          <w:rFonts w:ascii="SimSun" w:hAnsi="SimSun" w:eastAsia="SimSun" w:cs="SimSun"/>
          <w:sz w:val="20"/>
          <w:szCs w:val="20"/>
          <w:spacing w:val="-57"/>
        </w:rPr>
        <w:t xml:space="preserve"> </w:t>
      </w:r>
      <w:r>
        <w:rPr>
          <w:rFonts w:ascii="SimSun" w:hAnsi="SimSun" w:eastAsia="SimSun" w:cs="SimSun"/>
          <w:sz w:val="20"/>
          <w:szCs w:val="20"/>
          <w:spacing w:val="9"/>
        </w:rPr>
        <w:t>以跟踪审计单位出具的审核报告中认可的材料数</w:t>
      </w:r>
      <w:r>
        <w:rPr>
          <w:rFonts w:ascii="SimSun" w:hAnsi="SimSun" w:eastAsia="SimSun" w:cs="SimSun"/>
          <w:sz w:val="20"/>
          <w:szCs w:val="20"/>
          <w:spacing w:val="8"/>
        </w:rPr>
        <w:t>量为依据。施工期内材料上涨</w:t>
      </w:r>
      <w:r>
        <w:rPr>
          <w:rFonts w:ascii="SimSun" w:hAnsi="SimSun" w:eastAsia="SimSun" w:cs="SimSun"/>
          <w:sz w:val="20"/>
          <w:szCs w:val="20"/>
          <w:spacing w:val="8"/>
        </w:rPr>
        <w:t>幅度超过 </w:t>
      </w:r>
      <w:r>
        <w:rPr>
          <w:rFonts w:ascii="Times New Roman" w:hAnsi="Times New Roman" w:eastAsia="Times New Roman" w:cs="Times New Roman"/>
          <w:sz w:val="20"/>
          <w:szCs w:val="20"/>
          <w:spacing w:val="8"/>
        </w:rPr>
        <w:t>6%</w:t>
      </w:r>
      <w:r>
        <w:rPr>
          <w:rFonts w:ascii="SimSun" w:hAnsi="SimSun" w:eastAsia="SimSun" w:cs="SimSun"/>
          <w:sz w:val="20"/>
          <w:szCs w:val="20"/>
          <w:spacing w:val="8"/>
        </w:rPr>
        <w:t>时，对应的材料价差（正值）为 </w:t>
      </w:r>
      <w:r>
        <w:rPr>
          <w:rFonts w:ascii="Times New Roman" w:hAnsi="Times New Roman" w:eastAsia="Times New Roman" w:cs="Times New Roman"/>
          <w:sz w:val="20"/>
          <w:szCs w:val="20"/>
          <w:spacing w:val="8"/>
        </w:rPr>
        <w:t>B-A</w:t>
      </w:r>
      <w:r>
        <w:rPr>
          <w:rFonts w:ascii="SimSun" w:hAnsi="SimSun" w:eastAsia="SimSun" w:cs="SimSun"/>
          <w:sz w:val="20"/>
          <w:szCs w:val="20"/>
          <w:spacing w:val="8"/>
        </w:rPr>
        <w:t>×</w:t>
      </w:r>
      <w:r>
        <w:rPr>
          <w:rFonts w:ascii="Times New Roman" w:hAnsi="Times New Roman" w:eastAsia="Times New Roman" w:cs="Times New Roman"/>
          <w:sz w:val="20"/>
          <w:szCs w:val="20"/>
          <w:spacing w:val="8"/>
        </w:rPr>
        <w:t>(1+6%)</w:t>
      </w:r>
      <w:r>
        <w:rPr>
          <w:rFonts w:ascii="SimSun" w:hAnsi="SimSun" w:eastAsia="SimSun" w:cs="SimSun"/>
          <w:sz w:val="20"/>
          <w:szCs w:val="20"/>
          <w:spacing w:val="8"/>
        </w:rPr>
        <w:t>；材料下跌幅度超过</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8"/>
        </w:rPr>
        <w:t>6%</w:t>
      </w:r>
      <w:r>
        <w:rPr>
          <w:rFonts w:ascii="SimSun" w:hAnsi="SimSun" w:eastAsia="SimSun" w:cs="SimSun"/>
          <w:sz w:val="20"/>
          <w:szCs w:val="20"/>
          <w:spacing w:val="8"/>
        </w:rPr>
        <w:t>时，对应的</w:t>
      </w:r>
      <w:r>
        <w:rPr>
          <w:rFonts w:ascii="SimSun" w:hAnsi="SimSun" w:eastAsia="SimSun" w:cs="SimSun"/>
          <w:sz w:val="20"/>
          <w:szCs w:val="20"/>
          <w:spacing w:val="6"/>
        </w:rPr>
        <w:t>材料价差（负值）为 </w:t>
      </w:r>
      <w:r>
        <w:rPr>
          <w:rFonts w:ascii="Times New Roman" w:hAnsi="Times New Roman" w:eastAsia="Times New Roman" w:cs="Times New Roman"/>
          <w:sz w:val="20"/>
          <w:szCs w:val="20"/>
          <w:spacing w:val="6"/>
        </w:rPr>
        <w:t>B-A</w:t>
      </w:r>
      <w:r>
        <w:rPr>
          <w:rFonts w:ascii="SimSun" w:hAnsi="SimSun" w:eastAsia="SimSun" w:cs="SimSun"/>
          <w:sz w:val="20"/>
          <w:szCs w:val="20"/>
          <w:spacing w:val="6"/>
        </w:rPr>
        <w:t>×</w:t>
      </w:r>
      <w:r>
        <w:rPr>
          <w:rFonts w:ascii="Times New Roman" w:hAnsi="Times New Roman" w:eastAsia="Times New Roman" w:cs="Times New Roman"/>
          <w:sz w:val="20"/>
          <w:szCs w:val="20"/>
          <w:spacing w:val="6"/>
        </w:rPr>
        <w:t>(1-6%)</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。其中：</w:t>
      </w:r>
      <w:r>
        <w:rPr>
          <w:rFonts w:ascii="Times New Roman" w:hAnsi="Times New Roman" w:eastAsia="Times New Roman" w:cs="Times New Roman"/>
          <w:sz w:val="20"/>
          <w:szCs w:val="20"/>
          <w:spacing w:val="6"/>
        </w:rPr>
        <w:t>A  </w:t>
      </w:r>
      <w:r>
        <w:rPr>
          <w:rFonts w:ascii="SimSun" w:hAnsi="SimSun" w:eastAsia="SimSun" w:cs="SimSun"/>
          <w:sz w:val="20"/>
          <w:szCs w:val="20"/>
          <w:spacing w:val="6"/>
        </w:rPr>
        <w:t>为《蚌埠</w:t>
      </w:r>
      <w:r>
        <w:rPr>
          <w:rFonts w:ascii="SimSun" w:hAnsi="SimSun" w:eastAsia="SimSun" w:cs="SimSun"/>
          <w:sz w:val="20"/>
          <w:szCs w:val="20"/>
          <w:spacing w:val="5"/>
        </w:rPr>
        <w:t>工程经济》基期材料基准价，</w:t>
      </w:r>
      <w:r>
        <w:rPr>
          <w:rFonts w:ascii="Times New Roman" w:hAnsi="Times New Roman" w:eastAsia="Times New Roman" w:cs="Times New Roman"/>
          <w:sz w:val="20"/>
          <w:szCs w:val="20"/>
          <w:spacing w:val="5"/>
        </w:rPr>
        <w:t>B  </w:t>
      </w:r>
      <w:r>
        <w:rPr>
          <w:rFonts w:ascii="SimSun" w:hAnsi="SimSun" w:eastAsia="SimSun" w:cs="SimSun"/>
          <w:sz w:val="20"/>
          <w:szCs w:val="20"/>
          <w:spacing w:val="5"/>
        </w:rPr>
        <w:t>为合理施</w:t>
      </w:r>
      <w:r>
        <w:rPr>
          <w:rFonts w:ascii="SimSun" w:hAnsi="SimSun" w:eastAsia="SimSun" w:cs="SimSun"/>
          <w:sz w:val="20"/>
          <w:szCs w:val="20"/>
          <w:spacing w:val="8"/>
        </w:rPr>
        <w:t>工期平均价。 材料价差只计取税金。</w:t>
      </w:r>
    </w:p>
    <w:p>
      <w:pPr>
        <w:ind w:firstLine="430"/>
        <w:spacing w:before="13" w:line="28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）人工价格市场波动调整：人工费市场波动采用竣工后一 次性调整方式，按合理施工期</w:t>
      </w:r>
      <w:r>
        <w:rPr>
          <w:rFonts w:ascii="SimSun" w:hAnsi="SimSun" w:eastAsia="SimSun" w:cs="SimSun"/>
          <w:sz w:val="20"/>
          <w:szCs w:val="20"/>
          <w:spacing w:val="10"/>
        </w:rPr>
        <w:t>计算人工信息价算术平均值与基期人工价信息价比较，人工费调整差</w:t>
      </w:r>
      <w:r>
        <w:rPr>
          <w:rFonts w:ascii="SimSun" w:hAnsi="SimSun" w:eastAsia="SimSun" w:cs="SimSun"/>
          <w:sz w:val="20"/>
          <w:szCs w:val="20"/>
          <w:spacing w:val="9"/>
        </w:rPr>
        <w:t>价只计取税金。注：人工信</w:t>
      </w:r>
      <w:r>
        <w:rPr>
          <w:rFonts w:ascii="SimSun" w:hAnsi="SimSun" w:eastAsia="SimSun" w:cs="SimSun"/>
          <w:sz w:val="20"/>
          <w:szCs w:val="20"/>
          <w:spacing w:val="10"/>
        </w:rPr>
        <w:t>息价是指蚌埠市建设工程造价管理站发布的《建</w:t>
      </w:r>
      <w:r>
        <w:rPr>
          <w:rFonts w:ascii="SimSun" w:hAnsi="SimSun" w:eastAsia="SimSun" w:cs="SimSun"/>
          <w:sz w:val="20"/>
          <w:szCs w:val="20"/>
          <w:spacing w:val="9"/>
        </w:rPr>
        <w:t>设工程人工价格信息》中的综合人工价信息价。</w:t>
      </w:r>
    </w:p>
    <w:p>
      <w:pPr>
        <w:ind w:left="430"/>
        <w:spacing w:before="1"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）施工机械市场波动调整：不调整。</w:t>
      </w:r>
    </w:p>
    <w:p>
      <w:pPr>
        <w:ind w:left="3" w:firstLine="427"/>
        <w:spacing w:before="66" w:line="28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）合同工程基准期价格：招标工程量清单及预算所采用的《蚌埠工程</w:t>
      </w:r>
      <w:r>
        <w:rPr>
          <w:rFonts w:ascii="SimSun" w:hAnsi="SimSun" w:eastAsia="SimSun" w:cs="SimSun"/>
          <w:sz w:val="20"/>
          <w:szCs w:val="20"/>
          <w:spacing w:val="6"/>
        </w:rPr>
        <w:t>经济》，详见本项目</w:t>
      </w:r>
      <w:r>
        <w:rPr>
          <w:rFonts w:ascii="SimSun" w:hAnsi="SimSun" w:eastAsia="SimSun" w:cs="SimSun"/>
          <w:sz w:val="20"/>
          <w:szCs w:val="20"/>
          <w:spacing w:val="7"/>
        </w:rPr>
        <w:t>工程量清单及预算。</w:t>
      </w:r>
    </w:p>
    <w:p>
      <w:pPr>
        <w:ind w:left="430"/>
        <w:spacing w:before="1"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）调整部分的金额只计税金不计其他金额。</w:t>
      </w:r>
    </w:p>
    <w:p>
      <w:pPr>
        <w:ind w:left="430"/>
        <w:spacing w:before="6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）政策性调整执行国家及安徽省相关部门调整文件。</w:t>
      </w:r>
    </w:p>
    <w:p>
      <w:pPr>
        <w:ind w:left="25"/>
        <w:spacing w:before="193"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12.</w:t>
      </w:r>
      <w:r>
        <w:rPr>
          <w:rFonts w:ascii="SimHei" w:hAnsi="SimHei" w:eastAsia="SimHei" w:cs="SimHei"/>
          <w:sz w:val="28"/>
          <w:szCs w:val="28"/>
          <w:spacing w:val="-3"/>
        </w:rPr>
        <w:t>合同价格、计量与支付</w:t>
      </w:r>
    </w:p>
    <w:p>
      <w:pPr>
        <w:ind w:left="20"/>
        <w:spacing w:before="9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12.1  </w:t>
      </w:r>
      <w:r>
        <w:rPr>
          <w:rFonts w:ascii="SimHei" w:hAnsi="SimHei" w:eastAsia="SimHei" w:cs="SimHei"/>
          <w:sz w:val="24"/>
          <w:szCs w:val="24"/>
          <w:spacing w:val="-3"/>
        </w:rPr>
        <w:t>合同价格形式</w:t>
      </w:r>
    </w:p>
    <w:p>
      <w:pPr>
        <w:ind w:left="437"/>
        <w:spacing w:before="137" w:line="226" w:lineRule="auto"/>
        <w:rPr>
          <w:rFonts w:ascii="SimSun" w:hAnsi="SimSun" w:eastAsia="SimSun" w:cs="SimSun"/>
          <w:sz w:val="20"/>
          <w:szCs w:val="20"/>
        </w:rPr>
      </w:pP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21"/>
        </w:rPr>
        <w:t xml:space="preserve"> </w:t>
      </w:r>
      <w:r>
        <w:rPr>
          <w:rFonts w:ascii="SimSun" w:hAnsi="SimSun" w:eastAsia="SimSun" w:cs="SimSun"/>
          <w:sz w:val="20"/>
          <w:szCs w:val="20"/>
        </w:rPr>
        <w:t>、单价合同。</w:t>
      </w:r>
    </w:p>
    <w:p>
      <w:pPr>
        <w:spacing w:line="226" w:lineRule="auto"/>
        <w:sectPr>
          <w:footerReference w:type="default" r:id="rId153"/>
          <w:pgSz w:w="11906" w:h="16839"/>
          <w:pgMar w:top="400" w:right="1557" w:bottom="1157" w:left="1538" w:header="0" w:footer="992"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 w:firstLine="422"/>
        <w:spacing w:before="65" w:line="369" w:lineRule="auto"/>
        <w:jc w:val="both"/>
        <w:rPr>
          <w:rFonts w:ascii="SimSun" w:hAnsi="SimSun" w:eastAsia="SimSun" w:cs="SimSun"/>
          <w:sz w:val="20"/>
          <w:szCs w:val="20"/>
        </w:rPr>
      </w:pPr>
      <w:r>
        <w:rPr>
          <w:rFonts w:ascii="SimSun" w:hAnsi="SimSun" w:eastAsia="SimSun" w:cs="SimSun"/>
          <w:sz w:val="20"/>
          <w:szCs w:val="20"/>
          <w:spacing w:val="7"/>
        </w:rPr>
        <w:t>综合单价包含的风险范围：</w:t>
      </w:r>
      <w:r>
        <w:rPr>
          <w:rFonts w:ascii="SimSun" w:hAnsi="SimSun" w:eastAsia="SimSun" w:cs="SimSun"/>
          <w:sz w:val="20"/>
          <w:szCs w:val="20"/>
          <w:u w:val="single" w:color="auto"/>
          <w:spacing w:val="7"/>
        </w:rPr>
        <w:t>除前述第</w:t>
      </w:r>
      <w:r>
        <w:rPr>
          <w:rFonts w:ascii="SimSun" w:hAnsi="SimSun" w:eastAsia="SimSun" w:cs="SimSun"/>
          <w:sz w:val="20"/>
          <w:szCs w:val="20"/>
          <w:u w:val="single" w:color="auto"/>
          <w:spacing w:val="-20"/>
        </w:rPr>
        <w:t xml:space="preserve"> </w:t>
      </w:r>
      <w:r>
        <w:rPr>
          <w:rFonts w:ascii="Times New Roman" w:hAnsi="Times New Roman" w:eastAsia="Times New Roman" w:cs="Times New Roman"/>
          <w:sz w:val="20"/>
          <w:szCs w:val="20"/>
          <w:u w:val="single" w:color="auto"/>
          <w:spacing w:val="7"/>
        </w:rPr>
        <w:t>11.</w:t>
      </w:r>
      <w:r>
        <w:rPr>
          <w:rFonts w:ascii="Times New Roman" w:hAnsi="Times New Roman" w:eastAsia="Times New Roman" w:cs="Times New Roman"/>
          <w:sz w:val="20"/>
          <w:szCs w:val="20"/>
          <w:u w:val="single" w:color="auto"/>
          <w:spacing w:val="-25"/>
        </w:rPr>
        <w:t xml:space="preserve"> </w:t>
      </w:r>
      <w:r>
        <w:rPr>
          <w:rFonts w:ascii="Times New Roman" w:hAnsi="Times New Roman" w:eastAsia="Times New Roman" w:cs="Times New Roman"/>
          <w:sz w:val="20"/>
          <w:szCs w:val="20"/>
          <w:u w:val="single" w:color="auto"/>
          <w:spacing w:val="7"/>
        </w:rPr>
        <w:t>1 </w:t>
      </w:r>
      <w:r>
        <w:rPr>
          <w:rFonts w:ascii="SimSun" w:hAnsi="SimSun" w:eastAsia="SimSun" w:cs="SimSun"/>
          <w:sz w:val="20"/>
          <w:szCs w:val="20"/>
          <w:u w:val="single" w:color="auto"/>
          <w:spacing w:val="7"/>
        </w:rPr>
        <w:t>款约</w:t>
      </w:r>
      <w:r>
        <w:rPr>
          <w:rFonts w:ascii="SimSun" w:hAnsi="SimSun" w:eastAsia="SimSun" w:cs="SimSun"/>
          <w:sz w:val="20"/>
          <w:szCs w:val="20"/>
          <w:u w:val="single" w:color="auto"/>
          <w:spacing w:val="6"/>
        </w:rPr>
        <w:t>定的以外，因市场价格的变化以及现场实际情</w:t>
      </w:r>
      <w:r>
        <w:rPr>
          <w:rFonts w:ascii="SimSun" w:hAnsi="SimSun" w:eastAsia="SimSun" w:cs="SimSun"/>
          <w:sz w:val="20"/>
          <w:szCs w:val="20"/>
          <w:u w:val="single" w:color="auto"/>
          <w:spacing w:val="7"/>
        </w:rPr>
        <w:t>况等一切可能影响工程造价的因素及其经济风险，均已包含在合同价款中 ，且包含标前对工程量</w:t>
      </w:r>
      <w:r>
        <w:rPr>
          <w:rFonts w:ascii="SimSun" w:hAnsi="SimSun" w:eastAsia="SimSun" w:cs="SimSun"/>
          <w:sz w:val="20"/>
          <w:szCs w:val="20"/>
          <w:u w:val="single" w:color="auto"/>
          <w:spacing w:val="9"/>
        </w:rPr>
        <w:t>清单名称、项目特征、项目内容核对的风险</w:t>
      </w:r>
      <w:r>
        <w:rPr>
          <w:rFonts w:ascii="SimSun" w:hAnsi="SimSun" w:eastAsia="SimSun" w:cs="SimSun"/>
          <w:sz w:val="20"/>
          <w:szCs w:val="20"/>
          <w:spacing w:val="9"/>
        </w:rPr>
        <w:t>。</w:t>
      </w:r>
    </w:p>
    <w:p>
      <w:pPr>
        <w:ind w:left="422"/>
        <w:spacing w:line="226" w:lineRule="auto"/>
        <w:rPr>
          <w:rFonts w:ascii="SimSun" w:hAnsi="SimSun" w:eastAsia="SimSun" w:cs="SimSun"/>
          <w:sz w:val="20"/>
          <w:szCs w:val="20"/>
        </w:rPr>
      </w:pPr>
      <w:r>
        <w:rPr>
          <w:rFonts w:ascii="SimSun" w:hAnsi="SimSun" w:eastAsia="SimSun" w:cs="SimSun"/>
          <w:sz w:val="20"/>
          <w:szCs w:val="20"/>
          <w:spacing w:val="10"/>
        </w:rPr>
        <w:t>风险费用的计算方法</w:t>
      </w:r>
      <w:r>
        <w:rPr>
          <w:rFonts w:ascii="SimSun" w:hAnsi="SimSun" w:eastAsia="SimSun" w:cs="SimSun"/>
          <w:sz w:val="20"/>
          <w:szCs w:val="20"/>
          <w:u w:val="single" w:color="auto"/>
          <w:spacing w:val="10"/>
        </w:rPr>
        <w:t>：已包含在投标报价中。</w:t>
      </w:r>
    </w:p>
    <w:p>
      <w:pPr>
        <w:ind w:left="1" w:right="2" w:firstLine="420"/>
        <w:spacing w:before="153" w:line="370" w:lineRule="auto"/>
        <w:rPr>
          <w:rFonts w:ascii="SimSun" w:hAnsi="SimSun" w:eastAsia="SimSun" w:cs="SimSun"/>
          <w:sz w:val="20"/>
          <w:szCs w:val="20"/>
        </w:rPr>
      </w:pPr>
      <w:r>
        <w:rPr>
          <w:rFonts w:ascii="SimSun" w:hAnsi="SimSun" w:eastAsia="SimSun" w:cs="SimSun"/>
          <w:sz w:val="20"/>
          <w:szCs w:val="20"/>
          <w:spacing w:val="7"/>
        </w:rPr>
        <w:t>风险范围以外合同价格的调整方法：</w:t>
      </w:r>
      <w:r>
        <w:rPr>
          <w:rFonts w:ascii="SimSun" w:hAnsi="SimSun" w:eastAsia="SimSun" w:cs="SimSun"/>
          <w:sz w:val="20"/>
          <w:szCs w:val="20"/>
          <w:u w:val="single" w:color="auto"/>
          <w:spacing w:val="7"/>
        </w:rPr>
        <w:t>仅限于本合同专用条款</w:t>
      </w:r>
      <w:r>
        <w:rPr>
          <w:rFonts w:ascii="SimSun" w:hAnsi="SimSun" w:eastAsia="SimSun" w:cs="SimSun"/>
          <w:sz w:val="20"/>
          <w:szCs w:val="20"/>
          <w:u w:val="single" w:color="auto"/>
          <w:spacing w:val="-20"/>
        </w:rPr>
        <w:t xml:space="preserve"> </w:t>
      </w:r>
      <w:r>
        <w:rPr>
          <w:rFonts w:ascii="Times New Roman" w:hAnsi="Times New Roman" w:eastAsia="Times New Roman" w:cs="Times New Roman"/>
          <w:sz w:val="20"/>
          <w:szCs w:val="20"/>
          <w:u w:val="single" w:color="auto"/>
          <w:spacing w:val="7"/>
        </w:rPr>
        <w:t>11.1</w:t>
      </w:r>
      <w:r>
        <w:rPr>
          <w:rFonts w:ascii="Times New Roman" w:hAnsi="Times New Roman" w:eastAsia="Times New Roman" w:cs="Times New Roman"/>
          <w:sz w:val="20"/>
          <w:szCs w:val="20"/>
          <w:u w:val="single" w:color="auto"/>
          <w:spacing w:val="15"/>
        </w:rPr>
        <w:t xml:space="preserve"> </w:t>
      </w:r>
      <w:r>
        <w:rPr>
          <w:rFonts w:ascii="SimSun" w:hAnsi="SimSun" w:eastAsia="SimSun" w:cs="SimSun"/>
          <w:sz w:val="20"/>
          <w:szCs w:val="20"/>
          <w:u w:val="single" w:color="auto"/>
          <w:spacing w:val="7"/>
        </w:rPr>
        <w:t>市场价格波动引起</w:t>
      </w:r>
      <w:r>
        <w:rPr>
          <w:rFonts w:ascii="SimSun" w:hAnsi="SimSun" w:eastAsia="SimSun" w:cs="SimSun"/>
          <w:sz w:val="20"/>
          <w:szCs w:val="20"/>
          <w:u w:val="single" w:color="auto"/>
          <w:spacing w:val="6"/>
        </w:rPr>
        <w:t>的调整的</w:t>
      </w:r>
      <w:r>
        <w:rPr>
          <w:rFonts w:ascii="SimSun" w:hAnsi="SimSun" w:eastAsia="SimSun" w:cs="SimSun"/>
          <w:sz w:val="20"/>
          <w:szCs w:val="20"/>
          <w:u w:val="single" w:color="auto"/>
          <w:spacing w:val="10"/>
        </w:rPr>
        <w:t>第 </w:t>
      </w:r>
      <w:r>
        <w:rPr>
          <w:rFonts w:ascii="Times New Roman" w:hAnsi="Times New Roman" w:eastAsia="Times New Roman" w:cs="Times New Roman"/>
          <w:sz w:val="20"/>
          <w:szCs w:val="20"/>
          <w:u w:val="single" w:color="auto"/>
          <w:spacing w:val="10"/>
        </w:rPr>
        <w:t>3 </w:t>
      </w:r>
      <w:r>
        <w:rPr>
          <w:rFonts w:ascii="SimSun" w:hAnsi="SimSun" w:eastAsia="SimSun" w:cs="SimSun"/>
          <w:sz w:val="20"/>
          <w:szCs w:val="20"/>
          <w:u w:val="single" w:color="auto"/>
          <w:spacing w:val="10"/>
        </w:rPr>
        <w:t>种方式条款、政策性税费调整和由发包人认可的设计</w:t>
      </w:r>
      <w:r>
        <w:rPr>
          <w:rFonts w:ascii="SimSun" w:hAnsi="SimSun" w:eastAsia="SimSun" w:cs="SimSun"/>
          <w:sz w:val="20"/>
          <w:szCs w:val="20"/>
          <w:u w:val="single" w:color="auto"/>
          <w:spacing w:val="9"/>
        </w:rPr>
        <w:t>变更及现场签证。</w:t>
      </w:r>
    </w:p>
    <w:p>
      <w:pPr>
        <w:ind w:left="417"/>
        <w:spacing w:line="226" w:lineRule="auto"/>
        <w:rPr>
          <w:rFonts w:ascii="SimSun" w:hAnsi="SimSun" w:eastAsia="SimSun" w:cs="SimSun"/>
          <w:sz w:val="20"/>
          <w:szCs w:val="20"/>
        </w:rPr>
      </w:pP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3"/>
        </w:rPr>
        <w:t>、总价合同。</w:t>
      </w:r>
    </w:p>
    <w:p>
      <w:pPr>
        <w:ind w:left="427"/>
        <w:spacing w:before="153" w:line="226" w:lineRule="auto"/>
        <w:rPr>
          <w:rFonts w:ascii="SimSun" w:hAnsi="SimSun" w:eastAsia="SimSun" w:cs="SimSun"/>
          <w:sz w:val="20"/>
          <w:szCs w:val="20"/>
        </w:rPr>
      </w:pPr>
      <w:r>
        <w:rPr>
          <w:rFonts w:ascii="SimSun" w:hAnsi="SimSun" w:eastAsia="SimSun" w:cs="SimSun"/>
          <w:sz w:val="20"/>
          <w:szCs w:val="20"/>
          <w:spacing w:val="6"/>
        </w:rPr>
        <w:t>总价包含的风险范围：</w:t>
      </w:r>
      <w:r>
        <w:rPr>
          <w:rFonts w:ascii="Times New Roman" w:hAnsi="Times New Roman" w:eastAsia="Times New Roman" w:cs="Times New Roman"/>
          <w:sz w:val="20"/>
          <w:szCs w:val="20"/>
          <w:u w:val="single" w:color="auto"/>
          <w:spacing w:val="6"/>
        </w:rPr>
        <w:t xml:space="preserve">  /  </w:t>
      </w:r>
      <w:r>
        <w:rPr>
          <w:rFonts w:ascii="SimSun" w:hAnsi="SimSun" w:eastAsia="SimSun" w:cs="SimSun"/>
          <w:sz w:val="20"/>
          <w:szCs w:val="20"/>
          <w:spacing w:val="6"/>
        </w:rPr>
        <w:t>。</w:t>
      </w:r>
    </w:p>
    <w:p>
      <w:pPr>
        <w:ind w:left="422"/>
        <w:spacing w:before="155" w:line="228" w:lineRule="auto"/>
        <w:rPr>
          <w:rFonts w:ascii="SimSun" w:hAnsi="SimSun" w:eastAsia="SimSun" w:cs="SimSun"/>
          <w:sz w:val="20"/>
          <w:szCs w:val="20"/>
        </w:rPr>
      </w:pPr>
      <w:r>
        <w:rPr>
          <w:rFonts w:ascii="SimSun" w:hAnsi="SimSun" w:eastAsia="SimSun" w:cs="SimSun"/>
          <w:sz w:val="20"/>
          <w:szCs w:val="20"/>
          <w:spacing w:val="6"/>
        </w:rPr>
        <w:t>风险费用的计算方法：</w:t>
      </w:r>
      <w:r>
        <w:rPr>
          <w:rFonts w:ascii="Times New Roman" w:hAnsi="Times New Roman" w:eastAsia="Times New Roman" w:cs="Times New Roman"/>
          <w:sz w:val="20"/>
          <w:szCs w:val="20"/>
          <w:u w:val="single" w:color="auto"/>
          <w:spacing w:val="6"/>
        </w:rPr>
        <w:t xml:space="preserve">  /  </w:t>
      </w:r>
      <w:r>
        <w:rPr>
          <w:rFonts w:ascii="SimSun" w:hAnsi="SimSun" w:eastAsia="SimSun" w:cs="SimSun"/>
          <w:sz w:val="20"/>
          <w:szCs w:val="20"/>
          <w:spacing w:val="6"/>
        </w:rPr>
        <w:t>。</w:t>
      </w:r>
    </w:p>
    <w:p>
      <w:pPr>
        <w:ind w:left="422"/>
        <w:spacing w:before="154" w:line="226" w:lineRule="auto"/>
        <w:rPr>
          <w:rFonts w:ascii="SimSun" w:hAnsi="SimSun" w:eastAsia="SimSun" w:cs="SimSun"/>
          <w:sz w:val="20"/>
          <w:szCs w:val="20"/>
        </w:rPr>
      </w:pPr>
      <w:r>
        <w:rPr>
          <w:rFonts w:ascii="SimSun" w:hAnsi="SimSun" w:eastAsia="SimSun" w:cs="SimSun"/>
          <w:sz w:val="20"/>
          <w:szCs w:val="20"/>
          <w:spacing w:val="7"/>
        </w:rPr>
        <w:t>风险范围以外合同价格的调整方法：</w:t>
      </w:r>
      <w:r>
        <w:rPr>
          <w:rFonts w:ascii="Times New Roman" w:hAnsi="Times New Roman" w:eastAsia="Times New Roman" w:cs="Times New Roman"/>
          <w:sz w:val="20"/>
          <w:szCs w:val="20"/>
          <w:u w:val="single" w:color="auto"/>
          <w:spacing w:val="7"/>
        </w:rPr>
        <w:t xml:space="preserve">  /  </w:t>
      </w:r>
      <w:r>
        <w:rPr>
          <w:rFonts w:ascii="SimSun" w:hAnsi="SimSun" w:eastAsia="SimSun" w:cs="SimSun"/>
          <w:sz w:val="20"/>
          <w:szCs w:val="20"/>
          <w:spacing w:val="7"/>
        </w:rPr>
        <w:t>。</w:t>
      </w:r>
    </w:p>
    <w:p>
      <w:pPr>
        <w:ind w:left="422"/>
        <w:spacing w:before="153" w:line="226" w:lineRule="auto"/>
        <w:rPr>
          <w:rFonts w:ascii="SimSun" w:hAnsi="SimSun" w:eastAsia="SimSun" w:cs="SimSun"/>
          <w:sz w:val="20"/>
          <w:szCs w:val="20"/>
        </w:rPr>
      </w:pP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4"/>
        </w:rPr>
        <w:t>、其他价格方式：</w:t>
      </w:r>
      <w:r>
        <w:rPr>
          <w:rFonts w:ascii="Times New Roman" w:hAnsi="Times New Roman" w:eastAsia="Times New Roman" w:cs="Times New Roman"/>
          <w:sz w:val="20"/>
          <w:szCs w:val="20"/>
          <w:u w:val="single" w:color="auto"/>
          <w:spacing w:val="4"/>
        </w:rPr>
        <w:t xml:space="preserve">  /  </w:t>
      </w:r>
      <w:r>
        <w:rPr>
          <w:rFonts w:ascii="SimSun" w:hAnsi="SimSun" w:eastAsia="SimSun" w:cs="SimSun"/>
          <w:sz w:val="20"/>
          <w:szCs w:val="20"/>
          <w:spacing w:val="4"/>
        </w:rPr>
        <w:t>。</w:t>
      </w:r>
    </w:p>
    <w:p>
      <w:pPr>
        <w:ind w:left="21"/>
        <w:spacing w:before="12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12.2</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6"/>
        </w:rPr>
        <w:t>预付款</w:t>
      </w:r>
    </w:p>
    <w:p>
      <w:pPr>
        <w:ind w:left="437"/>
        <w:spacing w:before="139" w:line="228" w:lineRule="auto"/>
        <w:rPr>
          <w:rFonts w:ascii="SimSun" w:hAnsi="SimSun" w:eastAsia="SimSun" w:cs="SimSun"/>
          <w:sz w:val="20"/>
          <w:szCs w:val="20"/>
        </w:rPr>
      </w:pPr>
      <w:r>
        <w:rPr>
          <w:rFonts w:ascii="Times New Roman" w:hAnsi="Times New Roman" w:eastAsia="Times New Roman" w:cs="Times New Roman"/>
          <w:sz w:val="20"/>
          <w:szCs w:val="20"/>
          <w:spacing w:val="4"/>
        </w:rPr>
        <w:t>12.2.1  </w:t>
      </w:r>
      <w:r>
        <w:rPr>
          <w:rFonts w:ascii="SimSun" w:hAnsi="SimSun" w:eastAsia="SimSun" w:cs="SimSun"/>
          <w:sz w:val="20"/>
          <w:szCs w:val="20"/>
          <w:spacing w:val="4"/>
        </w:rPr>
        <w:t>预付款的支付</w:t>
      </w:r>
    </w:p>
    <w:p>
      <w:pPr>
        <w:ind w:left="423"/>
        <w:spacing w:before="151" w:line="228" w:lineRule="auto"/>
        <w:rPr>
          <w:rFonts w:ascii="SimSun" w:hAnsi="SimSun" w:eastAsia="SimSun" w:cs="SimSun"/>
          <w:sz w:val="20"/>
          <w:szCs w:val="20"/>
        </w:rPr>
      </w:pPr>
      <w:r>
        <w:rPr>
          <w:rFonts w:ascii="SimSun" w:hAnsi="SimSun" w:eastAsia="SimSun" w:cs="SimSun"/>
          <w:sz w:val="20"/>
          <w:szCs w:val="20"/>
          <w:spacing w:val="8"/>
        </w:rPr>
        <w:t>预付款支付比例或金额：</w:t>
      </w:r>
      <w:r>
        <w:rPr>
          <w:rFonts w:ascii="SimSun" w:hAnsi="SimSun" w:eastAsia="SimSun" w:cs="SimSun"/>
          <w:sz w:val="20"/>
          <w:szCs w:val="20"/>
          <w:u w:val="single" w:color="auto"/>
          <w:spacing w:val="8"/>
        </w:rPr>
        <w:t>合同签订金额（扣除暂列金）的</w:t>
      </w:r>
      <w:r>
        <w:rPr>
          <w:rFonts w:ascii="SimSun" w:hAnsi="SimSun" w:eastAsia="SimSun" w:cs="SimSun"/>
          <w:sz w:val="20"/>
          <w:szCs w:val="20"/>
          <w:u w:val="single" w:color="auto"/>
          <w:spacing w:val="33"/>
        </w:rPr>
        <w:t xml:space="preserve"> </w:t>
      </w:r>
      <w:r>
        <w:rPr>
          <w:rFonts w:ascii="Times New Roman" w:hAnsi="Times New Roman" w:eastAsia="Times New Roman" w:cs="Times New Roman"/>
          <w:sz w:val="20"/>
          <w:szCs w:val="20"/>
          <w:u w:val="single" w:color="auto"/>
          <w:spacing w:val="8"/>
        </w:rPr>
        <w:t>1</w:t>
      </w:r>
      <w:r>
        <w:rPr>
          <w:rFonts w:ascii="Times New Roman" w:hAnsi="Times New Roman" w:eastAsia="Times New Roman" w:cs="Times New Roman"/>
          <w:sz w:val="20"/>
          <w:szCs w:val="20"/>
          <w:u w:val="single" w:color="auto"/>
          <w:spacing w:val="7"/>
        </w:rPr>
        <w:t>0%</w:t>
      </w:r>
      <w:r>
        <w:rPr>
          <w:rFonts w:ascii="SimSun" w:hAnsi="SimSun" w:eastAsia="SimSun" w:cs="SimSun"/>
          <w:sz w:val="20"/>
          <w:szCs w:val="20"/>
          <w:spacing w:val="7"/>
        </w:rPr>
        <w:t>。</w:t>
      </w:r>
    </w:p>
    <w:p>
      <w:pPr>
        <w:ind w:left="423"/>
        <w:spacing w:before="154" w:line="228" w:lineRule="auto"/>
        <w:rPr>
          <w:rFonts w:ascii="SimSun" w:hAnsi="SimSun" w:eastAsia="SimSun" w:cs="SimSun"/>
          <w:sz w:val="20"/>
          <w:szCs w:val="20"/>
        </w:rPr>
      </w:pPr>
      <w:r>
        <w:rPr>
          <w:rFonts w:ascii="SimSun" w:hAnsi="SimSun" w:eastAsia="SimSun" w:cs="SimSun"/>
          <w:sz w:val="20"/>
          <w:szCs w:val="20"/>
          <w:spacing w:val="9"/>
        </w:rPr>
        <w:t>预付款支付期限：</w:t>
      </w:r>
      <w:r>
        <w:rPr>
          <w:rFonts w:ascii="SimSun" w:hAnsi="SimSun" w:eastAsia="SimSun" w:cs="SimSun"/>
          <w:sz w:val="20"/>
          <w:szCs w:val="20"/>
          <w:u w:val="single" w:color="auto"/>
          <w:spacing w:val="9"/>
        </w:rPr>
        <w:t>在具备施工条件的前提下，合同签订后一个月内</w:t>
      </w:r>
      <w:r>
        <w:rPr>
          <w:rFonts w:ascii="SimSun" w:hAnsi="SimSun" w:eastAsia="SimSun" w:cs="SimSun"/>
          <w:sz w:val="20"/>
          <w:szCs w:val="20"/>
          <w:spacing w:val="9"/>
        </w:rPr>
        <w:t>。</w:t>
      </w:r>
    </w:p>
    <w:p>
      <w:pPr>
        <w:ind w:left="423"/>
        <w:spacing w:before="154" w:line="228" w:lineRule="auto"/>
        <w:rPr>
          <w:rFonts w:ascii="SimSun" w:hAnsi="SimSun" w:eastAsia="SimSun" w:cs="SimSun"/>
          <w:sz w:val="20"/>
          <w:szCs w:val="20"/>
        </w:rPr>
      </w:pPr>
      <w:r>
        <w:rPr>
          <w:rFonts w:ascii="SimSun" w:hAnsi="SimSun" w:eastAsia="SimSun" w:cs="SimSun"/>
          <w:sz w:val="20"/>
          <w:szCs w:val="20"/>
          <w:spacing w:val="10"/>
        </w:rPr>
        <w:t>预付款扣回的方式：</w:t>
      </w:r>
      <w:r>
        <w:rPr>
          <w:rFonts w:ascii="SimSun" w:hAnsi="SimSun" w:eastAsia="SimSun" w:cs="SimSun"/>
          <w:sz w:val="20"/>
          <w:szCs w:val="20"/>
          <w:u w:val="single" w:color="auto"/>
          <w:spacing w:val="10"/>
        </w:rPr>
        <w:t>按工程月进度款的</w:t>
      </w:r>
      <w:r>
        <w:rPr>
          <w:rFonts w:ascii="Times New Roman" w:hAnsi="Times New Roman" w:eastAsia="Times New Roman" w:cs="Times New Roman"/>
          <w:sz w:val="20"/>
          <w:szCs w:val="20"/>
          <w:u w:val="single" w:color="auto"/>
          <w:spacing w:val="10"/>
        </w:rPr>
        <w:t>20%</w:t>
      </w:r>
      <w:r>
        <w:rPr>
          <w:rFonts w:ascii="SimSun" w:hAnsi="SimSun" w:eastAsia="SimSun" w:cs="SimSun"/>
          <w:sz w:val="20"/>
          <w:szCs w:val="20"/>
          <w:u w:val="single" w:color="auto"/>
          <w:spacing w:val="10"/>
        </w:rPr>
        <w:t>扣回，直至扣完为止 </w:t>
      </w:r>
      <w:r>
        <w:rPr>
          <w:rFonts w:ascii="SimSun" w:hAnsi="SimSun" w:eastAsia="SimSun" w:cs="SimSun"/>
          <w:sz w:val="20"/>
          <w:szCs w:val="20"/>
          <w:spacing w:val="10"/>
        </w:rPr>
        <w:t>。</w:t>
      </w:r>
    </w:p>
    <w:p>
      <w:pPr>
        <w:ind w:left="437"/>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4"/>
        </w:rPr>
        <w:t>12.2.2  </w:t>
      </w:r>
      <w:r>
        <w:rPr>
          <w:rFonts w:ascii="SimSun" w:hAnsi="SimSun" w:eastAsia="SimSun" w:cs="SimSun"/>
          <w:sz w:val="20"/>
          <w:szCs w:val="20"/>
          <w:spacing w:val="4"/>
        </w:rPr>
        <w:t>预付款担保</w:t>
      </w:r>
    </w:p>
    <w:p>
      <w:pPr>
        <w:ind w:left="421"/>
        <w:spacing w:before="154" w:line="227" w:lineRule="auto"/>
        <w:rPr>
          <w:rFonts w:ascii="SimSun" w:hAnsi="SimSun" w:eastAsia="SimSun" w:cs="SimSun"/>
          <w:sz w:val="20"/>
          <w:szCs w:val="20"/>
        </w:rPr>
      </w:pPr>
      <w:r>
        <w:rPr>
          <w:rFonts w:ascii="SimSun" w:hAnsi="SimSun" w:eastAsia="SimSun" w:cs="SimSun"/>
          <w:sz w:val="20"/>
          <w:szCs w:val="20"/>
          <w:spacing w:val="9"/>
        </w:rPr>
        <w:t>承包人提交预付款担保的期限：</w:t>
      </w:r>
      <w:r>
        <w:rPr>
          <w:rFonts w:ascii="SimSun" w:hAnsi="SimSun" w:eastAsia="SimSun" w:cs="SimSun"/>
          <w:sz w:val="20"/>
          <w:szCs w:val="20"/>
          <w:u w:val="single" w:color="auto"/>
          <w:spacing w:val="9"/>
        </w:rPr>
        <w:t>付预付款前提供给发包人，担保期限至预付款全部扣回</w:t>
      </w:r>
      <w:r>
        <w:rPr>
          <w:rFonts w:ascii="SimSun" w:hAnsi="SimSun" w:eastAsia="SimSun" w:cs="SimSun"/>
          <w:sz w:val="20"/>
          <w:szCs w:val="20"/>
          <w:spacing w:val="9"/>
        </w:rPr>
        <w:t>。</w:t>
      </w:r>
    </w:p>
    <w:p>
      <w:pPr>
        <w:ind w:left="423"/>
        <w:spacing w:before="155" w:line="228" w:lineRule="auto"/>
        <w:rPr>
          <w:rFonts w:ascii="SimSun" w:hAnsi="SimSun" w:eastAsia="SimSun" w:cs="SimSun"/>
          <w:sz w:val="20"/>
          <w:szCs w:val="20"/>
        </w:rPr>
      </w:pPr>
      <w:r>
        <w:rPr>
          <w:rFonts w:ascii="SimSun" w:hAnsi="SimSun" w:eastAsia="SimSun" w:cs="SimSun"/>
          <w:sz w:val="20"/>
          <w:szCs w:val="20"/>
          <w:spacing w:val="8"/>
        </w:rPr>
        <w:t>预付款担保的形式为：</w:t>
      </w:r>
      <w:r>
        <w:rPr>
          <w:rFonts w:ascii="SimSun" w:hAnsi="SimSun" w:eastAsia="SimSun" w:cs="SimSun"/>
          <w:sz w:val="20"/>
          <w:szCs w:val="20"/>
          <w:u w:val="single" w:color="auto"/>
          <w:spacing w:val="8"/>
        </w:rPr>
        <w:t>见索即付银行保函</w:t>
      </w:r>
      <w:r>
        <w:rPr>
          <w:rFonts w:ascii="SimSun" w:hAnsi="SimSun" w:eastAsia="SimSun" w:cs="SimSun"/>
          <w:sz w:val="20"/>
          <w:szCs w:val="20"/>
          <w:spacing w:val="8"/>
        </w:rPr>
        <w:t>。</w:t>
      </w:r>
    </w:p>
    <w:p>
      <w:pPr>
        <w:ind w:left="21"/>
        <w:spacing w:before="128" w:line="225" w:lineRule="auto"/>
        <w:outlineLvl w:val="2"/>
        <w:rPr>
          <w:rFonts w:ascii="SimHei" w:hAnsi="SimHei" w:eastAsia="SimHei" w:cs="SimHei"/>
          <w:sz w:val="24"/>
          <w:szCs w:val="24"/>
        </w:rPr>
      </w:pPr>
      <w:r>
        <w:rPr>
          <w:rFonts w:ascii="Times New Roman" w:hAnsi="Times New Roman" w:eastAsia="Times New Roman" w:cs="Times New Roman"/>
          <w:sz w:val="24"/>
          <w:szCs w:val="24"/>
          <w:spacing w:val="-7"/>
        </w:rPr>
        <w:t>12.3</w:t>
      </w:r>
      <w:r>
        <w:rPr>
          <w:rFonts w:ascii="Times New Roman" w:hAnsi="Times New Roman" w:eastAsia="Times New Roman" w:cs="Times New Roman"/>
          <w:sz w:val="24"/>
          <w:szCs w:val="24"/>
          <w:spacing w:val="6"/>
        </w:rPr>
        <w:t xml:space="preserve">  </w:t>
      </w:r>
      <w:r>
        <w:rPr>
          <w:rFonts w:ascii="SimHei" w:hAnsi="SimHei" w:eastAsia="SimHei" w:cs="SimHei"/>
          <w:sz w:val="24"/>
          <w:szCs w:val="24"/>
          <w:spacing w:val="-7"/>
        </w:rPr>
        <w:t>计量</w:t>
      </w:r>
    </w:p>
    <w:p>
      <w:pPr>
        <w:ind w:left="437"/>
        <w:spacing w:before="132" w:line="228" w:lineRule="auto"/>
        <w:rPr>
          <w:rFonts w:ascii="SimSun" w:hAnsi="SimSun" w:eastAsia="SimSun" w:cs="SimSun"/>
          <w:sz w:val="20"/>
          <w:szCs w:val="20"/>
        </w:rPr>
      </w:pPr>
      <w:r>
        <w:rPr>
          <w:rFonts w:ascii="Times New Roman" w:hAnsi="Times New Roman" w:eastAsia="Times New Roman" w:cs="Times New Roman"/>
          <w:sz w:val="20"/>
          <w:szCs w:val="20"/>
          <w:spacing w:val="3"/>
        </w:rPr>
        <w:t>12.3.1  </w:t>
      </w:r>
      <w:r>
        <w:rPr>
          <w:rFonts w:ascii="SimSun" w:hAnsi="SimSun" w:eastAsia="SimSun" w:cs="SimSun"/>
          <w:sz w:val="20"/>
          <w:szCs w:val="20"/>
          <w:spacing w:val="3"/>
        </w:rPr>
        <w:t>计量原则</w:t>
      </w:r>
    </w:p>
    <w:p>
      <w:pPr>
        <w:ind w:left="3" w:firstLine="420"/>
        <w:spacing w:before="153" w:line="369" w:lineRule="auto"/>
        <w:rPr>
          <w:rFonts w:ascii="SimSun" w:hAnsi="SimSun" w:eastAsia="SimSun" w:cs="SimSun"/>
          <w:sz w:val="20"/>
          <w:szCs w:val="20"/>
        </w:rPr>
      </w:pPr>
      <w:r>
        <w:rPr>
          <w:rFonts w:ascii="SimSun" w:hAnsi="SimSun" w:eastAsia="SimSun" w:cs="SimSun"/>
          <w:sz w:val="20"/>
          <w:szCs w:val="20"/>
          <w:spacing w:val="8"/>
        </w:rPr>
        <w:t>工程量计算规则：</w:t>
      </w:r>
      <w:r>
        <w:rPr>
          <w:rFonts w:ascii="SimSun" w:hAnsi="SimSun" w:eastAsia="SimSun" w:cs="SimSun"/>
          <w:sz w:val="20"/>
          <w:szCs w:val="20"/>
          <w:u w:val="single" w:color="auto"/>
          <w:spacing w:val="8"/>
        </w:rPr>
        <w:t>2018</w:t>
      </w:r>
      <w:r>
        <w:rPr>
          <w:rFonts w:ascii="SimSun" w:hAnsi="SimSun" w:eastAsia="SimSun" w:cs="SimSun"/>
          <w:sz w:val="20"/>
          <w:szCs w:val="20"/>
          <w:u w:val="single" w:color="auto"/>
          <w:spacing w:val="-39"/>
        </w:rPr>
        <w:t xml:space="preserve"> </w:t>
      </w:r>
      <w:r>
        <w:rPr>
          <w:rFonts w:ascii="SimSun" w:hAnsi="SimSun" w:eastAsia="SimSun" w:cs="SimSun"/>
          <w:sz w:val="20"/>
          <w:szCs w:val="20"/>
          <w:u w:val="single" w:color="auto"/>
          <w:spacing w:val="8"/>
        </w:rPr>
        <w:t>版《安徽省建设工程工程量清单计价办法》</w:t>
      </w:r>
      <w:r>
        <w:rPr>
          <w:rFonts w:ascii="SimSun" w:hAnsi="SimSun" w:eastAsia="SimSun" w:cs="SimSun"/>
          <w:sz w:val="20"/>
          <w:szCs w:val="20"/>
          <w:u w:val="single" w:color="auto"/>
          <w:spacing w:val="7"/>
        </w:rPr>
        <w:t>及其配套计价依据中的计</w:t>
      </w:r>
      <w:r>
        <w:rPr>
          <w:rFonts w:ascii="SimSun" w:hAnsi="SimSun" w:eastAsia="SimSun" w:cs="SimSun"/>
          <w:sz w:val="20"/>
          <w:szCs w:val="20"/>
          <w:u w:val="single" w:color="auto"/>
          <w:spacing w:val="4"/>
        </w:rPr>
        <w:t>算规则</w:t>
      </w:r>
      <w:r>
        <w:rPr>
          <w:rFonts w:ascii="SimSun" w:hAnsi="SimSun" w:eastAsia="SimSun" w:cs="SimSun"/>
          <w:sz w:val="20"/>
          <w:szCs w:val="20"/>
          <w:spacing w:val="4"/>
        </w:rPr>
        <w:t>。</w:t>
      </w:r>
    </w:p>
    <w:p>
      <w:pPr>
        <w:ind w:left="437"/>
        <w:spacing w:before="1" w:line="228" w:lineRule="auto"/>
        <w:rPr>
          <w:rFonts w:ascii="SimSun" w:hAnsi="SimSun" w:eastAsia="SimSun" w:cs="SimSun"/>
          <w:sz w:val="20"/>
          <w:szCs w:val="20"/>
        </w:rPr>
      </w:pPr>
      <w:r>
        <w:rPr>
          <w:rFonts w:ascii="Times New Roman" w:hAnsi="Times New Roman" w:eastAsia="Times New Roman" w:cs="Times New Roman"/>
          <w:sz w:val="20"/>
          <w:szCs w:val="20"/>
          <w:spacing w:val="3"/>
        </w:rPr>
        <w:t>12.3.2  </w:t>
      </w:r>
      <w:r>
        <w:rPr>
          <w:rFonts w:ascii="SimSun" w:hAnsi="SimSun" w:eastAsia="SimSun" w:cs="SimSun"/>
          <w:sz w:val="20"/>
          <w:szCs w:val="20"/>
          <w:spacing w:val="3"/>
        </w:rPr>
        <w:t>计量周期</w:t>
      </w:r>
    </w:p>
    <w:p>
      <w:pPr>
        <w:ind w:left="425"/>
        <w:spacing w:before="153" w:line="228" w:lineRule="auto"/>
        <w:rPr>
          <w:rFonts w:ascii="SimSun" w:hAnsi="SimSun" w:eastAsia="SimSun" w:cs="SimSun"/>
          <w:sz w:val="20"/>
          <w:szCs w:val="20"/>
        </w:rPr>
      </w:pPr>
      <w:r>
        <w:rPr>
          <w:rFonts w:ascii="SimSun" w:hAnsi="SimSun" w:eastAsia="SimSun" w:cs="SimSun"/>
          <w:sz w:val="20"/>
          <w:szCs w:val="20"/>
          <w:spacing w:val="8"/>
        </w:rPr>
        <w:t>关于计量周期的约定：</w:t>
      </w:r>
      <w:r>
        <w:rPr>
          <w:rFonts w:ascii="SimSun" w:hAnsi="SimSun" w:eastAsia="SimSun" w:cs="SimSun"/>
          <w:sz w:val="20"/>
          <w:szCs w:val="20"/>
          <w:u w:val="single" w:color="auto"/>
          <w:spacing w:val="8"/>
        </w:rPr>
        <w:t>执行通用合同条款</w:t>
      </w:r>
      <w:r>
        <w:rPr>
          <w:rFonts w:ascii="SimSun" w:hAnsi="SimSun" w:eastAsia="SimSun" w:cs="SimSun"/>
          <w:sz w:val="20"/>
          <w:szCs w:val="20"/>
          <w:spacing w:val="8"/>
        </w:rPr>
        <w:t>。</w:t>
      </w:r>
    </w:p>
    <w:p>
      <w:pPr>
        <w:ind w:left="437"/>
        <w:spacing w:before="152" w:line="226" w:lineRule="auto"/>
        <w:rPr>
          <w:rFonts w:ascii="SimSun" w:hAnsi="SimSun" w:eastAsia="SimSun" w:cs="SimSun"/>
          <w:sz w:val="20"/>
          <w:szCs w:val="20"/>
        </w:rPr>
      </w:pPr>
      <w:r>
        <w:rPr>
          <w:rFonts w:ascii="Times New Roman" w:hAnsi="Times New Roman" w:eastAsia="Times New Roman" w:cs="Times New Roman"/>
          <w:sz w:val="20"/>
          <w:szCs w:val="20"/>
          <w:spacing w:val="4"/>
        </w:rPr>
        <w:t>12.3.3  </w:t>
      </w:r>
      <w:r>
        <w:rPr>
          <w:rFonts w:ascii="SimSun" w:hAnsi="SimSun" w:eastAsia="SimSun" w:cs="SimSun"/>
          <w:sz w:val="20"/>
          <w:szCs w:val="20"/>
          <w:spacing w:val="4"/>
        </w:rPr>
        <w:t>单价合同的计量</w:t>
      </w:r>
    </w:p>
    <w:p>
      <w:pPr>
        <w:ind w:left="425"/>
        <w:spacing w:before="156" w:line="226" w:lineRule="auto"/>
        <w:rPr>
          <w:rFonts w:ascii="SimSun" w:hAnsi="SimSun" w:eastAsia="SimSun" w:cs="SimSun"/>
          <w:sz w:val="20"/>
          <w:szCs w:val="20"/>
        </w:rPr>
      </w:pPr>
      <w:r>
        <w:rPr>
          <w:rFonts w:ascii="SimSun" w:hAnsi="SimSun" w:eastAsia="SimSun" w:cs="SimSun"/>
          <w:sz w:val="20"/>
          <w:szCs w:val="20"/>
          <w:spacing w:val="6"/>
        </w:rPr>
        <w:t>关于单价合同计量的约定：</w:t>
      </w:r>
      <w:r>
        <w:rPr>
          <w:rFonts w:ascii="Times New Roman" w:hAnsi="Times New Roman" w:eastAsia="Times New Roman" w:cs="Times New Roman"/>
          <w:sz w:val="20"/>
          <w:szCs w:val="20"/>
          <w:u w:val="single" w:color="auto"/>
          <w:spacing w:val="6"/>
        </w:rPr>
        <w:t xml:space="preserve">  /  </w:t>
      </w:r>
      <w:r>
        <w:rPr>
          <w:rFonts w:ascii="SimSun" w:hAnsi="SimSun" w:eastAsia="SimSun" w:cs="SimSun"/>
          <w:sz w:val="20"/>
          <w:szCs w:val="20"/>
          <w:spacing w:val="6"/>
        </w:rPr>
        <w:t>。</w:t>
      </w:r>
    </w:p>
    <w:p>
      <w:pPr>
        <w:ind w:left="437"/>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4"/>
        </w:rPr>
        <w:t>12.3.4  </w:t>
      </w:r>
      <w:r>
        <w:rPr>
          <w:rFonts w:ascii="SimSun" w:hAnsi="SimSun" w:eastAsia="SimSun" w:cs="SimSun"/>
          <w:sz w:val="20"/>
          <w:szCs w:val="20"/>
          <w:spacing w:val="4"/>
        </w:rPr>
        <w:t>总价合同的计量</w:t>
      </w:r>
    </w:p>
    <w:p>
      <w:pPr>
        <w:ind w:left="425"/>
        <w:spacing w:before="153" w:line="226" w:lineRule="auto"/>
        <w:rPr>
          <w:rFonts w:ascii="SimSun" w:hAnsi="SimSun" w:eastAsia="SimSun" w:cs="SimSun"/>
          <w:sz w:val="20"/>
          <w:szCs w:val="20"/>
        </w:rPr>
      </w:pPr>
      <w:r>
        <w:rPr>
          <w:rFonts w:ascii="SimSun" w:hAnsi="SimSun" w:eastAsia="SimSun" w:cs="SimSun"/>
          <w:sz w:val="20"/>
          <w:szCs w:val="20"/>
          <w:spacing w:val="6"/>
        </w:rPr>
        <w:t>关于总价合同计量的约定：</w:t>
      </w:r>
      <w:r>
        <w:rPr>
          <w:rFonts w:ascii="Times New Roman" w:hAnsi="Times New Roman" w:eastAsia="Times New Roman" w:cs="Times New Roman"/>
          <w:sz w:val="20"/>
          <w:szCs w:val="20"/>
          <w:u w:val="single" w:color="auto"/>
          <w:spacing w:val="6"/>
        </w:rPr>
        <w:t xml:space="preserve">  /  </w:t>
      </w:r>
      <w:r>
        <w:rPr>
          <w:rFonts w:ascii="SimSun" w:hAnsi="SimSun" w:eastAsia="SimSun" w:cs="SimSun"/>
          <w:sz w:val="20"/>
          <w:szCs w:val="20"/>
          <w:spacing w:val="6"/>
        </w:rPr>
        <w:t>。</w:t>
      </w:r>
    </w:p>
    <w:p>
      <w:pPr>
        <w:ind w:firstLine="437"/>
        <w:spacing w:before="156" w:line="369" w:lineRule="auto"/>
        <w:rPr>
          <w:rFonts w:ascii="SimSun" w:hAnsi="SimSun" w:eastAsia="SimSun" w:cs="SimSun"/>
          <w:sz w:val="20"/>
          <w:szCs w:val="20"/>
        </w:rPr>
      </w:pPr>
      <w:r>
        <w:rPr>
          <w:rFonts w:ascii="Times New Roman" w:hAnsi="Times New Roman" w:eastAsia="Times New Roman" w:cs="Times New Roman"/>
          <w:sz w:val="20"/>
          <w:szCs w:val="20"/>
          <w:spacing w:val="7"/>
        </w:rPr>
        <w:t>12.3.5</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总价合同采用支付分解表计量支付的，是否适用第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12.3.4  </w:t>
      </w:r>
      <w:r>
        <w:rPr>
          <w:rFonts w:ascii="SimSun" w:hAnsi="SimSun" w:eastAsia="SimSun" w:cs="SimSun"/>
          <w:sz w:val="20"/>
          <w:szCs w:val="20"/>
          <w:spacing w:val="7"/>
        </w:rPr>
        <w:t>项〔总</w:t>
      </w:r>
      <w:r>
        <w:rPr>
          <w:rFonts w:ascii="SimSun" w:hAnsi="SimSun" w:eastAsia="SimSun" w:cs="SimSun"/>
          <w:sz w:val="20"/>
          <w:szCs w:val="20"/>
          <w:spacing w:val="6"/>
        </w:rPr>
        <w:t>价合同的计量〕约定</w:t>
      </w:r>
      <w:r>
        <w:rPr>
          <w:rFonts w:ascii="SimSun" w:hAnsi="SimSun" w:eastAsia="SimSun" w:cs="SimSun"/>
          <w:sz w:val="20"/>
          <w:szCs w:val="20"/>
          <w:spacing w:val="5"/>
        </w:rPr>
        <w:t>进行计量：</w:t>
      </w:r>
      <w:r>
        <w:rPr>
          <w:rFonts w:ascii="Times New Roman" w:hAnsi="Times New Roman" w:eastAsia="Times New Roman" w:cs="Times New Roman"/>
          <w:sz w:val="20"/>
          <w:szCs w:val="20"/>
          <w:u w:val="single" w:color="auto"/>
          <w:spacing w:val="5"/>
        </w:rPr>
        <w:t xml:space="preserve">  /  </w:t>
      </w:r>
      <w:r>
        <w:rPr>
          <w:rFonts w:ascii="SimSun" w:hAnsi="SimSun" w:eastAsia="SimSun" w:cs="SimSun"/>
          <w:sz w:val="20"/>
          <w:szCs w:val="20"/>
          <w:spacing w:val="5"/>
        </w:rPr>
        <w:t>。</w:t>
      </w:r>
    </w:p>
    <w:p>
      <w:pPr>
        <w:ind w:left="437"/>
        <w:spacing w:line="226" w:lineRule="auto"/>
        <w:rPr>
          <w:rFonts w:ascii="SimSun" w:hAnsi="SimSun" w:eastAsia="SimSun" w:cs="SimSun"/>
          <w:sz w:val="20"/>
          <w:szCs w:val="20"/>
        </w:rPr>
      </w:pPr>
      <w:r>
        <w:rPr>
          <w:rFonts w:ascii="Times New Roman" w:hAnsi="Times New Roman" w:eastAsia="Times New Roman" w:cs="Times New Roman"/>
          <w:sz w:val="20"/>
          <w:szCs w:val="20"/>
          <w:spacing w:val="5"/>
        </w:rPr>
        <w:t>12.3.6  </w:t>
      </w:r>
      <w:r>
        <w:rPr>
          <w:rFonts w:ascii="SimSun" w:hAnsi="SimSun" w:eastAsia="SimSun" w:cs="SimSun"/>
          <w:sz w:val="20"/>
          <w:szCs w:val="20"/>
          <w:spacing w:val="5"/>
        </w:rPr>
        <w:t>其他价格形式合同的计量</w:t>
      </w:r>
    </w:p>
    <w:p>
      <w:pPr>
        <w:ind w:left="422"/>
        <w:spacing w:before="156" w:line="226" w:lineRule="auto"/>
        <w:rPr>
          <w:rFonts w:ascii="SimSun" w:hAnsi="SimSun" w:eastAsia="SimSun" w:cs="SimSun"/>
          <w:sz w:val="20"/>
          <w:szCs w:val="20"/>
        </w:rPr>
      </w:pPr>
      <w:r>
        <w:rPr>
          <w:rFonts w:ascii="SimSun" w:hAnsi="SimSun" w:eastAsia="SimSun" w:cs="SimSun"/>
          <w:sz w:val="20"/>
          <w:szCs w:val="20"/>
          <w:spacing w:val="7"/>
        </w:rPr>
        <w:t>其他价格形式的计量方式和程序：</w:t>
      </w:r>
      <w:r>
        <w:rPr>
          <w:rFonts w:ascii="Times New Roman" w:hAnsi="Times New Roman" w:eastAsia="Times New Roman" w:cs="Times New Roman"/>
          <w:sz w:val="20"/>
          <w:szCs w:val="20"/>
          <w:u w:val="single" w:color="auto"/>
          <w:spacing w:val="7"/>
        </w:rPr>
        <w:t xml:space="preserve">  /  </w:t>
      </w:r>
      <w:r>
        <w:rPr>
          <w:rFonts w:ascii="SimSun" w:hAnsi="SimSun" w:eastAsia="SimSun" w:cs="SimSun"/>
          <w:sz w:val="20"/>
          <w:szCs w:val="20"/>
          <w:spacing w:val="7"/>
        </w:rPr>
        <w:t>。</w:t>
      </w:r>
    </w:p>
    <w:p>
      <w:pPr>
        <w:ind w:left="21"/>
        <w:spacing w:before="12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12.4  </w:t>
      </w:r>
      <w:r>
        <w:rPr>
          <w:rFonts w:ascii="SimHei" w:hAnsi="SimHei" w:eastAsia="SimHei" w:cs="SimHei"/>
          <w:sz w:val="24"/>
          <w:szCs w:val="24"/>
          <w:spacing w:val="-3"/>
        </w:rPr>
        <w:t>工程进度款支付</w:t>
      </w:r>
    </w:p>
    <w:p>
      <w:pPr>
        <w:ind w:left="437"/>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3"/>
        </w:rPr>
        <w:t>12.4.1  </w:t>
      </w:r>
      <w:r>
        <w:rPr>
          <w:rFonts w:ascii="SimSun" w:hAnsi="SimSun" w:eastAsia="SimSun" w:cs="SimSun"/>
          <w:sz w:val="20"/>
          <w:szCs w:val="20"/>
          <w:spacing w:val="3"/>
        </w:rPr>
        <w:t>付款周期</w:t>
      </w:r>
    </w:p>
    <w:p>
      <w:pPr>
        <w:spacing w:line="228" w:lineRule="auto"/>
        <w:sectPr>
          <w:footerReference w:type="default" r:id="rId154"/>
          <w:pgSz w:w="11906" w:h="16839"/>
          <w:pgMar w:top="400" w:right="1557" w:bottom="1157" w:left="1537" w:header="0" w:footer="992"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8" w:right="54" w:firstLine="423"/>
        <w:spacing w:before="65" w:line="369" w:lineRule="auto"/>
        <w:tabs>
          <w:tab w:val="left" w:pos="8782"/>
        </w:tabs>
        <w:jc w:val="both"/>
        <w:rPr>
          <w:rFonts w:ascii="SimSun" w:hAnsi="SimSun" w:eastAsia="SimSun" w:cs="SimSun"/>
          <w:sz w:val="20"/>
          <w:szCs w:val="20"/>
        </w:rPr>
      </w:pPr>
      <w:r>
        <w:rPr>
          <w:rFonts w:ascii="SimSun" w:hAnsi="SimSun" w:eastAsia="SimSun" w:cs="SimSun"/>
          <w:sz w:val="20"/>
          <w:szCs w:val="20"/>
          <w:spacing w:val="10"/>
        </w:rPr>
        <w:t>关于付款周期的约定：</w:t>
      </w:r>
      <w:r>
        <w:rPr>
          <w:rFonts w:ascii="SimSun" w:hAnsi="SimSun" w:eastAsia="SimSun" w:cs="SimSun"/>
          <w:sz w:val="20"/>
          <w:szCs w:val="20"/>
          <w:u w:val="single" w:color="auto"/>
          <w:spacing w:val="10"/>
        </w:rPr>
        <w:t>按月支付，每月按中标人上报经监</w:t>
      </w:r>
      <w:r>
        <w:rPr>
          <w:rFonts w:ascii="SimSun" w:hAnsi="SimSun" w:eastAsia="SimSun" w:cs="SimSun"/>
          <w:sz w:val="20"/>
          <w:szCs w:val="20"/>
          <w:u w:val="single" w:color="auto"/>
          <w:spacing w:val="9"/>
        </w:rPr>
        <w:t>理工程师核定的承包人实际完成的</w:t>
      </w:r>
      <w:r>
        <w:rPr>
          <w:rFonts w:ascii="SimSun" w:hAnsi="SimSun" w:eastAsia="SimSun" w:cs="SimSun"/>
          <w:sz w:val="20"/>
          <w:szCs w:val="20"/>
          <w:u w:val="single" w:color="auto"/>
          <w:spacing w:val="9"/>
        </w:rPr>
        <w:t>合格工程量对应金额的 </w:t>
      </w:r>
      <w:r>
        <w:rPr>
          <w:rFonts w:ascii="Times New Roman" w:hAnsi="Times New Roman" w:eastAsia="Times New Roman" w:cs="Times New Roman"/>
          <w:sz w:val="20"/>
          <w:szCs w:val="20"/>
          <w:u w:val="single" w:color="auto"/>
          <w:spacing w:val="9"/>
        </w:rPr>
        <w:t>85%</w:t>
      </w:r>
      <w:r>
        <w:rPr>
          <w:rFonts w:ascii="SimSun" w:hAnsi="SimSun" w:eastAsia="SimSun" w:cs="SimSun"/>
          <w:sz w:val="20"/>
          <w:szCs w:val="20"/>
          <w:u w:val="single" w:color="auto"/>
          <w:spacing w:val="9"/>
        </w:rPr>
        <w:t>作为进度款凭证支付，在完成工程结算审核后付至最终确认价款的</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Times New Roman" w:hAnsi="Times New Roman" w:eastAsia="Times New Roman" w:cs="Times New Roman"/>
          <w:sz w:val="20"/>
          <w:szCs w:val="20"/>
          <w:u w:val="single" w:color="auto"/>
          <w:spacing w:val="9"/>
        </w:rPr>
        <w:t>97%</w:t>
      </w:r>
      <w:r>
        <w:rPr>
          <w:rFonts w:ascii="Times New Roman" w:hAnsi="Times New Roman" w:eastAsia="Times New Roman" w:cs="Times New Roman"/>
          <w:sz w:val="20"/>
          <w:szCs w:val="20"/>
          <w:u w:val="single" w:color="auto"/>
          <w:spacing w:val="-26"/>
        </w:rPr>
        <w:t xml:space="preserve"> </w:t>
      </w:r>
      <w:r>
        <w:rPr>
          <w:rFonts w:ascii="SimSun" w:hAnsi="SimSun" w:eastAsia="SimSun" w:cs="SimSun"/>
          <w:sz w:val="20"/>
          <w:szCs w:val="20"/>
          <w:u w:val="single" w:color="auto"/>
          <w:spacing w:val="9"/>
        </w:rPr>
        <w:t>，余款作为质量保证金，缺陷责任期满后返还质量保证金。</w:t>
      </w:r>
    </w:p>
    <w:p>
      <w:pPr>
        <w:ind w:left="10" w:right="107" w:firstLine="418"/>
        <w:spacing w:line="368" w:lineRule="auto"/>
        <w:rPr>
          <w:rFonts w:ascii="SimSun" w:hAnsi="SimSun" w:eastAsia="SimSun" w:cs="SimSun"/>
          <w:sz w:val="20"/>
          <w:szCs w:val="20"/>
        </w:rPr>
      </w:pPr>
      <w:r>
        <w:rPr>
          <w:rFonts w:ascii="SimSun" w:hAnsi="SimSun" w:eastAsia="SimSun" w:cs="SimSun"/>
          <w:sz w:val="20"/>
          <w:szCs w:val="20"/>
          <w:u w:val="single" w:color="auto"/>
          <w:spacing w:val="9"/>
        </w:rPr>
        <w:t>注：</w:t>
      </w:r>
      <w:r>
        <w:rPr>
          <w:rFonts w:ascii="Times New Roman" w:hAnsi="Times New Roman" w:eastAsia="Times New Roman" w:cs="Times New Roman"/>
          <w:sz w:val="20"/>
          <w:szCs w:val="20"/>
          <w:u w:val="single" w:color="auto"/>
          <w:spacing w:val="9"/>
        </w:rPr>
        <w:t>1.</w:t>
      </w:r>
      <w:r>
        <w:rPr>
          <w:rFonts w:ascii="SimSun" w:hAnsi="SimSun" w:eastAsia="SimSun" w:cs="SimSun"/>
          <w:sz w:val="20"/>
          <w:szCs w:val="20"/>
          <w:u w:val="single" w:color="auto"/>
          <w:spacing w:val="9"/>
        </w:rPr>
        <w:t>如承包人采用“银行保函或保证保险等方式</w:t>
      </w:r>
      <w:r>
        <w:rPr>
          <w:rFonts w:ascii="SimSun" w:hAnsi="SimSun" w:eastAsia="SimSun" w:cs="SimSun"/>
          <w:sz w:val="20"/>
          <w:szCs w:val="20"/>
          <w:u w:val="single" w:color="auto"/>
          <w:spacing w:val="-70"/>
        </w:rPr>
        <w:t xml:space="preserve"> </w:t>
      </w:r>
      <w:r>
        <w:rPr>
          <w:rFonts w:ascii="SimSun" w:hAnsi="SimSun" w:eastAsia="SimSun" w:cs="SimSun"/>
          <w:sz w:val="20"/>
          <w:szCs w:val="20"/>
          <w:u w:val="single" w:color="auto"/>
          <w:spacing w:val="9"/>
        </w:rPr>
        <w:t>”提交等</w:t>
      </w:r>
      <w:r>
        <w:rPr>
          <w:rFonts w:ascii="SimSun" w:hAnsi="SimSun" w:eastAsia="SimSun" w:cs="SimSun"/>
          <w:sz w:val="20"/>
          <w:szCs w:val="20"/>
          <w:u w:val="single" w:color="auto"/>
          <w:spacing w:val="8"/>
        </w:rPr>
        <w:t>额工程质量保证金，则在工程结</w:t>
      </w:r>
      <w:r>
        <w:rPr>
          <w:rFonts w:ascii="SimSun" w:hAnsi="SimSun" w:eastAsia="SimSun" w:cs="SimSun"/>
          <w:sz w:val="20"/>
          <w:szCs w:val="20"/>
          <w:u w:val="single" w:color="auto"/>
          <w:spacing w:val="7"/>
        </w:rPr>
        <w:t>算审核后招标人应付至最终结算价款的</w:t>
      </w:r>
      <w:r>
        <w:rPr>
          <w:rFonts w:ascii="SimSun" w:hAnsi="SimSun" w:eastAsia="SimSun" w:cs="SimSun"/>
          <w:sz w:val="20"/>
          <w:szCs w:val="20"/>
          <w:u w:val="single" w:color="auto"/>
          <w:spacing w:val="-23"/>
        </w:rPr>
        <w:t xml:space="preserve"> </w:t>
      </w:r>
      <w:r>
        <w:rPr>
          <w:rFonts w:ascii="Times New Roman" w:hAnsi="Times New Roman" w:eastAsia="Times New Roman" w:cs="Times New Roman"/>
          <w:sz w:val="20"/>
          <w:szCs w:val="20"/>
          <w:u w:val="single" w:color="auto"/>
          <w:spacing w:val="7"/>
        </w:rPr>
        <w:t>10</w:t>
      </w:r>
      <w:r>
        <w:rPr>
          <w:rFonts w:ascii="Times New Roman" w:hAnsi="Times New Roman" w:eastAsia="Times New Roman" w:cs="Times New Roman"/>
          <w:sz w:val="20"/>
          <w:szCs w:val="20"/>
          <w:u w:val="single" w:color="auto"/>
          <w:spacing w:val="6"/>
        </w:rPr>
        <w:t>0%  </w:t>
      </w:r>
      <w:r>
        <w:rPr>
          <w:rFonts w:ascii="SimSun" w:hAnsi="SimSun" w:eastAsia="SimSun" w:cs="SimSun"/>
          <w:sz w:val="20"/>
          <w:szCs w:val="20"/>
          <w:spacing w:val="6"/>
        </w:rPr>
        <w:t>。</w:t>
      </w:r>
    </w:p>
    <w:p>
      <w:pPr>
        <w:ind w:left="10" w:right="107" w:firstLine="413"/>
        <w:spacing w:line="369" w:lineRule="auto"/>
        <w:rPr>
          <w:rFonts w:ascii="SimSun" w:hAnsi="SimSun" w:eastAsia="SimSun" w:cs="SimSun"/>
          <w:sz w:val="20"/>
          <w:szCs w:val="20"/>
        </w:rPr>
      </w:pPr>
      <w:r>
        <w:rPr>
          <w:rFonts w:ascii="Times New Roman" w:hAnsi="Times New Roman" w:eastAsia="Times New Roman" w:cs="Times New Roman"/>
          <w:sz w:val="20"/>
          <w:szCs w:val="20"/>
          <w:u w:val="single" w:color="auto"/>
          <w:spacing w:val="8"/>
        </w:rPr>
        <w:t>2.</w:t>
      </w:r>
      <w:r>
        <w:rPr>
          <w:rFonts w:ascii="Times New Roman" w:hAnsi="Times New Roman" w:eastAsia="Times New Roman" w:cs="Times New Roman"/>
          <w:sz w:val="20"/>
          <w:szCs w:val="20"/>
          <w:u w:val="single" w:color="auto"/>
          <w:spacing w:val="-19"/>
        </w:rPr>
        <w:t xml:space="preserve"> </w:t>
      </w:r>
      <w:r>
        <w:rPr>
          <w:rFonts w:ascii="SimSun" w:hAnsi="SimSun" w:eastAsia="SimSun" w:cs="SimSun"/>
          <w:sz w:val="20"/>
          <w:szCs w:val="20"/>
          <w:u w:val="single" w:color="auto"/>
          <w:spacing w:val="8"/>
        </w:rPr>
        <w:t>以现金形式提交质量保证金的（含从工程款中以扣留方式提交的</w:t>
      </w:r>
      <w:r>
        <w:rPr>
          <w:rFonts w:ascii="SimSun" w:hAnsi="SimSun" w:eastAsia="SimSun" w:cs="SimSun"/>
          <w:sz w:val="20"/>
          <w:szCs w:val="20"/>
          <w:u w:val="single" w:color="auto"/>
          <w:spacing w:val="25"/>
        </w:rPr>
        <w:t>），</w:t>
      </w:r>
      <w:r>
        <w:rPr>
          <w:rFonts w:ascii="SimSun" w:hAnsi="SimSun" w:eastAsia="SimSun" w:cs="SimSun"/>
          <w:sz w:val="20"/>
          <w:szCs w:val="20"/>
          <w:u w:val="single" w:color="auto"/>
          <w:spacing w:val="8"/>
        </w:rPr>
        <w:t>同时退还银</w:t>
      </w:r>
      <w:r>
        <w:rPr>
          <w:rFonts w:ascii="SimSun" w:hAnsi="SimSun" w:eastAsia="SimSun" w:cs="SimSun"/>
          <w:sz w:val="20"/>
          <w:szCs w:val="20"/>
          <w:u w:val="single" w:color="auto"/>
          <w:spacing w:val="7"/>
        </w:rPr>
        <w:t>行同期活</w:t>
      </w:r>
      <w:r>
        <w:rPr>
          <w:rFonts w:ascii="SimSun" w:hAnsi="SimSun" w:eastAsia="SimSun" w:cs="SimSun"/>
          <w:sz w:val="20"/>
          <w:szCs w:val="20"/>
          <w:u w:val="single" w:color="auto"/>
          <w:spacing w:val="11"/>
        </w:rPr>
        <w:t>期存款利息。</w:t>
      </w:r>
    </w:p>
    <w:p>
      <w:pPr>
        <w:ind w:left="444"/>
        <w:spacing w:line="227" w:lineRule="auto"/>
        <w:rPr>
          <w:rFonts w:ascii="SimSun" w:hAnsi="SimSun" w:eastAsia="SimSun" w:cs="SimSun"/>
          <w:sz w:val="20"/>
          <w:szCs w:val="20"/>
        </w:rPr>
      </w:pPr>
      <w:r>
        <w:rPr>
          <w:rFonts w:ascii="Times New Roman" w:hAnsi="Times New Roman" w:eastAsia="Times New Roman" w:cs="Times New Roman"/>
          <w:sz w:val="20"/>
          <w:szCs w:val="20"/>
          <w:spacing w:val="5"/>
        </w:rPr>
        <w:t>12.4.2  </w:t>
      </w:r>
      <w:r>
        <w:rPr>
          <w:rFonts w:ascii="SimSun" w:hAnsi="SimSun" w:eastAsia="SimSun" w:cs="SimSun"/>
          <w:sz w:val="20"/>
          <w:szCs w:val="20"/>
          <w:spacing w:val="5"/>
        </w:rPr>
        <w:t>进度付款申请单的编制</w:t>
      </w:r>
    </w:p>
    <w:p>
      <w:pPr>
        <w:ind w:left="431"/>
        <w:spacing w:before="154" w:line="228" w:lineRule="auto"/>
        <w:rPr>
          <w:rFonts w:ascii="SimSun" w:hAnsi="SimSun" w:eastAsia="SimSun" w:cs="SimSun"/>
          <w:sz w:val="20"/>
          <w:szCs w:val="20"/>
        </w:rPr>
      </w:pPr>
      <w:r>
        <w:rPr>
          <w:rFonts w:ascii="SimSun" w:hAnsi="SimSun" w:eastAsia="SimSun" w:cs="SimSun"/>
          <w:sz w:val="20"/>
          <w:szCs w:val="20"/>
          <w:spacing w:val="9"/>
        </w:rPr>
        <w:t>关于进度付款申请单编制的约定：</w:t>
      </w:r>
      <w:r>
        <w:rPr>
          <w:rFonts w:ascii="SimSun" w:hAnsi="SimSun" w:eastAsia="SimSun" w:cs="SimSun"/>
          <w:sz w:val="20"/>
          <w:szCs w:val="20"/>
          <w:u w:val="single" w:color="auto"/>
          <w:spacing w:val="9"/>
        </w:rPr>
        <w:t>按监理、发包人要求</w:t>
      </w:r>
      <w:r>
        <w:rPr>
          <w:rFonts w:ascii="SimSun" w:hAnsi="SimSun" w:eastAsia="SimSun" w:cs="SimSun"/>
          <w:sz w:val="20"/>
          <w:szCs w:val="20"/>
          <w:spacing w:val="9"/>
        </w:rPr>
        <w:t>。</w:t>
      </w:r>
    </w:p>
    <w:p>
      <w:pPr>
        <w:ind w:left="444"/>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5"/>
        </w:rPr>
        <w:t>12.4.3  </w:t>
      </w:r>
      <w:r>
        <w:rPr>
          <w:rFonts w:ascii="SimSun" w:hAnsi="SimSun" w:eastAsia="SimSun" w:cs="SimSun"/>
          <w:sz w:val="20"/>
          <w:szCs w:val="20"/>
          <w:spacing w:val="5"/>
        </w:rPr>
        <w:t>进度付款申请单的提交</w:t>
      </w:r>
    </w:p>
    <w:p>
      <w:pPr>
        <w:ind w:left="332"/>
        <w:spacing w:before="152"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）单价合同进度付款申请单提交的约定：</w:t>
      </w:r>
      <w:r>
        <w:rPr>
          <w:rFonts w:ascii="SimSun" w:hAnsi="SimSun" w:eastAsia="SimSun" w:cs="SimSun"/>
          <w:sz w:val="20"/>
          <w:szCs w:val="20"/>
          <w:u w:val="single" w:color="auto"/>
          <w:spacing w:val="8"/>
        </w:rPr>
        <w:t xml:space="preserve"> </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332"/>
        <w:spacing w:before="156"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）总价合同进度付款申请单提交的约定：</w:t>
      </w:r>
      <w:r>
        <w:rPr>
          <w:rFonts w:ascii="SimSun" w:hAnsi="SimSun" w:eastAsia="SimSun" w:cs="SimSun"/>
          <w:sz w:val="20"/>
          <w:szCs w:val="20"/>
          <w:u w:val="single" w:color="auto"/>
          <w:spacing w:val="8"/>
        </w:rPr>
        <w:t xml:space="preserve"> </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332"/>
        <w:spacing w:before="156"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）其他价格形式合同进度付款申请单提交的约定：</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ind w:left="444"/>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5"/>
        </w:rPr>
        <w:t>12.4.4  </w:t>
      </w:r>
      <w:r>
        <w:rPr>
          <w:rFonts w:ascii="SimSun" w:hAnsi="SimSun" w:eastAsia="SimSun" w:cs="SimSun"/>
          <w:sz w:val="20"/>
          <w:szCs w:val="20"/>
          <w:spacing w:val="5"/>
        </w:rPr>
        <w:t>进度款审核和支付</w:t>
      </w:r>
    </w:p>
    <w:p>
      <w:pPr>
        <w:ind w:left="332"/>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）监理人审查并报送发包人的期限：</w:t>
      </w:r>
      <w:r>
        <w:rPr>
          <w:rFonts w:ascii="SimSun" w:hAnsi="SimSun" w:eastAsia="SimSun" w:cs="SimSun"/>
          <w:sz w:val="20"/>
          <w:szCs w:val="20"/>
          <w:u w:val="single" w:color="auto"/>
          <w:spacing w:val="8"/>
        </w:rPr>
        <w:t>执行通用条款</w:t>
      </w:r>
      <w:r>
        <w:rPr>
          <w:rFonts w:ascii="SimSun" w:hAnsi="SimSun" w:eastAsia="SimSun" w:cs="SimSun"/>
          <w:sz w:val="20"/>
          <w:szCs w:val="20"/>
          <w:spacing w:val="8"/>
        </w:rPr>
        <w:t>。</w:t>
      </w:r>
    </w:p>
    <w:p>
      <w:pPr>
        <w:ind w:left="431"/>
        <w:spacing w:before="154" w:line="227" w:lineRule="auto"/>
        <w:rPr>
          <w:rFonts w:ascii="SimSun" w:hAnsi="SimSun" w:eastAsia="SimSun" w:cs="SimSun"/>
          <w:sz w:val="20"/>
          <w:szCs w:val="20"/>
        </w:rPr>
      </w:pPr>
      <w:r>
        <w:rPr>
          <w:rFonts w:ascii="SimSun" w:hAnsi="SimSun" w:eastAsia="SimSun" w:cs="SimSun"/>
          <w:sz w:val="20"/>
          <w:szCs w:val="20"/>
          <w:spacing w:val="9"/>
        </w:rPr>
        <w:t>发包人完成审批并签发进度款支付证书的期限：</w:t>
      </w:r>
      <w:r>
        <w:rPr>
          <w:rFonts w:ascii="SimSun" w:hAnsi="SimSun" w:eastAsia="SimSun" w:cs="SimSun"/>
          <w:sz w:val="20"/>
          <w:szCs w:val="20"/>
          <w:u w:val="single" w:color="auto"/>
          <w:spacing w:val="9"/>
        </w:rPr>
        <w:t>执行通用条款</w:t>
      </w:r>
      <w:r>
        <w:rPr>
          <w:rFonts w:ascii="SimSun" w:hAnsi="SimSun" w:eastAsia="SimSun" w:cs="SimSun"/>
          <w:sz w:val="20"/>
          <w:szCs w:val="20"/>
          <w:spacing w:val="9"/>
        </w:rPr>
        <w:t>。</w:t>
      </w:r>
    </w:p>
    <w:p>
      <w:pPr>
        <w:ind w:left="332"/>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）发包人支付进度款的期限：</w:t>
      </w:r>
      <w:r>
        <w:rPr>
          <w:rFonts w:ascii="SimSun" w:hAnsi="SimSun" w:eastAsia="SimSun" w:cs="SimSun"/>
          <w:sz w:val="20"/>
          <w:szCs w:val="20"/>
          <w:u w:val="single" w:color="auto"/>
          <w:spacing w:val="8"/>
        </w:rPr>
        <w:t>执行通用条款</w:t>
      </w:r>
      <w:r>
        <w:rPr>
          <w:rFonts w:ascii="SimSun" w:hAnsi="SimSun" w:eastAsia="SimSun" w:cs="SimSun"/>
          <w:sz w:val="20"/>
          <w:szCs w:val="20"/>
          <w:spacing w:val="8"/>
        </w:rPr>
        <w:t>。</w:t>
      </w:r>
    </w:p>
    <w:p>
      <w:pPr>
        <w:ind w:left="431"/>
        <w:spacing w:before="154" w:line="228" w:lineRule="auto"/>
        <w:rPr>
          <w:rFonts w:ascii="SimSun" w:hAnsi="SimSun" w:eastAsia="SimSun" w:cs="SimSun"/>
          <w:sz w:val="20"/>
          <w:szCs w:val="20"/>
        </w:rPr>
      </w:pPr>
      <w:r>
        <w:rPr>
          <w:rFonts w:ascii="SimSun" w:hAnsi="SimSun" w:eastAsia="SimSun" w:cs="SimSun"/>
          <w:sz w:val="20"/>
          <w:szCs w:val="20"/>
          <w:spacing w:val="8"/>
        </w:rPr>
        <w:t>发包人逾期支付进度款的违约金的计算方式：</w:t>
      </w:r>
      <w:r>
        <w:rPr>
          <w:rFonts w:ascii="SimSun" w:hAnsi="SimSun" w:eastAsia="SimSun" w:cs="SimSun"/>
          <w:sz w:val="20"/>
          <w:szCs w:val="20"/>
          <w:u w:val="single" w:color="auto"/>
          <w:spacing w:val="8"/>
        </w:rPr>
        <w:t xml:space="preserve">    </w:t>
      </w:r>
      <w:r>
        <w:rPr>
          <w:rFonts w:ascii="SimSun" w:hAnsi="SimSun" w:eastAsia="SimSun" w:cs="SimSun"/>
          <w:sz w:val="20"/>
          <w:szCs w:val="20"/>
          <w:spacing w:val="8"/>
        </w:rPr>
        <w:t>。</w:t>
      </w:r>
    </w:p>
    <w:p>
      <w:pPr>
        <w:ind w:left="444"/>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5"/>
        </w:rPr>
        <w:t>12.4.6  </w:t>
      </w:r>
      <w:r>
        <w:rPr>
          <w:rFonts w:ascii="SimSun" w:hAnsi="SimSun" w:eastAsia="SimSun" w:cs="SimSun"/>
          <w:sz w:val="20"/>
          <w:szCs w:val="20"/>
          <w:spacing w:val="5"/>
        </w:rPr>
        <w:t>支付分解表的编制</w:t>
      </w:r>
    </w:p>
    <w:p>
      <w:pPr>
        <w:ind w:left="424"/>
        <w:spacing w:before="152" w:line="226"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7"/>
        </w:rPr>
        <w:t>、总价合同支付分解表的编制与审批：</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428"/>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7"/>
        </w:rPr>
        <w:t>、单价合同的总价项目支付分解表的编制与审批：</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33"/>
        <w:spacing w:before="194"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4"/>
        </w:rPr>
        <w:t>13.</w:t>
      </w:r>
      <w:r>
        <w:rPr>
          <w:rFonts w:ascii="SimHei" w:hAnsi="SimHei" w:eastAsia="SimHei" w:cs="SimHei"/>
          <w:sz w:val="28"/>
          <w:szCs w:val="28"/>
          <w:spacing w:val="-4"/>
        </w:rPr>
        <w:t>验收和工程试车</w:t>
      </w:r>
    </w:p>
    <w:p>
      <w:pPr>
        <w:ind w:left="28"/>
        <w:spacing w:before="9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13.1  </w:t>
      </w:r>
      <w:r>
        <w:rPr>
          <w:rFonts w:ascii="SimHei" w:hAnsi="SimHei" w:eastAsia="SimHei" w:cs="SimHei"/>
          <w:sz w:val="24"/>
          <w:szCs w:val="24"/>
          <w:spacing w:val="-3"/>
        </w:rPr>
        <w:t>分部分项工程验收</w:t>
      </w:r>
    </w:p>
    <w:p>
      <w:pPr>
        <w:ind w:left="444"/>
        <w:spacing w:before="139" w:line="227" w:lineRule="auto"/>
        <w:rPr>
          <w:rFonts w:ascii="SimSun" w:hAnsi="SimSun" w:eastAsia="SimSun" w:cs="SimSun"/>
          <w:sz w:val="20"/>
          <w:szCs w:val="20"/>
        </w:rPr>
      </w:pPr>
      <w:r>
        <w:rPr>
          <w:rFonts w:ascii="Times New Roman" w:hAnsi="Times New Roman" w:eastAsia="Times New Roman" w:cs="Times New Roman"/>
          <w:sz w:val="20"/>
          <w:szCs w:val="20"/>
          <w:spacing w:val="6"/>
        </w:rPr>
        <w:t>13.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1.2  </w:t>
      </w:r>
      <w:r>
        <w:rPr>
          <w:rFonts w:ascii="SimSun" w:hAnsi="SimSun" w:eastAsia="SimSun" w:cs="SimSun"/>
          <w:sz w:val="20"/>
          <w:szCs w:val="20"/>
          <w:spacing w:val="6"/>
        </w:rPr>
        <w:t>监理人不能按时进行验收时，应提前</w:t>
      </w:r>
      <w:r>
        <w:rPr>
          <w:rFonts w:ascii="SimSun" w:hAnsi="SimSun" w:eastAsia="SimSun" w:cs="SimSun"/>
          <w:sz w:val="20"/>
          <w:szCs w:val="20"/>
          <w:spacing w:val="-34"/>
        </w:rPr>
        <w:t xml:space="preserve"> </w:t>
      </w:r>
      <w:r>
        <w:rPr>
          <w:rFonts w:ascii="SimSun" w:hAnsi="SimSun" w:eastAsia="SimSun" w:cs="SimSun"/>
          <w:sz w:val="20"/>
          <w:szCs w:val="20"/>
          <w:u w:val="single" w:color="auto"/>
          <w:spacing w:val="6"/>
        </w:rPr>
        <w:t>24</w:t>
      </w:r>
      <w:r>
        <w:rPr>
          <w:rFonts w:ascii="SimSun" w:hAnsi="SimSun" w:eastAsia="SimSun" w:cs="SimSun"/>
          <w:sz w:val="20"/>
          <w:szCs w:val="20"/>
          <w:u w:val="single" w:color="auto"/>
          <w:spacing w:val="-33"/>
        </w:rPr>
        <w:t xml:space="preserve"> </w:t>
      </w:r>
      <w:r>
        <w:rPr>
          <w:rFonts w:ascii="SimSun" w:hAnsi="SimSun" w:eastAsia="SimSun" w:cs="SimSun"/>
          <w:sz w:val="20"/>
          <w:szCs w:val="20"/>
          <w:spacing w:val="6"/>
        </w:rPr>
        <w:t>小时提交书面延期</w:t>
      </w:r>
      <w:r>
        <w:rPr>
          <w:rFonts w:ascii="SimSun" w:hAnsi="SimSun" w:eastAsia="SimSun" w:cs="SimSun"/>
          <w:sz w:val="20"/>
          <w:szCs w:val="20"/>
          <w:spacing w:val="5"/>
        </w:rPr>
        <w:t>要求。</w:t>
      </w:r>
    </w:p>
    <w:p>
      <w:pPr>
        <w:ind w:left="431"/>
        <w:spacing w:before="153" w:line="228" w:lineRule="auto"/>
        <w:rPr>
          <w:rFonts w:ascii="SimSun" w:hAnsi="SimSun" w:eastAsia="SimSun" w:cs="SimSun"/>
          <w:sz w:val="20"/>
          <w:szCs w:val="20"/>
        </w:rPr>
      </w:pPr>
      <w:r>
        <w:rPr>
          <w:rFonts w:ascii="SimSun" w:hAnsi="SimSun" w:eastAsia="SimSun" w:cs="SimSun"/>
          <w:sz w:val="20"/>
          <w:szCs w:val="20"/>
          <w:spacing w:val="6"/>
        </w:rPr>
        <w:t>关于延期最长不得超过：</w:t>
      </w:r>
      <w:r>
        <w:rPr>
          <w:rFonts w:ascii="SimSun" w:hAnsi="SimSun" w:eastAsia="SimSun" w:cs="SimSun"/>
          <w:sz w:val="20"/>
          <w:szCs w:val="20"/>
          <w:u w:val="single" w:color="auto"/>
          <w:spacing w:val="6"/>
        </w:rPr>
        <w:t>48</w:t>
      </w:r>
      <w:r>
        <w:rPr>
          <w:rFonts w:ascii="SimSun" w:hAnsi="SimSun" w:eastAsia="SimSun" w:cs="SimSun"/>
          <w:sz w:val="20"/>
          <w:szCs w:val="20"/>
          <w:u w:val="single" w:color="auto"/>
          <w:spacing w:val="-18"/>
        </w:rPr>
        <w:t xml:space="preserve"> </w:t>
      </w:r>
      <w:r>
        <w:rPr>
          <w:rFonts w:ascii="SimSun" w:hAnsi="SimSun" w:eastAsia="SimSun" w:cs="SimSun"/>
          <w:sz w:val="20"/>
          <w:szCs w:val="20"/>
          <w:spacing w:val="6"/>
        </w:rPr>
        <w:t>小时。</w:t>
      </w:r>
    </w:p>
    <w:p>
      <w:pPr>
        <w:ind w:left="28"/>
        <w:spacing w:before="12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13.2  </w:t>
      </w:r>
      <w:r>
        <w:rPr>
          <w:rFonts w:ascii="SimHei" w:hAnsi="SimHei" w:eastAsia="SimHei" w:cs="SimHei"/>
          <w:sz w:val="24"/>
          <w:szCs w:val="24"/>
          <w:spacing w:val="-3"/>
        </w:rPr>
        <w:t>竣工验收</w:t>
      </w:r>
    </w:p>
    <w:p>
      <w:pPr>
        <w:ind w:left="444"/>
        <w:spacing w:before="140" w:line="228" w:lineRule="auto"/>
        <w:rPr>
          <w:rFonts w:ascii="SimSun" w:hAnsi="SimSun" w:eastAsia="SimSun" w:cs="SimSun"/>
          <w:sz w:val="20"/>
          <w:szCs w:val="20"/>
        </w:rPr>
      </w:pPr>
      <w:r>
        <w:rPr>
          <w:rFonts w:ascii="Times New Roman" w:hAnsi="Times New Roman" w:eastAsia="Times New Roman" w:cs="Times New Roman"/>
          <w:sz w:val="20"/>
          <w:szCs w:val="20"/>
          <w:spacing w:val="4"/>
        </w:rPr>
        <w:t>13.2.2  </w:t>
      </w:r>
      <w:r>
        <w:rPr>
          <w:rFonts w:ascii="SimSun" w:hAnsi="SimSun" w:eastAsia="SimSun" w:cs="SimSun"/>
          <w:sz w:val="20"/>
          <w:szCs w:val="20"/>
          <w:spacing w:val="4"/>
        </w:rPr>
        <w:t>竣工验收程序</w:t>
      </w:r>
    </w:p>
    <w:p>
      <w:pPr>
        <w:ind w:left="431"/>
        <w:spacing w:before="151" w:line="228" w:lineRule="auto"/>
        <w:rPr>
          <w:rFonts w:ascii="SimSun" w:hAnsi="SimSun" w:eastAsia="SimSun" w:cs="SimSun"/>
          <w:sz w:val="20"/>
          <w:szCs w:val="20"/>
        </w:rPr>
      </w:pPr>
      <w:r>
        <w:rPr>
          <w:rFonts w:ascii="SimSun" w:hAnsi="SimSun" w:eastAsia="SimSun" w:cs="SimSun"/>
          <w:sz w:val="20"/>
          <w:szCs w:val="20"/>
          <w:spacing w:val="8"/>
        </w:rPr>
        <w:t>关于竣工验收程序的约定：</w:t>
      </w:r>
      <w:r>
        <w:rPr>
          <w:rFonts w:ascii="SimSun" w:hAnsi="SimSun" w:eastAsia="SimSun" w:cs="SimSun"/>
          <w:sz w:val="20"/>
          <w:szCs w:val="20"/>
          <w:u w:val="single" w:color="auto"/>
          <w:spacing w:val="8"/>
        </w:rPr>
        <w:t>执行通用合同条款</w:t>
      </w:r>
      <w:r>
        <w:rPr>
          <w:rFonts w:ascii="SimSun" w:hAnsi="SimSun" w:eastAsia="SimSun" w:cs="SimSun"/>
          <w:sz w:val="20"/>
          <w:szCs w:val="20"/>
          <w:spacing w:val="8"/>
        </w:rPr>
        <w:t>。</w:t>
      </w:r>
    </w:p>
    <w:p>
      <w:pPr>
        <w:ind w:left="431"/>
        <w:spacing w:before="154" w:line="227" w:lineRule="auto"/>
        <w:rPr>
          <w:rFonts w:ascii="SimSun" w:hAnsi="SimSun" w:eastAsia="SimSun" w:cs="SimSun"/>
          <w:sz w:val="20"/>
          <w:szCs w:val="20"/>
        </w:rPr>
      </w:pPr>
      <w:r>
        <w:rPr>
          <w:rFonts w:ascii="SimSun" w:hAnsi="SimSun" w:eastAsia="SimSun" w:cs="SimSun"/>
          <w:sz w:val="20"/>
          <w:szCs w:val="20"/>
          <w:spacing w:val="9"/>
        </w:rPr>
        <w:t>发包人不按照本项约定组织竣工验收、颁发工程接</w:t>
      </w:r>
      <w:r>
        <w:rPr>
          <w:rFonts w:ascii="SimSun" w:hAnsi="SimSun" w:eastAsia="SimSun" w:cs="SimSun"/>
          <w:sz w:val="20"/>
          <w:szCs w:val="20"/>
          <w:spacing w:val="8"/>
        </w:rPr>
        <w:t>收证书的违约金的计算方法：</w:t>
      </w:r>
      <w:r>
        <w:rPr>
          <w:rFonts w:ascii="Times New Roman" w:hAnsi="Times New Roman" w:eastAsia="Times New Roman" w:cs="Times New Roman"/>
          <w:sz w:val="20"/>
          <w:szCs w:val="20"/>
          <w:u w:val="single" w:color="auto"/>
          <w:spacing w:val="8"/>
        </w:rPr>
        <w:t xml:space="preserve">  /  </w:t>
      </w:r>
      <w:r>
        <w:rPr>
          <w:rFonts w:ascii="SimSun" w:hAnsi="SimSun" w:eastAsia="SimSun" w:cs="SimSun"/>
          <w:sz w:val="20"/>
          <w:szCs w:val="20"/>
          <w:spacing w:val="8"/>
        </w:rPr>
        <w:t>。</w:t>
      </w:r>
    </w:p>
    <w:p>
      <w:pPr>
        <w:ind w:left="444"/>
        <w:spacing w:before="155" w:line="228" w:lineRule="auto"/>
        <w:rPr>
          <w:rFonts w:ascii="SimSun" w:hAnsi="SimSun" w:eastAsia="SimSun" w:cs="SimSun"/>
          <w:sz w:val="20"/>
          <w:szCs w:val="20"/>
        </w:rPr>
      </w:pPr>
      <w:r>
        <w:rPr>
          <w:rFonts w:ascii="Times New Roman" w:hAnsi="Times New Roman" w:eastAsia="Times New Roman" w:cs="Times New Roman"/>
          <w:sz w:val="20"/>
          <w:szCs w:val="20"/>
          <w:spacing w:val="6"/>
        </w:rPr>
        <w:t>13.2.5  </w:t>
      </w:r>
      <w:r>
        <w:rPr>
          <w:rFonts w:ascii="SimSun" w:hAnsi="SimSun" w:eastAsia="SimSun" w:cs="SimSun"/>
          <w:sz w:val="20"/>
          <w:szCs w:val="20"/>
          <w:spacing w:val="6"/>
        </w:rPr>
        <w:t>移交、接收全部与部分工程</w:t>
      </w:r>
    </w:p>
    <w:p>
      <w:pPr>
        <w:ind w:left="428"/>
        <w:spacing w:before="151" w:line="228" w:lineRule="auto"/>
        <w:rPr>
          <w:rFonts w:ascii="SimSun" w:hAnsi="SimSun" w:eastAsia="SimSun" w:cs="SimSun"/>
          <w:sz w:val="20"/>
          <w:szCs w:val="20"/>
        </w:rPr>
      </w:pPr>
      <w:r>
        <w:rPr>
          <w:rFonts w:ascii="SimSun" w:hAnsi="SimSun" w:eastAsia="SimSun" w:cs="SimSun"/>
          <w:sz w:val="20"/>
          <w:szCs w:val="20"/>
          <w:spacing w:val="9"/>
        </w:rPr>
        <w:t>承包人向发包人移交工程的期限：</w:t>
      </w:r>
      <w:r>
        <w:rPr>
          <w:rFonts w:ascii="SimSun" w:hAnsi="SimSun" w:eastAsia="SimSun" w:cs="SimSun"/>
          <w:sz w:val="20"/>
          <w:szCs w:val="20"/>
          <w:u w:val="single" w:color="auto"/>
          <w:spacing w:val="9"/>
        </w:rPr>
        <w:t>执行通用合同条款</w:t>
      </w:r>
      <w:r>
        <w:rPr>
          <w:rFonts w:ascii="SimSun" w:hAnsi="SimSun" w:eastAsia="SimSun" w:cs="SimSun"/>
          <w:sz w:val="20"/>
          <w:szCs w:val="20"/>
          <w:spacing w:val="9"/>
        </w:rPr>
        <w:t>。</w:t>
      </w:r>
    </w:p>
    <w:p>
      <w:pPr>
        <w:ind w:left="431"/>
        <w:spacing w:before="154" w:line="227" w:lineRule="auto"/>
        <w:rPr>
          <w:rFonts w:ascii="SimSun" w:hAnsi="SimSun" w:eastAsia="SimSun" w:cs="SimSun"/>
          <w:sz w:val="20"/>
          <w:szCs w:val="20"/>
        </w:rPr>
      </w:pPr>
      <w:r>
        <w:rPr>
          <w:rFonts w:ascii="SimSun" w:hAnsi="SimSun" w:eastAsia="SimSun" w:cs="SimSun"/>
          <w:sz w:val="20"/>
          <w:szCs w:val="20"/>
          <w:spacing w:val="8"/>
        </w:rPr>
        <w:t>发包人未按本合同约定接收全部或部分工程的，违约金的计算方法为：</w:t>
      </w:r>
      <w:r>
        <w:rPr>
          <w:rFonts w:ascii="Times New Roman" w:hAnsi="Times New Roman" w:eastAsia="Times New Roman" w:cs="Times New Roman"/>
          <w:sz w:val="20"/>
          <w:szCs w:val="20"/>
          <w:u w:val="single" w:color="auto"/>
          <w:spacing w:val="8"/>
        </w:rPr>
        <w:t xml:space="preserve">  /  </w:t>
      </w:r>
      <w:r>
        <w:rPr>
          <w:rFonts w:ascii="SimSun" w:hAnsi="SimSun" w:eastAsia="SimSun" w:cs="SimSun"/>
          <w:sz w:val="20"/>
          <w:szCs w:val="20"/>
          <w:spacing w:val="8"/>
        </w:rPr>
        <w:t>。</w:t>
      </w:r>
    </w:p>
    <w:p>
      <w:pPr>
        <w:ind w:firstLine="428"/>
        <w:spacing w:before="156" w:line="368" w:lineRule="auto"/>
        <w:tabs>
          <w:tab w:val="left" w:pos="113"/>
        </w:tabs>
        <w:rPr>
          <w:rFonts w:ascii="SimSun" w:hAnsi="SimSun" w:eastAsia="SimSun" w:cs="SimSun"/>
          <w:sz w:val="20"/>
          <w:szCs w:val="20"/>
        </w:rPr>
      </w:pPr>
      <w:r>
        <w:rPr>
          <w:rFonts w:ascii="SimSun" w:hAnsi="SimSun" w:eastAsia="SimSun" w:cs="SimSun"/>
          <w:sz w:val="20"/>
          <w:szCs w:val="20"/>
          <w:spacing w:val="9"/>
        </w:rPr>
        <w:t>承包人未按时移交工程的，违约金的计算方法为：</w:t>
      </w:r>
      <w:r>
        <w:rPr>
          <w:rFonts w:ascii="SimSun" w:hAnsi="SimSun" w:eastAsia="SimSun" w:cs="SimSun"/>
          <w:sz w:val="20"/>
          <w:szCs w:val="20"/>
          <w:u w:val="single" w:color="auto"/>
          <w:spacing w:val="9"/>
        </w:rPr>
        <w:t>每逾期 </w:t>
      </w:r>
      <w:r>
        <w:rPr>
          <w:rFonts w:ascii="Times New Roman" w:hAnsi="Times New Roman" w:eastAsia="Times New Roman" w:cs="Times New Roman"/>
          <w:sz w:val="20"/>
          <w:szCs w:val="20"/>
          <w:u w:val="single" w:color="auto"/>
          <w:spacing w:val="9"/>
        </w:rPr>
        <w:t>1  </w:t>
      </w:r>
      <w:r>
        <w:rPr>
          <w:rFonts w:ascii="SimSun" w:hAnsi="SimSun" w:eastAsia="SimSun" w:cs="SimSun"/>
          <w:sz w:val="20"/>
          <w:szCs w:val="20"/>
          <w:u w:val="single" w:color="auto"/>
          <w:spacing w:val="9"/>
        </w:rPr>
        <w:t>天（不足一天的按一天计算</w:t>
      </w:r>
      <w:r>
        <w:rPr>
          <w:rFonts w:ascii="SimSun" w:hAnsi="SimSun" w:eastAsia="SimSun" w:cs="SimSun"/>
          <w:sz w:val="20"/>
          <w:szCs w:val="20"/>
          <w:u w:val="single" w:color="auto"/>
          <w:spacing w:val="-13"/>
        </w:rPr>
        <w:t>），</w:t>
      </w:r>
      <w:r>
        <w:rPr>
          <w:rFonts w:ascii="SimSun" w:hAnsi="SimSun" w:eastAsia="SimSun" w:cs="SimSun"/>
          <w:sz w:val="20"/>
          <w:szCs w:val="20"/>
          <w:u w:val="single" w:color="auto"/>
        </w:rPr>
        <w:tab/>
      </w:r>
      <w:r>
        <w:rPr>
          <w:rFonts w:ascii="SimSun" w:hAnsi="SimSun" w:eastAsia="SimSun" w:cs="SimSun"/>
          <w:sz w:val="20"/>
          <w:szCs w:val="20"/>
          <w:u w:val="single" w:color="auto"/>
          <w:spacing w:val="4"/>
        </w:rPr>
        <w:t>承包人向发包人支付签约合同价的万分之二违约金，逾期 </w:t>
      </w:r>
      <w:r>
        <w:rPr>
          <w:rFonts w:ascii="Times New Roman" w:hAnsi="Times New Roman" w:eastAsia="Times New Roman" w:cs="Times New Roman"/>
          <w:sz w:val="20"/>
          <w:szCs w:val="20"/>
          <w:u w:val="single" w:color="auto"/>
          <w:spacing w:val="4"/>
        </w:rPr>
        <w:t>28   </w:t>
      </w:r>
      <w:r>
        <w:rPr>
          <w:rFonts w:ascii="SimSun" w:hAnsi="SimSun" w:eastAsia="SimSun" w:cs="SimSun"/>
          <w:sz w:val="20"/>
          <w:szCs w:val="20"/>
          <w:u w:val="single" w:color="auto"/>
          <w:spacing w:val="4"/>
        </w:rPr>
        <w:t>日以上的，从第 </w:t>
      </w:r>
      <w:r>
        <w:rPr>
          <w:rFonts w:ascii="Times New Roman" w:hAnsi="Times New Roman" w:eastAsia="Times New Roman" w:cs="Times New Roman"/>
          <w:sz w:val="20"/>
          <w:szCs w:val="20"/>
          <w:u w:val="single" w:color="auto"/>
          <w:spacing w:val="4"/>
        </w:rPr>
        <w:t>29   </w:t>
      </w:r>
      <w:r>
        <w:rPr>
          <w:rFonts w:ascii="SimSun" w:hAnsi="SimSun" w:eastAsia="SimSun" w:cs="SimSun"/>
          <w:sz w:val="20"/>
          <w:szCs w:val="20"/>
          <w:u w:val="single" w:color="auto"/>
          <w:spacing w:val="4"/>
        </w:rPr>
        <w:t>日起承包人每</w:t>
      </w:r>
    </w:p>
    <w:p>
      <w:pPr>
        <w:spacing w:line="368" w:lineRule="auto"/>
        <w:sectPr>
          <w:footerReference w:type="default" r:id="rId155"/>
          <w:pgSz w:w="11906" w:h="16839"/>
          <w:pgMar w:top="400" w:right="1502" w:bottom="1157" w:left="1531" w:header="0" w:footer="992" w:gutter="0"/>
        </w:sectPr>
        <w:rPr>
          <w:rFonts w:ascii="SimSun" w:hAnsi="SimSun" w:eastAsia="SimSun" w:cs="SimSun"/>
          <w:sz w:val="20"/>
          <w:szCs w:val="20"/>
        </w:rPr>
      </w:pPr>
    </w:p>
    <w:p>
      <w:pPr>
        <w:ind w:left="13" w:right="86" w:firstLine="15"/>
        <w:spacing w:before="131" w:line="358" w:lineRule="auto"/>
        <w:rPr>
          <w:rFonts w:ascii="SimSun" w:hAnsi="SimSun" w:eastAsia="SimSun" w:cs="SimSun"/>
          <w:sz w:val="20"/>
          <w:szCs w:val="20"/>
        </w:rPr>
      </w:pPr>
      <w:r>
        <w:rPr>
          <w:rFonts w:ascii="SimSun" w:hAnsi="SimSun" w:eastAsia="SimSun" w:cs="SimSun"/>
          <w:sz w:val="20"/>
          <w:szCs w:val="20"/>
          <w:u w:val="single" w:color="auto"/>
          <w:spacing w:val="9"/>
        </w:rPr>
        <w:t>同价款 </w:t>
      </w:r>
      <w:r>
        <w:rPr>
          <w:rFonts w:ascii="Times New Roman" w:hAnsi="Times New Roman" w:eastAsia="Times New Roman" w:cs="Times New Roman"/>
          <w:sz w:val="20"/>
          <w:szCs w:val="20"/>
          <w:u w:val="single" w:color="auto"/>
          <w:spacing w:val="9"/>
        </w:rPr>
        <w:t>4%</w:t>
      </w:r>
      <w:r>
        <w:rPr>
          <w:rFonts w:ascii="SimSun" w:hAnsi="SimSun" w:eastAsia="SimSun" w:cs="SimSun"/>
          <w:sz w:val="20"/>
          <w:szCs w:val="20"/>
          <w:u w:val="single" w:color="auto"/>
          <w:spacing w:val="9"/>
        </w:rPr>
        <w:t>的违约金，同时发包人有权解除合同，并追究连带损失，承包人应无条件立即退场，</w:t>
      </w:r>
      <w:r>
        <w:rPr>
          <w:rFonts w:ascii="SimSun" w:hAnsi="SimSun" w:eastAsia="SimSun" w:cs="SimSun"/>
          <w:sz w:val="20"/>
          <w:szCs w:val="20"/>
          <w:u w:val="single" w:color="auto"/>
          <w:spacing w:val="8"/>
        </w:rPr>
        <w:t>并赔偿因延误工期给发包人造成的一切损失</w:t>
      </w:r>
      <w:r>
        <w:rPr>
          <w:rFonts w:ascii="SimSun" w:hAnsi="SimSun" w:eastAsia="SimSun" w:cs="SimSun"/>
          <w:sz w:val="20"/>
          <w:szCs w:val="20"/>
          <w:spacing w:val="8"/>
        </w:rPr>
        <w:t>。</w:t>
      </w:r>
    </w:p>
    <w:p>
      <w:pPr>
        <w:ind w:left="28"/>
        <w:spacing w:before="1"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13.3</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5"/>
        </w:rPr>
        <w:t>工程试车</w:t>
      </w:r>
    </w:p>
    <w:p>
      <w:pPr>
        <w:ind w:left="444"/>
        <w:spacing w:before="137" w:line="228" w:lineRule="auto"/>
        <w:rPr>
          <w:rFonts w:ascii="SimSun" w:hAnsi="SimSun" w:eastAsia="SimSun" w:cs="SimSun"/>
          <w:sz w:val="20"/>
          <w:szCs w:val="20"/>
        </w:rPr>
      </w:pPr>
      <w:r>
        <w:rPr>
          <w:rFonts w:ascii="Times New Roman" w:hAnsi="Times New Roman" w:eastAsia="Times New Roman" w:cs="Times New Roman"/>
          <w:sz w:val="20"/>
          <w:szCs w:val="20"/>
          <w:spacing w:val="3"/>
        </w:rPr>
        <w:t>13.3.1  </w:t>
      </w:r>
      <w:r>
        <w:rPr>
          <w:rFonts w:ascii="SimSun" w:hAnsi="SimSun" w:eastAsia="SimSun" w:cs="SimSun"/>
          <w:sz w:val="20"/>
          <w:szCs w:val="20"/>
          <w:spacing w:val="3"/>
        </w:rPr>
        <w:t>试车程序</w:t>
      </w:r>
    </w:p>
    <w:p>
      <w:pPr>
        <w:ind w:left="430"/>
        <w:spacing w:before="153" w:line="228" w:lineRule="auto"/>
        <w:rPr>
          <w:rFonts w:ascii="SimSun" w:hAnsi="SimSun" w:eastAsia="SimSun" w:cs="SimSun"/>
          <w:sz w:val="20"/>
          <w:szCs w:val="20"/>
        </w:rPr>
      </w:pPr>
      <w:r>
        <w:rPr>
          <w:rFonts w:ascii="SimSun" w:hAnsi="SimSun" w:eastAsia="SimSun" w:cs="SimSun"/>
          <w:sz w:val="20"/>
          <w:szCs w:val="20"/>
          <w:spacing w:val="8"/>
        </w:rPr>
        <w:t>工程试车内容：</w:t>
      </w:r>
      <w:r>
        <w:rPr>
          <w:rFonts w:ascii="SimSun" w:hAnsi="SimSun" w:eastAsia="SimSun" w:cs="SimSun"/>
          <w:sz w:val="20"/>
          <w:szCs w:val="20"/>
          <w:u w:val="single" w:color="auto"/>
          <w:spacing w:val="8"/>
        </w:rPr>
        <w:t>执行通用合同条款</w:t>
      </w:r>
      <w:r>
        <w:rPr>
          <w:rFonts w:ascii="SimSun" w:hAnsi="SimSun" w:eastAsia="SimSun" w:cs="SimSun"/>
          <w:sz w:val="20"/>
          <w:szCs w:val="20"/>
          <w:spacing w:val="8"/>
        </w:rPr>
        <w:t>。</w:t>
      </w:r>
    </w:p>
    <w:p>
      <w:pPr>
        <w:ind w:left="332"/>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）单机无负荷试车费用由</w:t>
      </w:r>
      <w:r>
        <w:rPr>
          <w:rFonts w:ascii="SimSun" w:hAnsi="SimSun" w:eastAsia="SimSun" w:cs="SimSun"/>
          <w:sz w:val="20"/>
          <w:szCs w:val="20"/>
          <w:u w:val="single" w:color="auto"/>
          <w:spacing w:val="8"/>
        </w:rPr>
        <w:t>承包人</w:t>
      </w:r>
      <w:r>
        <w:rPr>
          <w:rFonts w:ascii="SimSun" w:hAnsi="SimSun" w:eastAsia="SimSun" w:cs="SimSun"/>
          <w:sz w:val="20"/>
          <w:szCs w:val="20"/>
          <w:spacing w:val="8"/>
        </w:rPr>
        <w:t>承担；</w:t>
      </w:r>
    </w:p>
    <w:p>
      <w:pPr>
        <w:ind w:left="332"/>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）无负荷联动试车费用由</w:t>
      </w:r>
      <w:r>
        <w:rPr>
          <w:rFonts w:ascii="SimSun" w:hAnsi="SimSun" w:eastAsia="SimSun" w:cs="SimSun"/>
          <w:sz w:val="20"/>
          <w:szCs w:val="20"/>
          <w:u w:val="single" w:color="auto"/>
          <w:spacing w:val="8"/>
        </w:rPr>
        <w:t>承包人</w:t>
      </w:r>
      <w:r>
        <w:rPr>
          <w:rFonts w:ascii="SimSun" w:hAnsi="SimSun" w:eastAsia="SimSun" w:cs="SimSun"/>
          <w:sz w:val="20"/>
          <w:szCs w:val="20"/>
          <w:spacing w:val="8"/>
        </w:rPr>
        <w:t>承担。</w:t>
      </w:r>
    </w:p>
    <w:p>
      <w:pPr>
        <w:ind w:left="444"/>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2"/>
        </w:rPr>
        <w:t>13.3.3</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2"/>
        </w:rPr>
        <w:t>投料试车</w:t>
      </w:r>
    </w:p>
    <w:p>
      <w:pPr>
        <w:ind w:left="431"/>
        <w:spacing w:before="153" w:line="228" w:lineRule="auto"/>
        <w:rPr>
          <w:rFonts w:ascii="SimSun" w:hAnsi="SimSun" w:eastAsia="SimSun" w:cs="SimSun"/>
          <w:sz w:val="20"/>
          <w:szCs w:val="20"/>
        </w:rPr>
      </w:pPr>
      <w:r>
        <w:rPr>
          <w:rFonts w:ascii="SimSun" w:hAnsi="SimSun" w:eastAsia="SimSun" w:cs="SimSun"/>
          <w:sz w:val="20"/>
          <w:szCs w:val="20"/>
          <w:spacing w:val="9"/>
        </w:rPr>
        <w:t>关于投料试车相关事项的约定：</w:t>
      </w:r>
      <w:r>
        <w:rPr>
          <w:rFonts w:ascii="SimSun" w:hAnsi="SimSun" w:eastAsia="SimSun" w:cs="SimSun"/>
          <w:sz w:val="20"/>
          <w:szCs w:val="20"/>
          <w:u w:val="single" w:color="auto"/>
          <w:spacing w:val="9"/>
        </w:rPr>
        <w:t>执行通用合同条</w:t>
      </w:r>
      <w:r>
        <w:rPr>
          <w:rFonts w:ascii="SimSun" w:hAnsi="SimSun" w:eastAsia="SimSun" w:cs="SimSun"/>
          <w:sz w:val="20"/>
          <w:szCs w:val="20"/>
          <w:u w:val="single" w:color="auto"/>
          <w:spacing w:val="8"/>
        </w:rPr>
        <w:t>款</w:t>
      </w:r>
      <w:r>
        <w:rPr>
          <w:rFonts w:ascii="SimSun" w:hAnsi="SimSun" w:eastAsia="SimSun" w:cs="SimSun"/>
          <w:sz w:val="20"/>
          <w:szCs w:val="20"/>
          <w:spacing w:val="8"/>
        </w:rPr>
        <w:t>。</w:t>
      </w:r>
    </w:p>
    <w:p>
      <w:pPr>
        <w:ind w:left="28"/>
        <w:spacing w:before="128"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13.6  </w:t>
      </w:r>
      <w:r>
        <w:rPr>
          <w:rFonts w:ascii="SimHei" w:hAnsi="SimHei" w:eastAsia="SimHei" w:cs="SimHei"/>
          <w:sz w:val="24"/>
          <w:szCs w:val="24"/>
          <w:spacing w:val="-3"/>
        </w:rPr>
        <w:t>竣工退场</w:t>
      </w:r>
    </w:p>
    <w:p>
      <w:pPr>
        <w:ind w:left="444"/>
        <w:spacing w:before="137" w:line="228" w:lineRule="auto"/>
        <w:rPr>
          <w:rFonts w:ascii="SimSun" w:hAnsi="SimSun" w:eastAsia="SimSun" w:cs="SimSun"/>
          <w:sz w:val="20"/>
          <w:szCs w:val="20"/>
        </w:rPr>
      </w:pPr>
      <w:r>
        <w:rPr>
          <w:rFonts w:ascii="Times New Roman" w:hAnsi="Times New Roman" w:eastAsia="Times New Roman" w:cs="Times New Roman"/>
          <w:sz w:val="20"/>
          <w:szCs w:val="20"/>
          <w:spacing w:val="3"/>
        </w:rPr>
        <w:t>13.6.1  </w:t>
      </w:r>
      <w:r>
        <w:rPr>
          <w:rFonts w:ascii="SimSun" w:hAnsi="SimSun" w:eastAsia="SimSun" w:cs="SimSun"/>
          <w:sz w:val="20"/>
          <w:szCs w:val="20"/>
          <w:spacing w:val="3"/>
        </w:rPr>
        <w:t>竣工退场</w:t>
      </w:r>
    </w:p>
    <w:p>
      <w:pPr>
        <w:ind w:left="428"/>
        <w:spacing w:before="154" w:line="227" w:lineRule="auto"/>
        <w:rPr>
          <w:rFonts w:ascii="SimSun" w:hAnsi="SimSun" w:eastAsia="SimSun" w:cs="SimSun"/>
          <w:sz w:val="20"/>
          <w:szCs w:val="20"/>
        </w:rPr>
      </w:pPr>
      <w:r>
        <w:rPr>
          <w:rFonts w:ascii="SimSun" w:hAnsi="SimSun" w:eastAsia="SimSun" w:cs="SimSun"/>
          <w:sz w:val="20"/>
          <w:szCs w:val="20"/>
          <w:spacing w:val="7"/>
        </w:rPr>
        <w:t>承包人完成竣工退场的期限：</w:t>
      </w:r>
      <w:r>
        <w:rPr>
          <w:rFonts w:ascii="SimSun" w:hAnsi="SimSun" w:eastAsia="SimSun" w:cs="SimSun"/>
          <w:sz w:val="20"/>
          <w:szCs w:val="20"/>
          <w:spacing w:val="-51"/>
        </w:rPr>
        <w:t xml:space="preserve"> </w:t>
      </w:r>
      <w:r>
        <w:rPr>
          <w:rFonts w:ascii="SimSun" w:hAnsi="SimSun" w:eastAsia="SimSun" w:cs="SimSun"/>
          <w:sz w:val="20"/>
          <w:szCs w:val="20"/>
          <w:u w:val="single" w:color="auto"/>
          <w:spacing w:val="7"/>
        </w:rPr>
        <w:t>以发包人书面通知为准</w:t>
      </w:r>
      <w:r>
        <w:rPr>
          <w:rFonts w:ascii="SimSun" w:hAnsi="SimSun" w:eastAsia="SimSun" w:cs="SimSun"/>
          <w:sz w:val="20"/>
          <w:szCs w:val="20"/>
          <w:spacing w:val="7"/>
        </w:rPr>
        <w:t>。</w:t>
      </w:r>
    </w:p>
    <w:p>
      <w:pPr>
        <w:ind w:left="33"/>
        <w:spacing w:before="1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5"/>
        </w:rPr>
        <w:t>14.</w:t>
      </w:r>
      <w:r>
        <w:rPr>
          <w:rFonts w:ascii="SimHei" w:hAnsi="SimHei" w:eastAsia="SimHei" w:cs="SimHei"/>
          <w:sz w:val="28"/>
          <w:szCs w:val="28"/>
          <w:spacing w:val="-5"/>
        </w:rPr>
        <w:t>竣工结算</w:t>
      </w:r>
    </w:p>
    <w:p>
      <w:pPr>
        <w:ind w:left="28"/>
        <w:spacing w:before="100"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14.1  </w:t>
      </w:r>
      <w:r>
        <w:rPr>
          <w:rFonts w:ascii="SimHei" w:hAnsi="SimHei" w:eastAsia="SimHei" w:cs="SimHei"/>
          <w:sz w:val="24"/>
          <w:szCs w:val="24"/>
          <w:spacing w:val="-3"/>
        </w:rPr>
        <w:t>竣工结算申请</w:t>
      </w:r>
    </w:p>
    <w:p>
      <w:pPr>
        <w:ind w:left="10" w:right="50" w:firstLine="417"/>
        <w:spacing w:before="138" w:line="370" w:lineRule="auto"/>
        <w:rPr>
          <w:rFonts w:ascii="SimSun" w:hAnsi="SimSun" w:eastAsia="SimSun" w:cs="SimSun"/>
          <w:sz w:val="20"/>
          <w:szCs w:val="20"/>
        </w:rPr>
      </w:pPr>
      <w:r>
        <w:rPr>
          <w:rFonts w:ascii="SimSun" w:hAnsi="SimSun" w:eastAsia="SimSun" w:cs="SimSun"/>
          <w:sz w:val="20"/>
          <w:szCs w:val="20"/>
          <w:spacing w:val="7"/>
        </w:rPr>
        <w:t>承包人提交竣工结算申请单的期限：</w:t>
      </w:r>
      <w:r>
        <w:rPr>
          <w:rFonts w:ascii="SimSun" w:hAnsi="SimSun" w:eastAsia="SimSun" w:cs="SimSun"/>
          <w:sz w:val="20"/>
          <w:szCs w:val="20"/>
          <w:u w:val="single" w:color="auto"/>
          <w:spacing w:val="7"/>
        </w:rPr>
        <w:t>承包人应在工程竣工验</w:t>
      </w:r>
      <w:r>
        <w:rPr>
          <w:rFonts w:ascii="SimSun" w:hAnsi="SimSun" w:eastAsia="SimSun" w:cs="SimSun"/>
          <w:sz w:val="20"/>
          <w:szCs w:val="20"/>
          <w:u w:val="single" w:color="auto"/>
          <w:spacing w:val="6"/>
        </w:rPr>
        <w:t>收合格后 </w:t>
      </w:r>
      <w:r>
        <w:rPr>
          <w:rFonts w:ascii="Times New Roman" w:hAnsi="Times New Roman" w:eastAsia="Times New Roman" w:cs="Times New Roman"/>
          <w:sz w:val="20"/>
          <w:szCs w:val="20"/>
          <w:u w:val="single" w:color="auto"/>
          <w:spacing w:val="6"/>
        </w:rPr>
        <w:t>28  </w:t>
      </w:r>
      <w:r>
        <w:rPr>
          <w:rFonts w:ascii="SimSun" w:hAnsi="SimSun" w:eastAsia="SimSun" w:cs="SimSun"/>
          <w:sz w:val="20"/>
          <w:szCs w:val="20"/>
          <w:u w:val="single" w:color="auto"/>
          <w:spacing w:val="6"/>
        </w:rPr>
        <w:t>天内向发包人和监 </w:t>
      </w:r>
      <w:r>
        <w:rPr>
          <w:rFonts w:ascii="SimSun" w:hAnsi="SimSun" w:eastAsia="SimSun" w:cs="SimSun"/>
          <w:sz w:val="20"/>
          <w:szCs w:val="20"/>
          <w:u w:val="single" w:color="auto"/>
          <w:spacing w:val="9"/>
        </w:rPr>
        <w:t>理人提交竣工结算申请单，并提交完整的结算资</w:t>
      </w:r>
      <w:r>
        <w:rPr>
          <w:rFonts w:ascii="SimSun" w:hAnsi="SimSun" w:eastAsia="SimSun" w:cs="SimSun"/>
          <w:sz w:val="20"/>
          <w:szCs w:val="20"/>
          <w:u w:val="single" w:color="auto"/>
          <w:spacing w:val="8"/>
        </w:rPr>
        <w:t>料</w:t>
      </w:r>
      <w:r>
        <w:rPr>
          <w:rFonts w:ascii="SimSun" w:hAnsi="SimSun" w:eastAsia="SimSun" w:cs="SimSun"/>
          <w:sz w:val="20"/>
          <w:szCs w:val="20"/>
          <w:spacing w:val="8"/>
        </w:rPr>
        <w:t>。</w:t>
      </w:r>
    </w:p>
    <w:p>
      <w:pPr>
        <w:spacing w:line="226" w:lineRule="auto"/>
        <w:jc w:val="right"/>
        <w:rPr>
          <w:rFonts w:ascii="SimSun" w:hAnsi="SimSun" w:eastAsia="SimSun" w:cs="SimSun"/>
          <w:sz w:val="20"/>
          <w:szCs w:val="20"/>
        </w:rPr>
      </w:pPr>
      <w:r>
        <w:rPr>
          <w:rFonts w:ascii="SimSun" w:hAnsi="SimSun" w:eastAsia="SimSun" w:cs="SimSun"/>
          <w:sz w:val="20"/>
          <w:szCs w:val="20"/>
          <w:spacing w:val="9"/>
        </w:rPr>
        <w:t>竣工结算申请单应包括的内容</w:t>
      </w:r>
      <w:r>
        <w:rPr>
          <w:rFonts w:ascii="SimSun" w:hAnsi="SimSun" w:eastAsia="SimSun" w:cs="SimSun"/>
          <w:sz w:val="20"/>
          <w:szCs w:val="20"/>
          <w:spacing w:val="-23"/>
        </w:rPr>
        <w:t>：</w:t>
      </w:r>
      <w:r>
        <w:rPr>
          <w:rFonts w:ascii="SimSun" w:hAnsi="SimSun" w:eastAsia="SimSun" w:cs="SimSun"/>
          <w:sz w:val="20"/>
          <w:szCs w:val="20"/>
          <w:u w:val="single" w:color="auto"/>
          <w:spacing w:val="-23"/>
        </w:rPr>
        <w:t>（</w:t>
      </w:r>
      <w:r>
        <w:rPr>
          <w:rFonts w:ascii="Times New Roman" w:hAnsi="Times New Roman" w:eastAsia="Times New Roman" w:cs="Times New Roman"/>
          <w:sz w:val="20"/>
          <w:szCs w:val="20"/>
          <w:u w:val="single" w:color="auto"/>
          <w:spacing w:val="9"/>
        </w:rPr>
        <w:t>1</w:t>
      </w:r>
      <w:r>
        <w:rPr>
          <w:rFonts w:ascii="SimSun" w:hAnsi="SimSun" w:eastAsia="SimSun" w:cs="SimSun"/>
          <w:sz w:val="20"/>
          <w:szCs w:val="20"/>
          <w:u w:val="single" w:color="auto"/>
          <w:spacing w:val="9"/>
        </w:rPr>
        <w:t>）竣工结算合同价格</w:t>
      </w:r>
      <w:r>
        <w:rPr>
          <w:rFonts w:ascii="SimSun" w:hAnsi="SimSun" w:eastAsia="SimSun" w:cs="SimSun"/>
          <w:sz w:val="20"/>
          <w:szCs w:val="20"/>
          <w:u w:val="single" w:color="auto"/>
          <w:spacing w:val="-23"/>
        </w:rPr>
        <w:t>；（</w:t>
      </w:r>
      <w:r>
        <w:rPr>
          <w:rFonts w:ascii="Times New Roman" w:hAnsi="Times New Roman" w:eastAsia="Times New Roman" w:cs="Times New Roman"/>
          <w:sz w:val="20"/>
          <w:szCs w:val="20"/>
          <w:u w:val="single" w:color="auto"/>
          <w:spacing w:val="9"/>
        </w:rPr>
        <w:t>2</w:t>
      </w:r>
      <w:r>
        <w:rPr>
          <w:rFonts w:ascii="SimSun" w:hAnsi="SimSun" w:eastAsia="SimSun" w:cs="SimSun"/>
          <w:sz w:val="20"/>
          <w:szCs w:val="20"/>
          <w:u w:val="single" w:color="auto"/>
          <w:spacing w:val="9"/>
        </w:rPr>
        <w:t>）发</w:t>
      </w:r>
      <w:r>
        <w:rPr>
          <w:rFonts w:ascii="SimSun" w:hAnsi="SimSun" w:eastAsia="SimSun" w:cs="SimSun"/>
          <w:sz w:val="20"/>
          <w:szCs w:val="20"/>
          <w:u w:val="single" w:color="auto"/>
          <w:spacing w:val="8"/>
        </w:rPr>
        <w:t>包人已支付承包人的款项；</w:t>
      </w:r>
    </w:p>
    <w:p>
      <w:pPr>
        <w:spacing w:before="154" w:line="226" w:lineRule="auto"/>
        <w:tabs>
          <w:tab w:val="left" w:pos="223"/>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6"/>
        </w:rPr>
        <w:t>（</w:t>
      </w:r>
      <w:r>
        <w:rPr>
          <w:rFonts w:ascii="Times New Roman" w:hAnsi="Times New Roman" w:eastAsia="Times New Roman" w:cs="Times New Roman"/>
          <w:sz w:val="20"/>
          <w:szCs w:val="20"/>
          <w:u w:val="single" w:color="auto"/>
          <w:spacing w:val="6"/>
        </w:rPr>
        <w:t>3</w:t>
      </w:r>
      <w:r>
        <w:rPr>
          <w:rFonts w:ascii="SimSun" w:hAnsi="SimSun" w:eastAsia="SimSun" w:cs="SimSun"/>
          <w:sz w:val="20"/>
          <w:szCs w:val="20"/>
          <w:u w:val="single" w:color="auto"/>
          <w:spacing w:val="6"/>
        </w:rPr>
        <w:t>）应扣留的质量保证金</w:t>
      </w:r>
      <w:r>
        <w:rPr>
          <w:rFonts w:ascii="SimSun" w:hAnsi="SimSun" w:eastAsia="SimSun" w:cs="SimSun"/>
          <w:sz w:val="20"/>
          <w:szCs w:val="20"/>
          <w:u w:val="single" w:color="auto"/>
          <w:spacing w:val="-3"/>
        </w:rPr>
        <w:t>；（</w:t>
      </w:r>
      <w:r>
        <w:rPr>
          <w:rFonts w:ascii="Times New Roman" w:hAnsi="Times New Roman" w:eastAsia="Times New Roman" w:cs="Times New Roman"/>
          <w:sz w:val="20"/>
          <w:szCs w:val="20"/>
          <w:u w:val="single" w:color="auto"/>
          <w:spacing w:val="6"/>
        </w:rPr>
        <w:t>4</w:t>
      </w:r>
      <w:r>
        <w:rPr>
          <w:rFonts w:ascii="SimSun" w:hAnsi="SimSun" w:eastAsia="SimSun" w:cs="SimSun"/>
          <w:sz w:val="20"/>
          <w:szCs w:val="20"/>
          <w:u w:val="single" w:color="auto"/>
          <w:spacing w:val="6"/>
        </w:rPr>
        <w:t>）发包人应支付承包人的合同价款</w:t>
      </w:r>
      <w:r>
        <w:rPr>
          <w:rFonts w:ascii="SimSun" w:hAnsi="SimSun" w:eastAsia="SimSun" w:cs="SimSun"/>
          <w:sz w:val="20"/>
          <w:szCs w:val="20"/>
          <w:spacing w:val="6"/>
        </w:rPr>
        <w:t>。</w:t>
      </w:r>
    </w:p>
    <w:p>
      <w:pPr>
        <w:ind w:left="508"/>
        <w:spacing w:before="129" w:line="221" w:lineRule="auto"/>
        <w:rPr>
          <w:rFonts w:ascii="SimHei" w:hAnsi="SimHei" w:eastAsia="SimHei" w:cs="SimHei"/>
          <w:sz w:val="24"/>
          <w:szCs w:val="24"/>
        </w:rPr>
      </w:pPr>
      <w:r>
        <w:rPr>
          <w:rFonts w:ascii="Times New Roman" w:hAnsi="Times New Roman" w:eastAsia="Times New Roman" w:cs="Times New Roman"/>
          <w:sz w:val="24"/>
          <w:szCs w:val="24"/>
          <w:spacing w:val="-3"/>
        </w:rPr>
        <w:t>14.2  </w:t>
      </w:r>
      <w:r>
        <w:rPr>
          <w:rFonts w:ascii="SimHei" w:hAnsi="SimHei" w:eastAsia="SimHei" w:cs="SimHei"/>
          <w:sz w:val="24"/>
          <w:szCs w:val="24"/>
          <w:spacing w:val="-3"/>
        </w:rPr>
        <w:t>竣工结算审核</w:t>
      </w:r>
    </w:p>
    <w:p>
      <w:pPr>
        <w:ind w:left="431"/>
        <w:spacing w:before="140" w:line="228" w:lineRule="auto"/>
        <w:rPr>
          <w:rFonts w:ascii="SimSun" w:hAnsi="SimSun" w:eastAsia="SimSun" w:cs="SimSun"/>
          <w:sz w:val="20"/>
          <w:szCs w:val="20"/>
        </w:rPr>
      </w:pPr>
      <w:r>
        <w:rPr>
          <w:rFonts w:ascii="SimSun" w:hAnsi="SimSun" w:eastAsia="SimSun" w:cs="SimSun"/>
          <w:sz w:val="20"/>
          <w:szCs w:val="20"/>
          <w:spacing w:val="7"/>
        </w:rPr>
        <w:t>发包人审批竣工付款申请单的期限</w:t>
      </w:r>
      <w:r>
        <w:rPr>
          <w:rFonts w:ascii="SimSun" w:hAnsi="SimSun" w:eastAsia="SimSun" w:cs="SimSun"/>
          <w:sz w:val="20"/>
          <w:szCs w:val="20"/>
          <w:u w:val="single" w:color="auto"/>
          <w:spacing w:val="7"/>
        </w:rPr>
        <w:t>：  </w:t>
      </w:r>
      <w:r>
        <w:rPr>
          <w:rFonts w:ascii="Times New Roman" w:hAnsi="Times New Roman" w:eastAsia="Times New Roman" w:cs="Times New Roman"/>
          <w:sz w:val="20"/>
          <w:szCs w:val="20"/>
          <w:u w:val="single" w:color="auto"/>
          <w:spacing w:val="7"/>
        </w:rPr>
        <w:t>/    </w:t>
      </w:r>
      <w:r>
        <w:rPr>
          <w:rFonts w:ascii="SimSun" w:hAnsi="SimSun" w:eastAsia="SimSun" w:cs="SimSun"/>
          <w:sz w:val="20"/>
          <w:szCs w:val="20"/>
          <w:color w:val="0000FF"/>
          <w:spacing w:val="7"/>
        </w:rPr>
        <w:t>。</w:t>
      </w:r>
    </w:p>
    <w:p>
      <w:pPr>
        <w:ind w:left="431"/>
        <w:spacing w:before="151" w:line="228" w:lineRule="auto"/>
        <w:rPr>
          <w:rFonts w:ascii="SimSun" w:hAnsi="SimSun" w:eastAsia="SimSun" w:cs="SimSun"/>
          <w:sz w:val="20"/>
          <w:szCs w:val="20"/>
        </w:rPr>
      </w:pPr>
      <w:r>
        <w:rPr>
          <w:rFonts w:ascii="SimSun" w:hAnsi="SimSun" w:eastAsia="SimSun" w:cs="SimSun"/>
          <w:sz w:val="20"/>
          <w:szCs w:val="20"/>
          <w:spacing w:val="7"/>
        </w:rPr>
        <w:t>发包人完成竣工付款的期限：</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431"/>
        <w:spacing w:before="154" w:line="227" w:lineRule="auto"/>
        <w:rPr>
          <w:rFonts w:ascii="SimSun" w:hAnsi="SimSun" w:eastAsia="SimSun" w:cs="SimSun"/>
          <w:sz w:val="20"/>
          <w:szCs w:val="20"/>
        </w:rPr>
      </w:pPr>
      <w:r>
        <w:rPr>
          <w:rFonts w:ascii="SimSun" w:hAnsi="SimSun" w:eastAsia="SimSun" w:cs="SimSun"/>
          <w:sz w:val="20"/>
          <w:szCs w:val="20"/>
          <w:spacing w:val="8"/>
        </w:rPr>
        <w:t>关于竣工付款证书异议部分复核的方式和程序：</w:t>
      </w:r>
      <w:r>
        <w:rPr>
          <w:rFonts w:ascii="Times New Roman" w:hAnsi="Times New Roman" w:eastAsia="Times New Roman" w:cs="Times New Roman"/>
          <w:sz w:val="20"/>
          <w:szCs w:val="20"/>
          <w:u w:val="single" w:color="auto"/>
          <w:spacing w:val="7"/>
        </w:rPr>
        <w:t xml:space="preserve">  /  </w:t>
      </w:r>
      <w:r>
        <w:rPr>
          <w:rFonts w:ascii="SimSun" w:hAnsi="SimSun" w:eastAsia="SimSun" w:cs="SimSun"/>
          <w:sz w:val="20"/>
          <w:szCs w:val="20"/>
          <w:spacing w:val="7"/>
        </w:rPr>
        <w:t>。</w:t>
      </w:r>
    </w:p>
    <w:p>
      <w:pPr>
        <w:ind w:left="10" w:right="52" w:firstLine="420"/>
        <w:spacing w:before="155" w:line="361" w:lineRule="auto"/>
        <w:jc w:val="both"/>
        <w:rPr>
          <w:rFonts w:ascii="SimSun" w:hAnsi="SimSun" w:eastAsia="SimSun" w:cs="SimSun"/>
          <w:sz w:val="20"/>
          <w:szCs w:val="20"/>
        </w:rPr>
      </w:pPr>
      <w:r>
        <w:rPr>
          <w:rFonts w:ascii="SimSun" w:hAnsi="SimSun" w:eastAsia="SimSun" w:cs="SimSun"/>
          <w:sz w:val="20"/>
          <w:szCs w:val="20"/>
          <w:b/>
          <w:bCs/>
          <w:spacing w:val="8"/>
        </w:rPr>
        <w:t>说明：工程最终结算价款以发包人委托具备资质第</w:t>
      </w:r>
      <w:r>
        <w:rPr>
          <w:rFonts w:ascii="SimSun" w:hAnsi="SimSun" w:eastAsia="SimSun" w:cs="SimSun"/>
          <w:sz w:val="20"/>
          <w:szCs w:val="20"/>
          <w:b/>
          <w:bCs/>
          <w:spacing w:val="7"/>
        </w:rPr>
        <w:t>三方造价咨询机构审核、并经相关部门审</w:t>
      </w:r>
      <w:r>
        <w:rPr>
          <w:rFonts w:ascii="SimSun" w:hAnsi="SimSun" w:eastAsia="SimSun" w:cs="SimSun"/>
          <w:sz w:val="20"/>
          <w:szCs w:val="20"/>
          <w:b/>
          <w:bCs/>
          <w:spacing w:val="8"/>
        </w:rPr>
        <w:t>定的金额为准</w:t>
      </w:r>
      <w:r>
        <w:rPr>
          <w:rFonts w:ascii="Times New Roman" w:hAnsi="Times New Roman" w:eastAsia="Times New Roman" w:cs="Times New Roman"/>
          <w:sz w:val="20"/>
          <w:szCs w:val="20"/>
          <w:b/>
          <w:bCs/>
          <w:spacing w:val="8"/>
        </w:rPr>
        <w:t>;</w:t>
      </w:r>
      <w:r>
        <w:rPr>
          <w:rFonts w:ascii="SimSun" w:hAnsi="SimSun" w:eastAsia="SimSun" w:cs="SimSun"/>
          <w:sz w:val="20"/>
          <w:szCs w:val="20"/>
          <w:b/>
          <w:bCs/>
          <w:spacing w:val="8"/>
        </w:rPr>
        <w:t>承包人单方报送的竣工结算书仅作为审核参考，不直接产生结算效力</w:t>
      </w:r>
      <w:r>
        <w:rPr>
          <w:rFonts w:ascii="Times New Roman" w:hAnsi="Times New Roman" w:eastAsia="Times New Roman" w:cs="Times New Roman"/>
          <w:sz w:val="20"/>
          <w:szCs w:val="20"/>
          <w:b/>
          <w:bCs/>
          <w:spacing w:val="8"/>
        </w:rPr>
        <w:t>;</w:t>
      </w:r>
      <w:r>
        <w:rPr>
          <w:rFonts w:ascii="SimSun" w:hAnsi="SimSun" w:eastAsia="SimSun" w:cs="SimSun"/>
          <w:sz w:val="20"/>
          <w:szCs w:val="20"/>
          <w:b/>
          <w:bCs/>
          <w:spacing w:val="8"/>
        </w:rPr>
        <w:t>承包人提交</w:t>
      </w:r>
      <w:r>
        <w:rPr>
          <w:rFonts w:ascii="SimSun" w:hAnsi="SimSun" w:eastAsia="SimSun" w:cs="SimSun"/>
          <w:sz w:val="20"/>
          <w:szCs w:val="20"/>
          <w:b/>
          <w:bCs/>
          <w:spacing w:val="8"/>
        </w:rPr>
        <w:t>完整结算资料后，审计周期不受通用条款</w:t>
      </w:r>
      <w:r>
        <w:rPr>
          <w:rFonts w:ascii="SimSun" w:hAnsi="SimSun" w:eastAsia="SimSun" w:cs="SimSun"/>
          <w:sz w:val="20"/>
          <w:szCs w:val="20"/>
          <w:spacing w:val="-40"/>
        </w:rPr>
        <w:t xml:space="preserve"> </w:t>
      </w:r>
      <w:r>
        <w:rPr>
          <w:rFonts w:ascii="Times New Roman" w:hAnsi="Times New Roman" w:eastAsia="Times New Roman" w:cs="Times New Roman"/>
          <w:sz w:val="20"/>
          <w:szCs w:val="20"/>
          <w:b/>
          <w:bCs/>
          <w:spacing w:val="8"/>
        </w:rPr>
        <w:t>28</w:t>
      </w:r>
      <w:r>
        <w:rPr>
          <w:rFonts w:ascii="Times New Roman" w:hAnsi="Times New Roman" w:eastAsia="Times New Roman" w:cs="Times New Roman"/>
          <w:sz w:val="20"/>
          <w:szCs w:val="20"/>
          <w:b/>
          <w:bCs/>
          <w:spacing w:val="7"/>
        </w:rPr>
        <w:t xml:space="preserve"> </w:t>
      </w:r>
      <w:r>
        <w:rPr>
          <w:rFonts w:ascii="SimSun" w:hAnsi="SimSun" w:eastAsia="SimSun" w:cs="SimSun"/>
          <w:sz w:val="20"/>
          <w:szCs w:val="20"/>
          <w:b/>
          <w:bCs/>
          <w:spacing w:val="7"/>
        </w:rPr>
        <w:t>天限制，双方以审计法定审核周期为准。</w:t>
      </w:r>
    </w:p>
    <w:p>
      <w:pPr>
        <w:ind w:left="28"/>
        <w:spacing w:line="223"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14.4</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最终结清</w:t>
      </w:r>
    </w:p>
    <w:p>
      <w:pPr>
        <w:ind w:left="444"/>
        <w:spacing w:before="135" w:line="228" w:lineRule="auto"/>
        <w:rPr>
          <w:rFonts w:ascii="SimSun" w:hAnsi="SimSun" w:eastAsia="SimSun" w:cs="SimSun"/>
          <w:sz w:val="20"/>
          <w:szCs w:val="20"/>
        </w:rPr>
      </w:pPr>
      <w:r>
        <w:rPr>
          <w:rFonts w:ascii="Times New Roman" w:hAnsi="Times New Roman" w:eastAsia="Times New Roman" w:cs="Times New Roman"/>
          <w:sz w:val="20"/>
          <w:szCs w:val="20"/>
          <w:spacing w:val="4"/>
        </w:rPr>
        <w:t>14.4.1  </w:t>
      </w:r>
      <w:r>
        <w:rPr>
          <w:rFonts w:ascii="SimSun" w:hAnsi="SimSun" w:eastAsia="SimSun" w:cs="SimSun"/>
          <w:sz w:val="20"/>
          <w:szCs w:val="20"/>
          <w:spacing w:val="4"/>
        </w:rPr>
        <w:t>最终结清申请单</w:t>
      </w:r>
    </w:p>
    <w:p>
      <w:pPr>
        <w:ind w:left="428"/>
        <w:spacing w:before="154" w:line="228" w:lineRule="auto"/>
        <w:rPr>
          <w:rFonts w:ascii="SimSun" w:hAnsi="SimSun" w:eastAsia="SimSun" w:cs="SimSun"/>
          <w:sz w:val="20"/>
          <w:szCs w:val="20"/>
        </w:rPr>
      </w:pPr>
      <w:r>
        <w:rPr>
          <w:rFonts w:ascii="SimSun" w:hAnsi="SimSun" w:eastAsia="SimSun" w:cs="SimSun"/>
          <w:sz w:val="20"/>
          <w:szCs w:val="20"/>
          <w:spacing w:val="9"/>
        </w:rPr>
        <w:t>承包人提交最终结清申请单的份数：</w:t>
      </w:r>
      <w:r>
        <w:rPr>
          <w:rFonts w:ascii="SimSun" w:hAnsi="SimSun" w:eastAsia="SimSun" w:cs="SimSun"/>
          <w:sz w:val="20"/>
          <w:szCs w:val="20"/>
          <w:u w:val="single" w:color="auto"/>
          <w:spacing w:val="9"/>
        </w:rPr>
        <w:t>根据发包人要求</w:t>
      </w:r>
      <w:r>
        <w:rPr>
          <w:rFonts w:ascii="SimSun" w:hAnsi="SimSun" w:eastAsia="SimSun" w:cs="SimSun"/>
          <w:sz w:val="20"/>
          <w:szCs w:val="20"/>
          <w:spacing w:val="9"/>
        </w:rPr>
        <w:t>。</w:t>
      </w:r>
    </w:p>
    <w:p>
      <w:pPr>
        <w:ind w:left="428"/>
        <w:spacing w:before="154" w:line="228" w:lineRule="auto"/>
        <w:rPr>
          <w:rFonts w:ascii="SimSun" w:hAnsi="SimSun" w:eastAsia="SimSun" w:cs="SimSun"/>
          <w:sz w:val="20"/>
          <w:szCs w:val="20"/>
        </w:rPr>
      </w:pPr>
      <w:r>
        <w:rPr>
          <w:rFonts w:ascii="SimSun" w:hAnsi="SimSun" w:eastAsia="SimSun" w:cs="SimSun"/>
          <w:sz w:val="20"/>
          <w:szCs w:val="20"/>
          <w:spacing w:val="7"/>
        </w:rPr>
        <w:t>承包人提交最终结算申请单的期限：</w:t>
      </w:r>
      <w:r>
        <w:rPr>
          <w:rFonts w:ascii="Times New Roman" w:hAnsi="Times New Roman" w:eastAsia="Times New Roman" w:cs="Times New Roman"/>
          <w:sz w:val="20"/>
          <w:szCs w:val="20"/>
          <w:u w:val="single" w:color="auto"/>
          <w:spacing w:val="7"/>
        </w:rPr>
        <w:t xml:space="preserve">  /  </w:t>
      </w:r>
      <w:r>
        <w:rPr>
          <w:rFonts w:ascii="SimSun" w:hAnsi="SimSun" w:eastAsia="SimSun" w:cs="SimSun"/>
          <w:sz w:val="20"/>
          <w:szCs w:val="20"/>
          <w:spacing w:val="7"/>
        </w:rPr>
        <w:t>。</w:t>
      </w:r>
    </w:p>
    <w:p>
      <w:pPr>
        <w:ind w:left="444"/>
        <w:spacing w:before="151" w:line="227" w:lineRule="auto"/>
        <w:rPr>
          <w:rFonts w:ascii="SimSun" w:hAnsi="SimSun" w:eastAsia="SimSun" w:cs="SimSun"/>
          <w:sz w:val="20"/>
          <w:szCs w:val="20"/>
        </w:rPr>
      </w:pPr>
      <w:r>
        <w:rPr>
          <w:rFonts w:ascii="Times New Roman" w:hAnsi="Times New Roman" w:eastAsia="Times New Roman" w:cs="Times New Roman"/>
          <w:sz w:val="20"/>
          <w:szCs w:val="20"/>
          <w:spacing w:val="5"/>
        </w:rPr>
        <w:t>14.4.2  </w:t>
      </w:r>
      <w:r>
        <w:rPr>
          <w:rFonts w:ascii="SimSun" w:hAnsi="SimSun" w:eastAsia="SimSun" w:cs="SimSun"/>
          <w:sz w:val="20"/>
          <w:szCs w:val="20"/>
          <w:spacing w:val="5"/>
        </w:rPr>
        <w:t>最终结清证书和支付</w:t>
      </w:r>
    </w:p>
    <w:p>
      <w:pPr>
        <w:ind w:left="332"/>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）发包人完成最终结清申请单的审批并颁发最终结清证书的期限：</w:t>
      </w:r>
      <w:r>
        <w:rPr>
          <w:rFonts w:ascii="Times New Roman" w:hAnsi="Times New Roman" w:eastAsia="Times New Roman" w:cs="Times New Roman"/>
          <w:sz w:val="20"/>
          <w:szCs w:val="20"/>
          <w:u w:val="single" w:color="auto"/>
          <w:spacing w:val="8"/>
        </w:rPr>
        <w:t xml:space="preserve">  /  </w:t>
      </w:r>
      <w:r>
        <w:rPr>
          <w:rFonts w:ascii="SimSun" w:hAnsi="SimSun" w:eastAsia="SimSun" w:cs="SimSun"/>
          <w:sz w:val="20"/>
          <w:szCs w:val="20"/>
          <w:spacing w:val="8"/>
        </w:rPr>
        <w:t>。</w:t>
      </w:r>
    </w:p>
    <w:p>
      <w:pPr>
        <w:ind w:left="332"/>
        <w:spacing w:before="155"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）发包人完成支付的期限：</w:t>
      </w:r>
      <w:r>
        <w:rPr>
          <w:rFonts w:ascii="Times New Roman" w:hAnsi="Times New Roman" w:eastAsia="Times New Roman" w:cs="Times New Roman"/>
          <w:sz w:val="20"/>
          <w:szCs w:val="20"/>
          <w:u w:val="single" w:color="auto"/>
          <w:spacing w:val="6"/>
        </w:rPr>
        <w:t xml:space="preserve">  /  </w:t>
      </w:r>
      <w:r>
        <w:rPr>
          <w:rFonts w:ascii="SimSun" w:hAnsi="SimSun" w:eastAsia="SimSun" w:cs="SimSun"/>
          <w:sz w:val="20"/>
          <w:szCs w:val="20"/>
          <w:spacing w:val="6"/>
        </w:rPr>
        <w:t>。</w:t>
      </w:r>
    </w:p>
    <w:p>
      <w:pPr>
        <w:spacing w:line="228" w:lineRule="auto"/>
        <w:sectPr>
          <w:headerReference w:type="default" r:id="rId156"/>
          <w:footerReference w:type="default" r:id="rId157"/>
          <w:pgSz w:w="11906" w:h="16839"/>
          <w:pgMar w:top="1825" w:right="1504" w:bottom="1157" w:left="1531" w:header="1502" w:footer="992" w:gutter="0"/>
        </w:sectPr>
        <w:rPr>
          <w:rFonts w:ascii="SimSun" w:hAnsi="SimSun" w:eastAsia="SimSun" w:cs="SimSun"/>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5"/>
        <w:spacing w:before="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3"/>
        </w:rPr>
        <w:t>15.</w:t>
      </w:r>
      <w:r>
        <w:rPr>
          <w:rFonts w:ascii="SimHei" w:hAnsi="SimHei" w:eastAsia="SimHei" w:cs="SimHei"/>
          <w:sz w:val="28"/>
          <w:szCs w:val="28"/>
          <w:spacing w:val="-3"/>
        </w:rPr>
        <w:t>缺陷责任期与保修</w:t>
      </w:r>
    </w:p>
    <w:p>
      <w:pPr>
        <w:ind w:left="20"/>
        <w:spacing w:before="99"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15.2  </w:t>
      </w:r>
      <w:r>
        <w:rPr>
          <w:rFonts w:ascii="SimHei" w:hAnsi="SimHei" w:eastAsia="SimHei" w:cs="SimHei"/>
          <w:sz w:val="24"/>
          <w:szCs w:val="24"/>
          <w:spacing w:val="-3"/>
        </w:rPr>
        <w:t>缺陷责任期</w:t>
      </w:r>
    </w:p>
    <w:p>
      <w:pPr>
        <w:ind w:left="420"/>
        <w:spacing w:before="137" w:line="228" w:lineRule="auto"/>
        <w:rPr>
          <w:rFonts w:ascii="SimSun" w:hAnsi="SimSun" w:eastAsia="SimSun" w:cs="SimSun"/>
          <w:sz w:val="20"/>
          <w:szCs w:val="20"/>
        </w:rPr>
      </w:pPr>
      <w:r>
        <w:rPr>
          <w:rFonts w:ascii="SimSun" w:hAnsi="SimSun" w:eastAsia="SimSun" w:cs="SimSun"/>
          <w:sz w:val="20"/>
          <w:szCs w:val="20"/>
          <w:spacing w:val="6"/>
        </w:rPr>
        <w:t>缺陷责任期的具体期限：</w:t>
      </w:r>
      <w:r>
        <w:rPr>
          <w:rFonts w:ascii="SimSun" w:hAnsi="SimSun" w:eastAsia="SimSun" w:cs="SimSun"/>
          <w:sz w:val="20"/>
          <w:szCs w:val="20"/>
          <w:spacing w:val="-30"/>
        </w:rPr>
        <w:t xml:space="preserve"> </w:t>
      </w:r>
      <w:r>
        <w:rPr>
          <w:rFonts w:ascii="SimSun" w:hAnsi="SimSun" w:eastAsia="SimSun" w:cs="SimSun"/>
          <w:sz w:val="20"/>
          <w:szCs w:val="20"/>
          <w:u w:val="single" w:color="auto"/>
          <w:spacing w:val="6"/>
        </w:rPr>
        <w:t>自工程竣工验收合格之日起</w:t>
      </w:r>
      <w:r>
        <w:rPr>
          <w:rFonts w:ascii="SimSun" w:hAnsi="SimSun" w:eastAsia="SimSun" w:cs="SimSun"/>
          <w:sz w:val="20"/>
          <w:szCs w:val="20"/>
          <w:u w:val="single" w:color="auto"/>
          <w:spacing w:val="-40"/>
        </w:rPr>
        <w:t xml:space="preserve"> </w:t>
      </w:r>
      <w:r>
        <w:rPr>
          <w:rFonts w:ascii="Times New Roman" w:hAnsi="Times New Roman" w:eastAsia="Times New Roman" w:cs="Times New Roman"/>
          <w:sz w:val="20"/>
          <w:szCs w:val="20"/>
          <w:u w:val="single" w:color="auto"/>
          <w:spacing w:val="6"/>
        </w:rPr>
        <w:t>24 </w:t>
      </w:r>
      <w:r>
        <w:rPr>
          <w:rFonts w:ascii="SimSun" w:hAnsi="SimSun" w:eastAsia="SimSun" w:cs="SimSun"/>
          <w:sz w:val="20"/>
          <w:szCs w:val="20"/>
          <w:u w:val="single" w:color="auto"/>
          <w:spacing w:val="6"/>
        </w:rPr>
        <w:t>个月</w:t>
      </w:r>
      <w:r>
        <w:rPr>
          <w:rFonts w:ascii="SimSun" w:hAnsi="SimSun" w:eastAsia="SimSun" w:cs="SimSun"/>
          <w:sz w:val="20"/>
          <w:szCs w:val="20"/>
          <w:spacing w:val="6"/>
        </w:rPr>
        <w:t>。</w:t>
      </w:r>
    </w:p>
    <w:p>
      <w:pPr>
        <w:ind w:left="20"/>
        <w:spacing w:before="12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15.3  </w:t>
      </w:r>
      <w:r>
        <w:rPr>
          <w:rFonts w:ascii="SimHei" w:hAnsi="SimHei" w:eastAsia="SimHei" w:cs="SimHei"/>
          <w:sz w:val="24"/>
          <w:szCs w:val="24"/>
          <w:spacing w:val="-3"/>
        </w:rPr>
        <w:t>质量保证金</w:t>
      </w:r>
    </w:p>
    <w:p>
      <w:pPr>
        <w:ind w:left="2" w:right="70" w:firstLine="421"/>
        <w:spacing w:before="136" w:line="370" w:lineRule="auto"/>
        <w:rPr>
          <w:rFonts w:ascii="SimSun" w:hAnsi="SimSun" w:eastAsia="SimSun" w:cs="SimSun"/>
          <w:sz w:val="20"/>
          <w:szCs w:val="20"/>
        </w:rPr>
      </w:pPr>
      <w:r>
        <w:rPr>
          <w:rFonts w:ascii="SimSun" w:hAnsi="SimSun" w:eastAsia="SimSun" w:cs="SimSun"/>
          <w:sz w:val="20"/>
          <w:szCs w:val="20"/>
          <w:spacing w:val="8"/>
        </w:rPr>
        <w:t>关于是否扣留质量保证金的约定：</w:t>
      </w:r>
      <w:r>
        <w:rPr>
          <w:rFonts w:ascii="SimSun" w:hAnsi="SimSun" w:eastAsia="SimSun" w:cs="SimSun"/>
          <w:sz w:val="20"/>
          <w:szCs w:val="20"/>
          <w:u w:val="single" w:color="auto"/>
          <w:spacing w:val="8"/>
        </w:rPr>
        <w:t>质量保证金形式以</w:t>
      </w:r>
      <w:r>
        <w:rPr>
          <w:rFonts w:ascii="SimSun" w:hAnsi="SimSun" w:eastAsia="SimSun" w:cs="SimSun"/>
          <w:sz w:val="20"/>
          <w:szCs w:val="20"/>
          <w:u w:val="single" w:color="auto"/>
          <w:spacing w:val="-17"/>
        </w:rPr>
        <w:t xml:space="preserve"> </w:t>
      </w:r>
      <w:r>
        <w:rPr>
          <w:rFonts w:ascii="Times New Roman" w:hAnsi="Times New Roman" w:eastAsia="Times New Roman" w:cs="Times New Roman"/>
          <w:sz w:val="20"/>
          <w:szCs w:val="20"/>
          <w:u w:val="single" w:color="auto"/>
          <w:spacing w:val="8"/>
        </w:rPr>
        <w:t>15.3.1 </w:t>
      </w:r>
      <w:r>
        <w:rPr>
          <w:rFonts w:ascii="SimSun" w:hAnsi="SimSun" w:eastAsia="SimSun" w:cs="SimSun"/>
          <w:sz w:val="20"/>
          <w:szCs w:val="20"/>
          <w:u w:val="single" w:color="auto"/>
          <w:spacing w:val="8"/>
        </w:rPr>
        <w:t>为准</w:t>
      </w:r>
      <w:r>
        <w:rPr>
          <w:rFonts w:ascii="SimSun" w:hAnsi="SimSun" w:eastAsia="SimSun" w:cs="SimSun"/>
          <w:sz w:val="20"/>
          <w:szCs w:val="20"/>
          <w:spacing w:val="8"/>
        </w:rPr>
        <w:t>。在工程项目竣工前，承包</w:t>
      </w:r>
      <w:r>
        <w:rPr>
          <w:rFonts w:ascii="SimSun" w:hAnsi="SimSun" w:eastAsia="SimSun" w:cs="SimSun"/>
          <w:sz w:val="20"/>
          <w:szCs w:val="20"/>
          <w:spacing w:val="9"/>
        </w:rPr>
        <w:t>人按专用合同条款第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9"/>
        </w:rPr>
        <w:t>3.7 </w:t>
      </w:r>
      <w:r>
        <w:rPr>
          <w:rFonts w:ascii="SimSun" w:hAnsi="SimSun" w:eastAsia="SimSun" w:cs="SimSun"/>
          <w:sz w:val="20"/>
          <w:szCs w:val="20"/>
          <w:spacing w:val="9"/>
        </w:rPr>
        <w:t>条提供履约担保</w:t>
      </w:r>
      <w:r>
        <w:rPr>
          <w:rFonts w:ascii="SimSun" w:hAnsi="SimSun" w:eastAsia="SimSun" w:cs="SimSun"/>
          <w:sz w:val="20"/>
          <w:szCs w:val="20"/>
          <w:spacing w:val="8"/>
        </w:rPr>
        <w:t>的，发包人不得同时预留工程质量保证金。</w:t>
      </w:r>
    </w:p>
    <w:p>
      <w:pPr>
        <w:ind w:left="43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15.3.1  </w:t>
      </w:r>
      <w:r>
        <w:rPr>
          <w:rFonts w:ascii="SimSun" w:hAnsi="SimSun" w:eastAsia="SimSun" w:cs="SimSun"/>
          <w:sz w:val="20"/>
          <w:szCs w:val="20"/>
          <w:spacing w:val="6"/>
        </w:rPr>
        <w:t>承包人提供质量保证金的方式</w:t>
      </w:r>
    </w:p>
    <w:p>
      <w:pPr>
        <w:ind w:left="421"/>
        <w:spacing w:before="153" w:line="227" w:lineRule="auto"/>
        <w:rPr>
          <w:rFonts w:ascii="SimSun" w:hAnsi="SimSun" w:eastAsia="SimSun" w:cs="SimSun"/>
          <w:sz w:val="20"/>
          <w:szCs w:val="20"/>
        </w:rPr>
      </w:pPr>
      <w:r>
        <w:rPr>
          <w:rFonts w:ascii="SimSun" w:hAnsi="SimSun" w:eastAsia="SimSun" w:cs="SimSun"/>
          <w:sz w:val="20"/>
          <w:szCs w:val="20"/>
          <w:spacing w:val="8"/>
        </w:rPr>
        <w:t>质量保证金采用以下第</w:t>
      </w:r>
      <w:r>
        <w:rPr>
          <w:rFonts w:ascii="SimSun" w:hAnsi="SimSun" w:eastAsia="SimSun" w:cs="SimSun"/>
          <w:sz w:val="20"/>
          <w:szCs w:val="20"/>
          <w:u w:val="single" w:color="auto"/>
          <w:spacing w:val="8"/>
        </w:rPr>
        <w:t>（</w:t>
      </w:r>
      <w:r>
        <w:rPr>
          <w:rFonts w:ascii="Times New Roman" w:hAnsi="Times New Roman" w:eastAsia="Times New Roman" w:cs="Times New Roman"/>
          <w:sz w:val="20"/>
          <w:szCs w:val="20"/>
          <w:u w:val="single" w:color="auto"/>
          <w:spacing w:val="8"/>
        </w:rPr>
        <w:t>3</w:t>
      </w:r>
      <w:r>
        <w:rPr>
          <w:rFonts w:ascii="SimSun" w:hAnsi="SimSun" w:eastAsia="SimSun" w:cs="SimSun"/>
          <w:sz w:val="20"/>
          <w:szCs w:val="20"/>
          <w:u w:val="single" w:color="auto"/>
          <w:spacing w:val="8"/>
        </w:rPr>
        <w:t>）</w:t>
      </w:r>
      <w:r>
        <w:rPr>
          <w:rFonts w:ascii="SimSun" w:hAnsi="SimSun" w:eastAsia="SimSun" w:cs="SimSun"/>
          <w:sz w:val="20"/>
          <w:szCs w:val="20"/>
          <w:spacing w:val="8"/>
        </w:rPr>
        <w:t>种方式：</w:t>
      </w:r>
    </w:p>
    <w:p>
      <w:pPr>
        <w:ind w:left="325"/>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）质量保证金保函，保证金额为：</w:t>
      </w:r>
      <w:r>
        <w:rPr>
          <w:rFonts w:ascii="Times New Roman" w:hAnsi="Times New Roman" w:eastAsia="Times New Roman" w:cs="Times New Roman"/>
          <w:sz w:val="20"/>
          <w:szCs w:val="20"/>
          <w:u w:val="single" w:color="auto"/>
          <w:spacing w:val="8"/>
        </w:rPr>
        <w:t>3%</w:t>
      </w:r>
      <w:r>
        <w:rPr>
          <w:rFonts w:ascii="SimSun" w:hAnsi="SimSun" w:eastAsia="SimSun" w:cs="SimSun"/>
          <w:sz w:val="20"/>
          <w:szCs w:val="20"/>
          <w:u w:val="single" w:color="auto"/>
          <w:spacing w:val="8"/>
        </w:rPr>
        <w:t>的工程款</w:t>
      </w:r>
      <w:r>
        <w:rPr>
          <w:rFonts w:ascii="SimSun" w:hAnsi="SimSun" w:eastAsia="SimSun" w:cs="SimSun"/>
          <w:sz w:val="20"/>
          <w:szCs w:val="20"/>
          <w:spacing w:val="8"/>
        </w:rPr>
        <w:t>；</w:t>
      </w:r>
    </w:p>
    <w:p>
      <w:pPr>
        <w:ind w:left="325"/>
        <w:spacing w:before="155"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2</w:t>
      </w:r>
      <w:r>
        <w:rPr>
          <w:rFonts w:ascii="SimSun" w:hAnsi="SimSun" w:eastAsia="SimSun" w:cs="SimSun"/>
          <w:sz w:val="20"/>
          <w:szCs w:val="20"/>
          <w:spacing w:val="5"/>
        </w:rPr>
        <w:t>）</w:t>
      </w:r>
      <w:r>
        <w:rPr>
          <w:rFonts w:ascii="Times New Roman" w:hAnsi="Times New Roman" w:eastAsia="Times New Roman" w:cs="Times New Roman"/>
          <w:sz w:val="20"/>
          <w:szCs w:val="20"/>
          <w:u w:val="single" w:color="auto"/>
          <w:spacing w:val="5"/>
        </w:rPr>
        <w:t>3%</w:t>
      </w:r>
      <w:r>
        <w:rPr>
          <w:rFonts w:ascii="SimSun" w:hAnsi="SimSun" w:eastAsia="SimSun" w:cs="SimSun"/>
          <w:sz w:val="20"/>
          <w:szCs w:val="20"/>
          <w:spacing w:val="5"/>
        </w:rPr>
        <w:t>的工程款；</w:t>
      </w:r>
    </w:p>
    <w:p>
      <w:pPr>
        <w:ind w:left="4" w:right="70" w:firstLine="321"/>
        <w:spacing w:before="152"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）其他方式</w:t>
      </w:r>
      <w:r>
        <w:rPr>
          <w:rFonts w:ascii="Times New Roman" w:hAnsi="Times New Roman" w:eastAsia="Times New Roman" w:cs="Times New Roman"/>
          <w:sz w:val="20"/>
          <w:szCs w:val="20"/>
          <w:spacing w:val="8"/>
        </w:rPr>
        <w:t>:</w:t>
      </w:r>
      <w:r>
        <w:rPr>
          <w:rFonts w:ascii="SimSun" w:hAnsi="SimSun" w:eastAsia="SimSun" w:cs="SimSun"/>
          <w:sz w:val="20"/>
          <w:szCs w:val="20"/>
          <w:u w:val="single" w:color="auto"/>
          <w:spacing w:val="8"/>
        </w:rPr>
        <w:t>保证金额为：工程审计结算价的 </w:t>
      </w:r>
      <w:r>
        <w:rPr>
          <w:rFonts w:ascii="Times New Roman" w:hAnsi="Times New Roman" w:eastAsia="Times New Roman" w:cs="Times New Roman"/>
          <w:sz w:val="20"/>
          <w:szCs w:val="20"/>
          <w:u w:val="single" w:color="auto"/>
          <w:spacing w:val="8"/>
        </w:rPr>
        <w:t>3%</w:t>
      </w:r>
      <w:r>
        <w:rPr>
          <w:rFonts w:ascii="Times New Roman" w:hAnsi="Times New Roman" w:eastAsia="Times New Roman" w:cs="Times New Roman"/>
          <w:sz w:val="20"/>
          <w:szCs w:val="20"/>
          <w:u w:val="single" w:color="auto"/>
          <w:spacing w:val="-24"/>
        </w:rPr>
        <w:t xml:space="preserve"> </w:t>
      </w:r>
      <w:r>
        <w:rPr>
          <w:rFonts w:ascii="SimSun" w:hAnsi="SimSun" w:eastAsia="SimSun" w:cs="SimSun"/>
          <w:sz w:val="20"/>
          <w:szCs w:val="20"/>
          <w:u w:val="single" w:color="auto"/>
          <w:spacing w:val="8"/>
        </w:rPr>
        <w:t>，时间：工程审计结</w:t>
      </w:r>
      <w:r>
        <w:rPr>
          <w:rFonts w:ascii="SimSun" w:hAnsi="SimSun" w:eastAsia="SimSun" w:cs="SimSun"/>
          <w:sz w:val="20"/>
          <w:szCs w:val="20"/>
          <w:u w:val="single" w:color="auto"/>
          <w:spacing w:val="7"/>
        </w:rPr>
        <w:t>束后，方式：银行转</w:t>
      </w:r>
      <w:r>
        <w:rPr>
          <w:rFonts w:ascii="SimSun" w:hAnsi="SimSun" w:eastAsia="SimSun" w:cs="SimSun"/>
          <w:sz w:val="20"/>
          <w:szCs w:val="20"/>
          <w:u w:val="single" w:color="auto"/>
          <w:spacing w:val="9"/>
        </w:rPr>
        <w:t>账或见索即付保函等</w:t>
      </w:r>
      <w:r>
        <w:rPr>
          <w:rFonts w:ascii="Times New Roman" w:hAnsi="Times New Roman" w:eastAsia="Times New Roman" w:cs="Times New Roman"/>
          <w:sz w:val="20"/>
          <w:szCs w:val="20"/>
          <w:u w:val="single" w:color="auto"/>
          <w:spacing w:val="9"/>
        </w:rPr>
        <w:t>,</w:t>
      </w:r>
      <w:r>
        <w:rPr>
          <w:rFonts w:ascii="Times New Roman" w:hAnsi="Times New Roman" w:eastAsia="Times New Roman" w:cs="Times New Roman"/>
          <w:sz w:val="20"/>
          <w:szCs w:val="20"/>
          <w:u w:val="single" w:color="auto"/>
          <w:spacing w:val="-21"/>
        </w:rPr>
        <w:t xml:space="preserve"> </w:t>
      </w:r>
      <w:r>
        <w:rPr>
          <w:rFonts w:ascii="SimSun" w:hAnsi="SimSun" w:eastAsia="SimSun" w:cs="SimSun"/>
          <w:sz w:val="20"/>
          <w:szCs w:val="20"/>
          <w:u w:val="single" w:color="auto"/>
          <w:spacing w:val="9"/>
        </w:rPr>
        <w:t>中标人选择缴纳工程质量保证金的，招标采购人</w:t>
      </w:r>
      <w:r>
        <w:rPr>
          <w:rFonts w:ascii="SimSun" w:hAnsi="SimSun" w:eastAsia="SimSun" w:cs="SimSun"/>
          <w:sz w:val="20"/>
          <w:szCs w:val="20"/>
          <w:u w:val="single" w:color="auto"/>
          <w:spacing w:val="8"/>
        </w:rPr>
        <w:t>不得在支付合同价款过程 </w:t>
      </w:r>
      <w:r>
        <w:rPr>
          <w:rFonts w:ascii="SimSun" w:hAnsi="SimSun" w:eastAsia="SimSun" w:cs="SimSun"/>
          <w:sz w:val="20"/>
          <w:szCs w:val="20"/>
          <w:u w:val="single" w:color="auto"/>
          <w:spacing w:val="8"/>
        </w:rPr>
        <w:t>中，再扣除工程质量保证金</w:t>
      </w:r>
      <w:r>
        <w:rPr>
          <w:rFonts w:ascii="SimSun" w:hAnsi="SimSun" w:eastAsia="SimSun" w:cs="SimSun"/>
          <w:sz w:val="20"/>
          <w:szCs w:val="20"/>
          <w:spacing w:val="8"/>
        </w:rPr>
        <w:t>。</w:t>
      </w:r>
    </w:p>
    <w:p>
      <w:pPr>
        <w:ind w:left="437"/>
        <w:spacing w:line="228" w:lineRule="auto"/>
        <w:rPr>
          <w:rFonts w:ascii="SimSun" w:hAnsi="SimSun" w:eastAsia="SimSun" w:cs="SimSun"/>
          <w:sz w:val="20"/>
          <w:szCs w:val="20"/>
        </w:rPr>
      </w:pPr>
      <w:r>
        <w:rPr>
          <w:rFonts w:ascii="Times New Roman" w:hAnsi="Times New Roman" w:eastAsia="Times New Roman" w:cs="Times New Roman"/>
          <w:sz w:val="20"/>
          <w:szCs w:val="20"/>
          <w:spacing w:val="5"/>
        </w:rPr>
        <w:t>15.3.2  </w:t>
      </w:r>
      <w:r>
        <w:rPr>
          <w:rFonts w:ascii="SimSun" w:hAnsi="SimSun" w:eastAsia="SimSun" w:cs="SimSun"/>
          <w:sz w:val="20"/>
          <w:szCs w:val="20"/>
          <w:spacing w:val="5"/>
        </w:rPr>
        <w:t>质量保证金的扣留</w:t>
      </w:r>
    </w:p>
    <w:p>
      <w:pPr>
        <w:ind w:left="421"/>
        <w:spacing w:before="153" w:line="227" w:lineRule="auto"/>
        <w:rPr>
          <w:rFonts w:ascii="SimSun" w:hAnsi="SimSun" w:eastAsia="SimSun" w:cs="SimSun"/>
          <w:sz w:val="20"/>
          <w:szCs w:val="20"/>
        </w:rPr>
      </w:pPr>
      <w:r>
        <w:rPr>
          <w:rFonts w:ascii="SimSun" w:hAnsi="SimSun" w:eastAsia="SimSun" w:cs="SimSun"/>
          <w:sz w:val="20"/>
          <w:szCs w:val="20"/>
          <w:spacing w:val="7"/>
        </w:rPr>
        <w:t>质量保证金的扣留采取以下第</w:t>
      </w:r>
      <w:r>
        <w:rPr>
          <w:rFonts w:ascii="Times New Roman" w:hAnsi="Times New Roman" w:eastAsia="Times New Roman" w:cs="Times New Roman"/>
          <w:sz w:val="20"/>
          <w:szCs w:val="20"/>
          <w:u w:val="single" w:color="auto"/>
          <w:spacing w:val="7"/>
        </w:rPr>
        <w:t xml:space="preserve">  /  </w:t>
      </w:r>
      <w:r>
        <w:rPr>
          <w:rFonts w:ascii="SimSun" w:hAnsi="SimSun" w:eastAsia="SimSun" w:cs="SimSun"/>
          <w:sz w:val="20"/>
          <w:szCs w:val="20"/>
          <w:spacing w:val="7"/>
        </w:rPr>
        <w:t>种方式：</w:t>
      </w:r>
    </w:p>
    <w:p>
      <w:pPr>
        <w:ind w:right="71" w:firstLine="324"/>
        <w:spacing w:before="156"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）在支付工程进度款时逐次扣留，在此情形下，质量保证金的计算基数不包括预付款的支</w:t>
      </w:r>
      <w:r>
        <w:rPr>
          <w:rFonts w:ascii="SimSun" w:hAnsi="SimSun" w:eastAsia="SimSun" w:cs="SimSun"/>
          <w:sz w:val="20"/>
          <w:szCs w:val="20"/>
          <w:spacing w:val="8"/>
        </w:rPr>
        <w:t>付、扣回以及价格调整的金额；</w:t>
      </w:r>
    </w:p>
    <w:p>
      <w:pPr>
        <w:ind w:left="325"/>
        <w:spacing w:before="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）工程竣工结算时一次性扣留质量保证金；</w:t>
      </w:r>
    </w:p>
    <w:p>
      <w:pPr>
        <w:ind w:left="325"/>
        <w:spacing w:before="154" w:line="228"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3</w:t>
      </w:r>
      <w:r>
        <w:rPr>
          <w:rFonts w:ascii="SimSun" w:hAnsi="SimSun" w:eastAsia="SimSun" w:cs="SimSun"/>
          <w:sz w:val="20"/>
          <w:szCs w:val="20"/>
          <w:spacing w:val="4"/>
        </w:rPr>
        <w:t>）其他扣留方式</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u w:val="single" w:color="auto"/>
          <w:spacing w:val="4"/>
        </w:rPr>
        <w:t xml:space="preserve">  /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w:t>
      </w:r>
    </w:p>
    <w:p>
      <w:pPr>
        <w:ind w:left="424"/>
        <w:spacing w:before="152" w:line="228" w:lineRule="auto"/>
        <w:rPr>
          <w:rFonts w:ascii="SimSun" w:hAnsi="SimSun" w:eastAsia="SimSun" w:cs="SimSun"/>
          <w:sz w:val="20"/>
          <w:szCs w:val="20"/>
        </w:rPr>
      </w:pPr>
      <w:r>
        <w:rPr>
          <w:rFonts w:ascii="SimSun" w:hAnsi="SimSun" w:eastAsia="SimSun" w:cs="SimSun"/>
          <w:sz w:val="20"/>
          <w:szCs w:val="20"/>
          <w:spacing w:val="6"/>
        </w:rPr>
        <w:t>关于质量保证金的补充约定：</w:t>
      </w:r>
      <w:r>
        <w:rPr>
          <w:rFonts w:ascii="Times New Roman" w:hAnsi="Times New Roman" w:eastAsia="Times New Roman" w:cs="Times New Roman"/>
          <w:sz w:val="20"/>
          <w:szCs w:val="20"/>
          <w:u w:val="single" w:color="auto"/>
          <w:spacing w:val="6"/>
        </w:rPr>
        <w:t xml:space="preserve">  /  </w:t>
      </w:r>
      <w:r>
        <w:rPr>
          <w:rFonts w:ascii="SimSun" w:hAnsi="SimSun" w:eastAsia="SimSun" w:cs="SimSun"/>
          <w:sz w:val="20"/>
          <w:szCs w:val="20"/>
          <w:spacing w:val="6"/>
        </w:rPr>
        <w:t>。</w:t>
      </w:r>
    </w:p>
    <w:p>
      <w:pPr>
        <w:ind w:left="20"/>
        <w:spacing w:before="126"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15.4</w:t>
      </w:r>
      <w:r>
        <w:rPr>
          <w:rFonts w:ascii="Times New Roman" w:hAnsi="Times New Roman" w:eastAsia="Times New Roman" w:cs="Times New Roman"/>
          <w:sz w:val="24"/>
          <w:szCs w:val="24"/>
          <w:spacing w:val="3"/>
        </w:rPr>
        <w:t xml:space="preserve">  </w:t>
      </w:r>
      <w:r>
        <w:rPr>
          <w:rFonts w:ascii="SimHei" w:hAnsi="SimHei" w:eastAsia="SimHei" w:cs="SimHei"/>
          <w:sz w:val="24"/>
          <w:szCs w:val="24"/>
          <w:spacing w:val="-6"/>
        </w:rPr>
        <w:t>保修</w:t>
      </w:r>
    </w:p>
    <w:p>
      <w:pPr>
        <w:ind w:left="437"/>
        <w:spacing w:before="139" w:line="228" w:lineRule="auto"/>
        <w:rPr>
          <w:rFonts w:ascii="SimSun" w:hAnsi="SimSun" w:eastAsia="SimSun" w:cs="SimSun"/>
          <w:sz w:val="20"/>
          <w:szCs w:val="20"/>
        </w:rPr>
      </w:pPr>
      <w:r>
        <w:rPr>
          <w:rFonts w:ascii="Times New Roman" w:hAnsi="Times New Roman" w:eastAsia="Times New Roman" w:cs="Times New Roman"/>
          <w:sz w:val="20"/>
          <w:szCs w:val="20"/>
          <w:spacing w:val="3"/>
        </w:rPr>
        <w:t>15.4.1  </w:t>
      </w:r>
      <w:r>
        <w:rPr>
          <w:rFonts w:ascii="SimSun" w:hAnsi="SimSun" w:eastAsia="SimSun" w:cs="SimSun"/>
          <w:sz w:val="20"/>
          <w:szCs w:val="20"/>
          <w:spacing w:val="3"/>
        </w:rPr>
        <w:t>保修责任</w:t>
      </w:r>
    </w:p>
    <w:p>
      <w:pPr>
        <w:ind w:left="423"/>
        <w:spacing w:before="152" w:line="227" w:lineRule="auto"/>
        <w:rPr>
          <w:rFonts w:ascii="SimSun" w:hAnsi="SimSun" w:eastAsia="SimSun" w:cs="SimSun"/>
          <w:sz w:val="20"/>
          <w:szCs w:val="20"/>
        </w:rPr>
      </w:pPr>
      <w:r>
        <w:rPr>
          <w:rFonts w:ascii="SimSun" w:hAnsi="SimSun" w:eastAsia="SimSun" w:cs="SimSun"/>
          <w:sz w:val="20"/>
          <w:szCs w:val="20"/>
          <w:spacing w:val="8"/>
        </w:rPr>
        <w:t>工程保修期为：</w:t>
      </w:r>
      <w:r>
        <w:rPr>
          <w:rFonts w:ascii="SimSun" w:hAnsi="SimSun" w:eastAsia="SimSun" w:cs="SimSun"/>
          <w:sz w:val="20"/>
          <w:szCs w:val="20"/>
          <w:u w:val="single" w:color="auto"/>
          <w:spacing w:val="8"/>
        </w:rPr>
        <w:t>见附件</w:t>
      </w:r>
      <w:r>
        <w:rPr>
          <w:rFonts w:ascii="SimSun" w:hAnsi="SimSun" w:eastAsia="SimSun" w:cs="SimSun"/>
          <w:sz w:val="20"/>
          <w:szCs w:val="20"/>
          <w:u w:val="single" w:color="auto"/>
          <w:spacing w:val="-31"/>
        </w:rPr>
        <w:t xml:space="preserve"> </w:t>
      </w:r>
      <w:r>
        <w:rPr>
          <w:rFonts w:ascii="Times New Roman" w:hAnsi="Times New Roman" w:eastAsia="Times New Roman" w:cs="Times New Roman"/>
          <w:sz w:val="20"/>
          <w:szCs w:val="20"/>
          <w:u w:val="single" w:color="auto"/>
          <w:spacing w:val="8"/>
        </w:rPr>
        <w:t>3</w:t>
      </w:r>
      <w:r>
        <w:rPr>
          <w:rFonts w:ascii="SimSun" w:hAnsi="SimSun" w:eastAsia="SimSun" w:cs="SimSun"/>
          <w:sz w:val="20"/>
          <w:szCs w:val="20"/>
          <w:u w:val="single" w:color="auto"/>
          <w:spacing w:val="8"/>
        </w:rPr>
        <w:t>《工程质量保修书》规定</w:t>
      </w:r>
      <w:r>
        <w:rPr>
          <w:rFonts w:ascii="SimSun" w:hAnsi="SimSun" w:eastAsia="SimSun" w:cs="SimSun"/>
          <w:sz w:val="20"/>
          <w:szCs w:val="20"/>
          <w:spacing w:val="8"/>
        </w:rPr>
        <w:t>。</w:t>
      </w:r>
    </w:p>
    <w:p>
      <w:pPr>
        <w:ind w:left="437"/>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3"/>
        </w:rPr>
        <w:t>15.4.3  </w:t>
      </w:r>
      <w:r>
        <w:rPr>
          <w:rFonts w:ascii="SimSun" w:hAnsi="SimSun" w:eastAsia="SimSun" w:cs="SimSun"/>
          <w:sz w:val="20"/>
          <w:szCs w:val="20"/>
          <w:spacing w:val="3"/>
        </w:rPr>
        <w:t>修复通知</w:t>
      </w:r>
    </w:p>
    <w:p>
      <w:pPr>
        <w:ind w:left="420"/>
        <w:spacing w:before="154" w:line="228" w:lineRule="auto"/>
        <w:rPr>
          <w:rFonts w:ascii="SimSun" w:hAnsi="SimSun" w:eastAsia="SimSun" w:cs="SimSun"/>
          <w:sz w:val="20"/>
          <w:szCs w:val="20"/>
        </w:rPr>
      </w:pPr>
      <w:r>
        <w:rPr>
          <w:rFonts w:ascii="SimSun" w:hAnsi="SimSun" w:eastAsia="SimSun" w:cs="SimSun"/>
          <w:sz w:val="20"/>
          <w:szCs w:val="20"/>
          <w:spacing w:val="8"/>
        </w:rPr>
        <w:t>承包人收到保修通知并到达工程现场的合理时间：</w:t>
      </w:r>
      <w:r>
        <w:rPr>
          <w:rFonts w:ascii="Times New Roman" w:hAnsi="Times New Roman" w:eastAsia="Times New Roman" w:cs="Times New Roman"/>
          <w:sz w:val="20"/>
          <w:szCs w:val="20"/>
          <w:u w:val="single" w:color="auto"/>
          <w:spacing w:val="8"/>
        </w:rPr>
        <w:t>24  </w:t>
      </w:r>
      <w:r>
        <w:rPr>
          <w:rFonts w:ascii="SimSun" w:hAnsi="SimSun" w:eastAsia="SimSun" w:cs="SimSun"/>
          <w:sz w:val="20"/>
          <w:szCs w:val="20"/>
          <w:u w:val="single" w:color="auto"/>
          <w:spacing w:val="8"/>
        </w:rPr>
        <w:t>小时内</w:t>
      </w:r>
      <w:r>
        <w:rPr>
          <w:rFonts w:ascii="SimSun" w:hAnsi="SimSun" w:eastAsia="SimSun" w:cs="SimSun"/>
          <w:sz w:val="20"/>
          <w:szCs w:val="20"/>
          <w:spacing w:val="8"/>
        </w:rPr>
        <w:t>。</w:t>
      </w:r>
    </w:p>
    <w:p>
      <w:pPr>
        <w:ind w:firstLine="324"/>
        <w:spacing w:before="153"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）属于保修范围、内容的项目，承包人应当在接到保修通知之</w:t>
      </w:r>
      <w:r>
        <w:rPr>
          <w:rFonts w:ascii="SimSun" w:hAnsi="SimSun" w:eastAsia="SimSun" w:cs="SimSun"/>
          <w:sz w:val="20"/>
          <w:szCs w:val="20"/>
          <w:spacing w:val="5"/>
        </w:rPr>
        <w:t>日起 </w:t>
      </w:r>
      <w:r>
        <w:rPr>
          <w:rFonts w:ascii="Times New Roman" w:hAnsi="Times New Roman" w:eastAsia="Times New Roman" w:cs="Times New Roman"/>
          <w:sz w:val="20"/>
          <w:szCs w:val="20"/>
          <w:spacing w:val="5"/>
        </w:rPr>
        <w:t>24  </w:t>
      </w:r>
      <w:r>
        <w:rPr>
          <w:rFonts w:ascii="SimSun" w:hAnsi="SimSun" w:eastAsia="SimSun" w:cs="SimSun"/>
          <w:sz w:val="20"/>
          <w:szCs w:val="20"/>
          <w:spacing w:val="5"/>
        </w:rPr>
        <w:t>小时到达现场修理。</w:t>
      </w:r>
      <w:r>
        <w:rPr>
          <w:rFonts w:ascii="SimSun" w:hAnsi="SimSun" w:eastAsia="SimSun" w:cs="SimSun"/>
          <w:sz w:val="20"/>
          <w:szCs w:val="20"/>
          <w:spacing w:val="10"/>
        </w:rPr>
        <w:t>承包人不在约定期限内派人保修的，发包人可以委托他人修理，涉及的相关费用由承包人承担，</w:t>
      </w:r>
      <w:r>
        <w:rPr>
          <w:rFonts w:ascii="SimSun" w:hAnsi="SimSun" w:eastAsia="SimSun" w:cs="SimSun"/>
          <w:sz w:val="20"/>
          <w:szCs w:val="20"/>
          <w:spacing w:val="7"/>
        </w:rPr>
        <w:t>直接在质保金中扣除 。</w:t>
      </w:r>
    </w:p>
    <w:p>
      <w:pPr>
        <w:ind w:right="71" w:firstLine="325"/>
        <w:spacing w:before="2"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）发生紧急抢修事故的，承包人在接到事故通知后，应当立即到达事故现场抢修。承包人</w:t>
      </w:r>
      <w:r>
        <w:rPr>
          <w:rFonts w:ascii="SimSun" w:hAnsi="SimSun" w:eastAsia="SimSun" w:cs="SimSun"/>
          <w:sz w:val="20"/>
          <w:szCs w:val="20"/>
          <w:spacing w:val="10"/>
        </w:rPr>
        <w:t>不在约定期限内派人到达现场进行抢修、处理的，发包人可以委托其他</w:t>
      </w:r>
      <w:r>
        <w:rPr>
          <w:rFonts w:ascii="SimSun" w:hAnsi="SimSun" w:eastAsia="SimSun" w:cs="SimSun"/>
          <w:sz w:val="20"/>
          <w:szCs w:val="20"/>
          <w:spacing w:val="9"/>
        </w:rPr>
        <w:t>单位进行抢修、处理，涉</w:t>
      </w:r>
      <w:r>
        <w:rPr>
          <w:rFonts w:ascii="SimSun" w:hAnsi="SimSun" w:eastAsia="SimSun" w:cs="SimSun"/>
          <w:sz w:val="20"/>
          <w:szCs w:val="20"/>
          <w:spacing w:val="10"/>
        </w:rPr>
        <w:t>及相关费用及修理过程中或承包人质量缺陷所引起的关联损失由承包人</w:t>
      </w:r>
      <w:r>
        <w:rPr>
          <w:rFonts w:ascii="SimSun" w:hAnsi="SimSun" w:eastAsia="SimSun" w:cs="SimSun"/>
          <w:sz w:val="20"/>
          <w:szCs w:val="20"/>
          <w:spacing w:val="9"/>
        </w:rPr>
        <w:t>承担，直接在质保金中扣</w:t>
      </w:r>
      <w:r>
        <w:rPr>
          <w:rFonts w:ascii="SimSun" w:hAnsi="SimSun" w:eastAsia="SimSun" w:cs="SimSun"/>
          <w:sz w:val="20"/>
          <w:szCs w:val="20"/>
          <w:spacing w:val="10"/>
        </w:rPr>
        <w:t>除。发包人有权根据承包人未按时派人到达现场进行抢修、处理而对工</w:t>
      </w:r>
      <w:r>
        <w:rPr>
          <w:rFonts w:ascii="SimSun" w:hAnsi="SimSun" w:eastAsia="SimSun" w:cs="SimSun"/>
          <w:sz w:val="20"/>
          <w:szCs w:val="20"/>
          <w:spacing w:val="9"/>
        </w:rPr>
        <w:t>程及发包人造成的不良后</w:t>
      </w:r>
      <w:r>
        <w:rPr>
          <w:rFonts w:ascii="SimSun" w:hAnsi="SimSun" w:eastAsia="SimSun" w:cs="SimSun"/>
          <w:sz w:val="20"/>
          <w:szCs w:val="20"/>
          <w:spacing w:val="9"/>
        </w:rPr>
        <w:t>果程度，对承包人追究相关责任并进行经济索赔。</w:t>
      </w:r>
    </w:p>
    <w:p>
      <w:pPr>
        <w:ind w:left="14" w:right="176" w:firstLine="311"/>
        <w:spacing w:before="1"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）对于涉及结构安全的质量事故问题，应当立即向当地建设行政主管</w:t>
      </w:r>
      <w:r>
        <w:rPr>
          <w:rFonts w:ascii="SimSun" w:hAnsi="SimSun" w:eastAsia="SimSun" w:cs="SimSun"/>
          <w:sz w:val="20"/>
          <w:szCs w:val="20"/>
          <w:spacing w:val="6"/>
        </w:rPr>
        <w:t>部门报告，采取安全</w:t>
      </w:r>
      <w:r>
        <w:rPr>
          <w:rFonts w:ascii="SimSun" w:hAnsi="SimSun" w:eastAsia="SimSun" w:cs="SimSun"/>
          <w:sz w:val="20"/>
          <w:szCs w:val="20"/>
          <w:spacing w:val="7"/>
        </w:rPr>
        <w:t>防范措施；由原设计单位或具有相应资质等级的设计单位提出保修方案，承包人实施</w:t>
      </w:r>
      <w:r>
        <w:rPr>
          <w:rFonts w:ascii="SimSun" w:hAnsi="SimSun" w:eastAsia="SimSun" w:cs="SimSun"/>
          <w:sz w:val="20"/>
          <w:szCs w:val="20"/>
          <w:spacing w:val="6"/>
        </w:rPr>
        <w:t>保修。承包</w:t>
      </w:r>
    </w:p>
    <w:p>
      <w:pPr>
        <w:spacing w:line="369" w:lineRule="auto"/>
        <w:sectPr>
          <w:headerReference w:type="default" r:id="rId34"/>
          <w:footerReference w:type="default" r:id="rId158"/>
          <w:pgSz w:w="11906" w:h="16839"/>
          <w:pgMar w:top="400" w:right="1486" w:bottom="1156" w:left="1538"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5" w:right="175" w:hanging="3"/>
        <w:spacing w:before="65" w:line="369" w:lineRule="auto"/>
        <w:rPr>
          <w:rFonts w:ascii="SimSun" w:hAnsi="SimSun" w:eastAsia="SimSun" w:cs="SimSun"/>
          <w:sz w:val="20"/>
          <w:szCs w:val="20"/>
        </w:rPr>
      </w:pPr>
      <w:r>
        <w:rPr>
          <w:rFonts w:ascii="SimSun" w:hAnsi="SimSun" w:eastAsia="SimSun" w:cs="SimSun"/>
          <w:sz w:val="20"/>
          <w:szCs w:val="20"/>
          <w:spacing w:val="7"/>
        </w:rPr>
        <w:t>人不在约定期限内落实处理的，发包人可以委托其他单位处理，涉及的相关费</w:t>
      </w:r>
      <w:r>
        <w:rPr>
          <w:rFonts w:ascii="SimSun" w:hAnsi="SimSun" w:eastAsia="SimSun" w:cs="SimSun"/>
          <w:sz w:val="20"/>
          <w:szCs w:val="20"/>
          <w:spacing w:val="6"/>
        </w:rPr>
        <w:t>用由承包人承担，</w:t>
      </w:r>
      <w:r>
        <w:rPr>
          <w:rFonts w:ascii="SimSun" w:hAnsi="SimSun" w:eastAsia="SimSun" w:cs="SimSun"/>
          <w:sz w:val="20"/>
          <w:szCs w:val="20"/>
          <w:spacing w:val="7"/>
        </w:rPr>
        <w:t>并追究其法律责任。</w:t>
      </w:r>
    </w:p>
    <w:p>
      <w:pPr>
        <w:ind w:firstLine="324"/>
        <w:spacing w:line="369" w:lineRule="auto"/>
        <w:tabs>
          <w:tab w:val="left" w:pos="101"/>
        </w:tabs>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）凡安装调试、设备试运转过程中发现的设备质量问题，承包人必须</w:t>
      </w:r>
      <w:r>
        <w:rPr>
          <w:rFonts w:ascii="SimSun" w:hAnsi="SimSun" w:eastAsia="SimSun" w:cs="SimSun"/>
          <w:sz w:val="20"/>
          <w:szCs w:val="20"/>
          <w:spacing w:val="6"/>
        </w:rPr>
        <w:t>无偿返工直至符合质</w:t>
      </w:r>
      <w:r>
        <w:rPr>
          <w:rFonts w:ascii="SimSun" w:hAnsi="SimSun" w:eastAsia="SimSun" w:cs="SimSun"/>
          <w:sz w:val="20"/>
          <w:szCs w:val="20"/>
          <w:spacing w:val="6"/>
        </w:rPr>
        <w:t>量要求。承包人承担返工发生的一切费用和发包人的直接经济损失，承包人在接到发包人通知后，</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24  </w:t>
      </w:r>
      <w:r>
        <w:rPr>
          <w:rFonts w:ascii="SimSun" w:hAnsi="SimSun" w:eastAsia="SimSun" w:cs="SimSun"/>
          <w:sz w:val="20"/>
          <w:szCs w:val="20"/>
          <w:spacing w:val="7"/>
        </w:rPr>
        <w:t>小时内派人赴现场处理质量问题。</w:t>
      </w:r>
    </w:p>
    <w:p>
      <w:pPr>
        <w:ind w:left="325"/>
        <w:spacing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）质量保修完成后，由发包人组织验收。</w:t>
      </w:r>
    </w:p>
    <w:p>
      <w:pPr>
        <w:ind w:left="25"/>
        <w:spacing w:before="193" w:line="224"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16.</w:t>
      </w:r>
      <w:r>
        <w:rPr>
          <w:rFonts w:ascii="SimHei" w:hAnsi="SimHei" w:eastAsia="SimHei" w:cs="SimHei"/>
          <w:sz w:val="28"/>
          <w:szCs w:val="28"/>
          <w:spacing w:val="-7"/>
        </w:rPr>
        <w:t>违约</w:t>
      </w:r>
    </w:p>
    <w:p>
      <w:pPr>
        <w:ind w:left="20"/>
        <w:spacing w:before="94"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16.1  </w:t>
      </w:r>
      <w:r>
        <w:rPr>
          <w:rFonts w:ascii="SimHei" w:hAnsi="SimHei" w:eastAsia="SimHei" w:cs="SimHei"/>
          <w:sz w:val="24"/>
          <w:szCs w:val="24"/>
          <w:spacing w:val="-3"/>
        </w:rPr>
        <w:t>发包人违约</w:t>
      </w:r>
    </w:p>
    <w:p>
      <w:pPr>
        <w:ind w:left="437"/>
        <w:spacing w:before="141" w:line="228" w:lineRule="auto"/>
        <w:rPr>
          <w:rFonts w:ascii="SimSun" w:hAnsi="SimSun" w:eastAsia="SimSun" w:cs="SimSun"/>
          <w:sz w:val="20"/>
          <w:szCs w:val="20"/>
        </w:rPr>
      </w:pP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1.1  </w:t>
      </w:r>
      <w:r>
        <w:rPr>
          <w:rFonts w:ascii="SimSun" w:hAnsi="SimSun" w:eastAsia="SimSun" w:cs="SimSun"/>
          <w:sz w:val="20"/>
          <w:szCs w:val="20"/>
          <w:spacing w:val="3"/>
        </w:rPr>
        <w:t>发包人违约的情形</w:t>
      </w:r>
    </w:p>
    <w:p>
      <w:pPr>
        <w:ind w:left="8" w:right="54" w:firstLine="416"/>
        <w:spacing w:before="151" w:line="370" w:lineRule="auto"/>
        <w:rPr>
          <w:rFonts w:ascii="SimSun" w:hAnsi="SimSun" w:eastAsia="SimSun" w:cs="SimSun"/>
          <w:sz w:val="20"/>
          <w:szCs w:val="20"/>
        </w:rPr>
      </w:pPr>
      <w:r>
        <w:rPr>
          <w:rFonts w:ascii="SimSun" w:hAnsi="SimSun" w:eastAsia="SimSun" w:cs="SimSun"/>
          <w:sz w:val="20"/>
          <w:szCs w:val="20"/>
          <w:spacing w:val="10"/>
        </w:rPr>
        <w:t>发包人违约的其他情形：</w:t>
      </w:r>
      <w:r>
        <w:rPr>
          <w:rFonts w:ascii="SimSun" w:hAnsi="SimSun" w:eastAsia="SimSun" w:cs="SimSun"/>
          <w:sz w:val="20"/>
          <w:szCs w:val="20"/>
          <w:u w:val="single" w:color="auto"/>
          <w:spacing w:val="10"/>
        </w:rPr>
        <w:t>因发包人原因导致工期延误的，</w:t>
      </w:r>
      <w:r>
        <w:rPr>
          <w:rFonts w:ascii="SimSun" w:hAnsi="SimSun" w:eastAsia="SimSun" w:cs="SimSun"/>
          <w:sz w:val="20"/>
          <w:szCs w:val="20"/>
          <w:u w:val="single" w:color="auto"/>
          <w:spacing w:val="9"/>
        </w:rPr>
        <w:t>工期相应顺延，发包人不承担违约</w:t>
      </w:r>
      <w:r>
        <w:rPr>
          <w:rFonts w:ascii="SimSun" w:hAnsi="SimSun" w:eastAsia="SimSun" w:cs="SimSun"/>
          <w:sz w:val="20"/>
          <w:szCs w:val="20"/>
          <w:u w:val="single" w:color="auto"/>
        </w:rPr>
        <w:t>责任</w:t>
      </w:r>
      <w:r>
        <w:rPr>
          <w:rFonts w:ascii="SimSun" w:hAnsi="SimSun" w:eastAsia="SimSun" w:cs="SimSun"/>
          <w:sz w:val="20"/>
          <w:szCs w:val="20"/>
        </w:rPr>
        <w:t>。</w:t>
      </w:r>
    </w:p>
    <w:p>
      <w:pPr>
        <w:ind w:left="437"/>
        <w:spacing w:line="227" w:lineRule="auto"/>
        <w:rPr>
          <w:rFonts w:ascii="SimSun" w:hAnsi="SimSun" w:eastAsia="SimSun" w:cs="SimSun"/>
          <w:sz w:val="20"/>
          <w:szCs w:val="20"/>
        </w:rPr>
      </w:pP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1.2  </w:t>
      </w:r>
      <w:r>
        <w:rPr>
          <w:rFonts w:ascii="SimSun" w:hAnsi="SimSun" w:eastAsia="SimSun" w:cs="SimSun"/>
          <w:sz w:val="20"/>
          <w:szCs w:val="20"/>
          <w:spacing w:val="3"/>
        </w:rPr>
        <w:t>发包人违约的责任</w:t>
      </w:r>
    </w:p>
    <w:p>
      <w:pPr>
        <w:ind w:left="424"/>
        <w:spacing w:before="152" w:line="228" w:lineRule="auto"/>
        <w:rPr>
          <w:rFonts w:ascii="SimSun" w:hAnsi="SimSun" w:eastAsia="SimSun" w:cs="SimSun"/>
          <w:sz w:val="20"/>
          <w:szCs w:val="20"/>
        </w:rPr>
      </w:pPr>
      <w:r>
        <w:rPr>
          <w:rFonts w:ascii="SimSun" w:hAnsi="SimSun" w:eastAsia="SimSun" w:cs="SimSun"/>
          <w:sz w:val="20"/>
          <w:szCs w:val="20"/>
          <w:spacing w:val="8"/>
        </w:rPr>
        <w:t>发包人违约责任的承担方式和计算方法：</w:t>
      </w:r>
    </w:p>
    <w:p>
      <w:pPr>
        <w:ind w:left="325"/>
        <w:spacing w:before="153"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）因发包人原因未能在计划开工日期前</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天内下</w:t>
      </w:r>
      <w:r>
        <w:rPr>
          <w:rFonts w:ascii="SimSun" w:hAnsi="SimSun" w:eastAsia="SimSun" w:cs="SimSun"/>
          <w:sz w:val="20"/>
          <w:szCs w:val="20"/>
          <w:spacing w:val="8"/>
        </w:rPr>
        <w:t>达开工通知的违约责任：</w:t>
      </w:r>
      <w:r>
        <w:rPr>
          <w:rFonts w:ascii="SimSun" w:hAnsi="SimSun" w:eastAsia="SimSun" w:cs="SimSun"/>
          <w:sz w:val="20"/>
          <w:szCs w:val="20"/>
          <w:u w:val="single" w:color="auto"/>
          <w:spacing w:val="8"/>
        </w:rPr>
        <w:t>工期予以顺延</w:t>
      </w:r>
      <w:r>
        <w:rPr>
          <w:rFonts w:ascii="SimSun" w:hAnsi="SimSun" w:eastAsia="SimSun" w:cs="SimSun"/>
          <w:sz w:val="20"/>
          <w:szCs w:val="20"/>
          <w:spacing w:val="8"/>
        </w:rPr>
        <w:t>。</w:t>
      </w:r>
    </w:p>
    <w:p>
      <w:pPr>
        <w:ind w:left="325"/>
        <w:spacing w:before="155"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）因发包人原因未能按合同约定支付合同价款的违约责任</w:t>
      </w:r>
      <w:r>
        <w:rPr>
          <w:rFonts w:ascii="SimSun" w:hAnsi="SimSun" w:eastAsia="SimSun" w:cs="SimSun"/>
          <w:sz w:val="20"/>
          <w:szCs w:val="20"/>
          <w:u w:val="single" w:color="auto"/>
          <w:spacing w:val="8"/>
        </w:rPr>
        <w:t>：</w:t>
      </w:r>
      <w:r>
        <w:rPr>
          <w:rFonts w:ascii="Times New Roman" w:hAnsi="Times New Roman" w:eastAsia="Times New Roman" w:cs="Times New Roman"/>
          <w:sz w:val="20"/>
          <w:szCs w:val="20"/>
          <w:u w:val="single" w:color="auto"/>
          <w:spacing w:val="8"/>
        </w:rPr>
        <w:t>/  </w:t>
      </w:r>
      <w:r>
        <w:rPr>
          <w:rFonts w:ascii="SimSun" w:hAnsi="SimSun" w:eastAsia="SimSun" w:cs="SimSun"/>
          <w:sz w:val="20"/>
          <w:szCs w:val="20"/>
          <w:spacing w:val="8"/>
        </w:rPr>
        <w:t>。</w:t>
      </w:r>
    </w:p>
    <w:p>
      <w:pPr>
        <w:ind w:left="2" w:right="107" w:firstLine="322"/>
        <w:spacing w:before="153" w:line="370"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）发包人违反第</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10.1 </w:t>
      </w:r>
      <w:r>
        <w:rPr>
          <w:rFonts w:ascii="SimSun" w:hAnsi="SimSun" w:eastAsia="SimSun" w:cs="SimSun"/>
          <w:sz w:val="20"/>
          <w:szCs w:val="20"/>
          <w:spacing w:val="7"/>
        </w:rPr>
        <w:t>款〔变更的范围〕第（</w:t>
      </w:r>
      <w:r>
        <w:rPr>
          <w:rFonts w:ascii="Times New Roman" w:hAnsi="Times New Roman" w:eastAsia="Times New Roman" w:cs="Times New Roman"/>
          <w:sz w:val="20"/>
          <w:szCs w:val="20"/>
          <w:spacing w:val="7"/>
        </w:rPr>
        <w:t>2</w:t>
      </w:r>
      <w:r>
        <w:rPr>
          <w:rFonts w:ascii="SimSun" w:hAnsi="SimSun" w:eastAsia="SimSun" w:cs="SimSun"/>
          <w:sz w:val="20"/>
          <w:szCs w:val="20"/>
          <w:spacing w:val="7"/>
        </w:rPr>
        <w:t>）项约定，</w:t>
      </w:r>
      <w:r>
        <w:rPr>
          <w:rFonts w:ascii="SimSun" w:hAnsi="SimSun" w:eastAsia="SimSun" w:cs="SimSun"/>
          <w:sz w:val="20"/>
          <w:szCs w:val="20"/>
          <w:spacing w:val="-51"/>
        </w:rPr>
        <w:t xml:space="preserve"> </w:t>
      </w:r>
      <w:r>
        <w:rPr>
          <w:rFonts w:ascii="SimSun" w:hAnsi="SimSun" w:eastAsia="SimSun" w:cs="SimSun"/>
          <w:sz w:val="20"/>
          <w:szCs w:val="20"/>
          <w:spacing w:val="7"/>
        </w:rPr>
        <w:t>自行实施被取消的</w:t>
      </w:r>
      <w:r>
        <w:rPr>
          <w:rFonts w:ascii="SimSun" w:hAnsi="SimSun" w:eastAsia="SimSun" w:cs="SimSun"/>
          <w:sz w:val="20"/>
          <w:szCs w:val="20"/>
          <w:spacing w:val="6"/>
        </w:rPr>
        <w:t>工作或转由他</w:t>
      </w:r>
      <w:r>
        <w:rPr>
          <w:rFonts w:ascii="SimSun" w:hAnsi="SimSun" w:eastAsia="SimSun" w:cs="SimSun"/>
          <w:sz w:val="20"/>
          <w:szCs w:val="20"/>
          <w:spacing w:val="8"/>
        </w:rPr>
        <w:t>人实施的违约责任：</w:t>
      </w:r>
      <w:r>
        <w:rPr>
          <w:rFonts w:ascii="SimSun" w:hAnsi="SimSun" w:eastAsia="SimSun" w:cs="SimSun"/>
          <w:sz w:val="20"/>
          <w:szCs w:val="20"/>
          <w:u w:val="single" w:color="auto"/>
          <w:spacing w:val="8"/>
        </w:rPr>
        <w:t>工期予以顺延</w:t>
      </w:r>
      <w:r>
        <w:rPr>
          <w:rFonts w:ascii="SimSun" w:hAnsi="SimSun" w:eastAsia="SimSun" w:cs="SimSun"/>
          <w:sz w:val="20"/>
          <w:szCs w:val="20"/>
          <w:spacing w:val="8"/>
        </w:rPr>
        <w:t>。</w:t>
      </w:r>
    </w:p>
    <w:p>
      <w:pPr>
        <w:ind w:right="54" w:firstLine="324"/>
        <w:spacing w:before="2"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）发包人提供的材料、工程设备的规格、数量或质量不符合合同约定，或因发包人原因导</w:t>
      </w:r>
      <w:r>
        <w:rPr>
          <w:rFonts w:ascii="SimSun" w:hAnsi="SimSun" w:eastAsia="SimSun" w:cs="SimSun"/>
          <w:sz w:val="20"/>
          <w:szCs w:val="20"/>
          <w:spacing w:val="9"/>
        </w:rPr>
        <w:t>致交货日期延误或交货地点变更等情况的违约责任：</w:t>
      </w:r>
      <w:r>
        <w:rPr>
          <w:rFonts w:ascii="SimSun" w:hAnsi="SimSun" w:eastAsia="SimSun" w:cs="SimSun"/>
          <w:sz w:val="20"/>
          <w:szCs w:val="20"/>
          <w:u w:val="single" w:color="auto"/>
          <w:spacing w:val="9"/>
        </w:rPr>
        <w:t>工期予以顺延</w:t>
      </w:r>
      <w:r>
        <w:rPr>
          <w:rFonts w:ascii="SimSun" w:hAnsi="SimSun" w:eastAsia="SimSun" w:cs="SimSun"/>
          <w:sz w:val="20"/>
          <w:szCs w:val="20"/>
          <w:spacing w:val="9"/>
        </w:rPr>
        <w:t>。</w:t>
      </w:r>
    </w:p>
    <w:p>
      <w:pPr>
        <w:ind w:left="325"/>
        <w:spacing w:before="1"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）因发包人违反合同约定造成暂停施工的违约责任：</w:t>
      </w:r>
      <w:r>
        <w:rPr>
          <w:rFonts w:ascii="SimSun" w:hAnsi="SimSun" w:eastAsia="SimSun" w:cs="SimSun"/>
          <w:sz w:val="20"/>
          <w:szCs w:val="20"/>
          <w:u w:val="single" w:color="auto"/>
          <w:spacing w:val="9"/>
        </w:rPr>
        <w:t>工期予</w:t>
      </w:r>
      <w:r>
        <w:rPr>
          <w:rFonts w:ascii="SimSun" w:hAnsi="SimSun" w:eastAsia="SimSun" w:cs="SimSun"/>
          <w:sz w:val="20"/>
          <w:szCs w:val="20"/>
          <w:u w:val="single" w:color="auto"/>
          <w:spacing w:val="8"/>
        </w:rPr>
        <w:t>以顺延</w:t>
      </w:r>
      <w:r>
        <w:rPr>
          <w:rFonts w:ascii="SimSun" w:hAnsi="SimSun" w:eastAsia="SimSun" w:cs="SimSun"/>
          <w:sz w:val="20"/>
          <w:szCs w:val="20"/>
          <w:spacing w:val="8"/>
        </w:rPr>
        <w:t>。</w:t>
      </w:r>
    </w:p>
    <w:p>
      <w:pPr>
        <w:ind w:left="3" w:right="107" w:firstLine="322"/>
        <w:spacing w:before="154"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）发包人无正当理由没有在约定期限内发出复工指示，导致承包人无法复工的违约责任：</w:t>
      </w:r>
      <w:r>
        <w:rPr>
          <w:rFonts w:ascii="SimSun" w:hAnsi="SimSun" w:eastAsia="SimSun" w:cs="SimSun"/>
          <w:sz w:val="20"/>
          <w:szCs w:val="20"/>
          <w:u w:val="single" w:color="auto"/>
          <w:spacing w:val="6"/>
        </w:rPr>
        <w:t>工期予以顺延</w:t>
      </w:r>
      <w:r>
        <w:rPr>
          <w:rFonts w:ascii="SimSun" w:hAnsi="SimSun" w:eastAsia="SimSun" w:cs="SimSun"/>
          <w:sz w:val="20"/>
          <w:szCs w:val="20"/>
          <w:spacing w:val="6"/>
        </w:rPr>
        <w:t>。</w:t>
      </w:r>
    </w:p>
    <w:p>
      <w:pPr>
        <w:ind w:right="52" w:firstLine="325"/>
        <w:spacing w:before="1" w:line="36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7</w:t>
      </w:r>
      <w:r>
        <w:rPr>
          <w:rFonts w:ascii="SimSun" w:hAnsi="SimSun" w:eastAsia="SimSun" w:cs="SimSun"/>
          <w:sz w:val="20"/>
          <w:szCs w:val="20"/>
          <w:spacing w:val="7"/>
        </w:rPr>
        <w:t>）其他：</w:t>
      </w:r>
      <w:r>
        <w:rPr>
          <w:rFonts w:ascii="SimSun" w:hAnsi="SimSun" w:eastAsia="SimSun" w:cs="SimSun"/>
          <w:sz w:val="20"/>
          <w:szCs w:val="20"/>
          <w:u w:val="single" w:color="auto"/>
          <w:spacing w:val="7"/>
        </w:rPr>
        <w:t>因发包人原因导致工期延误的，工期相应顺延，因工期顺延增加</w:t>
      </w:r>
      <w:r>
        <w:rPr>
          <w:rFonts w:ascii="SimSun" w:hAnsi="SimSun" w:eastAsia="SimSun" w:cs="SimSun"/>
          <w:sz w:val="20"/>
          <w:szCs w:val="20"/>
          <w:u w:val="single" w:color="auto"/>
          <w:spacing w:val="6"/>
        </w:rPr>
        <w:t>的费用由承包人 </w:t>
      </w:r>
      <w:r>
        <w:rPr>
          <w:rFonts w:ascii="SimSun" w:hAnsi="SimSun" w:eastAsia="SimSun" w:cs="SimSun"/>
          <w:sz w:val="20"/>
          <w:szCs w:val="20"/>
          <w:u w:val="single" w:color="auto"/>
          <w:spacing w:val="8"/>
        </w:rPr>
        <w:t>在风险费中考虑，不予调整合同价款</w:t>
      </w:r>
      <w:r>
        <w:rPr>
          <w:rFonts w:ascii="SimSun" w:hAnsi="SimSun" w:eastAsia="SimSun" w:cs="SimSun"/>
          <w:sz w:val="20"/>
          <w:szCs w:val="20"/>
          <w:spacing w:val="8"/>
        </w:rPr>
        <w:t>。</w:t>
      </w:r>
    </w:p>
    <w:p>
      <w:pPr>
        <w:ind w:left="437"/>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1.3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3"/>
        </w:rPr>
        <w:t>因发包人违约解除合同</w:t>
      </w:r>
    </w:p>
    <w:p>
      <w:pPr>
        <w:ind w:left="5" w:right="54" w:firstLine="414"/>
        <w:spacing w:before="154" w:line="358" w:lineRule="auto"/>
        <w:rPr>
          <w:rFonts w:ascii="SimSun" w:hAnsi="SimSun" w:eastAsia="SimSun" w:cs="SimSun"/>
          <w:sz w:val="20"/>
          <w:szCs w:val="20"/>
        </w:rPr>
      </w:pPr>
      <w:r>
        <w:rPr>
          <w:rFonts w:ascii="SimSun" w:hAnsi="SimSun" w:eastAsia="SimSun" w:cs="SimSun"/>
          <w:sz w:val="20"/>
          <w:szCs w:val="20"/>
          <w:spacing w:val="5"/>
        </w:rPr>
        <w:t>承包人按</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16.1.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项〔发包人违约的情形〕约定暂</w:t>
      </w:r>
      <w:r>
        <w:rPr>
          <w:rFonts w:ascii="SimSun" w:hAnsi="SimSun" w:eastAsia="SimSun" w:cs="SimSun"/>
          <w:sz w:val="20"/>
          <w:szCs w:val="20"/>
          <w:spacing w:val="4"/>
        </w:rPr>
        <w:t>停施工满</w:t>
      </w:r>
      <w:r>
        <w:rPr>
          <w:rFonts w:ascii="SimSun" w:hAnsi="SimSun" w:eastAsia="SimSun" w:cs="SimSun"/>
          <w:sz w:val="20"/>
          <w:szCs w:val="20"/>
          <w:spacing w:val="-37"/>
        </w:rPr>
        <w:t xml:space="preserve"> </w:t>
      </w:r>
      <w:r>
        <w:rPr>
          <w:rFonts w:ascii="Times New Roman" w:hAnsi="Times New Roman" w:eastAsia="Times New Roman" w:cs="Times New Roman"/>
          <w:sz w:val="20"/>
          <w:szCs w:val="20"/>
          <w:u w:val="single" w:color="auto"/>
          <w:spacing w:val="4"/>
        </w:rPr>
        <w:t>56</w:t>
      </w:r>
      <w:r>
        <w:rPr>
          <w:rFonts w:ascii="Times New Roman" w:hAnsi="Times New Roman" w:eastAsia="Times New Roman" w:cs="Times New Roman"/>
          <w:sz w:val="20"/>
          <w:szCs w:val="20"/>
          <w:u w:val="single" w:color="auto"/>
          <w:spacing w:val="16"/>
          <w:w w:val="101"/>
        </w:rPr>
        <w:t xml:space="preserve"> </w:t>
      </w:r>
      <w:r>
        <w:rPr>
          <w:rFonts w:ascii="SimSun" w:hAnsi="SimSun" w:eastAsia="SimSun" w:cs="SimSun"/>
          <w:sz w:val="20"/>
          <w:szCs w:val="20"/>
          <w:spacing w:val="4"/>
        </w:rPr>
        <w:t>天后发包人仍不纠正其违约行为</w:t>
      </w:r>
      <w:r>
        <w:rPr>
          <w:rFonts w:ascii="SimSun" w:hAnsi="SimSun" w:eastAsia="SimSun" w:cs="SimSun"/>
          <w:sz w:val="20"/>
          <w:szCs w:val="20"/>
          <w:spacing w:val="9"/>
        </w:rPr>
        <w:t>并致使合同目的不能实现的，承包人有权解</w:t>
      </w:r>
      <w:r>
        <w:rPr>
          <w:rFonts w:ascii="SimSun" w:hAnsi="SimSun" w:eastAsia="SimSun" w:cs="SimSun"/>
          <w:sz w:val="20"/>
          <w:szCs w:val="20"/>
          <w:spacing w:val="8"/>
        </w:rPr>
        <w:t>除合同。</w:t>
      </w:r>
    </w:p>
    <w:p>
      <w:pPr>
        <w:ind w:left="20"/>
        <w:spacing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16.2  </w:t>
      </w:r>
      <w:r>
        <w:rPr>
          <w:rFonts w:ascii="SimHei" w:hAnsi="SimHei" w:eastAsia="SimHei" w:cs="SimHei"/>
          <w:sz w:val="24"/>
          <w:szCs w:val="24"/>
          <w:spacing w:val="-3"/>
        </w:rPr>
        <w:t>承包人违约</w:t>
      </w:r>
    </w:p>
    <w:p>
      <w:pPr>
        <w:ind w:left="437"/>
        <w:spacing w:before="136" w:line="228" w:lineRule="auto"/>
        <w:rPr>
          <w:rFonts w:ascii="SimSun" w:hAnsi="SimSun" w:eastAsia="SimSun" w:cs="SimSun"/>
          <w:sz w:val="20"/>
          <w:szCs w:val="20"/>
        </w:rPr>
      </w:pPr>
      <w:r>
        <w:rPr>
          <w:rFonts w:ascii="Times New Roman" w:hAnsi="Times New Roman" w:eastAsia="Times New Roman" w:cs="Times New Roman"/>
          <w:sz w:val="20"/>
          <w:szCs w:val="20"/>
          <w:spacing w:val="5"/>
        </w:rPr>
        <w:t>16.2.1  </w:t>
      </w:r>
      <w:r>
        <w:rPr>
          <w:rFonts w:ascii="SimSun" w:hAnsi="SimSun" w:eastAsia="SimSun" w:cs="SimSun"/>
          <w:sz w:val="20"/>
          <w:szCs w:val="20"/>
          <w:spacing w:val="5"/>
        </w:rPr>
        <w:t>承包人违约的情形</w:t>
      </w:r>
    </w:p>
    <w:p>
      <w:pPr>
        <w:ind w:left="420"/>
        <w:spacing w:before="153" w:line="228" w:lineRule="auto"/>
        <w:rPr>
          <w:rFonts w:ascii="SimSun" w:hAnsi="SimSun" w:eastAsia="SimSun" w:cs="SimSun"/>
          <w:sz w:val="20"/>
          <w:szCs w:val="20"/>
        </w:rPr>
      </w:pPr>
      <w:r>
        <w:rPr>
          <w:rFonts w:ascii="SimSun" w:hAnsi="SimSun" w:eastAsia="SimSun" w:cs="SimSun"/>
          <w:sz w:val="20"/>
          <w:szCs w:val="20"/>
          <w:spacing w:val="8"/>
        </w:rPr>
        <w:t>承包人违约的其他情形：</w:t>
      </w:r>
    </w:p>
    <w:p>
      <w:pPr>
        <w:ind w:left="1" w:right="54" w:firstLine="455"/>
        <w:spacing w:before="152" w:line="370" w:lineRule="auto"/>
        <w:rPr>
          <w:rFonts w:ascii="SimSun" w:hAnsi="SimSun" w:eastAsia="SimSun" w:cs="SimSun"/>
          <w:sz w:val="20"/>
          <w:szCs w:val="20"/>
        </w:rPr>
      </w:pPr>
      <w:r>
        <w:rPr>
          <w:rFonts w:ascii="SimSun" w:hAnsi="SimSun" w:eastAsia="SimSun" w:cs="SimSun"/>
          <w:sz w:val="20"/>
          <w:szCs w:val="20"/>
          <w:spacing w:val="8"/>
        </w:rPr>
        <w:t>(1)</w:t>
      </w:r>
      <w:r>
        <w:rPr>
          <w:rFonts w:ascii="SimSun" w:hAnsi="SimSun" w:eastAsia="SimSun" w:cs="SimSun"/>
          <w:sz w:val="20"/>
          <w:szCs w:val="20"/>
          <w:u w:val="single" w:color="auto"/>
          <w:spacing w:val="8"/>
        </w:rPr>
        <w:t>承包人的原因导致的承包人文件、 实施和竣工的工程不符 合法 律法规、工程质量验收</w:t>
      </w:r>
      <w:r>
        <w:rPr>
          <w:rFonts w:ascii="SimSun" w:hAnsi="SimSun" w:eastAsia="SimSun" w:cs="SimSun"/>
          <w:sz w:val="20"/>
          <w:szCs w:val="20"/>
          <w:u w:val="single" w:color="auto"/>
          <w:spacing w:val="7"/>
        </w:rPr>
        <w:t>标准以及合同约定；</w:t>
      </w:r>
      <w:r>
        <w:rPr>
          <w:rFonts w:ascii="SimSun" w:hAnsi="SimSun" w:eastAsia="SimSun" w:cs="SimSun"/>
          <w:sz w:val="20"/>
          <w:szCs w:val="20"/>
          <w:u w:val="single" w:color="auto"/>
          <w:spacing w:val="2"/>
        </w:rPr>
        <w:t xml:space="preserve">  </w:t>
      </w:r>
    </w:p>
    <w:p>
      <w:pPr>
        <w:ind w:left="457"/>
        <w:spacing w:before="1" w:line="227" w:lineRule="auto"/>
        <w:rPr>
          <w:rFonts w:ascii="SimSun" w:hAnsi="SimSun" w:eastAsia="SimSun" w:cs="SimSun"/>
          <w:sz w:val="20"/>
          <w:szCs w:val="20"/>
        </w:rPr>
      </w:pPr>
      <w:r>
        <w:rPr>
          <w:rFonts w:ascii="SimSun" w:hAnsi="SimSun" w:eastAsia="SimSun" w:cs="SimSun"/>
          <w:sz w:val="20"/>
          <w:szCs w:val="20"/>
          <w:u w:val="single" w:color="auto"/>
          <w:spacing w:val="7"/>
        </w:rPr>
        <w:t>(2)承包人违反合同约定进行转包或违法</w:t>
      </w:r>
      <w:r>
        <w:rPr>
          <w:rFonts w:ascii="SimSun" w:hAnsi="SimSun" w:eastAsia="SimSun" w:cs="SimSun"/>
          <w:sz w:val="20"/>
          <w:szCs w:val="20"/>
          <w:u w:val="single" w:color="auto"/>
          <w:spacing w:val="6"/>
        </w:rPr>
        <w:t>分包的；</w:t>
      </w:r>
      <w:r>
        <w:rPr>
          <w:rFonts w:ascii="SimSun" w:hAnsi="SimSun" w:eastAsia="SimSun" w:cs="SimSun"/>
          <w:sz w:val="20"/>
          <w:szCs w:val="20"/>
          <w:u w:val="single" w:color="auto"/>
        </w:rPr>
        <w:t xml:space="preserve">  </w:t>
      </w:r>
    </w:p>
    <w:p>
      <w:pPr>
        <w:ind w:left="457"/>
        <w:spacing w:before="152" w:line="227" w:lineRule="auto"/>
        <w:rPr>
          <w:rFonts w:ascii="SimSun" w:hAnsi="SimSun" w:eastAsia="SimSun" w:cs="SimSun"/>
          <w:sz w:val="20"/>
          <w:szCs w:val="20"/>
        </w:rPr>
      </w:pPr>
      <w:r>
        <w:rPr>
          <w:rFonts w:ascii="SimSun" w:hAnsi="SimSun" w:eastAsia="SimSun" w:cs="SimSun"/>
          <w:sz w:val="20"/>
          <w:szCs w:val="20"/>
          <w:u w:val="single" w:color="auto"/>
          <w:spacing w:val="7"/>
        </w:rPr>
        <w:t>(3)承包人违反约定采购和使用不合格材料或工程设备；</w:t>
      </w:r>
      <w:r>
        <w:rPr>
          <w:rFonts w:ascii="SimSun" w:hAnsi="SimSun" w:eastAsia="SimSun" w:cs="SimSun"/>
          <w:sz w:val="20"/>
          <w:szCs w:val="20"/>
          <w:u w:val="single" w:color="auto"/>
          <w:spacing w:val="2"/>
        </w:rPr>
        <w:t xml:space="preserve">  </w:t>
      </w:r>
    </w:p>
    <w:p>
      <w:pPr>
        <w:spacing w:line="227" w:lineRule="auto"/>
        <w:sectPr>
          <w:footerReference w:type="default" r:id="rId159"/>
          <w:pgSz w:w="11906" w:h="16839"/>
          <w:pgMar w:top="400" w:right="1502" w:bottom="1157" w:left="1538" w:header="0" w:footer="992" w:gutter="0"/>
        </w:sectPr>
        <w:rPr>
          <w:rFonts w:ascii="SimSun" w:hAnsi="SimSun" w:eastAsia="SimSun" w:cs="SimSun"/>
          <w:sz w:val="20"/>
          <w:szCs w:val="20"/>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65"/>
        <w:spacing w:before="65" w:line="228" w:lineRule="auto"/>
        <w:rPr>
          <w:rFonts w:ascii="SimSun" w:hAnsi="SimSun" w:eastAsia="SimSun" w:cs="SimSun"/>
          <w:sz w:val="20"/>
          <w:szCs w:val="20"/>
        </w:rPr>
      </w:pPr>
      <w:r>
        <w:rPr>
          <w:rFonts w:ascii="SimSun" w:hAnsi="SimSun" w:eastAsia="SimSun" w:cs="SimSun"/>
          <w:sz w:val="20"/>
          <w:szCs w:val="20"/>
          <w:u w:val="single" w:color="auto"/>
          <w:spacing w:val="7"/>
        </w:rPr>
        <w:t>(4)因承包人原因导致工程质量不符合合同要求的；</w:t>
      </w:r>
    </w:p>
    <w:p>
      <w:pPr>
        <w:ind w:left="11" w:right="68" w:firstLine="453"/>
        <w:spacing w:before="151" w:line="370" w:lineRule="auto"/>
        <w:rPr>
          <w:rFonts w:ascii="SimSun" w:hAnsi="SimSun" w:eastAsia="SimSun" w:cs="SimSun"/>
          <w:sz w:val="20"/>
          <w:szCs w:val="20"/>
        </w:rPr>
      </w:pPr>
      <w:r>
        <w:rPr>
          <w:rFonts w:ascii="SimSun" w:hAnsi="SimSun" w:eastAsia="SimSun" w:cs="SimSun"/>
          <w:sz w:val="20"/>
          <w:szCs w:val="20"/>
          <w:u w:val="single" w:color="auto"/>
          <w:spacing w:val="6"/>
        </w:rPr>
        <w:t>(5)承包人未经发包人(监理人) 批准，擅自将已按合同约定进入施工</w:t>
      </w:r>
      <w:r>
        <w:rPr>
          <w:rFonts w:ascii="SimSun" w:hAnsi="SimSun" w:eastAsia="SimSun" w:cs="SimSun"/>
          <w:sz w:val="20"/>
          <w:szCs w:val="20"/>
          <w:u w:val="single" w:color="auto"/>
          <w:spacing w:val="5"/>
        </w:rPr>
        <w:t>现场的施工设备、临时 </w:t>
      </w:r>
      <w:r>
        <w:rPr>
          <w:rFonts w:ascii="SimSun" w:hAnsi="SimSun" w:eastAsia="SimSun" w:cs="SimSun"/>
          <w:sz w:val="20"/>
          <w:szCs w:val="20"/>
          <w:u w:val="single" w:color="auto"/>
          <w:spacing w:val="8"/>
        </w:rPr>
        <w:t>设施或材料撤离施工现场；</w:t>
      </w:r>
      <w:r>
        <w:rPr>
          <w:rFonts w:ascii="SimSun" w:hAnsi="SimSun" w:eastAsia="SimSun" w:cs="SimSun"/>
          <w:sz w:val="20"/>
          <w:szCs w:val="20"/>
          <w:u w:val="single" w:color="auto"/>
        </w:rPr>
        <w:t xml:space="preserve">  </w:t>
      </w:r>
    </w:p>
    <w:p>
      <w:pPr>
        <w:ind w:left="465"/>
        <w:spacing w:line="227" w:lineRule="auto"/>
        <w:rPr>
          <w:rFonts w:ascii="SimSun" w:hAnsi="SimSun" w:eastAsia="SimSun" w:cs="SimSun"/>
          <w:sz w:val="20"/>
          <w:szCs w:val="20"/>
        </w:rPr>
      </w:pPr>
      <w:r>
        <w:rPr>
          <w:rFonts w:ascii="SimSun" w:hAnsi="SimSun" w:eastAsia="SimSun" w:cs="SimSun"/>
          <w:sz w:val="20"/>
          <w:szCs w:val="20"/>
          <w:u w:val="single" w:color="auto"/>
          <w:spacing w:val="8"/>
        </w:rPr>
        <w:t>(6)承包人未能按项目进度计划及时完成合同约定的工作，造成工期延误；</w:t>
      </w:r>
    </w:p>
    <w:p>
      <w:pPr>
        <w:ind w:left="465"/>
        <w:spacing w:before="151" w:line="228" w:lineRule="auto"/>
        <w:rPr>
          <w:rFonts w:ascii="SimSun" w:hAnsi="SimSun" w:eastAsia="SimSun" w:cs="SimSun"/>
          <w:sz w:val="20"/>
          <w:szCs w:val="20"/>
        </w:rPr>
      </w:pPr>
      <w:r>
        <w:rPr>
          <w:rFonts w:ascii="SimSun" w:hAnsi="SimSun" w:eastAsia="SimSun" w:cs="SimSun"/>
          <w:sz w:val="20"/>
          <w:szCs w:val="20"/>
          <w:u w:val="single" w:color="auto"/>
          <w:spacing w:val="7"/>
        </w:rPr>
        <w:t>(7)由于承包人原因未能通过竣工试验或竣工后试验的；</w:t>
      </w:r>
      <w:r>
        <w:rPr>
          <w:rFonts w:ascii="SimSun" w:hAnsi="SimSun" w:eastAsia="SimSun" w:cs="SimSun"/>
          <w:sz w:val="20"/>
          <w:szCs w:val="20"/>
          <w:u w:val="single" w:color="auto"/>
          <w:spacing w:val="2"/>
        </w:rPr>
        <w:t xml:space="preserve">  </w:t>
      </w:r>
    </w:p>
    <w:p>
      <w:pPr>
        <w:ind w:right="70" w:firstLine="465"/>
        <w:spacing w:before="154" w:line="369" w:lineRule="auto"/>
        <w:tabs>
          <w:tab w:val="left" w:pos="116"/>
        </w:tabs>
        <w:rPr>
          <w:rFonts w:ascii="SimSun" w:hAnsi="SimSun" w:eastAsia="SimSun" w:cs="SimSun"/>
          <w:sz w:val="20"/>
          <w:szCs w:val="20"/>
        </w:rPr>
      </w:pPr>
      <w:r>
        <w:rPr>
          <w:rFonts w:ascii="SimSun" w:hAnsi="SimSun" w:eastAsia="SimSun" w:cs="SimSun"/>
          <w:sz w:val="20"/>
          <w:szCs w:val="20"/>
          <w:u w:val="single" w:color="auto"/>
          <w:spacing w:val="6"/>
        </w:rPr>
        <w:t>(8)承包人在缺陷责任期及保修期内，未能在合理期限对工程缺陷进行修复，或拒绝按发包人</w:t>
      </w:r>
      <w:r>
        <w:rPr>
          <w:rFonts w:ascii="SimSun" w:hAnsi="SimSun" w:eastAsia="SimSun" w:cs="SimSun"/>
          <w:sz w:val="20"/>
          <w:szCs w:val="20"/>
          <w:u w:val="single" w:color="auto"/>
        </w:rPr>
        <w:tab/>
      </w:r>
      <w:r>
        <w:rPr>
          <w:rFonts w:ascii="SimSun" w:hAnsi="SimSun" w:eastAsia="SimSun" w:cs="SimSun"/>
          <w:sz w:val="20"/>
          <w:szCs w:val="20"/>
          <w:u w:val="single" w:color="auto"/>
          <w:spacing w:val="7"/>
        </w:rPr>
        <w:t>指示进行修复的；</w:t>
      </w:r>
      <w:r>
        <w:rPr>
          <w:rFonts w:ascii="SimSun" w:hAnsi="SimSun" w:eastAsia="SimSun" w:cs="SimSun"/>
          <w:sz w:val="20"/>
          <w:szCs w:val="20"/>
          <w:u w:val="single" w:color="auto"/>
        </w:rPr>
        <w:t xml:space="preserve">  </w:t>
      </w:r>
    </w:p>
    <w:p>
      <w:pPr>
        <w:ind w:left="465"/>
        <w:spacing w:before="1" w:line="227" w:lineRule="auto"/>
        <w:rPr>
          <w:rFonts w:ascii="SimSun" w:hAnsi="SimSun" w:eastAsia="SimSun" w:cs="SimSun"/>
          <w:sz w:val="20"/>
          <w:szCs w:val="20"/>
        </w:rPr>
      </w:pPr>
      <w:r>
        <w:rPr>
          <w:rFonts w:ascii="SimSun" w:hAnsi="SimSun" w:eastAsia="SimSun" w:cs="SimSun"/>
          <w:sz w:val="20"/>
          <w:szCs w:val="20"/>
          <w:u w:val="single" w:color="auto"/>
          <w:spacing w:val="7"/>
        </w:rPr>
        <w:t>(9)承包人明确表示或者以其行为表明不履行合同主要义务的；  </w:t>
      </w:r>
    </w:p>
    <w:p>
      <w:pPr>
        <w:ind w:left="465"/>
        <w:spacing w:before="154" w:line="228" w:lineRule="auto"/>
        <w:rPr>
          <w:rFonts w:ascii="SimSun" w:hAnsi="SimSun" w:eastAsia="SimSun" w:cs="SimSun"/>
          <w:sz w:val="20"/>
          <w:szCs w:val="20"/>
        </w:rPr>
      </w:pPr>
      <w:r>
        <w:rPr>
          <w:rFonts w:ascii="SimSun" w:hAnsi="SimSun" w:eastAsia="SimSun" w:cs="SimSun"/>
          <w:sz w:val="20"/>
          <w:szCs w:val="20"/>
          <w:u w:val="single" w:color="auto"/>
          <w:spacing w:val="7"/>
        </w:rPr>
        <w:t>(10)承包人未能按照合同约定履行其他</w:t>
      </w:r>
      <w:r>
        <w:rPr>
          <w:rFonts w:ascii="SimSun" w:hAnsi="SimSun" w:eastAsia="SimSun" w:cs="SimSun"/>
          <w:sz w:val="20"/>
          <w:szCs w:val="20"/>
          <w:u w:val="single" w:color="auto"/>
          <w:spacing w:val="6"/>
        </w:rPr>
        <w:t>义务的。</w:t>
      </w:r>
      <w:r>
        <w:rPr>
          <w:rFonts w:ascii="SimSun" w:hAnsi="SimSun" w:eastAsia="SimSun" w:cs="SimSun"/>
          <w:sz w:val="20"/>
          <w:szCs w:val="20"/>
          <w:u w:val="single" w:color="auto"/>
        </w:rPr>
        <w:t xml:space="preserve">  </w:t>
      </w:r>
    </w:p>
    <w:p>
      <w:pPr>
        <w:ind w:left="465"/>
        <w:spacing w:before="153" w:line="228" w:lineRule="auto"/>
        <w:rPr>
          <w:rFonts w:ascii="SimSun" w:hAnsi="SimSun" w:eastAsia="SimSun" w:cs="SimSun"/>
          <w:sz w:val="20"/>
          <w:szCs w:val="20"/>
        </w:rPr>
      </w:pPr>
      <w:r>
        <w:rPr>
          <w:rFonts w:ascii="SimSun" w:hAnsi="SimSun" w:eastAsia="SimSun" w:cs="SimSun"/>
          <w:sz w:val="20"/>
          <w:szCs w:val="20"/>
          <w:u w:val="single" w:color="auto"/>
          <w:spacing w:val="7"/>
        </w:rPr>
        <w:t>(11)违反招标文件、合同中规定的承包人责任和义务的所有情形</w:t>
      </w:r>
      <w:r>
        <w:rPr>
          <w:rFonts w:ascii="SimSun" w:hAnsi="SimSun" w:eastAsia="SimSun" w:cs="SimSun"/>
          <w:sz w:val="20"/>
          <w:szCs w:val="20"/>
          <w:spacing w:val="7"/>
        </w:rPr>
        <w:t>。</w:t>
      </w:r>
    </w:p>
    <w:p>
      <w:pPr>
        <w:ind w:left="444"/>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5"/>
        </w:rPr>
        <w:t>16.2.2  </w:t>
      </w:r>
      <w:r>
        <w:rPr>
          <w:rFonts w:ascii="SimSun" w:hAnsi="SimSun" w:eastAsia="SimSun" w:cs="SimSun"/>
          <w:sz w:val="20"/>
          <w:szCs w:val="20"/>
          <w:spacing w:val="5"/>
        </w:rPr>
        <w:t>承包人违约的责任</w:t>
      </w:r>
    </w:p>
    <w:p>
      <w:pPr>
        <w:ind w:left="8" w:right="67" w:firstLine="420"/>
        <w:spacing w:before="155" w:line="369" w:lineRule="auto"/>
        <w:tabs>
          <w:tab w:val="left" w:pos="8819"/>
        </w:tabs>
        <w:jc w:val="both"/>
        <w:rPr>
          <w:rFonts w:ascii="SimSun" w:hAnsi="SimSun" w:eastAsia="SimSun" w:cs="SimSun"/>
          <w:sz w:val="20"/>
          <w:szCs w:val="20"/>
        </w:rPr>
      </w:pPr>
      <w:r>
        <w:rPr>
          <w:rFonts w:ascii="SimSun" w:hAnsi="SimSun" w:eastAsia="SimSun" w:cs="SimSun"/>
          <w:sz w:val="20"/>
          <w:szCs w:val="20"/>
          <w:spacing w:val="9"/>
        </w:rPr>
        <w:t>承包人违约责任的承担方式和计算方法：</w:t>
      </w:r>
      <w:r>
        <w:rPr>
          <w:rFonts w:ascii="SimSun" w:hAnsi="SimSun" w:eastAsia="SimSun" w:cs="SimSun"/>
          <w:sz w:val="20"/>
          <w:szCs w:val="20"/>
          <w:u w:val="single" w:color="auto"/>
          <w:spacing w:val="9"/>
        </w:rPr>
        <w:t>竣工工期延误在 30 天内，承包人每延误一天，向</w:t>
      </w:r>
      <w:r>
        <w:rPr>
          <w:rFonts w:ascii="SimSun" w:hAnsi="SimSun" w:eastAsia="SimSun" w:cs="SimSun"/>
          <w:sz w:val="20"/>
          <w:szCs w:val="20"/>
          <w:u w:val="single" w:color="auto"/>
          <w:spacing w:val="5"/>
        </w:rPr>
        <w:t>发包人承担人民币 3000 元/天的违约赔偿金；竣工工期延误超过</w:t>
      </w:r>
      <w:r>
        <w:rPr>
          <w:rFonts w:ascii="SimSun" w:hAnsi="SimSun" w:eastAsia="SimSun" w:cs="SimSun"/>
          <w:sz w:val="20"/>
          <w:szCs w:val="20"/>
          <w:u w:val="single" w:color="auto"/>
          <w:spacing w:val="-25"/>
        </w:rPr>
        <w:t xml:space="preserve"> </w:t>
      </w:r>
      <w:r>
        <w:rPr>
          <w:rFonts w:ascii="SimSun" w:hAnsi="SimSun" w:eastAsia="SimSun" w:cs="SimSun"/>
          <w:sz w:val="20"/>
          <w:szCs w:val="20"/>
          <w:u w:val="single" w:color="auto"/>
          <w:spacing w:val="5"/>
        </w:rPr>
        <w:t>30 天，发包人有权解除合同，</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u w:val="single" w:color="auto"/>
          <w:spacing w:val="7"/>
        </w:rPr>
        <w:t>承包人在接到发包人解除通知之日起七日内撤场(因承包人未按要求撤场的，发包人有权自行或委</w:t>
      </w:r>
      <w:r>
        <w:rPr>
          <w:rFonts w:ascii="SimSun" w:hAnsi="SimSun" w:eastAsia="SimSun" w:cs="SimSun"/>
          <w:sz w:val="20"/>
          <w:szCs w:val="20"/>
          <w:u w:val="single" w:color="auto"/>
          <w:spacing w:val="7"/>
        </w:rPr>
        <w:t>托第三方清理施工现场，因此产生的费用及损失由承包人承担)，按不高于已完合格工程量的 </w:t>
      </w:r>
      <w:r>
        <w:rPr>
          <w:rFonts w:ascii="SimSun" w:hAnsi="SimSun" w:eastAsia="SimSun" w:cs="SimSun"/>
          <w:sz w:val="20"/>
          <w:szCs w:val="20"/>
          <w:u w:val="single" w:color="auto"/>
          <w:spacing w:val="6"/>
        </w:rPr>
        <w:t>70%</w:t>
      </w:r>
      <w:r>
        <w:rPr>
          <w:rFonts w:ascii="SimSun" w:hAnsi="SimSun" w:eastAsia="SimSun" w:cs="SimSun"/>
          <w:sz w:val="20"/>
          <w:szCs w:val="20"/>
          <w:u w:val="single" w:color="auto"/>
          <w:spacing w:val="8"/>
        </w:rPr>
        <w:t>结算且履约保证金/保函不予退还。</w:t>
      </w:r>
      <w:r>
        <w:rPr>
          <w:rFonts w:ascii="SimSun" w:hAnsi="SimSun" w:eastAsia="SimSun" w:cs="SimSun"/>
          <w:sz w:val="20"/>
          <w:szCs w:val="20"/>
          <w:u w:val="single" w:color="auto"/>
          <w:spacing w:val="5"/>
        </w:rPr>
        <w:t xml:space="preserve">  </w:t>
      </w:r>
    </w:p>
    <w:p>
      <w:pPr>
        <w:ind w:left="430" w:firstLine="14"/>
        <w:spacing w:before="2" w:line="369" w:lineRule="auto"/>
        <w:rPr>
          <w:rFonts w:ascii="SimSun" w:hAnsi="SimSun" w:eastAsia="SimSun" w:cs="SimSun"/>
          <w:sz w:val="20"/>
          <w:szCs w:val="20"/>
        </w:rPr>
      </w:pPr>
      <w:r>
        <w:rPr>
          <w:rFonts w:ascii="SimSun" w:hAnsi="SimSun" w:eastAsia="SimSun" w:cs="SimSun"/>
          <w:sz w:val="20"/>
          <w:szCs w:val="20"/>
          <w:u w:val="single" w:color="auto"/>
          <w:spacing w:val="9"/>
        </w:rPr>
        <w:t>因承包人原因造成工程质量不合格的，监理单位及发包人有权视情节严重处以</w:t>
      </w:r>
      <w:r>
        <w:rPr>
          <w:rFonts w:ascii="SimSun" w:hAnsi="SimSun" w:eastAsia="SimSun" w:cs="SimSun"/>
          <w:sz w:val="20"/>
          <w:szCs w:val="20"/>
          <w:u w:val="single" w:color="auto"/>
          <w:spacing w:val="8"/>
        </w:rPr>
        <w:t>不低于 2000</w:t>
      </w:r>
      <w:r>
        <w:rPr>
          <w:rFonts w:ascii="SimSun" w:hAnsi="SimSun" w:eastAsia="SimSun" w:cs="SimSun"/>
          <w:sz w:val="20"/>
          <w:szCs w:val="20"/>
          <w:u w:val="single" w:color="auto"/>
          <w:spacing w:val="4"/>
        </w:rPr>
        <w:t>元/次的违约金，承包人应无条件修复达到合同约定的质量标准；无法</w:t>
      </w:r>
      <w:r>
        <w:rPr>
          <w:rFonts w:ascii="SimSun" w:hAnsi="SimSun" w:eastAsia="SimSun" w:cs="SimSun"/>
          <w:sz w:val="20"/>
          <w:szCs w:val="20"/>
          <w:u w:val="single" w:color="auto"/>
          <w:spacing w:val="3"/>
        </w:rPr>
        <w:t>维修的，双方协商处理。</w:t>
      </w:r>
    </w:p>
    <w:p>
      <w:pPr>
        <w:ind w:left="11" w:right="71"/>
        <w:spacing w:line="369" w:lineRule="auto"/>
        <w:jc w:val="both"/>
        <w:rPr>
          <w:rFonts w:ascii="SimSun" w:hAnsi="SimSun" w:eastAsia="SimSun" w:cs="SimSun"/>
          <w:sz w:val="20"/>
          <w:szCs w:val="20"/>
        </w:rPr>
      </w:pPr>
      <w:r>
        <w:rPr>
          <w:rFonts w:ascii="SimSun" w:hAnsi="SimSun" w:eastAsia="SimSun" w:cs="SimSun"/>
          <w:sz w:val="20"/>
          <w:szCs w:val="20"/>
          <w:u w:val="single" w:color="auto"/>
          <w:spacing w:val="10"/>
        </w:rPr>
        <w:t>发生该条违约时，发包人有权停止支付所有工程款项，不退</w:t>
      </w:r>
      <w:r>
        <w:rPr>
          <w:rFonts w:ascii="SimSun" w:hAnsi="SimSun" w:eastAsia="SimSun" w:cs="SimSun"/>
          <w:sz w:val="20"/>
          <w:szCs w:val="20"/>
          <w:u w:val="single" w:color="auto"/>
          <w:spacing w:val="9"/>
        </w:rPr>
        <w:t>还履约金。情节严重的，发包人可通</w:t>
      </w:r>
      <w:r>
        <w:rPr>
          <w:rFonts w:ascii="SimSun" w:hAnsi="SimSun" w:eastAsia="SimSun" w:cs="SimSun"/>
          <w:sz w:val="20"/>
          <w:szCs w:val="20"/>
          <w:u w:val="single" w:color="auto"/>
          <w:spacing w:val="10"/>
        </w:rPr>
        <w:t>知承包人立即解除合同，不退还履约金及暂停工程款支付。</w:t>
      </w:r>
      <w:r>
        <w:rPr>
          <w:rFonts w:ascii="SimSun" w:hAnsi="SimSun" w:eastAsia="SimSun" w:cs="SimSun"/>
          <w:sz w:val="20"/>
          <w:szCs w:val="20"/>
          <w:u w:val="single" w:color="auto"/>
          <w:spacing w:val="9"/>
        </w:rPr>
        <w:t>承包人应承担因其违约行为而增加的</w:t>
      </w:r>
      <w:r>
        <w:rPr>
          <w:rFonts w:ascii="SimSun" w:hAnsi="SimSun" w:eastAsia="SimSun" w:cs="SimSun"/>
          <w:sz w:val="20"/>
          <w:szCs w:val="20"/>
          <w:u w:val="single" w:color="auto"/>
          <w:spacing w:val="7"/>
        </w:rPr>
        <w:t>费用和(或)延误的工期损失</w:t>
      </w:r>
      <w:r>
        <w:rPr>
          <w:rFonts w:ascii="SimSun" w:hAnsi="SimSun" w:eastAsia="SimSun" w:cs="SimSun"/>
          <w:sz w:val="20"/>
          <w:szCs w:val="20"/>
          <w:spacing w:val="7"/>
        </w:rPr>
        <w:t>。</w:t>
      </w:r>
    </w:p>
    <w:p>
      <w:pPr>
        <w:ind w:left="444"/>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4"/>
        </w:rPr>
        <w:t>16.2.3</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4"/>
        </w:rPr>
        <w:t>因承包人违约解除合同</w:t>
      </w:r>
    </w:p>
    <w:p>
      <w:pPr>
        <w:ind w:left="10" w:right="68" w:firstLine="421"/>
        <w:spacing w:before="153" w:line="369" w:lineRule="auto"/>
        <w:rPr>
          <w:rFonts w:ascii="SimSun" w:hAnsi="SimSun" w:eastAsia="SimSun" w:cs="SimSun"/>
          <w:sz w:val="20"/>
          <w:szCs w:val="20"/>
        </w:rPr>
      </w:pPr>
      <w:r>
        <w:rPr>
          <w:rFonts w:ascii="SimSun" w:hAnsi="SimSun" w:eastAsia="SimSun" w:cs="SimSun"/>
          <w:sz w:val="20"/>
          <w:szCs w:val="20"/>
          <w:spacing w:val="7"/>
        </w:rPr>
        <w:t>关于承包人违约解除合同的特别约定：</w:t>
      </w:r>
      <w:r>
        <w:rPr>
          <w:rFonts w:ascii="SimSun" w:hAnsi="SimSun" w:eastAsia="SimSun" w:cs="SimSun"/>
          <w:sz w:val="20"/>
          <w:szCs w:val="20"/>
          <w:u w:val="single" w:color="auto"/>
          <w:spacing w:val="7"/>
        </w:rPr>
        <w:t>本合同条款中所涉及到的违约金、损失赔偿或由承包 </w:t>
      </w:r>
      <w:r>
        <w:rPr>
          <w:rFonts w:ascii="SimSun" w:hAnsi="SimSun" w:eastAsia="SimSun" w:cs="SimSun"/>
          <w:sz w:val="20"/>
          <w:szCs w:val="20"/>
          <w:u w:val="single" w:color="auto"/>
          <w:spacing w:val="10"/>
        </w:rPr>
        <w:t>人承担的损失、赔偿等，发包人可以直接从履约担保或工程进度</w:t>
      </w:r>
      <w:r>
        <w:rPr>
          <w:rFonts w:ascii="SimSun" w:hAnsi="SimSun" w:eastAsia="SimSun" w:cs="SimSun"/>
          <w:sz w:val="20"/>
          <w:szCs w:val="20"/>
          <w:u w:val="single" w:color="auto"/>
          <w:spacing w:val="9"/>
        </w:rPr>
        <w:t>款中扣除。其他事宜双方协商解</w:t>
      </w:r>
      <w:r>
        <w:rPr>
          <w:rFonts w:ascii="SimSun" w:hAnsi="SimSun" w:eastAsia="SimSun" w:cs="SimSun"/>
          <w:sz w:val="20"/>
          <w:szCs w:val="20"/>
          <w:u w:val="single" w:color="auto"/>
          <w:spacing w:val="-1"/>
        </w:rPr>
        <w:t>决</w:t>
      </w:r>
      <w:r>
        <w:rPr>
          <w:rFonts w:ascii="SimSun" w:hAnsi="SimSun" w:eastAsia="SimSun" w:cs="SimSun"/>
          <w:sz w:val="20"/>
          <w:szCs w:val="20"/>
          <w:spacing w:val="-1"/>
        </w:rPr>
        <w:t>。</w:t>
      </w:r>
    </w:p>
    <w:p>
      <w:pPr>
        <w:ind w:left="10" w:right="70" w:firstLine="420"/>
        <w:spacing w:line="371" w:lineRule="auto"/>
        <w:rPr>
          <w:rFonts w:ascii="SimSun" w:hAnsi="SimSun" w:eastAsia="SimSun" w:cs="SimSun"/>
          <w:sz w:val="20"/>
          <w:szCs w:val="20"/>
        </w:rPr>
      </w:pPr>
      <w:r>
        <w:rPr>
          <w:rFonts w:ascii="SimSun" w:hAnsi="SimSun" w:eastAsia="SimSun" w:cs="SimSun"/>
          <w:sz w:val="20"/>
          <w:szCs w:val="20"/>
          <w:spacing w:val="10"/>
        </w:rPr>
        <w:t>发包人继续使用承包人在施工现场的材料、设备、临时工</w:t>
      </w:r>
      <w:r>
        <w:rPr>
          <w:rFonts w:ascii="SimSun" w:hAnsi="SimSun" w:eastAsia="SimSun" w:cs="SimSun"/>
          <w:sz w:val="20"/>
          <w:szCs w:val="20"/>
          <w:spacing w:val="9"/>
        </w:rPr>
        <w:t>程、承包人文件和由承包人或以其</w:t>
      </w:r>
      <w:r>
        <w:rPr>
          <w:rFonts w:ascii="SimSun" w:hAnsi="SimSun" w:eastAsia="SimSun" w:cs="SimSun"/>
          <w:sz w:val="20"/>
          <w:szCs w:val="20"/>
          <w:spacing w:val="7"/>
        </w:rPr>
        <w:t>名义编制的其他文件的费用承担方式：</w:t>
      </w:r>
      <w:r>
        <w:rPr>
          <w:rFonts w:ascii="SimSun" w:hAnsi="SimSun" w:eastAsia="SimSun" w:cs="SimSun"/>
          <w:sz w:val="20"/>
          <w:szCs w:val="20"/>
          <w:spacing w:val="-54"/>
        </w:rPr>
        <w:t xml:space="preserve"> </w:t>
      </w:r>
      <w:r>
        <w:rPr>
          <w:rFonts w:ascii="SimSun" w:hAnsi="SimSun" w:eastAsia="SimSun" w:cs="SimSun"/>
          <w:sz w:val="20"/>
          <w:szCs w:val="20"/>
          <w:u w:val="single" w:color="auto"/>
          <w:spacing w:val="7"/>
        </w:rPr>
        <w:t>由承包人承担</w:t>
      </w:r>
      <w:r>
        <w:rPr>
          <w:rFonts w:ascii="SimSun" w:hAnsi="SimSun" w:eastAsia="SimSun" w:cs="SimSun"/>
          <w:sz w:val="20"/>
          <w:szCs w:val="20"/>
          <w:spacing w:val="7"/>
        </w:rPr>
        <w:t>。</w:t>
      </w:r>
    </w:p>
    <w:p>
      <w:pPr>
        <w:ind w:left="33"/>
        <w:spacing w:before="36"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5"/>
        </w:rPr>
        <w:t>17.</w:t>
      </w:r>
      <w:r>
        <w:rPr>
          <w:rFonts w:ascii="SimHei" w:hAnsi="SimHei" w:eastAsia="SimHei" w:cs="SimHei"/>
          <w:sz w:val="28"/>
          <w:szCs w:val="28"/>
          <w:spacing w:val="-5"/>
        </w:rPr>
        <w:t>不可抗力</w:t>
      </w:r>
    </w:p>
    <w:p>
      <w:pPr>
        <w:ind w:left="28"/>
        <w:spacing w:before="9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17.1  </w:t>
      </w:r>
      <w:r>
        <w:rPr>
          <w:rFonts w:ascii="SimHei" w:hAnsi="SimHei" w:eastAsia="SimHei" w:cs="SimHei"/>
          <w:sz w:val="24"/>
          <w:szCs w:val="24"/>
          <w:spacing w:val="-3"/>
        </w:rPr>
        <w:t>不可抗力的确认</w:t>
      </w:r>
    </w:p>
    <w:p>
      <w:pPr>
        <w:ind w:left="440"/>
        <w:spacing w:before="140" w:line="228" w:lineRule="auto"/>
        <w:rPr>
          <w:rFonts w:ascii="SimSun" w:hAnsi="SimSun" w:eastAsia="SimSun" w:cs="SimSun"/>
          <w:sz w:val="20"/>
          <w:szCs w:val="20"/>
        </w:rPr>
      </w:pPr>
      <w:r>
        <w:rPr>
          <w:rFonts w:ascii="SimSun" w:hAnsi="SimSun" w:eastAsia="SimSun" w:cs="SimSun"/>
          <w:sz w:val="20"/>
          <w:szCs w:val="20"/>
          <w:spacing w:val="9"/>
        </w:rPr>
        <w:t>除通用合同条款约定的不可抗力事件之外，视为不可抗力的其他情形：</w:t>
      </w:r>
      <w:r>
        <w:rPr>
          <w:rFonts w:ascii="SimSun" w:hAnsi="SimSun" w:eastAsia="SimSun" w:cs="SimSun"/>
          <w:sz w:val="20"/>
          <w:szCs w:val="20"/>
          <w:u w:val="single" w:color="auto"/>
          <w:spacing w:val="9"/>
        </w:rPr>
        <w:t>执行通用条款</w:t>
      </w:r>
      <w:r>
        <w:rPr>
          <w:rFonts w:ascii="SimSun" w:hAnsi="SimSun" w:eastAsia="SimSun" w:cs="SimSun"/>
          <w:sz w:val="20"/>
          <w:szCs w:val="20"/>
          <w:spacing w:val="9"/>
        </w:rPr>
        <w:t>。</w:t>
      </w:r>
    </w:p>
    <w:p>
      <w:pPr>
        <w:ind w:left="28"/>
        <w:spacing w:before="128" w:line="219" w:lineRule="auto"/>
        <w:outlineLvl w:val="2"/>
        <w:rPr>
          <w:rFonts w:ascii="SimSun" w:hAnsi="SimSun" w:eastAsia="SimSun" w:cs="SimSun"/>
          <w:sz w:val="24"/>
          <w:szCs w:val="24"/>
        </w:rPr>
      </w:pPr>
      <w:r>
        <w:rPr>
          <w:rFonts w:ascii="Times New Roman" w:hAnsi="Times New Roman" w:eastAsia="Times New Roman" w:cs="Times New Roman"/>
          <w:sz w:val="24"/>
          <w:szCs w:val="24"/>
          <w:spacing w:val="-5"/>
        </w:rPr>
        <w:t>17.4</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因不可抗力解除合同</w:t>
      </w:r>
    </w:p>
    <w:p>
      <w:pPr>
        <w:ind w:left="429"/>
        <w:spacing w:before="127" w:line="228" w:lineRule="auto"/>
        <w:rPr>
          <w:rFonts w:ascii="SimSun" w:hAnsi="SimSun" w:eastAsia="SimSun" w:cs="SimSun"/>
          <w:sz w:val="20"/>
          <w:szCs w:val="20"/>
        </w:rPr>
      </w:pPr>
      <w:r>
        <w:rPr>
          <w:rFonts w:ascii="SimSun" w:hAnsi="SimSun" w:eastAsia="SimSun" w:cs="SimSun"/>
          <w:sz w:val="20"/>
          <w:szCs w:val="20"/>
          <w:spacing w:val="9"/>
        </w:rPr>
        <w:t>合同解除后，发包人应在商定或确定发包人</w:t>
      </w:r>
      <w:r>
        <w:rPr>
          <w:rFonts w:ascii="SimSun" w:hAnsi="SimSun" w:eastAsia="SimSun" w:cs="SimSun"/>
          <w:sz w:val="20"/>
          <w:szCs w:val="20"/>
          <w:spacing w:val="8"/>
        </w:rPr>
        <w:t>应支付款项后</w:t>
      </w:r>
      <w:r>
        <w:rPr>
          <w:rFonts w:ascii="SimSun" w:hAnsi="SimSun" w:eastAsia="SimSun" w:cs="SimSun"/>
          <w:sz w:val="20"/>
          <w:szCs w:val="20"/>
          <w:spacing w:val="-37"/>
        </w:rPr>
        <w:t xml:space="preserve"> </w:t>
      </w:r>
      <w:r>
        <w:rPr>
          <w:rFonts w:ascii="Times New Roman" w:hAnsi="Times New Roman" w:eastAsia="Times New Roman" w:cs="Times New Roman"/>
          <w:sz w:val="20"/>
          <w:szCs w:val="20"/>
          <w:u w:val="single" w:color="auto"/>
          <w:spacing w:val="8"/>
        </w:rPr>
        <w:t>56</w:t>
      </w:r>
      <w:r>
        <w:rPr>
          <w:rFonts w:ascii="Times New Roman" w:hAnsi="Times New Roman" w:eastAsia="Times New Roman" w:cs="Times New Roman"/>
          <w:sz w:val="20"/>
          <w:szCs w:val="20"/>
          <w:u w:val="single" w:color="auto"/>
          <w:spacing w:val="16"/>
          <w:w w:val="101"/>
        </w:rPr>
        <w:t xml:space="preserve"> </w:t>
      </w:r>
      <w:r>
        <w:rPr>
          <w:rFonts w:ascii="SimSun" w:hAnsi="SimSun" w:eastAsia="SimSun" w:cs="SimSun"/>
          <w:sz w:val="20"/>
          <w:szCs w:val="20"/>
          <w:spacing w:val="8"/>
        </w:rPr>
        <w:t>天内完成款项的支付。</w:t>
      </w:r>
    </w:p>
    <w:p>
      <w:pPr>
        <w:spacing w:line="228" w:lineRule="auto"/>
        <w:sectPr>
          <w:footerReference w:type="default" r:id="rId160"/>
          <w:pgSz w:w="11906" w:h="16839"/>
          <w:pgMar w:top="400" w:right="1486" w:bottom="1157" w:left="1531" w:header="0" w:footer="992" w:gutter="0"/>
        </w:sectPr>
        <w:rPr>
          <w:rFonts w:ascii="SimSun" w:hAnsi="SimSun" w:eastAsia="SimSun" w:cs="SimSun"/>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7"/>
        <w:spacing w:before="91" w:line="223" w:lineRule="auto"/>
        <w:outlineLvl w:val="1"/>
        <w:rPr>
          <w:rFonts w:ascii="SimHei" w:hAnsi="SimHei" w:eastAsia="SimHei" w:cs="SimHei"/>
          <w:sz w:val="28"/>
          <w:szCs w:val="28"/>
        </w:rPr>
      </w:pPr>
      <w:r>
        <w:rPr>
          <w:rFonts w:ascii="Times New Roman" w:hAnsi="Times New Roman" w:eastAsia="Times New Roman" w:cs="Times New Roman"/>
          <w:sz w:val="28"/>
          <w:szCs w:val="28"/>
          <w:spacing w:val="-7"/>
        </w:rPr>
        <w:t>18.</w:t>
      </w:r>
      <w:r>
        <w:rPr>
          <w:rFonts w:ascii="SimHei" w:hAnsi="SimHei" w:eastAsia="SimHei" w:cs="SimHei"/>
          <w:sz w:val="28"/>
          <w:szCs w:val="28"/>
          <w:spacing w:val="-7"/>
        </w:rPr>
        <w:t>保险</w:t>
      </w:r>
    </w:p>
    <w:p>
      <w:pPr>
        <w:ind w:left="23"/>
        <w:spacing w:before="97"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5"/>
        </w:rPr>
        <w:t>18.1</w:t>
      </w:r>
      <w:r>
        <w:rPr>
          <w:rFonts w:ascii="Times New Roman" w:hAnsi="Times New Roman" w:eastAsia="Times New Roman" w:cs="Times New Roman"/>
          <w:sz w:val="24"/>
          <w:szCs w:val="24"/>
          <w:spacing w:val="5"/>
        </w:rPr>
        <w:t xml:space="preserve">  </w:t>
      </w:r>
      <w:r>
        <w:rPr>
          <w:rFonts w:ascii="SimHei" w:hAnsi="SimHei" w:eastAsia="SimHei" w:cs="SimHei"/>
          <w:sz w:val="24"/>
          <w:szCs w:val="24"/>
          <w:spacing w:val="-5"/>
        </w:rPr>
        <w:t>工程保险</w:t>
      </w:r>
    </w:p>
    <w:p>
      <w:pPr>
        <w:ind w:left="426"/>
        <w:spacing w:before="47" w:line="228" w:lineRule="auto"/>
        <w:rPr>
          <w:rFonts w:ascii="SimSun" w:hAnsi="SimSun" w:eastAsia="SimSun" w:cs="SimSun"/>
          <w:sz w:val="20"/>
          <w:szCs w:val="20"/>
        </w:rPr>
      </w:pPr>
      <w:r>
        <w:rPr>
          <w:rFonts w:ascii="SimSun" w:hAnsi="SimSun" w:eastAsia="SimSun" w:cs="SimSun"/>
          <w:sz w:val="20"/>
          <w:szCs w:val="20"/>
          <w:spacing w:val="9"/>
        </w:rPr>
        <w:t>关于工程保险的特别约定：</w:t>
      </w:r>
      <w:r>
        <w:rPr>
          <w:rFonts w:ascii="SimSun" w:hAnsi="SimSun" w:eastAsia="SimSun" w:cs="SimSun"/>
          <w:sz w:val="20"/>
          <w:szCs w:val="20"/>
          <w:u w:val="single" w:color="auto"/>
          <w:spacing w:val="9"/>
        </w:rPr>
        <w:t>承包人按照相关规定自行购买，费用自理</w:t>
      </w:r>
      <w:r>
        <w:rPr>
          <w:rFonts w:ascii="SimSun" w:hAnsi="SimSun" w:eastAsia="SimSun" w:cs="SimSun"/>
          <w:sz w:val="20"/>
          <w:szCs w:val="20"/>
          <w:spacing w:val="9"/>
        </w:rPr>
        <w:t>。</w:t>
      </w:r>
    </w:p>
    <w:p>
      <w:pPr>
        <w:ind w:left="23"/>
        <w:spacing w:before="128"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6"/>
        </w:rPr>
        <w:t>18.3</w:t>
      </w:r>
      <w:r>
        <w:rPr>
          <w:rFonts w:ascii="Times New Roman" w:hAnsi="Times New Roman" w:eastAsia="Times New Roman" w:cs="Times New Roman"/>
          <w:sz w:val="24"/>
          <w:szCs w:val="24"/>
          <w:spacing w:val="9"/>
        </w:rPr>
        <w:t xml:space="preserve">  </w:t>
      </w:r>
      <w:r>
        <w:rPr>
          <w:rFonts w:ascii="SimHei" w:hAnsi="SimHei" w:eastAsia="SimHei" w:cs="SimHei"/>
          <w:sz w:val="24"/>
          <w:szCs w:val="24"/>
          <w:spacing w:val="-6"/>
        </w:rPr>
        <w:t>其他保险</w:t>
      </w:r>
    </w:p>
    <w:p>
      <w:pPr>
        <w:ind w:left="426"/>
        <w:spacing w:before="138" w:line="228" w:lineRule="auto"/>
        <w:rPr>
          <w:rFonts w:ascii="SimSun" w:hAnsi="SimSun" w:eastAsia="SimSun" w:cs="SimSun"/>
          <w:sz w:val="20"/>
          <w:szCs w:val="20"/>
        </w:rPr>
      </w:pPr>
      <w:r>
        <w:rPr>
          <w:rFonts w:ascii="SimSun" w:hAnsi="SimSun" w:eastAsia="SimSun" w:cs="SimSun"/>
          <w:sz w:val="20"/>
          <w:szCs w:val="20"/>
          <w:spacing w:val="9"/>
        </w:rPr>
        <w:t>关于其他保险的约定：</w:t>
      </w:r>
      <w:r>
        <w:rPr>
          <w:rFonts w:ascii="SimSun" w:hAnsi="SimSun" w:eastAsia="SimSun" w:cs="SimSun"/>
          <w:sz w:val="20"/>
          <w:szCs w:val="20"/>
          <w:u w:val="single" w:color="auto"/>
          <w:spacing w:val="9"/>
        </w:rPr>
        <w:t>承包人按照相关规定自行购买，费用自理</w:t>
      </w:r>
      <w:r>
        <w:rPr>
          <w:rFonts w:ascii="SimSun" w:hAnsi="SimSun" w:eastAsia="SimSun" w:cs="SimSun"/>
          <w:sz w:val="20"/>
          <w:szCs w:val="20"/>
          <w:spacing w:val="9"/>
        </w:rPr>
        <w:t>。</w:t>
      </w:r>
    </w:p>
    <w:p>
      <w:pPr>
        <w:ind w:left="423"/>
        <w:spacing w:before="151" w:line="228" w:lineRule="auto"/>
        <w:rPr>
          <w:rFonts w:ascii="SimSun" w:hAnsi="SimSun" w:eastAsia="SimSun" w:cs="SimSun"/>
          <w:sz w:val="20"/>
          <w:szCs w:val="20"/>
        </w:rPr>
      </w:pPr>
      <w:r>
        <w:rPr>
          <w:rFonts w:ascii="SimSun" w:hAnsi="SimSun" w:eastAsia="SimSun" w:cs="SimSun"/>
          <w:sz w:val="20"/>
          <w:szCs w:val="20"/>
          <w:spacing w:val="7"/>
        </w:rPr>
        <w:t>承包人是否应为其施工设备等办理财产保险：</w:t>
      </w:r>
      <w:r>
        <w:rPr>
          <w:rFonts w:ascii="SimSun" w:hAnsi="SimSun" w:eastAsia="SimSun" w:cs="SimSun"/>
          <w:sz w:val="20"/>
          <w:szCs w:val="20"/>
          <w:spacing w:val="-31"/>
        </w:rPr>
        <w:t xml:space="preserve"> </w:t>
      </w:r>
      <w:r>
        <w:rPr>
          <w:rFonts w:ascii="SimSun" w:hAnsi="SimSun" w:eastAsia="SimSun" w:cs="SimSun"/>
          <w:sz w:val="20"/>
          <w:szCs w:val="20"/>
          <w:u w:val="single" w:color="auto"/>
          <w:spacing w:val="7"/>
        </w:rPr>
        <w:t>自行办理，费用自理</w:t>
      </w:r>
      <w:r>
        <w:rPr>
          <w:rFonts w:ascii="SimSun" w:hAnsi="SimSun" w:eastAsia="SimSun" w:cs="SimSun"/>
          <w:sz w:val="20"/>
          <w:szCs w:val="20"/>
          <w:spacing w:val="7"/>
        </w:rPr>
        <w:t>。</w:t>
      </w:r>
    </w:p>
    <w:p>
      <w:pPr>
        <w:ind w:left="23"/>
        <w:spacing w:before="127" w:line="221"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18.7  </w:t>
      </w:r>
      <w:r>
        <w:rPr>
          <w:rFonts w:ascii="SimHei" w:hAnsi="SimHei" w:eastAsia="SimHei" w:cs="SimHei"/>
          <w:sz w:val="24"/>
          <w:szCs w:val="24"/>
          <w:spacing w:val="-3"/>
        </w:rPr>
        <w:t>通知义务</w:t>
      </w:r>
    </w:p>
    <w:p>
      <w:pPr>
        <w:ind w:left="426"/>
        <w:spacing w:before="140" w:line="228" w:lineRule="auto"/>
        <w:rPr>
          <w:rFonts w:ascii="SimSun" w:hAnsi="SimSun" w:eastAsia="SimSun" w:cs="SimSun"/>
          <w:sz w:val="20"/>
          <w:szCs w:val="20"/>
        </w:rPr>
      </w:pPr>
      <w:r>
        <w:rPr>
          <w:rFonts w:ascii="SimSun" w:hAnsi="SimSun" w:eastAsia="SimSun" w:cs="SimSun"/>
          <w:sz w:val="20"/>
          <w:szCs w:val="20"/>
          <w:spacing w:val="9"/>
        </w:rPr>
        <w:t>关于变更保险合同时的通知义务的约定：</w:t>
      </w:r>
      <w:r>
        <w:rPr>
          <w:rFonts w:ascii="SimSun" w:hAnsi="SimSun" w:eastAsia="SimSun" w:cs="SimSun"/>
          <w:sz w:val="20"/>
          <w:szCs w:val="20"/>
          <w:u w:val="single" w:color="auto"/>
          <w:spacing w:val="9"/>
        </w:rPr>
        <w:t>执行通用条款</w:t>
      </w:r>
      <w:r>
        <w:rPr>
          <w:rFonts w:ascii="SimSun" w:hAnsi="SimSun" w:eastAsia="SimSun" w:cs="SimSun"/>
          <w:sz w:val="20"/>
          <w:szCs w:val="20"/>
          <w:spacing w:val="9"/>
        </w:rPr>
        <w:t>。</w:t>
      </w:r>
    </w:p>
    <w:p>
      <w:pPr>
        <w:spacing w:before="191" w:line="222" w:lineRule="auto"/>
        <w:outlineLvl w:val="1"/>
        <w:rPr>
          <w:rFonts w:ascii="SimHei" w:hAnsi="SimHei" w:eastAsia="SimHei" w:cs="SimHei"/>
          <w:sz w:val="28"/>
          <w:szCs w:val="28"/>
        </w:rPr>
      </w:pPr>
      <w:r>
        <w:rPr>
          <w:rFonts w:ascii="Times New Roman" w:hAnsi="Times New Roman" w:eastAsia="Times New Roman" w:cs="Times New Roman"/>
          <w:sz w:val="28"/>
          <w:szCs w:val="28"/>
          <w:spacing w:val="-1"/>
        </w:rPr>
        <w:t>20.</w:t>
      </w:r>
      <w:r>
        <w:rPr>
          <w:rFonts w:ascii="SimHei" w:hAnsi="SimHei" w:eastAsia="SimHei" w:cs="SimHei"/>
          <w:sz w:val="28"/>
          <w:szCs w:val="28"/>
          <w:spacing w:val="-1"/>
        </w:rPr>
        <w:t>争议解决</w:t>
      </w:r>
    </w:p>
    <w:p>
      <w:pPr>
        <w:spacing w:before="99" w:line="222" w:lineRule="auto"/>
        <w:outlineLvl w:val="2"/>
        <w:rPr>
          <w:rFonts w:ascii="SimHei" w:hAnsi="SimHei" w:eastAsia="SimHei" w:cs="SimHei"/>
          <w:sz w:val="24"/>
          <w:szCs w:val="24"/>
        </w:rPr>
      </w:pPr>
      <w:r>
        <w:rPr>
          <w:rFonts w:ascii="Times New Roman" w:hAnsi="Times New Roman" w:eastAsia="Times New Roman" w:cs="Times New Roman"/>
          <w:sz w:val="24"/>
          <w:szCs w:val="24"/>
          <w:spacing w:val="-3"/>
        </w:rPr>
        <w:t>20.3</w:t>
      </w:r>
      <w:r>
        <w:rPr>
          <w:rFonts w:ascii="Times New Roman" w:hAnsi="Times New Roman" w:eastAsia="Times New Roman" w:cs="Times New Roman"/>
          <w:sz w:val="24"/>
          <w:szCs w:val="24"/>
          <w:spacing w:val="8"/>
        </w:rPr>
        <w:t xml:space="preserve">  </w:t>
      </w:r>
      <w:r>
        <w:rPr>
          <w:rFonts w:ascii="SimHei" w:hAnsi="SimHei" w:eastAsia="SimHei" w:cs="SimHei"/>
          <w:sz w:val="24"/>
          <w:szCs w:val="24"/>
          <w:spacing w:val="-3"/>
        </w:rPr>
        <w:t>争议评审</w:t>
      </w:r>
    </w:p>
    <w:p>
      <w:pPr>
        <w:ind w:left="423"/>
        <w:spacing w:before="136" w:line="228" w:lineRule="auto"/>
        <w:rPr>
          <w:rFonts w:ascii="SimSun" w:hAnsi="SimSun" w:eastAsia="SimSun" w:cs="SimSun"/>
          <w:sz w:val="20"/>
          <w:szCs w:val="20"/>
        </w:rPr>
      </w:pPr>
      <w:r>
        <w:rPr>
          <w:rFonts w:ascii="SimSun" w:hAnsi="SimSun" w:eastAsia="SimSun" w:cs="SimSun"/>
          <w:sz w:val="20"/>
          <w:szCs w:val="20"/>
          <w:spacing w:val="9"/>
        </w:rPr>
        <w:t>合同当事人是否同意将工程争议提交争议评审小组决定：</w:t>
      </w:r>
      <w:r>
        <w:rPr>
          <w:rFonts w:ascii="SimSun" w:hAnsi="SimSun" w:eastAsia="SimSun" w:cs="SimSun"/>
          <w:sz w:val="20"/>
          <w:szCs w:val="20"/>
          <w:u w:val="single" w:color="auto"/>
          <w:spacing w:val="9"/>
        </w:rPr>
        <w:t>不同意</w:t>
      </w:r>
      <w:r>
        <w:rPr>
          <w:rFonts w:ascii="SimSun" w:hAnsi="SimSun" w:eastAsia="SimSun" w:cs="SimSun"/>
          <w:sz w:val="20"/>
          <w:szCs w:val="20"/>
          <w:spacing w:val="9"/>
        </w:rPr>
        <w:t>。</w:t>
      </w:r>
    </w:p>
    <w:p>
      <w:pPr>
        <w:ind w:left="419"/>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6"/>
        </w:rPr>
        <w:t>20.3.1  </w:t>
      </w:r>
      <w:r>
        <w:rPr>
          <w:rFonts w:ascii="SimSun" w:hAnsi="SimSun" w:eastAsia="SimSun" w:cs="SimSun"/>
          <w:sz w:val="20"/>
          <w:szCs w:val="20"/>
          <w:spacing w:val="6"/>
        </w:rPr>
        <w:t>争议评审小组的确定</w:t>
      </w:r>
    </w:p>
    <w:p>
      <w:pPr>
        <w:ind w:left="427"/>
        <w:spacing w:before="154" w:line="228" w:lineRule="auto"/>
        <w:rPr>
          <w:rFonts w:ascii="SimSun" w:hAnsi="SimSun" w:eastAsia="SimSun" w:cs="SimSun"/>
          <w:sz w:val="20"/>
          <w:szCs w:val="20"/>
        </w:rPr>
      </w:pPr>
      <w:r>
        <w:rPr>
          <w:rFonts w:ascii="SimSun" w:hAnsi="SimSun" w:eastAsia="SimSun" w:cs="SimSun"/>
          <w:sz w:val="20"/>
          <w:szCs w:val="20"/>
          <w:spacing w:val="7"/>
        </w:rPr>
        <w:t>争议评审小组成员的确定：</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422"/>
        <w:spacing w:before="151" w:line="228" w:lineRule="auto"/>
        <w:rPr>
          <w:rFonts w:ascii="SimSun" w:hAnsi="SimSun" w:eastAsia="SimSun" w:cs="SimSun"/>
          <w:sz w:val="20"/>
          <w:szCs w:val="20"/>
        </w:rPr>
      </w:pPr>
      <w:r>
        <w:rPr>
          <w:rFonts w:ascii="SimSun" w:hAnsi="SimSun" w:eastAsia="SimSun" w:cs="SimSun"/>
          <w:sz w:val="20"/>
          <w:szCs w:val="20"/>
          <w:spacing w:val="7"/>
        </w:rPr>
        <w:t>选定争议评审员的期限：</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427"/>
        <w:spacing w:before="154" w:line="228" w:lineRule="auto"/>
        <w:rPr>
          <w:rFonts w:ascii="SimSun" w:hAnsi="SimSun" w:eastAsia="SimSun" w:cs="SimSun"/>
          <w:sz w:val="20"/>
          <w:szCs w:val="20"/>
        </w:rPr>
      </w:pPr>
      <w:r>
        <w:rPr>
          <w:rFonts w:ascii="SimSun" w:hAnsi="SimSun" w:eastAsia="SimSun" w:cs="SimSun"/>
          <w:sz w:val="20"/>
          <w:szCs w:val="20"/>
          <w:spacing w:val="8"/>
        </w:rPr>
        <w:t>争议评审小组成员的报酬承担方式：</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ind w:left="423"/>
        <w:spacing w:before="155" w:line="228" w:lineRule="auto"/>
        <w:rPr>
          <w:rFonts w:ascii="SimSun" w:hAnsi="SimSun" w:eastAsia="SimSun" w:cs="SimSun"/>
          <w:sz w:val="20"/>
          <w:szCs w:val="20"/>
        </w:rPr>
      </w:pPr>
      <w:r>
        <w:rPr>
          <w:rFonts w:ascii="SimSun" w:hAnsi="SimSun" w:eastAsia="SimSun" w:cs="SimSun"/>
          <w:sz w:val="20"/>
          <w:szCs w:val="20"/>
          <w:spacing w:val="7"/>
        </w:rPr>
        <w:t>其他事项的约定：</w:t>
      </w:r>
      <w:r>
        <w:rPr>
          <w:rFonts w:ascii="SimSun" w:hAnsi="SimSun" w:eastAsia="SimSun" w:cs="SimSun"/>
          <w:sz w:val="20"/>
          <w:szCs w:val="20"/>
          <w:u w:val="single" w:color="auto"/>
          <w:spacing w:val="7"/>
        </w:rPr>
        <w:t xml:space="preserve"> / </w:t>
      </w:r>
      <w:r>
        <w:rPr>
          <w:rFonts w:ascii="SimSun" w:hAnsi="SimSun" w:eastAsia="SimSun" w:cs="SimSun"/>
          <w:sz w:val="20"/>
          <w:szCs w:val="20"/>
          <w:spacing w:val="7"/>
        </w:rPr>
        <w:t>。</w:t>
      </w:r>
    </w:p>
    <w:p>
      <w:pPr>
        <w:ind w:left="419"/>
        <w:spacing w:before="150" w:line="228" w:lineRule="auto"/>
        <w:rPr>
          <w:rFonts w:ascii="SimSun" w:hAnsi="SimSun" w:eastAsia="SimSun" w:cs="SimSun"/>
          <w:sz w:val="20"/>
          <w:szCs w:val="20"/>
        </w:rPr>
      </w:pPr>
      <w:r>
        <w:rPr>
          <w:rFonts w:ascii="Times New Roman" w:hAnsi="Times New Roman" w:eastAsia="Times New Roman" w:cs="Times New Roman"/>
          <w:sz w:val="20"/>
          <w:szCs w:val="20"/>
          <w:spacing w:val="6"/>
        </w:rPr>
        <w:t>20.3.2  </w:t>
      </w:r>
      <w:r>
        <w:rPr>
          <w:rFonts w:ascii="SimSun" w:hAnsi="SimSun" w:eastAsia="SimSun" w:cs="SimSun"/>
          <w:sz w:val="20"/>
          <w:szCs w:val="20"/>
          <w:spacing w:val="6"/>
        </w:rPr>
        <w:t>争议评审小组的决定</w:t>
      </w:r>
    </w:p>
    <w:p>
      <w:pPr>
        <w:ind w:left="423"/>
        <w:spacing w:before="155" w:line="227" w:lineRule="auto"/>
        <w:rPr>
          <w:rFonts w:ascii="SimSun" w:hAnsi="SimSun" w:eastAsia="SimSun" w:cs="SimSun"/>
          <w:sz w:val="20"/>
          <w:szCs w:val="20"/>
        </w:rPr>
      </w:pPr>
      <w:r>
        <w:rPr>
          <w:rFonts w:ascii="SimSun" w:hAnsi="SimSun" w:eastAsia="SimSun" w:cs="SimSun"/>
          <w:sz w:val="20"/>
          <w:szCs w:val="20"/>
          <w:spacing w:val="8"/>
        </w:rPr>
        <w:t>合同当事人关于本项的约定：</w:t>
      </w:r>
      <w:r>
        <w:rPr>
          <w:rFonts w:ascii="SimSun" w:hAnsi="SimSun" w:eastAsia="SimSun" w:cs="SimSun"/>
          <w:sz w:val="20"/>
          <w:szCs w:val="20"/>
          <w:u w:val="single" w:color="auto"/>
          <w:spacing w:val="8"/>
        </w:rPr>
        <w:t xml:space="preserve"> / </w:t>
      </w:r>
      <w:r>
        <w:rPr>
          <w:rFonts w:ascii="SimSun" w:hAnsi="SimSun" w:eastAsia="SimSun" w:cs="SimSun"/>
          <w:sz w:val="20"/>
          <w:szCs w:val="20"/>
          <w:spacing w:val="8"/>
        </w:rPr>
        <w:t>。</w:t>
      </w:r>
    </w:p>
    <w:p>
      <w:pPr>
        <w:spacing w:before="128" w:line="220" w:lineRule="auto"/>
        <w:outlineLvl w:val="2"/>
        <w:rPr>
          <w:rFonts w:ascii="SimHei" w:hAnsi="SimHei" w:eastAsia="SimHei" w:cs="SimHei"/>
          <w:sz w:val="24"/>
          <w:szCs w:val="24"/>
        </w:rPr>
      </w:pPr>
      <w:r>
        <w:rPr>
          <w:rFonts w:ascii="Times New Roman" w:hAnsi="Times New Roman" w:eastAsia="Times New Roman" w:cs="Times New Roman"/>
          <w:sz w:val="24"/>
          <w:szCs w:val="24"/>
          <w:spacing w:val="-1"/>
        </w:rPr>
        <w:t>20.4  </w:t>
      </w:r>
      <w:r>
        <w:rPr>
          <w:rFonts w:ascii="SimHei" w:hAnsi="SimHei" w:eastAsia="SimHei" w:cs="SimHei"/>
          <w:sz w:val="24"/>
          <w:szCs w:val="24"/>
          <w:spacing w:val="-1"/>
        </w:rPr>
        <w:t>仲裁或诉讼</w:t>
      </w:r>
    </w:p>
    <w:p>
      <w:pPr>
        <w:ind w:left="439"/>
        <w:spacing w:before="138" w:line="228" w:lineRule="auto"/>
        <w:rPr>
          <w:rFonts w:ascii="SimSun" w:hAnsi="SimSun" w:eastAsia="SimSun" w:cs="SimSun"/>
          <w:sz w:val="20"/>
          <w:szCs w:val="20"/>
        </w:rPr>
      </w:pPr>
      <w:r>
        <w:rPr>
          <w:rFonts w:ascii="SimSun" w:hAnsi="SimSun" w:eastAsia="SimSun" w:cs="SimSun"/>
          <w:sz w:val="20"/>
          <w:szCs w:val="20"/>
          <w:spacing w:val="8"/>
        </w:rPr>
        <w:t>因合同及合同有关事项发生的争议，按下列第</w:t>
      </w:r>
      <w:r>
        <w:rPr>
          <w:rFonts w:ascii="SimSun" w:hAnsi="SimSun" w:eastAsia="SimSun" w:cs="SimSun"/>
          <w:sz w:val="20"/>
          <w:szCs w:val="20"/>
          <w:u w:val="single" w:color="auto"/>
          <w:spacing w:val="8"/>
        </w:rPr>
        <w:t>（2）</w:t>
      </w:r>
      <w:r>
        <w:rPr>
          <w:rFonts w:ascii="SimSun" w:hAnsi="SimSun" w:eastAsia="SimSun" w:cs="SimSun"/>
          <w:sz w:val="20"/>
          <w:szCs w:val="20"/>
          <w:spacing w:val="8"/>
        </w:rPr>
        <w:t>种方式解决：</w:t>
      </w:r>
    </w:p>
    <w:p>
      <w:pPr>
        <w:ind w:left="327"/>
        <w:spacing w:before="15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）向项目所在地仲裁委员会申请仲裁；</w:t>
      </w:r>
    </w:p>
    <w:p>
      <w:pPr>
        <w:ind w:left="327"/>
        <w:spacing w:before="155"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）向项目所在地人民法院起诉。</w:t>
      </w:r>
    </w:p>
    <w:p>
      <w:pPr>
        <w:pStyle w:val="BodyText"/>
        <w:spacing w:line="396" w:lineRule="auto"/>
        <w:rPr/>
      </w:pPr>
      <w:r/>
    </w:p>
    <w:p>
      <w:pPr>
        <w:spacing w:before="91" w:line="223" w:lineRule="auto"/>
        <w:rPr>
          <w:rFonts w:ascii="SimHei" w:hAnsi="SimHei" w:eastAsia="SimHei" w:cs="SimHei"/>
          <w:sz w:val="28"/>
          <w:szCs w:val="28"/>
        </w:rPr>
      </w:pPr>
      <w:r>
        <w:rPr>
          <w:rFonts w:ascii="Times New Roman" w:hAnsi="Times New Roman" w:eastAsia="Times New Roman" w:cs="Times New Roman"/>
          <w:sz w:val="28"/>
          <w:szCs w:val="28"/>
          <w:spacing w:val="-1"/>
        </w:rPr>
        <w:t>21.</w:t>
      </w:r>
      <w:r>
        <w:rPr>
          <w:rFonts w:ascii="SimHei" w:hAnsi="SimHei" w:eastAsia="SimHei" w:cs="SimHei"/>
          <w:sz w:val="28"/>
          <w:szCs w:val="28"/>
          <w:spacing w:val="-1"/>
        </w:rPr>
        <w:t>补充条款</w:t>
      </w:r>
    </w:p>
    <w:p>
      <w:pPr>
        <w:spacing w:before="125" w:line="228" w:lineRule="auto"/>
        <w:rPr>
          <w:rFonts w:ascii="SimSun" w:hAnsi="SimSun" w:eastAsia="SimSun" w:cs="SimSun"/>
          <w:sz w:val="20"/>
          <w:szCs w:val="20"/>
        </w:rPr>
      </w:pPr>
      <w:r>
        <w:rPr>
          <w:rFonts w:ascii="Times New Roman" w:hAnsi="Times New Roman" w:eastAsia="Times New Roman" w:cs="Times New Roman"/>
          <w:sz w:val="20"/>
          <w:szCs w:val="20"/>
          <w:b/>
          <w:bCs/>
          <w:spacing w:val="5"/>
        </w:rPr>
        <w:t>21.1</w:t>
      </w:r>
      <w:r>
        <w:rPr>
          <w:rFonts w:ascii="Times New Roman" w:hAnsi="Times New Roman" w:eastAsia="Times New Roman" w:cs="Times New Roman"/>
          <w:sz w:val="20"/>
          <w:szCs w:val="20"/>
          <w:b/>
          <w:bCs/>
          <w:spacing w:val="23"/>
        </w:rPr>
        <w:t xml:space="preserve"> </w:t>
      </w:r>
      <w:r>
        <w:rPr>
          <w:rFonts w:ascii="SimSun" w:hAnsi="SimSun" w:eastAsia="SimSun" w:cs="SimSun"/>
          <w:sz w:val="20"/>
          <w:szCs w:val="20"/>
          <w:b/>
          <w:bCs/>
          <w:spacing w:val="5"/>
        </w:rPr>
        <w:t>智能化软硬件专项验收：</w:t>
      </w:r>
    </w:p>
    <w:p>
      <w:pPr>
        <w:ind w:left="12" w:right="103" w:firstLine="1"/>
        <w:spacing w:before="151" w:line="370" w:lineRule="auto"/>
        <w:rPr>
          <w:rFonts w:ascii="SimSun" w:hAnsi="SimSun" w:eastAsia="SimSun" w:cs="SimSun"/>
          <w:sz w:val="20"/>
          <w:szCs w:val="20"/>
        </w:rPr>
      </w:pPr>
      <w:r>
        <w:rPr>
          <w:rFonts w:ascii="SimSun" w:hAnsi="SimSun" w:eastAsia="SimSun" w:cs="SimSun"/>
          <w:sz w:val="20"/>
          <w:szCs w:val="20"/>
          <w:b/>
          <w:bCs/>
          <w:spacing w:val="9"/>
        </w:rPr>
        <w:t>（</w:t>
      </w:r>
      <w:r>
        <w:rPr>
          <w:rFonts w:ascii="Times New Roman" w:hAnsi="Times New Roman" w:eastAsia="Times New Roman" w:cs="Times New Roman"/>
          <w:sz w:val="20"/>
          <w:szCs w:val="20"/>
          <w:b/>
          <w:bCs/>
          <w:spacing w:val="9"/>
        </w:rPr>
        <w:t>1</w:t>
      </w:r>
      <w:r>
        <w:rPr>
          <w:rFonts w:ascii="SimSun" w:hAnsi="SimSun" w:eastAsia="SimSun" w:cs="SimSun"/>
          <w:sz w:val="20"/>
          <w:szCs w:val="20"/>
          <w:b/>
          <w:bCs/>
          <w:spacing w:val="9"/>
        </w:rPr>
        <w:t>）验收范围：</w:t>
      </w:r>
      <w:r>
        <w:rPr>
          <w:rFonts w:ascii="SimSun" w:hAnsi="SimSun" w:eastAsia="SimSun" w:cs="SimSun"/>
          <w:sz w:val="20"/>
          <w:szCs w:val="20"/>
          <w:spacing w:val="9"/>
        </w:rPr>
        <w:t>本项目全部智能化硬件设备、配套软件平台、系统集成、实施调试及配套技术</w:t>
      </w:r>
      <w:r>
        <w:rPr>
          <w:rFonts w:ascii="SimSun" w:hAnsi="SimSun" w:eastAsia="SimSun" w:cs="SimSun"/>
          <w:sz w:val="20"/>
          <w:szCs w:val="20"/>
        </w:rPr>
        <w:t>资料。</w:t>
      </w:r>
    </w:p>
    <w:p>
      <w:pPr>
        <w:ind w:left="3" w:right="154" w:firstLine="9"/>
        <w:spacing w:before="1" w:line="363" w:lineRule="auto"/>
        <w:rPr>
          <w:rFonts w:ascii="SimSun" w:hAnsi="SimSun" w:eastAsia="SimSun" w:cs="SimSun"/>
          <w:sz w:val="20"/>
          <w:szCs w:val="20"/>
        </w:rPr>
      </w:pPr>
      <w:r>
        <w:rPr>
          <w:rFonts w:ascii="SimSun" w:hAnsi="SimSun" w:eastAsia="SimSun" w:cs="SimSun"/>
          <w:sz w:val="20"/>
          <w:szCs w:val="20"/>
          <w:b/>
          <w:bCs/>
          <w:spacing w:val="7"/>
        </w:rPr>
        <w:t>（</w:t>
      </w:r>
      <w:r>
        <w:rPr>
          <w:rFonts w:ascii="Times New Roman" w:hAnsi="Times New Roman" w:eastAsia="Times New Roman" w:cs="Times New Roman"/>
          <w:sz w:val="20"/>
          <w:szCs w:val="20"/>
          <w:b/>
          <w:bCs/>
          <w:spacing w:val="7"/>
        </w:rPr>
        <w:t>2</w:t>
      </w:r>
      <w:r>
        <w:rPr>
          <w:rFonts w:ascii="SimSun" w:hAnsi="SimSun" w:eastAsia="SimSun" w:cs="SimSun"/>
          <w:sz w:val="20"/>
          <w:szCs w:val="20"/>
          <w:b/>
          <w:bCs/>
          <w:spacing w:val="7"/>
        </w:rPr>
        <w:t>）验收前提：</w:t>
      </w:r>
      <w:r>
        <w:rPr>
          <w:rFonts w:ascii="SimSun" w:hAnsi="SimSun" w:eastAsia="SimSun" w:cs="SimSun"/>
          <w:sz w:val="20"/>
          <w:szCs w:val="20"/>
          <w:spacing w:val="-58"/>
        </w:rPr>
        <w:t xml:space="preserve"> </w:t>
      </w:r>
      <w:r>
        <w:rPr>
          <w:rFonts w:ascii="SimSun" w:hAnsi="SimSun" w:eastAsia="SimSun" w:cs="SimSun"/>
          <w:sz w:val="20"/>
          <w:szCs w:val="20"/>
          <w:spacing w:val="7"/>
        </w:rPr>
        <w:t>乙方完成全部软硬件安装部署、系统联调、试运行达标，提交完整</w:t>
      </w:r>
      <w:r>
        <w:rPr>
          <w:rFonts w:ascii="SimSun" w:hAnsi="SimSun" w:eastAsia="SimSun" w:cs="SimSun"/>
          <w:sz w:val="20"/>
          <w:szCs w:val="20"/>
          <w:spacing w:val="6"/>
        </w:rPr>
        <w:t>验收资料，</w:t>
      </w:r>
      <w:r>
        <w:rPr>
          <w:rFonts w:ascii="SimSun" w:hAnsi="SimSun" w:eastAsia="SimSun" w:cs="SimSun"/>
          <w:sz w:val="20"/>
          <w:szCs w:val="20"/>
          <w:spacing w:val="7"/>
        </w:rPr>
        <w:t>方可申请专项验收。</w:t>
      </w:r>
    </w:p>
    <w:p>
      <w:pPr>
        <w:ind w:left="10" w:firstLine="2"/>
        <w:spacing w:before="1" w:line="433" w:lineRule="auto"/>
        <w:rPr>
          <w:rFonts w:ascii="SimSun" w:hAnsi="SimSun" w:eastAsia="SimSun" w:cs="SimSun"/>
          <w:sz w:val="20"/>
          <w:szCs w:val="20"/>
        </w:rPr>
      </w:pPr>
      <w:r>
        <w:rPr>
          <w:rFonts w:ascii="SimSun" w:hAnsi="SimSun" w:eastAsia="SimSun" w:cs="SimSun"/>
          <w:sz w:val="20"/>
          <w:szCs w:val="20"/>
          <w:b/>
          <w:bCs/>
          <w:spacing w:val="10"/>
        </w:rPr>
        <w:t>（</w:t>
      </w:r>
      <w:r>
        <w:rPr>
          <w:rFonts w:ascii="Times New Roman" w:hAnsi="Times New Roman" w:eastAsia="Times New Roman" w:cs="Times New Roman"/>
          <w:sz w:val="20"/>
          <w:szCs w:val="20"/>
          <w:b/>
          <w:bCs/>
          <w:spacing w:val="10"/>
        </w:rPr>
        <w:t>3</w:t>
      </w:r>
      <w:r>
        <w:rPr>
          <w:rFonts w:ascii="SimSun" w:hAnsi="SimSun" w:eastAsia="SimSun" w:cs="SimSun"/>
          <w:sz w:val="20"/>
          <w:szCs w:val="20"/>
          <w:b/>
          <w:bCs/>
          <w:spacing w:val="10"/>
        </w:rPr>
        <w:t>）验收组织：</w:t>
      </w:r>
      <w:r>
        <w:rPr>
          <w:rFonts w:ascii="SimSun" w:hAnsi="SimSun" w:eastAsia="SimSun" w:cs="SimSun"/>
          <w:sz w:val="20"/>
          <w:szCs w:val="20"/>
          <w:spacing w:val="-35"/>
        </w:rPr>
        <w:t xml:space="preserve"> </w:t>
      </w:r>
      <w:r>
        <w:rPr>
          <w:rFonts w:ascii="SimSun" w:hAnsi="SimSun" w:eastAsia="SimSun" w:cs="SimSun"/>
          <w:sz w:val="20"/>
          <w:szCs w:val="20"/>
          <w:spacing w:val="10"/>
        </w:rPr>
        <w:t>甲方牵头组织验收小组（包括但不限于甲方、监理单位、设计单位等）进行验</w:t>
      </w:r>
      <w:r>
        <w:rPr>
          <w:rFonts w:ascii="SimSun" w:hAnsi="SimSun" w:eastAsia="SimSun" w:cs="SimSun"/>
          <w:sz w:val="20"/>
          <w:szCs w:val="20"/>
          <w:spacing w:val="-4"/>
        </w:rPr>
        <w:t>收。</w:t>
      </w:r>
    </w:p>
    <w:p>
      <w:pPr>
        <w:ind w:left="4" w:right="103" w:firstLine="8"/>
        <w:spacing w:before="8" w:line="369" w:lineRule="auto"/>
        <w:rPr>
          <w:rFonts w:ascii="SimSun" w:hAnsi="SimSun" w:eastAsia="SimSun" w:cs="SimSun"/>
          <w:sz w:val="20"/>
          <w:szCs w:val="20"/>
        </w:rPr>
      </w:pPr>
      <w:r>
        <w:rPr>
          <w:rFonts w:ascii="SimSun" w:hAnsi="SimSun" w:eastAsia="SimSun" w:cs="SimSun"/>
          <w:sz w:val="20"/>
          <w:szCs w:val="20"/>
          <w:b/>
          <w:bCs/>
          <w:spacing w:val="8"/>
        </w:rPr>
        <w:t>（</w:t>
      </w:r>
      <w:r>
        <w:rPr>
          <w:rFonts w:ascii="Times New Roman" w:hAnsi="Times New Roman" w:eastAsia="Times New Roman" w:cs="Times New Roman"/>
          <w:sz w:val="20"/>
          <w:szCs w:val="20"/>
          <w:b/>
          <w:bCs/>
          <w:spacing w:val="8"/>
        </w:rPr>
        <w:t>4</w:t>
      </w:r>
      <w:r>
        <w:rPr>
          <w:rFonts w:ascii="SimSun" w:hAnsi="SimSun" w:eastAsia="SimSun" w:cs="SimSun"/>
          <w:sz w:val="20"/>
          <w:szCs w:val="20"/>
          <w:b/>
          <w:bCs/>
          <w:spacing w:val="8"/>
        </w:rPr>
        <w:t>）验收标准：</w:t>
      </w:r>
      <w:r>
        <w:rPr>
          <w:rFonts w:ascii="SimSun" w:hAnsi="SimSun" w:eastAsia="SimSun" w:cs="SimSun"/>
          <w:sz w:val="20"/>
          <w:szCs w:val="20"/>
          <w:spacing w:val="8"/>
        </w:rPr>
        <w:t>严格按照项目招标的技术规范要求、国家智能化行业规范、</w:t>
      </w:r>
      <w:r>
        <w:rPr>
          <w:rFonts w:ascii="SimSun" w:hAnsi="SimSun" w:eastAsia="SimSun" w:cs="SimSun"/>
          <w:sz w:val="20"/>
          <w:szCs w:val="20"/>
          <w:spacing w:val="-54"/>
        </w:rPr>
        <w:t xml:space="preserve"> </w:t>
      </w:r>
      <w:r>
        <w:rPr>
          <w:rFonts w:ascii="SimSun" w:hAnsi="SimSun" w:eastAsia="SimSun" w:cs="SimSun"/>
          <w:sz w:val="20"/>
          <w:szCs w:val="20"/>
          <w:spacing w:val="8"/>
        </w:rPr>
        <w:t>甲乙双方确认的需</w:t>
      </w:r>
      <w:r>
        <w:rPr>
          <w:rFonts w:ascii="SimSun" w:hAnsi="SimSun" w:eastAsia="SimSun" w:cs="SimSun"/>
          <w:sz w:val="20"/>
          <w:szCs w:val="20"/>
          <w:spacing w:val="9"/>
        </w:rPr>
        <w:t>求文件执行，硬件原厂正品、软件正版完整、系统稳定运行。</w:t>
      </w:r>
    </w:p>
    <w:p>
      <w:pPr>
        <w:ind w:left="13"/>
        <w:spacing w:before="1" w:line="227" w:lineRule="auto"/>
        <w:rPr>
          <w:rFonts w:ascii="SimSun" w:hAnsi="SimSun" w:eastAsia="SimSun" w:cs="SimSun"/>
          <w:sz w:val="20"/>
          <w:szCs w:val="20"/>
        </w:rPr>
      </w:pPr>
      <w:r>
        <w:rPr>
          <w:rFonts w:ascii="SimSun" w:hAnsi="SimSun" w:eastAsia="SimSun" w:cs="SimSun"/>
          <w:sz w:val="20"/>
          <w:szCs w:val="20"/>
          <w:b/>
          <w:bCs/>
          <w:spacing w:val="4"/>
        </w:rPr>
        <w:t>（</w:t>
      </w:r>
      <w:r>
        <w:rPr>
          <w:rFonts w:ascii="Times New Roman" w:hAnsi="Times New Roman" w:eastAsia="Times New Roman" w:cs="Times New Roman"/>
          <w:sz w:val="20"/>
          <w:szCs w:val="20"/>
          <w:b/>
          <w:bCs/>
          <w:spacing w:val="4"/>
        </w:rPr>
        <w:t>5</w:t>
      </w:r>
      <w:r>
        <w:rPr>
          <w:rFonts w:ascii="SimSun" w:hAnsi="SimSun" w:eastAsia="SimSun" w:cs="SimSun"/>
          <w:sz w:val="20"/>
          <w:szCs w:val="20"/>
          <w:b/>
          <w:bCs/>
          <w:spacing w:val="4"/>
        </w:rPr>
        <w:t>）验收处理</w:t>
      </w:r>
    </w:p>
    <w:p>
      <w:pPr>
        <w:spacing w:line="227" w:lineRule="auto"/>
        <w:sectPr>
          <w:footerReference w:type="default" r:id="rId161"/>
          <w:pgSz w:w="11906" w:h="16839"/>
          <w:pgMar w:top="400" w:right="1554" w:bottom="1156" w:left="1536"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2"/>
        <w:spacing w:before="65" w:line="225" w:lineRule="auto"/>
        <w:rPr>
          <w:rFonts w:ascii="SimSun" w:hAnsi="SimSun" w:eastAsia="SimSun" w:cs="SimSun"/>
          <w:sz w:val="20"/>
          <w:szCs w:val="20"/>
        </w:rPr>
      </w:pPr>
      <w:r>
        <w:rPr>
          <w:rFonts w:ascii="SimSun" w:hAnsi="SimSun" w:eastAsia="SimSun" w:cs="SimSun"/>
          <w:sz w:val="20"/>
          <w:szCs w:val="20"/>
          <w:spacing w:val="9"/>
        </w:rPr>
        <w:t>①验收合格：各方签署专项验收合格文件，作为款项支付、质保起算依据；</w:t>
      </w:r>
    </w:p>
    <w:p>
      <w:pPr>
        <w:ind w:left="1" w:right="116"/>
        <w:spacing w:before="155" w:line="364" w:lineRule="auto"/>
        <w:rPr>
          <w:rFonts w:ascii="SimSun" w:hAnsi="SimSun" w:eastAsia="SimSun" w:cs="SimSun"/>
          <w:sz w:val="20"/>
          <w:szCs w:val="20"/>
        </w:rPr>
      </w:pPr>
      <w:r>
        <w:rPr>
          <w:rFonts w:ascii="SimSun" w:hAnsi="SimSun" w:eastAsia="SimSun" w:cs="SimSun"/>
          <w:sz w:val="20"/>
          <w:szCs w:val="20"/>
          <w:spacing w:val="8"/>
        </w:rPr>
        <w:t>②存在缺陷：乙方限期整改后复验，逾期整改承担违约金</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5000 </w:t>
      </w:r>
      <w:r>
        <w:rPr>
          <w:rFonts w:ascii="SimSun" w:hAnsi="SimSun" w:eastAsia="SimSun" w:cs="SimSun"/>
          <w:sz w:val="20"/>
          <w:szCs w:val="20"/>
          <w:spacing w:val="8"/>
        </w:rPr>
        <w:t>元</w:t>
      </w:r>
      <w:r>
        <w:rPr>
          <w:rFonts w:ascii="Times New Roman" w:hAnsi="Times New Roman" w:eastAsia="Times New Roman" w:cs="Times New Roman"/>
          <w:sz w:val="20"/>
          <w:szCs w:val="20"/>
          <w:spacing w:val="8"/>
        </w:rPr>
        <w:t>/</w:t>
      </w:r>
      <w:r>
        <w:rPr>
          <w:rFonts w:ascii="SimSun" w:hAnsi="SimSun" w:eastAsia="SimSun" w:cs="SimSun"/>
          <w:sz w:val="20"/>
          <w:szCs w:val="20"/>
          <w:spacing w:val="8"/>
        </w:rPr>
        <w:t>天；两</w:t>
      </w:r>
      <w:r>
        <w:rPr>
          <w:rFonts w:ascii="SimSun" w:hAnsi="SimSun" w:eastAsia="SimSun" w:cs="SimSun"/>
          <w:sz w:val="20"/>
          <w:szCs w:val="20"/>
          <w:spacing w:val="7"/>
        </w:rPr>
        <w:t>次复验不合格，</w:t>
      </w:r>
      <w:r>
        <w:rPr>
          <w:rFonts w:ascii="SimSun" w:hAnsi="SimSun" w:eastAsia="SimSun" w:cs="SimSun"/>
          <w:sz w:val="20"/>
          <w:szCs w:val="20"/>
          <w:spacing w:val="-56"/>
        </w:rPr>
        <w:t xml:space="preserve"> </w:t>
      </w:r>
      <w:r>
        <w:rPr>
          <w:rFonts w:ascii="SimSun" w:hAnsi="SimSun" w:eastAsia="SimSun" w:cs="SimSun"/>
          <w:sz w:val="20"/>
          <w:szCs w:val="20"/>
          <w:spacing w:val="7"/>
        </w:rPr>
        <w:t>甲方有</w:t>
      </w:r>
      <w:r>
        <w:rPr>
          <w:rFonts w:ascii="SimSun" w:hAnsi="SimSun" w:eastAsia="SimSun" w:cs="SimSun"/>
          <w:sz w:val="20"/>
          <w:szCs w:val="20"/>
          <w:spacing w:val="8"/>
        </w:rPr>
        <w:t>权扣款、退换设备或解除分项合同。</w:t>
      </w:r>
    </w:p>
    <w:p>
      <w:pPr>
        <w:ind w:left="3" w:right="70" w:firstLine="10"/>
        <w:spacing w:before="5" w:line="431" w:lineRule="auto"/>
        <w:rPr>
          <w:rFonts w:ascii="SimSun" w:hAnsi="SimSun" w:eastAsia="SimSun" w:cs="SimSun"/>
          <w:sz w:val="20"/>
          <w:szCs w:val="20"/>
        </w:rPr>
      </w:pPr>
      <w:r>
        <w:rPr>
          <w:rFonts w:ascii="SimSun" w:hAnsi="SimSun" w:eastAsia="SimSun" w:cs="SimSun"/>
          <w:sz w:val="20"/>
          <w:szCs w:val="20"/>
          <w:b/>
          <w:bCs/>
          <w:spacing w:val="7"/>
        </w:rPr>
        <w:t>（</w:t>
      </w:r>
      <w:r>
        <w:rPr>
          <w:rFonts w:ascii="Times New Roman" w:hAnsi="Times New Roman" w:eastAsia="Times New Roman" w:cs="Times New Roman"/>
          <w:sz w:val="20"/>
          <w:szCs w:val="20"/>
          <w:b/>
          <w:bCs/>
          <w:spacing w:val="7"/>
        </w:rPr>
        <w:t>6</w:t>
      </w:r>
      <w:r>
        <w:rPr>
          <w:rFonts w:ascii="SimSun" w:hAnsi="SimSun" w:eastAsia="SimSun" w:cs="SimSun"/>
          <w:sz w:val="20"/>
          <w:szCs w:val="20"/>
          <w:b/>
          <w:bCs/>
          <w:spacing w:val="7"/>
        </w:rPr>
        <w:t>）质保</w:t>
      </w:r>
      <w:r>
        <w:rPr>
          <w:rFonts w:ascii="SimSun" w:hAnsi="SimSun" w:eastAsia="SimSun" w:cs="SimSun"/>
          <w:sz w:val="20"/>
          <w:szCs w:val="20"/>
          <w:spacing w:val="7"/>
        </w:rPr>
        <w:t>：</w:t>
      </w:r>
      <w:r>
        <w:rPr>
          <w:rFonts w:ascii="SimSun" w:hAnsi="SimSun" w:eastAsia="SimSun" w:cs="SimSun"/>
          <w:sz w:val="20"/>
          <w:szCs w:val="20"/>
          <w:b/>
          <w:bCs/>
          <w:spacing w:val="7"/>
        </w:rPr>
        <w:t>项目整体质保期不少于</w:t>
      </w:r>
      <w:r>
        <w:rPr>
          <w:rFonts w:ascii="SimSun" w:hAnsi="SimSun" w:eastAsia="SimSun" w:cs="SimSun"/>
          <w:sz w:val="20"/>
          <w:szCs w:val="20"/>
          <w:spacing w:val="-42"/>
        </w:rPr>
        <w:t xml:space="preserve"> </w:t>
      </w:r>
      <w:r>
        <w:rPr>
          <w:rFonts w:ascii="Times New Roman" w:hAnsi="Times New Roman" w:eastAsia="Times New Roman" w:cs="Times New Roman"/>
          <w:sz w:val="20"/>
          <w:szCs w:val="20"/>
          <w:b/>
          <w:bCs/>
          <w:spacing w:val="7"/>
        </w:rPr>
        <w:t>24 </w:t>
      </w:r>
      <w:r>
        <w:rPr>
          <w:rFonts w:ascii="SimSun" w:hAnsi="SimSun" w:eastAsia="SimSun" w:cs="SimSun"/>
          <w:sz w:val="20"/>
          <w:szCs w:val="20"/>
          <w:b/>
          <w:bCs/>
          <w:spacing w:val="7"/>
        </w:rPr>
        <w:t>个月，重要核心设备如服务器、交换机、无线网络、网络</w:t>
      </w:r>
      <w:r>
        <w:rPr>
          <w:rFonts w:ascii="SimSun" w:hAnsi="SimSun" w:eastAsia="SimSun" w:cs="SimSun"/>
          <w:sz w:val="20"/>
          <w:szCs w:val="20"/>
          <w:b/>
          <w:bCs/>
          <w:spacing w:val="11"/>
        </w:rPr>
        <w:t>安全产品、摄像机、存储、</w:t>
      </w:r>
      <w:r>
        <w:rPr>
          <w:rFonts w:ascii="Times New Roman" w:hAnsi="Times New Roman" w:eastAsia="Times New Roman" w:cs="Times New Roman"/>
          <w:sz w:val="20"/>
          <w:szCs w:val="20"/>
          <w:b/>
          <w:bCs/>
        </w:rPr>
        <w:t>AI</w:t>
      </w:r>
      <w:r>
        <w:rPr>
          <w:rFonts w:ascii="Times New Roman" w:hAnsi="Times New Roman" w:eastAsia="Times New Roman" w:cs="Times New Roman"/>
          <w:sz w:val="20"/>
          <w:szCs w:val="20"/>
          <w:b/>
          <w:bCs/>
          <w:spacing w:val="11"/>
        </w:rPr>
        <w:t xml:space="preserve"> </w:t>
      </w:r>
      <w:r>
        <w:rPr>
          <w:rFonts w:ascii="SimSun" w:hAnsi="SimSun" w:eastAsia="SimSun" w:cs="SimSun"/>
          <w:sz w:val="20"/>
          <w:szCs w:val="20"/>
          <w:b/>
          <w:bCs/>
          <w:spacing w:val="11"/>
        </w:rPr>
        <w:t>视频分析、精密配电柜、精密空调、智慧码头综合管理平台等要</w:t>
      </w:r>
      <w:r>
        <w:rPr>
          <w:rFonts w:ascii="SimSun" w:hAnsi="SimSun" w:eastAsia="SimSun" w:cs="SimSun"/>
          <w:sz w:val="20"/>
          <w:szCs w:val="20"/>
          <w:b/>
          <w:bCs/>
          <w:spacing w:val="8"/>
        </w:rPr>
        <w:t>求提供三年原厂质保，自最终验收合格签字之日起计算。质</w:t>
      </w:r>
      <w:r>
        <w:rPr>
          <w:rFonts w:ascii="SimSun" w:hAnsi="SimSun" w:eastAsia="SimSun" w:cs="SimSun"/>
          <w:sz w:val="20"/>
          <w:szCs w:val="20"/>
          <w:b/>
          <w:bCs/>
          <w:spacing w:val="7"/>
        </w:rPr>
        <w:t>保期内属正常使用造成的设备故障或</w:t>
      </w:r>
      <w:r>
        <w:rPr>
          <w:rFonts w:ascii="SimSun" w:hAnsi="SimSun" w:eastAsia="SimSun" w:cs="SimSun"/>
          <w:sz w:val="20"/>
          <w:szCs w:val="20"/>
          <w:b/>
          <w:bCs/>
          <w:spacing w:val="8"/>
        </w:rPr>
        <w:t>性能下降，均由投标人维修、更换及上门服务，一切费用包</w:t>
      </w:r>
      <w:r>
        <w:rPr>
          <w:rFonts w:ascii="SimSun" w:hAnsi="SimSun" w:eastAsia="SimSun" w:cs="SimSun"/>
          <w:sz w:val="20"/>
          <w:szCs w:val="20"/>
          <w:b/>
          <w:bCs/>
          <w:spacing w:val="7"/>
        </w:rPr>
        <w:t>含人工、交通、配件等由投标人自行</w:t>
      </w:r>
      <w:r>
        <w:rPr>
          <w:rFonts w:ascii="SimSun" w:hAnsi="SimSun" w:eastAsia="SimSun" w:cs="SimSun"/>
          <w:sz w:val="20"/>
          <w:szCs w:val="20"/>
          <w:b/>
          <w:bCs/>
          <w:spacing w:val="1"/>
        </w:rPr>
        <w:t>承担。</w:t>
      </w:r>
    </w:p>
    <w:p>
      <w:pPr>
        <w:ind w:left="8" w:right="69" w:firstLine="4"/>
        <w:spacing w:line="433" w:lineRule="auto"/>
        <w:rPr>
          <w:rFonts w:ascii="SimSun" w:hAnsi="SimSun" w:eastAsia="SimSun" w:cs="SimSun"/>
          <w:sz w:val="20"/>
          <w:szCs w:val="20"/>
        </w:rPr>
      </w:pPr>
      <w:r>
        <w:rPr>
          <w:rFonts w:ascii="SimSun" w:hAnsi="SimSun" w:eastAsia="SimSun" w:cs="SimSun"/>
          <w:sz w:val="20"/>
          <w:szCs w:val="20"/>
          <w:b/>
          <w:bCs/>
          <w:spacing w:val="8"/>
        </w:rPr>
        <w:t>（</w:t>
      </w:r>
      <w:r>
        <w:rPr>
          <w:rFonts w:ascii="Times New Roman" w:hAnsi="Times New Roman" w:eastAsia="Times New Roman" w:cs="Times New Roman"/>
          <w:sz w:val="20"/>
          <w:szCs w:val="20"/>
          <w:b/>
          <w:bCs/>
          <w:spacing w:val="8"/>
        </w:rPr>
        <w:t>7</w:t>
      </w:r>
      <w:r>
        <w:rPr>
          <w:rFonts w:ascii="SimSun" w:hAnsi="SimSun" w:eastAsia="SimSun" w:cs="SimSun"/>
          <w:sz w:val="20"/>
          <w:szCs w:val="20"/>
          <w:b/>
          <w:bCs/>
          <w:spacing w:val="8"/>
        </w:rPr>
        <w:t>）故障修复与到场时间：</w:t>
      </w:r>
      <w:r>
        <w:rPr>
          <w:rFonts w:ascii="SimSun" w:hAnsi="SimSun" w:eastAsia="SimSun" w:cs="SimSun"/>
          <w:sz w:val="20"/>
          <w:szCs w:val="20"/>
          <w:spacing w:val="8"/>
        </w:rPr>
        <w:t>提供</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7</w:t>
      </w:r>
      <w:r>
        <w:rPr>
          <w:rFonts w:ascii="SimSun" w:hAnsi="SimSun" w:eastAsia="SimSun" w:cs="SimSun"/>
          <w:sz w:val="20"/>
          <w:szCs w:val="20"/>
          <w:spacing w:val="8"/>
        </w:rPr>
        <w:t>×</w:t>
      </w:r>
      <w:r>
        <w:rPr>
          <w:rFonts w:ascii="Times New Roman" w:hAnsi="Times New Roman" w:eastAsia="Times New Roman" w:cs="Times New Roman"/>
          <w:sz w:val="20"/>
          <w:szCs w:val="20"/>
          <w:spacing w:val="8"/>
        </w:rPr>
        <w:t>24 </w:t>
      </w:r>
      <w:r>
        <w:rPr>
          <w:rFonts w:ascii="SimSun" w:hAnsi="SimSun" w:eastAsia="SimSun" w:cs="SimSun"/>
          <w:sz w:val="20"/>
          <w:szCs w:val="20"/>
          <w:spacing w:val="8"/>
        </w:rPr>
        <w:t>小时的技术支持服务。关键业务中断性故障修复时限≤</w:t>
      </w:r>
      <w:r>
        <w:rPr>
          <w:rFonts w:ascii="Times New Roman" w:hAnsi="Times New Roman" w:eastAsia="Times New Roman" w:cs="Times New Roman"/>
          <w:sz w:val="20"/>
          <w:szCs w:val="20"/>
          <w:spacing w:val="8"/>
        </w:rPr>
        <w:t>4</w:t>
      </w:r>
      <w:r>
        <w:rPr>
          <w:rFonts w:ascii="SimSun" w:hAnsi="SimSun" w:eastAsia="SimSun" w:cs="SimSun"/>
          <w:sz w:val="20"/>
          <w:szCs w:val="20"/>
          <w:spacing w:val="8"/>
        </w:rPr>
        <w:t>小时，一般故障修复时限≤</w:t>
      </w:r>
      <w:r>
        <w:rPr>
          <w:rFonts w:ascii="Times New Roman" w:hAnsi="Times New Roman" w:eastAsia="Times New Roman" w:cs="Times New Roman"/>
          <w:sz w:val="20"/>
          <w:szCs w:val="20"/>
          <w:spacing w:val="8"/>
        </w:rPr>
        <w:t>8</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8"/>
        </w:rPr>
        <w:t>小时。必须到达现场处置的，现场到场时限≤</w:t>
      </w: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8"/>
        </w:rPr>
        <w:t>小时。</w:t>
      </w:r>
    </w:p>
    <w:p>
      <w:pPr>
        <w:spacing w:before="8" w:line="228" w:lineRule="auto"/>
        <w:rPr>
          <w:rFonts w:ascii="SimSun" w:hAnsi="SimSun" w:eastAsia="SimSun" w:cs="SimSun"/>
          <w:sz w:val="20"/>
          <w:szCs w:val="20"/>
        </w:rPr>
      </w:pPr>
      <w:r>
        <w:rPr>
          <w:rFonts w:ascii="Times New Roman" w:hAnsi="Times New Roman" w:eastAsia="Times New Roman" w:cs="Times New Roman"/>
          <w:sz w:val="20"/>
          <w:szCs w:val="20"/>
          <w:b/>
          <w:bCs/>
          <w:spacing w:val="5"/>
        </w:rPr>
        <w:t>21.2 </w:t>
      </w:r>
      <w:r>
        <w:rPr>
          <w:rFonts w:ascii="SimSun" w:hAnsi="SimSun" w:eastAsia="SimSun" w:cs="SimSun"/>
          <w:sz w:val="20"/>
          <w:szCs w:val="20"/>
          <w:b/>
          <w:bCs/>
          <w:spacing w:val="5"/>
        </w:rPr>
        <w:t>软件知识产权归属：</w:t>
      </w:r>
    </w:p>
    <w:p>
      <w:pPr>
        <w:ind w:left="3" w:right="70" w:firstLine="9"/>
        <w:spacing w:before="142" w:line="432"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）乙方原有通用底层框架、通用商用组件、标准工具软件知识产权归乙方或原厂商所有</w:t>
      </w:r>
      <w:r>
        <w:rPr>
          <w:rFonts w:ascii="SimSun" w:hAnsi="SimSun" w:eastAsia="SimSun" w:cs="SimSun"/>
          <w:sz w:val="20"/>
          <w:szCs w:val="20"/>
          <w:spacing w:val="6"/>
        </w:rPr>
        <w:t>，甲方</w:t>
      </w:r>
      <w:r>
        <w:rPr>
          <w:rFonts w:ascii="SimSun" w:hAnsi="SimSun" w:eastAsia="SimSun" w:cs="SimSun"/>
          <w:sz w:val="20"/>
          <w:szCs w:val="20"/>
          <w:spacing w:val="10"/>
        </w:rPr>
        <w:t>享有本项目场内永久、非独占、仅限龙亢码头</w:t>
      </w:r>
      <w:r>
        <w:rPr>
          <w:rFonts w:ascii="SimSun" w:hAnsi="SimSun" w:eastAsia="SimSun" w:cs="SimSun"/>
          <w:sz w:val="20"/>
          <w:szCs w:val="20"/>
          <w:spacing w:val="9"/>
        </w:rPr>
        <w:t>项目使用的授权，不得转授权、复用至其他项目。</w:t>
      </w:r>
    </w:p>
    <w:p>
      <w:pPr>
        <w:ind w:left="3" w:firstLine="10"/>
        <w:spacing w:line="432"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）凡针对本项目定制开发的智慧码头综合管理平台、业务功能模块、</w:t>
      </w:r>
      <w:r>
        <w:rPr>
          <w:rFonts w:ascii="Times New Roman" w:hAnsi="Times New Roman" w:eastAsia="Times New Roman" w:cs="Times New Roman"/>
          <w:sz w:val="20"/>
          <w:szCs w:val="20"/>
        </w:rPr>
        <w:t>AI</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识别算法、调度逻辑、</w:t>
      </w:r>
      <w:r>
        <w:rPr>
          <w:rFonts w:ascii="SimSun" w:hAnsi="SimSun" w:eastAsia="SimSun" w:cs="SimSun"/>
          <w:sz w:val="20"/>
          <w:szCs w:val="20"/>
          <w:spacing w:val="9"/>
        </w:rPr>
        <w:t>页面大屏、定制接口、数据库脚本及全套配套技术资料、源代码，</w:t>
      </w:r>
      <w:r>
        <w:rPr>
          <w:rFonts w:ascii="SimSun" w:hAnsi="SimSun" w:eastAsia="SimSun" w:cs="SimSun"/>
          <w:sz w:val="20"/>
          <w:szCs w:val="20"/>
          <w:spacing w:val="-51"/>
        </w:rPr>
        <w:t xml:space="preserve"> </w:t>
      </w:r>
      <w:r>
        <w:rPr>
          <w:rFonts w:ascii="SimSun" w:hAnsi="SimSun" w:eastAsia="SimSun" w:cs="SimSun"/>
          <w:sz w:val="20"/>
          <w:szCs w:val="20"/>
          <w:spacing w:val="9"/>
        </w:rPr>
        <w:t>自项目专项验收合格之</w:t>
      </w:r>
      <w:r>
        <w:rPr>
          <w:rFonts w:ascii="SimSun" w:hAnsi="SimSun" w:eastAsia="SimSun" w:cs="SimSun"/>
          <w:sz w:val="20"/>
          <w:szCs w:val="20"/>
          <w:spacing w:val="8"/>
        </w:rPr>
        <w:t>日起，</w:t>
      </w:r>
      <w:r>
        <w:rPr>
          <w:rFonts w:ascii="SimSun" w:hAnsi="SimSun" w:eastAsia="SimSun" w:cs="SimSun"/>
          <w:sz w:val="20"/>
          <w:szCs w:val="20"/>
          <w:spacing w:val="10"/>
        </w:rPr>
        <w:t>全部知识产权归甲方独家所有。乙方不得留存完整源码、不得复用、</w:t>
      </w:r>
      <w:r>
        <w:rPr>
          <w:rFonts w:ascii="SimSun" w:hAnsi="SimSun" w:eastAsia="SimSun" w:cs="SimSun"/>
          <w:sz w:val="20"/>
          <w:szCs w:val="20"/>
          <w:spacing w:val="9"/>
        </w:rPr>
        <w:t>转让、授权第三方使用，并</w:t>
      </w:r>
      <w:r>
        <w:rPr>
          <w:rFonts w:ascii="SimSun" w:hAnsi="SimSun" w:eastAsia="SimSun" w:cs="SimSun"/>
          <w:sz w:val="20"/>
          <w:szCs w:val="20"/>
          <w:spacing w:val="8"/>
        </w:rPr>
        <w:t>无偿配合甲方办理软件著作权登记。</w:t>
      </w:r>
    </w:p>
    <w:p>
      <w:pPr>
        <w:ind w:left="3" w:right="70" w:firstLine="9"/>
        <w:spacing w:before="2" w:line="432"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）乙方保证本项目交付软硬件、系统代码、第三方组件合法合规、授权完整，无盗版、</w:t>
      </w:r>
      <w:r>
        <w:rPr>
          <w:rFonts w:ascii="SimSun" w:hAnsi="SimSun" w:eastAsia="SimSun" w:cs="SimSun"/>
          <w:sz w:val="20"/>
          <w:szCs w:val="20"/>
          <w:spacing w:val="6"/>
        </w:rPr>
        <w:t>无侵权</w:t>
      </w:r>
      <w:r>
        <w:rPr>
          <w:rFonts w:ascii="SimSun" w:hAnsi="SimSun" w:eastAsia="SimSun" w:cs="SimSun"/>
          <w:sz w:val="20"/>
          <w:szCs w:val="20"/>
          <w:spacing w:val="10"/>
        </w:rPr>
        <w:t>风险。若发生第三方知识产权维权、索赔、处罚，全部责任、费用</w:t>
      </w:r>
      <w:r>
        <w:rPr>
          <w:rFonts w:ascii="SimSun" w:hAnsi="SimSun" w:eastAsia="SimSun" w:cs="SimSun"/>
          <w:sz w:val="20"/>
          <w:szCs w:val="20"/>
          <w:spacing w:val="9"/>
        </w:rPr>
        <w:t>及损失由乙方全额承担，并承</w:t>
      </w:r>
      <w:r>
        <w:rPr>
          <w:rFonts w:ascii="SimSun" w:hAnsi="SimSun" w:eastAsia="SimSun" w:cs="SimSun"/>
          <w:sz w:val="20"/>
          <w:szCs w:val="20"/>
          <w:spacing w:val="6"/>
        </w:rPr>
        <w:t>担合同总价</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5%</w:t>
      </w:r>
      <w:r>
        <w:rPr>
          <w:rFonts w:ascii="SimSun" w:hAnsi="SimSun" w:eastAsia="SimSun" w:cs="SimSun"/>
          <w:sz w:val="20"/>
          <w:szCs w:val="20"/>
          <w:spacing w:val="6"/>
        </w:rPr>
        <w:t>违约金。</w:t>
      </w:r>
    </w:p>
    <w:p>
      <w:pPr>
        <w:spacing w:before="34" w:line="228" w:lineRule="auto"/>
        <w:outlineLvl w:val="1"/>
        <w:rPr>
          <w:rFonts w:ascii="SimSun" w:hAnsi="SimSun" w:eastAsia="SimSun" w:cs="SimSun"/>
          <w:sz w:val="20"/>
          <w:szCs w:val="20"/>
        </w:rPr>
      </w:pPr>
      <w:r>
        <w:rPr>
          <w:rFonts w:ascii="Times New Roman" w:hAnsi="Times New Roman" w:eastAsia="Times New Roman" w:cs="Times New Roman"/>
          <w:sz w:val="20"/>
          <w:szCs w:val="20"/>
          <w:b/>
          <w:bCs/>
          <w:spacing w:val="6"/>
        </w:rPr>
        <w:t>21.3 </w:t>
      </w:r>
      <w:r>
        <w:rPr>
          <w:rFonts w:ascii="SimSun" w:hAnsi="SimSun" w:eastAsia="SimSun" w:cs="SimSun"/>
          <w:sz w:val="20"/>
          <w:szCs w:val="20"/>
          <w:b/>
          <w:bCs/>
          <w:spacing w:val="6"/>
        </w:rPr>
        <w:t>数据权属与保密条款</w:t>
      </w:r>
    </w:p>
    <w:p>
      <w:pPr>
        <w:ind w:left="2" w:right="70" w:firstLine="10"/>
        <w:spacing w:before="257" w:line="432"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）本项目系统在龙亢码头采集、存储、生成的全部数据，包括但不限于港区作业数据、</w:t>
      </w:r>
      <w:r>
        <w:rPr>
          <w:rFonts w:ascii="SimSun" w:hAnsi="SimSun" w:eastAsia="SimSun" w:cs="SimSun"/>
          <w:sz w:val="20"/>
          <w:szCs w:val="20"/>
          <w:spacing w:val="6"/>
        </w:rPr>
        <w:t>船舶车</w:t>
      </w:r>
      <w:r>
        <w:rPr>
          <w:rFonts w:ascii="SimSun" w:hAnsi="SimSun" w:eastAsia="SimSun" w:cs="SimSun"/>
          <w:sz w:val="20"/>
          <w:szCs w:val="20"/>
          <w:spacing w:val="8"/>
        </w:rPr>
        <w:t>辆数据、卡口抓拍、</w:t>
      </w:r>
      <w:r>
        <w:rPr>
          <w:rFonts w:ascii="Times New Roman" w:hAnsi="Times New Roman" w:eastAsia="Times New Roman" w:cs="Times New Roman"/>
          <w:sz w:val="20"/>
          <w:szCs w:val="20"/>
        </w:rPr>
        <w:t>AI</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视频录像、设备运行数据、业务台账等，数据所有权、使用权、处置权永</w:t>
      </w:r>
      <w:r>
        <w:rPr>
          <w:rFonts w:ascii="SimSun" w:hAnsi="SimSun" w:eastAsia="SimSun" w:cs="SimSun"/>
          <w:sz w:val="20"/>
          <w:szCs w:val="20"/>
          <w:spacing w:val="6"/>
        </w:rPr>
        <w:t>久归属甲方。</w:t>
      </w:r>
    </w:p>
    <w:p>
      <w:pPr>
        <w:ind w:left="3" w:right="70" w:firstLine="9"/>
        <w:spacing w:before="4" w:line="431"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）乙方仅可在本项目实施及质保服务期间，为完成本职工作有限使用甲方数据。未经甲</w:t>
      </w:r>
      <w:r>
        <w:rPr>
          <w:rFonts w:ascii="SimSun" w:hAnsi="SimSun" w:eastAsia="SimSun" w:cs="SimSun"/>
          <w:sz w:val="20"/>
          <w:szCs w:val="20"/>
          <w:spacing w:val="6"/>
        </w:rPr>
        <w:t>方书面</w:t>
      </w:r>
      <w:r>
        <w:rPr>
          <w:rFonts w:ascii="SimSun" w:hAnsi="SimSun" w:eastAsia="SimSun" w:cs="SimSun"/>
          <w:sz w:val="20"/>
          <w:szCs w:val="20"/>
          <w:spacing w:val="10"/>
        </w:rPr>
        <w:t>盖章同意，乙方不得私自导出、复制、外传、留存、备份甲方任何</w:t>
      </w:r>
      <w:r>
        <w:rPr>
          <w:rFonts w:ascii="SimSun" w:hAnsi="SimSun" w:eastAsia="SimSun" w:cs="SimSun"/>
          <w:sz w:val="20"/>
          <w:szCs w:val="20"/>
          <w:spacing w:val="9"/>
        </w:rPr>
        <w:t>涉密数据、视频资料，不得用</w:t>
      </w:r>
      <w:r>
        <w:rPr>
          <w:rFonts w:ascii="SimSun" w:hAnsi="SimSun" w:eastAsia="SimSun" w:cs="SimSun"/>
          <w:sz w:val="20"/>
          <w:szCs w:val="20"/>
          <w:spacing w:val="8"/>
        </w:rPr>
        <w:t>于算法训练、宣传案例、其他项目开发。</w:t>
      </w:r>
    </w:p>
    <w:p>
      <w:pPr>
        <w:ind w:left="8" w:right="70" w:firstLine="5"/>
        <w:spacing w:before="1" w:line="432"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）乙方所有进场实施、运维人员须严格保密，保密义务永久有效，不因合同终止、质保</w:t>
      </w:r>
      <w:r>
        <w:rPr>
          <w:rFonts w:ascii="SimSun" w:hAnsi="SimSun" w:eastAsia="SimSun" w:cs="SimSun"/>
          <w:sz w:val="20"/>
          <w:szCs w:val="20"/>
          <w:spacing w:val="6"/>
        </w:rPr>
        <w:t>期满而</w:t>
      </w:r>
      <w:r>
        <w:rPr>
          <w:rFonts w:ascii="SimSun" w:hAnsi="SimSun" w:eastAsia="SimSun" w:cs="SimSun"/>
          <w:sz w:val="20"/>
          <w:szCs w:val="20"/>
          <w:spacing w:val="7"/>
        </w:rPr>
        <w:t>失效。若发生数据泄露、外泄、违规使用，乙</w:t>
      </w:r>
      <w:r>
        <w:rPr>
          <w:rFonts w:ascii="SimSun" w:hAnsi="SimSun" w:eastAsia="SimSun" w:cs="SimSun"/>
          <w:sz w:val="20"/>
          <w:szCs w:val="20"/>
          <w:spacing w:val="6"/>
        </w:rPr>
        <w:t>方须</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24</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6"/>
        </w:rPr>
        <w:t>小时内书面报备甲方，并承担损失，单次违</w:t>
      </w:r>
      <w:r>
        <w:rPr>
          <w:rFonts w:ascii="SimSun" w:hAnsi="SimSun" w:eastAsia="SimSun" w:cs="SimSun"/>
          <w:sz w:val="20"/>
          <w:szCs w:val="20"/>
          <w:spacing w:val="6"/>
        </w:rPr>
        <w:t>约按合同总价</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6"/>
        </w:rPr>
        <w:t>5%</w:t>
      </w:r>
      <w:r>
        <w:rPr>
          <w:rFonts w:ascii="SimSun" w:hAnsi="SimSun" w:eastAsia="SimSun" w:cs="SimSun"/>
          <w:sz w:val="20"/>
          <w:szCs w:val="20"/>
          <w:spacing w:val="6"/>
        </w:rPr>
        <w:t>支付违约金。</w:t>
      </w:r>
    </w:p>
    <w:p>
      <w:pPr>
        <w:spacing w:line="432" w:lineRule="auto"/>
        <w:sectPr>
          <w:footerReference w:type="default" r:id="rId162"/>
          <w:pgSz w:w="11906" w:h="16839"/>
          <w:pgMar w:top="400" w:right="1486" w:bottom="1156" w:left="1536" w:header="0" w:footer="992"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17"/>
        <w:spacing w:before="91" w:line="225" w:lineRule="auto"/>
        <w:rPr>
          <w:rFonts w:ascii="SimHei" w:hAnsi="SimHei" w:eastAsia="SimHei" w:cs="SimHei"/>
          <w:sz w:val="28"/>
          <w:szCs w:val="28"/>
        </w:rPr>
      </w:pPr>
      <w:r>
        <w:rPr>
          <w:rFonts w:ascii="SimHei" w:hAnsi="SimHei" w:eastAsia="SimHei" w:cs="SimHei"/>
          <w:sz w:val="28"/>
          <w:szCs w:val="28"/>
          <w:spacing w:val="-13"/>
        </w:rPr>
        <w:t>附件</w:t>
      </w:r>
    </w:p>
    <w:p>
      <w:pPr>
        <w:spacing w:before="253" w:line="227" w:lineRule="auto"/>
        <w:rPr>
          <w:rFonts w:ascii="SimSun" w:hAnsi="SimSun" w:eastAsia="SimSun" w:cs="SimSun"/>
          <w:sz w:val="20"/>
          <w:szCs w:val="20"/>
        </w:rPr>
      </w:pPr>
      <w:r>
        <w:rPr>
          <w:rFonts w:ascii="SimSun" w:hAnsi="SimSun" w:eastAsia="SimSun" w:cs="SimSun"/>
          <w:sz w:val="20"/>
          <w:szCs w:val="20"/>
          <w:spacing w:val="6"/>
        </w:rPr>
        <w:t>协议书附件：</w:t>
      </w:r>
    </w:p>
    <w:p>
      <w:pPr>
        <w:ind w:left="15"/>
        <w:spacing w:before="152" w:line="227" w:lineRule="auto"/>
        <w:rPr>
          <w:rFonts w:ascii="SimSun" w:hAnsi="SimSun" w:eastAsia="SimSun" w:cs="SimSun"/>
          <w:sz w:val="20"/>
          <w:szCs w:val="20"/>
        </w:rPr>
      </w:pPr>
      <w:r>
        <w:rPr>
          <w:rFonts w:ascii="SimSun" w:hAnsi="SimSun" w:eastAsia="SimSun" w:cs="SimSun"/>
          <w:sz w:val="20"/>
          <w:szCs w:val="20"/>
          <w:spacing w:val="4"/>
        </w:rPr>
        <w:t>附件</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4"/>
        </w:rPr>
        <w:t>：承包人承揽工程项目一览表</w:t>
      </w:r>
    </w:p>
    <w:p>
      <w:pPr>
        <w:spacing w:before="154" w:line="227" w:lineRule="auto"/>
        <w:rPr>
          <w:rFonts w:ascii="SimSun" w:hAnsi="SimSun" w:eastAsia="SimSun" w:cs="SimSun"/>
          <w:sz w:val="20"/>
          <w:szCs w:val="20"/>
        </w:rPr>
      </w:pPr>
      <w:r>
        <w:rPr>
          <w:rFonts w:ascii="SimSun" w:hAnsi="SimSun" w:eastAsia="SimSun" w:cs="SimSun"/>
          <w:sz w:val="20"/>
          <w:szCs w:val="20"/>
          <w:spacing w:val="7"/>
        </w:rPr>
        <w:t>专用合同条款附件：</w:t>
      </w:r>
    </w:p>
    <w:p>
      <w:pPr>
        <w:ind w:left="15"/>
        <w:spacing w:before="155" w:line="227" w:lineRule="auto"/>
        <w:rPr>
          <w:rFonts w:ascii="SimSun" w:hAnsi="SimSun" w:eastAsia="SimSun" w:cs="SimSun"/>
          <w:sz w:val="20"/>
          <w:szCs w:val="20"/>
        </w:rPr>
      </w:pPr>
      <w:r>
        <w:rPr>
          <w:rFonts w:ascii="SimSun" w:hAnsi="SimSun" w:eastAsia="SimSun" w:cs="SimSun"/>
          <w:sz w:val="20"/>
          <w:szCs w:val="20"/>
          <w:spacing w:val="6"/>
        </w:rPr>
        <w:t>附件</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：发包人供应材料设备一览表</w:t>
      </w:r>
    </w:p>
    <w:p>
      <w:pPr>
        <w:ind w:left="15"/>
        <w:spacing w:before="152" w:line="227" w:lineRule="auto"/>
        <w:rPr>
          <w:rFonts w:ascii="SimSun" w:hAnsi="SimSun" w:eastAsia="SimSun" w:cs="SimSun"/>
          <w:sz w:val="20"/>
          <w:szCs w:val="20"/>
        </w:rPr>
      </w:pPr>
      <w:r>
        <w:rPr>
          <w:rFonts w:ascii="SimSun" w:hAnsi="SimSun" w:eastAsia="SimSun" w:cs="SimSun"/>
          <w:sz w:val="20"/>
          <w:szCs w:val="20"/>
          <w:spacing w:val="3"/>
        </w:rPr>
        <w:t>附件</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3"/>
        </w:rPr>
        <w:t>：工程质量保修书</w:t>
      </w:r>
    </w:p>
    <w:p>
      <w:pPr>
        <w:ind w:left="15"/>
        <w:spacing w:before="155" w:line="227" w:lineRule="auto"/>
        <w:rPr>
          <w:rFonts w:ascii="SimSun" w:hAnsi="SimSun" w:eastAsia="SimSun" w:cs="SimSun"/>
          <w:sz w:val="20"/>
          <w:szCs w:val="20"/>
        </w:rPr>
      </w:pPr>
      <w:r>
        <w:rPr>
          <w:rFonts w:ascii="SimSun" w:hAnsi="SimSun" w:eastAsia="SimSun" w:cs="SimSun"/>
          <w:sz w:val="20"/>
          <w:szCs w:val="20"/>
          <w:spacing w:val="5"/>
        </w:rPr>
        <w:t>附件</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4</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：主要建设工程文件目录</w:t>
      </w:r>
    </w:p>
    <w:p>
      <w:pPr>
        <w:ind w:left="15"/>
        <w:spacing w:before="155" w:line="227" w:lineRule="auto"/>
        <w:rPr>
          <w:rFonts w:ascii="SimSun" w:hAnsi="SimSun" w:eastAsia="SimSun" w:cs="SimSun"/>
          <w:sz w:val="20"/>
          <w:szCs w:val="20"/>
        </w:rPr>
      </w:pPr>
      <w:r>
        <w:rPr>
          <w:rFonts w:ascii="SimSun" w:hAnsi="SimSun" w:eastAsia="SimSun" w:cs="SimSun"/>
          <w:sz w:val="20"/>
          <w:szCs w:val="20"/>
          <w:spacing w:val="6"/>
        </w:rPr>
        <w:t>附件</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6"/>
        </w:rPr>
        <w:t>：承包人用于本工程施工的机械设备表</w:t>
      </w:r>
    </w:p>
    <w:p>
      <w:pPr>
        <w:ind w:left="15"/>
        <w:spacing w:before="152" w:line="227" w:lineRule="auto"/>
        <w:rPr>
          <w:rFonts w:ascii="SimSun" w:hAnsi="SimSun" w:eastAsia="SimSun" w:cs="SimSun"/>
          <w:sz w:val="20"/>
          <w:szCs w:val="20"/>
        </w:rPr>
      </w:pPr>
      <w:r>
        <w:rPr>
          <w:rFonts w:ascii="SimSun" w:hAnsi="SimSun" w:eastAsia="SimSun" w:cs="SimSun"/>
          <w:sz w:val="20"/>
          <w:szCs w:val="20"/>
          <w:spacing w:val="5"/>
        </w:rPr>
        <w:t>附件</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5"/>
        </w:rPr>
        <w:t>6</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：承包人主要施工管理人员表</w:t>
      </w:r>
    </w:p>
    <w:p>
      <w:pPr>
        <w:ind w:left="15"/>
        <w:spacing w:before="155" w:line="227" w:lineRule="auto"/>
        <w:rPr>
          <w:rFonts w:ascii="SimSun" w:hAnsi="SimSun" w:eastAsia="SimSun" w:cs="SimSun"/>
          <w:sz w:val="20"/>
          <w:szCs w:val="20"/>
        </w:rPr>
      </w:pPr>
      <w:r>
        <w:rPr>
          <w:rFonts w:ascii="SimSun" w:hAnsi="SimSun" w:eastAsia="SimSun" w:cs="SimSun"/>
          <w:sz w:val="20"/>
          <w:szCs w:val="20"/>
          <w:spacing w:val="5"/>
        </w:rPr>
        <w:t>附件</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：分包人主要施工管理人员表</w:t>
      </w:r>
    </w:p>
    <w:p>
      <w:pPr>
        <w:ind w:left="15"/>
        <w:spacing w:before="155" w:line="227" w:lineRule="auto"/>
        <w:rPr>
          <w:rFonts w:ascii="SimSun" w:hAnsi="SimSun" w:eastAsia="SimSun" w:cs="SimSun"/>
          <w:sz w:val="20"/>
          <w:szCs w:val="20"/>
        </w:rPr>
      </w:pPr>
      <w:r>
        <w:rPr>
          <w:rFonts w:ascii="SimSun" w:hAnsi="SimSun" w:eastAsia="SimSun" w:cs="SimSun"/>
          <w:sz w:val="20"/>
          <w:szCs w:val="20"/>
          <w:spacing w:val="2"/>
        </w:rPr>
        <w:t>附件</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2"/>
        </w:rPr>
        <w:t>8</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2"/>
        </w:rPr>
        <w:t>：履约担保格式</w:t>
      </w:r>
    </w:p>
    <w:p>
      <w:pPr>
        <w:ind w:left="15"/>
        <w:spacing w:before="153" w:line="227" w:lineRule="auto"/>
        <w:rPr>
          <w:rFonts w:ascii="SimSun" w:hAnsi="SimSun" w:eastAsia="SimSun" w:cs="SimSun"/>
          <w:sz w:val="20"/>
          <w:szCs w:val="20"/>
        </w:rPr>
      </w:pPr>
      <w:r>
        <w:rPr>
          <w:rFonts w:ascii="SimSun" w:hAnsi="SimSun" w:eastAsia="SimSun" w:cs="SimSun"/>
          <w:sz w:val="20"/>
          <w:szCs w:val="20"/>
          <w:spacing w:val="3"/>
        </w:rPr>
        <w:t>附件</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3"/>
        </w:rPr>
        <w:t>9</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3"/>
        </w:rPr>
        <w:t>：预付款担保格式</w:t>
      </w:r>
    </w:p>
    <w:p>
      <w:pPr>
        <w:ind w:left="15"/>
        <w:spacing w:before="155" w:line="227" w:lineRule="auto"/>
        <w:rPr>
          <w:rFonts w:ascii="SimSun" w:hAnsi="SimSun" w:eastAsia="SimSun" w:cs="SimSun"/>
          <w:sz w:val="20"/>
          <w:szCs w:val="20"/>
        </w:rPr>
      </w:pPr>
      <w:r>
        <w:rPr>
          <w:rFonts w:ascii="SimSun" w:hAnsi="SimSun" w:eastAsia="SimSun" w:cs="SimSun"/>
          <w:sz w:val="20"/>
          <w:szCs w:val="20"/>
          <w:spacing w:val="4"/>
        </w:rPr>
        <w:t>附件</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4"/>
        </w:rPr>
        <w:t>10</w:t>
      </w:r>
      <w:r>
        <w:rPr>
          <w:rFonts w:ascii="SimSun" w:hAnsi="SimSun" w:eastAsia="SimSun" w:cs="SimSun"/>
          <w:sz w:val="20"/>
          <w:szCs w:val="20"/>
          <w:spacing w:val="4"/>
        </w:rPr>
        <w:t>：支付担保格式</w:t>
      </w:r>
    </w:p>
    <w:p>
      <w:pPr>
        <w:ind w:left="15"/>
        <w:spacing w:before="155" w:line="226" w:lineRule="auto"/>
        <w:rPr>
          <w:rFonts w:ascii="SimSun" w:hAnsi="SimSun" w:eastAsia="SimSun" w:cs="SimSun"/>
          <w:sz w:val="20"/>
          <w:szCs w:val="20"/>
        </w:rPr>
      </w:pPr>
      <w:r>
        <w:rPr>
          <w:rFonts w:ascii="SimSun" w:hAnsi="SimSun" w:eastAsia="SimSun" w:cs="SimSun"/>
          <w:sz w:val="20"/>
          <w:szCs w:val="20"/>
          <w:spacing w:val="3"/>
        </w:rPr>
        <w:t>附件</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3"/>
        </w:rPr>
        <w:t>11</w:t>
      </w:r>
      <w:r>
        <w:rPr>
          <w:rFonts w:ascii="SimSun" w:hAnsi="SimSun" w:eastAsia="SimSun" w:cs="SimSun"/>
          <w:sz w:val="20"/>
          <w:szCs w:val="20"/>
          <w:spacing w:val="3"/>
        </w:rPr>
        <w:t>：暂估价一览表</w:t>
      </w:r>
    </w:p>
    <w:p>
      <w:pPr>
        <w:ind w:left="15"/>
        <w:spacing w:before="153" w:line="227" w:lineRule="auto"/>
        <w:rPr>
          <w:rFonts w:ascii="SimSun" w:hAnsi="SimSun" w:eastAsia="SimSun" w:cs="SimSun"/>
          <w:sz w:val="20"/>
          <w:szCs w:val="20"/>
        </w:rPr>
      </w:pPr>
      <w:r>
        <w:rPr>
          <w:rFonts w:ascii="SimSun" w:hAnsi="SimSun" w:eastAsia="SimSun" w:cs="SimSun"/>
          <w:sz w:val="20"/>
          <w:szCs w:val="20"/>
          <w:spacing w:val="2"/>
        </w:rPr>
        <w:t>附件</w:t>
      </w:r>
      <w:r>
        <w:rPr>
          <w:rFonts w:ascii="SimSun" w:hAnsi="SimSun" w:eastAsia="SimSun" w:cs="SimSun"/>
          <w:sz w:val="20"/>
          <w:szCs w:val="20"/>
          <w:spacing w:val="-13"/>
        </w:rPr>
        <w:t xml:space="preserve"> </w:t>
      </w:r>
      <w:r>
        <w:rPr>
          <w:rFonts w:ascii="Times New Roman" w:hAnsi="Times New Roman" w:eastAsia="Times New Roman" w:cs="Times New Roman"/>
          <w:sz w:val="20"/>
          <w:szCs w:val="20"/>
          <w:spacing w:val="2"/>
        </w:rPr>
        <w:t>12</w:t>
      </w:r>
      <w:r>
        <w:rPr>
          <w:rFonts w:ascii="SimSun" w:hAnsi="SimSun" w:eastAsia="SimSun" w:cs="SimSun"/>
          <w:sz w:val="20"/>
          <w:szCs w:val="20"/>
          <w:spacing w:val="2"/>
        </w:rPr>
        <w:t>：廉政协议</w:t>
      </w:r>
    </w:p>
    <w:p>
      <w:pPr>
        <w:ind w:left="15"/>
        <w:spacing w:before="155" w:line="227" w:lineRule="auto"/>
        <w:rPr>
          <w:rFonts w:ascii="SimSun" w:hAnsi="SimSun" w:eastAsia="SimSun" w:cs="SimSun"/>
          <w:sz w:val="20"/>
          <w:szCs w:val="20"/>
        </w:rPr>
      </w:pPr>
      <w:r>
        <w:rPr>
          <w:rFonts w:ascii="SimSun" w:hAnsi="SimSun" w:eastAsia="SimSun" w:cs="SimSun"/>
          <w:sz w:val="20"/>
          <w:szCs w:val="20"/>
          <w:spacing w:val="4"/>
        </w:rPr>
        <w:t>附件</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4"/>
        </w:rPr>
        <w:t>13</w:t>
      </w:r>
      <w:r>
        <w:rPr>
          <w:rFonts w:ascii="SimSun" w:hAnsi="SimSun" w:eastAsia="SimSun" w:cs="SimSun"/>
          <w:sz w:val="20"/>
          <w:szCs w:val="20"/>
          <w:spacing w:val="4"/>
        </w:rPr>
        <w:t>：安全生产合同</w:t>
      </w:r>
    </w:p>
    <w:p>
      <w:pPr>
        <w:ind w:left="15"/>
        <w:spacing w:before="66" w:line="227" w:lineRule="auto"/>
        <w:rPr>
          <w:rFonts w:ascii="SimSun" w:hAnsi="SimSun" w:eastAsia="SimSun" w:cs="SimSun"/>
          <w:sz w:val="20"/>
          <w:szCs w:val="20"/>
        </w:rPr>
      </w:pPr>
      <w:r>
        <w:rPr>
          <w:rFonts w:ascii="SimSun" w:hAnsi="SimSun" w:eastAsia="SimSun" w:cs="SimSun"/>
          <w:sz w:val="20"/>
          <w:szCs w:val="20"/>
          <w:spacing w:val="6"/>
        </w:rPr>
        <w:t>附件</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6"/>
        </w:rPr>
        <w:t>14</w:t>
      </w:r>
      <w:r>
        <w:rPr>
          <w:rFonts w:ascii="SimSun" w:hAnsi="SimSun" w:eastAsia="SimSun" w:cs="SimSun"/>
          <w:sz w:val="20"/>
          <w:szCs w:val="20"/>
          <w:spacing w:val="6"/>
        </w:rPr>
        <w:t>：项目经理质量终身责任制承诺</w:t>
      </w:r>
    </w:p>
    <w:p>
      <w:pPr>
        <w:spacing w:line="227" w:lineRule="auto"/>
        <w:sectPr>
          <w:footerReference w:type="default" r:id="rId163"/>
          <w:pgSz w:w="11906" w:h="16839"/>
          <w:pgMar w:top="400" w:right="1785" w:bottom="1157" w:left="1540" w:header="0" w:footer="992" w:gutter="0"/>
        </w:sectPr>
        <w:rPr>
          <w:rFonts w:ascii="SimSun" w:hAnsi="SimSun" w:eastAsia="SimSun" w:cs="SimSun"/>
          <w:sz w:val="20"/>
          <w:szCs w:val="20"/>
        </w:rPr>
      </w:pPr>
    </w:p>
    <w:p>
      <w:pPr>
        <w:pStyle w:val="BodyText"/>
        <w:spacing w:line="296" w:lineRule="auto"/>
        <w:rPr/>
      </w:pPr>
      <w:r/>
    </w:p>
    <w:p>
      <w:pPr>
        <w:pStyle w:val="BodyText"/>
        <w:spacing w:line="296" w:lineRule="auto"/>
        <w:rPr/>
      </w:pPr>
      <w:r/>
    </w:p>
    <w:p>
      <w:pPr>
        <w:pStyle w:val="BodyText"/>
        <w:spacing w:line="296" w:lineRule="auto"/>
        <w:rPr/>
      </w:pPr>
      <w:r/>
    </w:p>
    <w:p>
      <w:pPr>
        <w:pStyle w:val="BodyText"/>
        <w:spacing w:line="296" w:lineRule="auto"/>
        <w:rPr/>
      </w:pPr>
      <w:r/>
    </w:p>
    <w:p>
      <w:pPr>
        <w:ind w:left="65"/>
        <w:spacing w:before="78" w:line="224" w:lineRule="auto"/>
        <w:outlineLvl w:val="2"/>
        <w:rPr>
          <w:rFonts w:ascii="SimHei" w:hAnsi="SimHei" w:eastAsia="SimHei" w:cs="SimHei"/>
          <w:sz w:val="24"/>
          <w:szCs w:val="24"/>
        </w:rPr>
      </w:pPr>
      <w:r>
        <w:rPr>
          <w:rFonts w:ascii="SimHei" w:hAnsi="SimHei" w:eastAsia="SimHei" w:cs="SimHei"/>
          <w:sz w:val="24"/>
          <w:szCs w:val="24"/>
          <w:spacing w:val="-13"/>
        </w:rPr>
        <w:t>附件</w:t>
      </w:r>
      <w:r>
        <w:rPr>
          <w:rFonts w:ascii="SimHei" w:hAnsi="SimHei" w:eastAsia="SimHei" w:cs="SimHei"/>
          <w:sz w:val="24"/>
          <w:szCs w:val="24"/>
          <w:spacing w:val="-32"/>
        </w:rPr>
        <w:t xml:space="preserve"> </w:t>
      </w:r>
      <w:r>
        <w:rPr>
          <w:rFonts w:ascii="Times New Roman" w:hAnsi="Times New Roman" w:eastAsia="Times New Roman" w:cs="Times New Roman"/>
          <w:sz w:val="24"/>
          <w:szCs w:val="24"/>
          <w:spacing w:val="-13"/>
        </w:rPr>
        <w:t>1</w:t>
      </w:r>
      <w:r>
        <w:rPr>
          <w:rFonts w:ascii="SimHei" w:hAnsi="SimHei" w:eastAsia="SimHei" w:cs="SimHei"/>
          <w:sz w:val="24"/>
          <w:szCs w:val="24"/>
          <w:spacing w:val="-13"/>
        </w:rPr>
        <w:t>：</w:t>
      </w:r>
    </w:p>
    <w:p>
      <w:pPr>
        <w:ind w:left="5582"/>
        <w:spacing w:before="71" w:line="212" w:lineRule="auto"/>
        <w:rPr>
          <w:rFonts w:ascii="SimHei" w:hAnsi="SimHei" w:eastAsia="SimHei" w:cs="SimHei"/>
          <w:sz w:val="28"/>
          <w:szCs w:val="28"/>
        </w:rPr>
      </w:pPr>
      <w:r>
        <w:rPr>
          <w:rFonts w:ascii="SimHei" w:hAnsi="SimHei" w:eastAsia="SimHei" w:cs="SimHei"/>
          <w:sz w:val="28"/>
          <w:szCs w:val="28"/>
          <w:spacing w:val="-1"/>
        </w:rPr>
        <w:t>承包人承揽工程项目一览表</w:t>
      </w:r>
    </w:p>
    <w:tbl>
      <w:tblPr>
        <w:tblStyle w:val="TableNormal"/>
        <w:tblW w:w="14604"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9"/>
        <w:gridCol w:w="1840"/>
        <w:gridCol w:w="1415"/>
        <w:gridCol w:w="2406"/>
        <w:gridCol w:w="848"/>
        <w:gridCol w:w="1557"/>
        <w:gridCol w:w="2122"/>
        <w:gridCol w:w="1415"/>
        <w:gridCol w:w="849"/>
        <w:gridCol w:w="863"/>
      </w:tblGrid>
      <w:tr>
        <w:trPr>
          <w:trHeight w:val="813" w:hRule="atLeast"/>
        </w:trPr>
        <w:tc>
          <w:tcPr>
            <w:tcW w:w="1289" w:type="dxa"/>
            <w:vAlign w:val="top"/>
            <w:tcBorders>
              <w:left w:val="single" w:color="000000" w:sz="10" w:space="0"/>
              <w:top w:val="single" w:color="000000" w:sz="10" w:space="0"/>
            </w:tcBorders>
          </w:tcPr>
          <w:p>
            <w:pPr>
              <w:pStyle w:val="TableText"/>
              <w:ind w:left="217"/>
              <w:spacing w:before="145" w:line="228" w:lineRule="auto"/>
              <w:rPr/>
            </w:pPr>
            <w:r>
              <w:rPr>
                <w:b/>
                <w:bCs/>
                <w:spacing w:val="6"/>
              </w:rPr>
              <w:t>单位工程</w:t>
            </w:r>
          </w:p>
          <w:p>
            <w:pPr>
              <w:pStyle w:val="TableText"/>
              <w:ind w:left="426"/>
              <w:spacing w:before="153" w:line="230" w:lineRule="auto"/>
              <w:rPr/>
            </w:pPr>
            <w:r>
              <w:rPr>
                <w:b/>
                <w:bCs/>
                <w:spacing w:val="2"/>
              </w:rPr>
              <w:t>名称</w:t>
            </w:r>
          </w:p>
        </w:tc>
        <w:tc>
          <w:tcPr>
            <w:tcW w:w="1840" w:type="dxa"/>
            <w:vAlign w:val="top"/>
            <w:tcBorders>
              <w:top w:val="single" w:color="000000" w:sz="10" w:space="0"/>
            </w:tcBorders>
          </w:tcPr>
          <w:p>
            <w:pPr>
              <w:spacing w:line="279" w:lineRule="auto"/>
              <w:rPr>
                <w:rFonts w:ascii="Arial"/>
                <w:sz w:val="21"/>
              </w:rPr>
            </w:pPr>
            <w:r/>
          </w:p>
          <w:p>
            <w:pPr>
              <w:pStyle w:val="TableText"/>
              <w:ind w:left="496"/>
              <w:spacing w:before="65" w:line="228" w:lineRule="auto"/>
              <w:rPr/>
            </w:pPr>
            <w:r>
              <w:rPr>
                <w:b/>
                <w:bCs/>
                <w:spacing w:val="5"/>
              </w:rPr>
              <w:t>建设规模</w:t>
            </w:r>
          </w:p>
        </w:tc>
        <w:tc>
          <w:tcPr>
            <w:tcW w:w="1415" w:type="dxa"/>
            <w:vAlign w:val="top"/>
            <w:tcBorders>
              <w:top w:val="single" w:color="000000" w:sz="10" w:space="0"/>
            </w:tcBorders>
          </w:tcPr>
          <w:p>
            <w:pPr>
              <w:pStyle w:val="TableText"/>
              <w:ind w:left="317" w:right="286" w:hanging="31"/>
              <w:spacing w:before="144" w:line="304" w:lineRule="auto"/>
              <w:rPr>
                <w:rFonts w:ascii="Times New Roman" w:hAnsi="Times New Roman" w:eastAsia="Times New Roman" w:cs="Times New Roman"/>
              </w:rPr>
            </w:pPr>
            <w:r>
              <w:rPr>
                <w:b/>
                <w:bCs/>
                <w:spacing w:val="5"/>
              </w:rPr>
              <w:t>建筑面积</w:t>
            </w:r>
            <w:r>
              <w:rPr>
                <w:rFonts w:ascii="Times New Roman" w:hAnsi="Times New Roman" w:eastAsia="Times New Roman" w:cs="Times New Roman"/>
                <w:b/>
                <w:bCs/>
                <w:spacing w:val="4"/>
              </w:rPr>
              <w:t>(</w:t>
            </w:r>
            <w:r>
              <w:rPr>
                <w:b/>
                <w:bCs/>
                <w:spacing w:val="4"/>
              </w:rPr>
              <w:t>平方米</w:t>
            </w:r>
            <w:r>
              <w:rPr>
                <w:rFonts w:ascii="Times New Roman" w:hAnsi="Times New Roman" w:eastAsia="Times New Roman" w:cs="Times New Roman"/>
                <w:b/>
                <w:bCs/>
                <w:spacing w:val="4"/>
              </w:rPr>
              <w:t>)</w:t>
            </w:r>
          </w:p>
        </w:tc>
        <w:tc>
          <w:tcPr>
            <w:tcW w:w="2406" w:type="dxa"/>
            <w:vAlign w:val="top"/>
            <w:tcBorders>
              <w:top w:val="single" w:color="000000" w:sz="10" w:space="0"/>
            </w:tcBorders>
          </w:tcPr>
          <w:p>
            <w:pPr>
              <w:spacing w:line="280" w:lineRule="auto"/>
              <w:rPr>
                <w:rFonts w:ascii="Arial"/>
                <w:sz w:val="21"/>
              </w:rPr>
            </w:pPr>
            <w:r/>
          </w:p>
          <w:p>
            <w:pPr>
              <w:pStyle w:val="TableText"/>
              <w:ind w:left="786"/>
              <w:spacing w:before="65" w:line="228" w:lineRule="auto"/>
              <w:rPr/>
            </w:pPr>
            <w:r>
              <w:rPr>
                <w:b/>
                <w:bCs/>
                <w:spacing w:val="5"/>
              </w:rPr>
              <w:t>结构形式</w:t>
            </w:r>
          </w:p>
        </w:tc>
        <w:tc>
          <w:tcPr>
            <w:tcW w:w="848" w:type="dxa"/>
            <w:vAlign w:val="top"/>
            <w:tcBorders>
              <w:top w:val="single" w:color="000000" w:sz="10" w:space="0"/>
            </w:tcBorders>
          </w:tcPr>
          <w:p>
            <w:pPr>
              <w:spacing w:line="279" w:lineRule="auto"/>
              <w:rPr>
                <w:rFonts w:ascii="Arial"/>
                <w:sz w:val="21"/>
              </w:rPr>
            </w:pPr>
            <w:r/>
          </w:p>
          <w:p>
            <w:pPr>
              <w:pStyle w:val="TableText"/>
              <w:ind w:left="216"/>
              <w:spacing w:before="65" w:line="228" w:lineRule="auto"/>
              <w:rPr/>
            </w:pPr>
            <w:r>
              <w:rPr>
                <w:b/>
                <w:bCs/>
                <w:spacing w:val="3"/>
              </w:rPr>
              <w:t>层数</w:t>
            </w:r>
          </w:p>
        </w:tc>
        <w:tc>
          <w:tcPr>
            <w:tcW w:w="1557" w:type="dxa"/>
            <w:vAlign w:val="top"/>
            <w:tcBorders>
              <w:top w:val="single" w:color="000000" w:sz="10" w:space="0"/>
            </w:tcBorders>
          </w:tcPr>
          <w:p>
            <w:pPr>
              <w:spacing w:line="279" w:lineRule="auto"/>
              <w:rPr>
                <w:rFonts w:ascii="Arial"/>
                <w:sz w:val="21"/>
              </w:rPr>
            </w:pPr>
            <w:r/>
          </w:p>
          <w:p>
            <w:pPr>
              <w:pStyle w:val="TableText"/>
              <w:ind w:left="363"/>
              <w:spacing w:before="65" w:line="228" w:lineRule="auto"/>
              <w:rPr/>
            </w:pPr>
            <w:r>
              <w:rPr>
                <w:b/>
                <w:bCs/>
                <w:spacing w:val="6"/>
              </w:rPr>
              <w:t>生产能力</w:t>
            </w:r>
          </w:p>
        </w:tc>
        <w:tc>
          <w:tcPr>
            <w:tcW w:w="2122" w:type="dxa"/>
            <w:vAlign w:val="top"/>
            <w:tcBorders>
              <w:top w:val="single" w:color="000000" w:sz="10" w:space="0"/>
            </w:tcBorders>
          </w:tcPr>
          <w:p>
            <w:pPr>
              <w:spacing w:line="279" w:lineRule="auto"/>
              <w:rPr>
                <w:rFonts w:ascii="Arial"/>
                <w:sz w:val="21"/>
              </w:rPr>
            </w:pPr>
            <w:r/>
          </w:p>
          <w:p>
            <w:pPr>
              <w:pStyle w:val="TableText"/>
              <w:ind w:left="440"/>
              <w:spacing w:before="65" w:line="228" w:lineRule="auto"/>
              <w:rPr/>
            </w:pPr>
            <w:r>
              <w:rPr>
                <w:b/>
                <w:bCs/>
                <w:spacing w:val="6"/>
              </w:rPr>
              <w:t>设备安装内容</w:t>
            </w:r>
          </w:p>
        </w:tc>
        <w:tc>
          <w:tcPr>
            <w:tcW w:w="1415" w:type="dxa"/>
            <w:vAlign w:val="top"/>
            <w:tcBorders>
              <w:top w:val="single" w:color="000000" w:sz="10" w:space="0"/>
            </w:tcBorders>
          </w:tcPr>
          <w:p>
            <w:pPr>
              <w:spacing w:line="279" w:lineRule="auto"/>
              <w:rPr>
                <w:rFonts w:ascii="Arial"/>
                <w:sz w:val="21"/>
              </w:rPr>
            </w:pPr>
            <w:r/>
          </w:p>
          <w:p>
            <w:pPr>
              <w:pStyle w:val="TableText"/>
              <w:spacing w:before="65" w:line="226" w:lineRule="auto"/>
              <w:jc w:val="right"/>
              <w:rPr/>
            </w:pPr>
            <w:r>
              <w:rPr>
                <w:b/>
                <w:bCs/>
                <w:spacing w:val="-7"/>
              </w:rPr>
              <w:t>合同价格（元）</w:t>
            </w:r>
          </w:p>
        </w:tc>
        <w:tc>
          <w:tcPr>
            <w:tcW w:w="849" w:type="dxa"/>
            <w:vAlign w:val="top"/>
            <w:tcBorders>
              <w:top w:val="single" w:color="000000" w:sz="10" w:space="0"/>
            </w:tcBorders>
          </w:tcPr>
          <w:p>
            <w:pPr>
              <w:pStyle w:val="TableText"/>
              <w:ind w:left="227"/>
              <w:spacing w:before="144" w:line="229" w:lineRule="auto"/>
              <w:rPr/>
            </w:pPr>
            <w:r>
              <w:rPr>
                <w:b/>
                <w:bCs/>
                <w:spacing w:val="3"/>
              </w:rPr>
              <w:t>开工</w:t>
            </w:r>
          </w:p>
          <w:p>
            <w:pPr>
              <w:pStyle w:val="TableText"/>
              <w:ind w:left="262"/>
              <w:spacing w:before="152" w:line="228" w:lineRule="auto"/>
              <w:rPr/>
            </w:pPr>
            <w:r>
              <w:rPr>
                <w:b/>
                <w:bCs/>
                <w:spacing w:val="-15"/>
              </w:rPr>
              <w:t>日期</w:t>
            </w:r>
          </w:p>
        </w:tc>
        <w:tc>
          <w:tcPr>
            <w:tcW w:w="863" w:type="dxa"/>
            <w:vAlign w:val="top"/>
            <w:tcBorders>
              <w:right w:val="single" w:color="000000" w:sz="10" w:space="0"/>
              <w:top w:val="single" w:color="000000" w:sz="10" w:space="0"/>
            </w:tcBorders>
          </w:tcPr>
          <w:p>
            <w:pPr>
              <w:pStyle w:val="TableText"/>
              <w:ind w:left="230"/>
              <w:spacing w:before="144" w:line="228" w:lineRule="auto"/>
              <w:rPr/>
            </w:pPr>
            <w:r>
              <w:rPr>
                <w:b/>
                <w:bCs/>
                <w:spacing w:val="3"/>
              </w:rPr>
              <w:t>竣工</w:t>
            </w:r>
          </w:p>
          <w:p>
            <w:pPr>
              <w:pStyle w:val="TableText"/>
              <w:ind w:left="265"/>
              <w:spacing w:before="154" w:line="228" w:lineRule="auto"/>
              <w:rPr/>
            </w:pPr>
            <w:r>
              <w:rPr>
                <w:b/>
                <w:bCs/>
                <w:spacing w:val="-15"/>
              </w:rPr>
              <w:t>日期</w:t>
            </w:r>
          </w:p>
        </w:tc>
      </w:tr>
      <w:tr>
        <w:trPr>
          <w:trHeight w:val="574"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2"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2"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2"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2"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2"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2"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2"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2"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73" w:hRule="atLeast"/>
        </w:trPr>
        <w:tc>
          <w:tcPr>
            <w:tcW w:w="1289" w:type="dxa"/>
            <w:vAlign w:val="top"/>
            <w:tcBorders>
              <w:left w:val="single" w:color="000000" w:sz="10" w:space="0"/>
            </w:tcBorders>
          </w:tcPr>
          <w:p>
            <w:pPr>
              <w:rPr>
                <w:rFonts w:ascii="Arial"/>
                <w:sz w:val="21"/>
              </w:rPr>
            </w:pPr>
            <w:r/>
          </w:p>
        </w:tc>
        <w:tc>
          <w:tcPr>
            <w:tcW w:w="1840" w:type="dxa"/>
            <w:vAlign w:val="top"/>
          </w:tcPr>
          <w:p>
            <w:pPr>
              <w:rPr>
                <w:rFonts w:ascii="Arial"/>
                <w:sz w:val="21"/>
              </w:rPr>
            </w:pPr>
            <w:r/>
          </w:p>
        </w:tc>
        <w:tc>
          <w:tcPr>
            <w:tcW w:w="1415" w:type="dxa"/>
            <w:vAlign w:val="top"/>
          </w:tcPr>
          <w:p>
            <w:pPr>
              <w:rPr>
                <w:rFonts w:ascii="Arial"/>
                <w:sz w:val="21"/>
              </w:rPr>
            </w:pPr>
            <w:r/>
          </w:p>
        </w:tc>
        <w:tc>
          <w:tcPr>
            <w:tcW w:w="2406" w:type="dxa"/>
            <w:vAlign w:val="top"/>
          </w:tcPr>
          <w:p>
            <w:pPr>
              <w:rPr>
                <w:rFonts w:ascii="Arial"/>
                <w:sz w:val="21"/>
              </w:rPr>
            </w:pPr>
            <w:r/>
          </w:p>
        </w:tc>
        <w:tc>
          <w:tcPr>
            <w:tcW w:w="848" w:type="dxa"/>
            <w:vAlign w:val="top"/>
          </w:tcPr>
          <w:p>
            <w:pPr>
              <w:rPr>
                <w:rFonts w:ascii="Arial"/>
                <w:sz w:val="21"/>
              </w:rPr>
            </w:pPr>
            <w:r/>
          </w:p>
        </w:tc>
        <w:tc>
          <w:tcPr>
            <w:tcW w:w="1557" w:type="dxa"/>
            <w:vAlign w:val="top"/>
          </w:tcPr>
          <w:p>
            <w:pPr>
              <w:rPr>
                <w:rFonts w:ascii="Arial"/>
                <w:sz w:val="21"/>
              </w:rPr>
            </w:pPr>
            <w:r/>
          </w:p>
        </w:tc>
        <w:tc>
          <w:tcPr>
            <w:tcW w:w="2122" w:type="dxa"/>
            <w:vAlign w:val="top"/>
          </w:tcPr>
          <w:p>
            <w:pPr>
              <w:rPr>
                <w:rFonts w:ascii="Arial"/>
                <w:sz w:val="21"/>
              </w:rPr>
            </w:pPr>
            <w:r/>
          </w:p>
        </w:tc>
        <w:tc>
          <w:tcPr>
            <w:tcW w:w="1415" w:type="dxa"/>
            <w:vAlign w:val="top"/>
          </w:tcPr>
          <w:p>
            <w:pPr>
              <w:rPr>
                <w:rFonts w:ascii="Arial"/>
                <w:sz w:val="21"/>
              </w:rPr>
            </w:pPr>
            <w:r/>
          </w:p>
        </w:tc>
        <w:tc>
          <w:tcPr>
            <w:tcW w:w="849" w:type="dxa"/>
            <w:vAlign w:val="top"/>
          </w:tcPr>
          <w:p>
            <w:pPr>
              <w:rPr>
                <w:rFonts w:ascii="Arial"/>
                <w:sz w:val="21"/>
              </w:rPr>
            </w:pPr>
            <w:r/>
          </w:p>
        </w:tc>
        <w:tc>
          <w:tcPr>
            <w:tcW w:w="863" w:type="dxa"/>
            <w:vAlign w:val="top"/>
            <w:tcBorders>
              <w:right w:val="single" w:color="000000" w:sz="10" w:space="0"/>
            </w:tcBorders>
          </w:tcPr>
          <w:p>
            <w:pPr>
              <w:rPr>
                <w:rFonts w:ascii="Arial"/>
                <w:sz w:val="21"/>
              </w:rPr>
            </w:pPr>
            <w:r/>
          </w:p>
        </w:tc>
      </w:tr>
      <w:tr>
        <w:trPr>
          <w:trHeight w:val="594" w:hRule="atLeast"/>
        </w:trPr>
        <w:tc>
          <w:tcPr>
            <w:tcW w:w="1289" w:type="dxa"/>
            <w:vAlign w:val="top"/>
            <w:tcBorders>
              <w:left w:val="single" w:color="000000" w:sz="10" w:space="0"/>
              <w:bottom w:val="single" w:color="000000" w:sz="10" w:space="0"/>
            </w:tcBorders>
          </w:tcPr>
          <w:p>
            <w:pPr>
              <w:rPr>
                <w:rFonts w:ascii="Arial"/>
                <w:sz w:val="21"/>
              </w:rPr>
            </w:pPr>
            <w:r/>
          </w:p>
        </w:tc>
        <w:tc>
          <w:tcPr>
            <w:tcW w:w="1840" w:type="dxa"/>
            <w:vAlign w:val="top"/>
            <w:tcBorders>
              <w:bottom w:val="single" w:color="000000" w:sz="10" w:space="0"/>
            </w:tcBorders>
          </w:tcPr>
          <w:p>
            <w:pPr>
              <w:rPr>
                <w:rFonts w:ascii="Arial"/>
                <w:sz w:val="21"/>
              </w:rPr>
            </w:pPr>
            <w:r/>
          </w:p>
        </w:tc>
        <w:tc>
          <w:tcPr>
            <w:tcW w:w="1415" w:type="dxa"/>
            <w:vAlign w:val="top"/>
            <w:tcBorders>
              <w:bottom w:val="single" w:color="000000" w:sz="10" w:space="0"/>
            </w:tcBorders>
          </w:tcPr>
          <w:p>
            <w:pPr>
              <w:rPr>
                <w:rFonts w:ascii="Arial"/>
                <w:sz w:val="21"/>
              </w:rPr>
            </w:pPr>
            <w:r/>
          </w:p>
        </w:tc>
        <w:tc>
          <w:tcPr>
            <w:tcW w:w="2406" w:type="dxa"/>
            <w:vAlign w:val="top"/>
            <w:tcBorders>
              <w:bottom w:val="single" w:color="000000" w:sz="10" w:space="0"/>
            </w:tcBorders>
          </w:tcPr>
          <w:p>
            <w:pPr>
              <w:rPr>
                <w:rFonts w:ascii="Arial"/>
                <w:sz w:val="21"/>
              </w:rPr>
            </w:pPr>
            <w:r/>
          </w:p>
        </w:tc>
        <w:tc>
          <w:tcPr>
            <w:tcW w:w="848" w:type="dxa"/>
            <w:vAlign w:val="top"/>
            <w:tcBorders>
              <w:bottom w:val="single" w:color="000000" w:sz="10" w:space="0"/>
            </w:tcBorders>
          </w:tcPr>
          <w:p>
            <w:pPr>
              <w:rPr>
                <w:rFonts w:ascii="Arial"/>
                <w:sz w:val="21"/>
              </w:rPr>
            </w:pPr>
            <w:r/>
          </w:p>
        </w:tc>
        <w:tc>
          <w:tcPr>
            <w:tcW w:w="1557" w:type="dxa"/>
            <w:vAlign w:val="top"/>
            <w:tcBorders>
              <w:bottom w:val="single" w:color="000000" w:sz="10" w:space="0"/>
            </w:tcBorders>
          </w:tcPr>
          <w:p>
            <w:pPr>
              <w:rPr>
                <w:rFonts w:ascii="Arial"/>
                <w:sz w:val="21"/>
              </w:rPr>
            </w:pPr>
            <w:r/>
          </w:p>
        </w:tc>
        <w:tc>
          <w:tcPr>
            <w:tcW w:w="2122" w:type="dxa"/>
            <w:vAlign w:val="top"/>
            <w:tcBorders>
              <w:bottom w:val="single" w:color="000000" w:sz="10" w:space="0"/>
            </w:tcBorders>
          </w:tcPr>
          <w:p>
            <w:pPr>
              <w:rPr>
                <w:rFonts w:ascii="Arial"/>
                <w:sz w:val="21"/>
              </w:rPr>
            </w:pPr>
            <w:r/>
          </w:p>
        </w:tc>
        <w:tc>
          <w:tcPr>
            <w:tcW w:w="1415" w:type="dxa"/>
            <w:vAlign w:val="top"/>
            <w:tcBorders>
              <w:bottom w:val="single" w:color="000000" w:sz="10" w:space="0"/>
            </w:tcBorders>
          </w:tcPr>
          <w:p>
            <w:pPr>
              <w:rPr>
                <w:rFonts w:ascii="Arial"/>
                <w:sz w:val="21"/>
              </w:rPr>
            </w:pPr>
            <w:r/>
          </w:p>
        </w:tc>
        <w:tc>
          <w:tcPr>
            <w:tcW w:w="849" w:type="dxa"/>
            <w:vAlign w:val="top"/>
            <w:tcBorders>
              <w:bottom w:val="single" w:color="000000" w:sz="10" w:space="0"/>
            </w:tcBorders>
          </w:tcPr>
          <w:p>
            <w:pPr>
              <w:rPr>
                <w:rFonts w:ascii="Arial"/>
                <w:sz w:val="21"/>
              </w:rPr>
            </w:pPr>
            <w:r/>
          </w:p>
        </w:tc>
        <w:tc>
          <w:tcPr>
            <w:tcW w:w="863"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164"/>
          <w:pgSz w:w="16839" w:h="11906"/>
          <w:pgMar w:top="400" w:right="832" w:bottom="1449" w:left="1375" w:header="0" w:footer="1284" w:gutter="0"/>
        </w:sectPr>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1234"/>
        <w:spacing w:before="78" w:line="224" w:lineRule="auto"/>
        <w:outlineLvl w:val="2"/>
        <w:rPr>
          <w:rFonts w:ascii="SimHei" w:hAnsi="SimHei" w:eastAsia="SimHei" w:cs="SimHei"/>
          <w:sz w:val="24"/>
          <w:szCs w:val="24"/>
        </w:rPr>
      </w:pPr>
      <w:r>
        <w:rPr>
          <w:rFonts w:ascii="SimHei" w:hAnsi="SimHei" w:eastAsia="SimHei" w:cs="SimHei"/>
          <w:sz w:val="24"/>
          <w:szCs w:val="24"/>
          <w:spacing w:val="-7"/>
        </w:rPr>
        <w:t>附件</w:t>
      </w:r>
      <w:r>
        <w:rPr>
          <w:rFonts w:ascii="SimHei" w:hAnsi="SimHei" w:eastAsia="SimHei" w:cs="SimHei"/>
          <w:sz w:val="24"/>
          <w:szCs w:val="24"/>
          <w:spacing w:val="-55"/>
        </w:rPr>
        <w:t xml:space="preserve"> </w:t>
      </w:r>
      <w:r>
        <w:rPr>
          <w:rFonts w:ascii="Times New Roman" w:hAnsi="Times New Roman" w:eastAsia="Times New Roman" w:cs="Times New Roman"/>
          <w:sz w:val="24"/>
          <w:szCs w:val="24"/>
          <w:spacing w:val="-7"/>
        </w:rPr>
        <w:t>2</w:t>
      </w:r>
      <w:r>
        <w:rPr>
          <w:rFonts w:ascii="SimHei" w:hAnsi="SimHei" w:eastAsia="SimHei" w:cs="SimHei"/>
          <w:sz w:val="24"/>
          <w:szCs w:val="24"/>
          <w:spacing w:val="-7"/>
        </w:rPr>
        <w:t>：</w:t>
      </w:r>
    </w:p>
    <w:p>
      <w:pPr>
        <w:ind w:left="3978"/>
        <w:spacing w:before="74" w:line="211" w:lineRule="auto"/>
        <w:rPr>
          <w:rFonts w:ascii="SimHei" w:hAnsi="SimHei" w:eastAsia="SimHei" w:cs="SimHei"/>
          <w:sz w:val="28"/>
          <w:szCs w:val="28"/>
        </w:rPr>
      </w:pPr>
      <w:r>
        <w:rPr>
          <w:rFonts w:ascii="SimHei" w:hAnsi="SimHei" w:eastAsia="SimHei" w:cs="SimHei"/>
          <w:sz w:val="28"/>
          <w:szCs w:val="28"/>
          <w:spacing w:val="-1"/>
        </w:rPr>
        <w:t>发包人供应材料设备一览表</w:t>
      </w:r>
    </w:p>
    <w:tbl>
      <w:tblPr>
        <w:tblStyle w:val="TableNormal"/>
        <w:tblW w:w="10705"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63"/>
        <w:gridCol w:w="1273"/>
        <w:gridCol w:w="1415"/>
        <w:gridCol w:w="938"/>
        <w:gridCol w:w="849"/>
        <w:gridCol w:w="1041"/>
        <w:gridCol w:w="990"/>
        <w:gridCol w:w="849"/>
        <w:gridCol w:w="1483"/>
        <w:gridCol w:w="1004"/>
      </w:tblGrid>
      <w:tr>
        <w:trPr>
          <w:trHeight w:val="813" w:hRule="atLeast"/>
        </w:trPr>
        <w:tc>
          <w:tcPr>
            <w:tcW w:w="863" w:type="dxa"/>
            <w:vAlign w:val="top"/>
            <w:tcBorders>
              <w:left w:val="single" w:color="000000" w:sz="10" w:space="0"/>
              <w:top w:val="single" w:color="000000" w:sz="10" w:space="0"/>
            </w:tcBorders>
          </w:tcPr>
          <w:p>
            <w:pPr>
              <w:spacing w:line="278" w:lineRule="auto"/>
              <w:rPr>
                <w:rFonts w:ascii="Arial"/>
                <w:sz w:val="21"/>
              </w:rPr>
            </w:pPr>
            <w:r/>
          </w:p>
          <w:p>
            <w:pPr>
              <w:pStyle w:val="TableText"/>
              <w:ind w:left="210"/>
              <w:spacing w:before="65" w:line="229" w:lineRule="auto"/>
              <w:rPr/>
            </w:pPr>
            <w:r>
              <w:rPr>
                <w:b/>
                <w:bCs/>
                <w:spacing w:val="4"/>
              </w:rPr>
              <w:t>序号</w:t>
            </w:r>
          </w:p>
        </w:tc>
        <w:tc>
          <w:tcPr>
            <w:tcW w:w="1273" w:type="dxa"/>
            <w:vAlign w:val="top"/>
            <w:tcBorders>
              <w:top w:val="single" w:color="000000" w:sz="10" w:space="0"/>
            </w:tcBorders>
          </w:tcPr>
          <w:p>
            <w:pPr>
              <w:pStyle w:val="TableText"/>
              <w:ind w:left="316"/>
              <w:spacing w:before="145" w:line="227" w:lineRule="auto"/>
              <w:rPr/>
            </w:pPr>
            <w:r>
              <w:rPr>
                <w:b/>
                <w:bCs/>
                <w:spacing w:val="1"/>
              </w:rPr>
              <w:t>材料、</w:t>
            </w:r>
          </w:p>
          <w:p>
            <w:pPr>
              <w:pStyle w:val="TableText"/>
              <w:ind w:left="211"/>
              <w:spacing w:before="152" w:line="228" w:lineRule="auto"/>
              <w:rPr/>
            </w:pPr>
            <w:r>
              <w:rPr>
                <w:b/>
                <w:bCs/>
                <w:spacing w:val="5"/>
              </w:rPr>
              <w:t>设备品种</w:t>
            </w:r>
          </w:p>
        </w:tc>
        <w:tc>
          <w:tcPr>
            <w:tcW w:w="1415" w:type="dxa"/>
            <w:vAlign w:val="top"/>
            <w:tcBorders>
              <w:top w:val="single" w:color="000000" w:sz="10" w:space="0"/>
            </w:tcBorders>
          </w:tcPr>
          <w:p>
            <w:pPr>
              <w:spacing w:line="278" w:lineRule="auto"/>
              <w:rPr>
                <w:rFonts w:ascii="Arial"/>
                <w:sz w:val="21"/>
              </w:rPr>
            </w:pPr>
            <w:r/>
          </w:p>
          <w:p>
            <w:pPr>
              <w:pStyle w:val="TableText"/>
              <w:ind w:left="284"/>
              <w:spacing w:before="65" w:line="228" w:lineRule="auto"/>
              <w:rPr/>
            </w:pPr>
            <w:r>
              <w:rPr>
                <w:b/>
                <w:bCs/>
                <w:spacing w:val="6"/>
              </w:rPr>
              <w:t>规格型号</w:t>
            </w:r>
          </w:p>
        </w:tc>
        <w:tc>
          <w:tcPr>
            <w:tcW w:w="938" w:type="dxa"/>
            <w:vAlign w:val="top"/>
            <w:tcBorders>
              <w:top w:val="single" w:color="000000" w:sz="10" w:space="0"/>
            </w:tcBorders>
          </w:tcPr>
          <w:p>
            <w:pPr>
              <w:spacing w:line="278" w:lineRule="auto"/>
              <w:rPr>
                <w:rFonts w:ascii="Arial"/>
                <w:sz w:val="21"/>
              </w:rPr>
            </w:pPr>
            <w:r/>
          </w:p>
          <w:p>
            <w:pPr>
              <w:pStyle w:val="TableText"/>
              <w:ind w:left="260"/>
              <w:spacing w:before="65" w:line="228" w:lineRule="auto"/>
              <w:rPr/>
            </w:pPr>
            <w:r>
              <w:rPr>
                <w:b/>
                <w:bCs/>
                <w:spacing w:val="3"/>
              </w:rPr>
              <w:t>单位</w:t>
            </w:r>
          </w:p>
        </w:tc>
        <w:tc>
          <w:tcPr>
            <w:tcW w:w="849" w:type="dxa"/>
            <w:vAlign w:val="top"/>
            <w:tcBorders>
              <w:top w:val="single" w:color="000000" w:sz="10" w:space="0"/>
            </w:tcBorders>
          </w:tcPr>
          <w:p>
            <w:pPr>
              <w:spacing w:line="278" w:lineRule="auto"/>
              <w:rPr>
                <w:rFonts w:ascii="Arial"/>
                <w:sz w:val="21"/>
              </w:rPr>
            </w:pPr>
            <w:r/>
          </w:p>
          <w:p>
            <w:pPr>
              <w:pStyle w:val="TableText"/>
              <w:ind w:left="217"/>
              <w:spacing w:before="65" w:line="228" w:lineRule="auto"/>
              <w:rPr/>
            </w:pPr>
            <w:r>
              <w:rPr>
                <w:b/>
                <w:bCs/>
                <w:spacing w:val="3"/>
              </w:rPr>
              <w:t>数量</w:t>
            </w:r>
          </w:p>
        </w:tc>
        <w:tc>
          <w:tcPr>
            <w:tcW w:w="1041" w:type="dxa"/>
            <w:vAlign w:val="top"/>
            <w:tcBorders>
              <w:top w:val="single" w:color="000000" w:sz="10" w:space="0"/>
            </w:tcBorders>
          </w:tcPr>
          <w:p>
            <w:pPr>
              <w:spacing w:line="278" w:lineRule="auto"/>
              <w:rPr>
                <w:rFonts w:ascii="Arial"/>
                <w:sz w:val="21"/>
              </w:rPr>
            </w:pPr>
            <w:r/>
          </w:p>
          <w:p>
            <w:pPr>
              <w:pStyle w:val="TableText"/>
              <w:spacing w:before="65" w:line="226" w:lineRule="auto"/>
              <w:jc w:val="right"/>
              <w:rPr/>
            </w:pPr>
            <w:r>
              <w:rPr>
                <w:b/>
                <w:bCs/>
                <w:spacing w:val="-3"/>
              </w:rPr>
              <w:t>单价（元）</w:t>
            </w:r>
          </w:p>
        </w:tc>
        <w:tc>
          <w:tcPr>
            <w:tcW w:w="990" w:type="dxa"/>
            <w:vAlign w:val="top"/>
            <w:tcBorders>
              <w:top w:val="single" w:color="000000" w:sz="10" w:space="0"/>
            </w:tcBorders>
          </w:tcPr>
          <w:p>
            <w:pPr>
              <w:pStyle w:val="TableText"/>
              <w:ind w:left="292"/>
              <w:spacing w:before="146" w:line="228" w:lineRule="auto"/>
              <w:rPr/>
            </w:pPr>
            <w:r>
              <w:rPr>
                <w:b/>
                <w:bCs/>
                <w:spacing w:val="3"/>
              </w:rPr>
              <w:t>质量</w:t>
            </w:r>
          </w:p>
          <w:p>
            <w:pPr>
              <w:pStyle w:val="TableText"/>
              <w:ind w:left="292"/>
              <w:spacing w:before="150" w:line="228" w:lineRule="auto"/>
              <w:rPr/>
            </w:pPr>
            <w:r>
              <w:rPr>
                <w:b/>
                <w:bCs/>
                <w:spacing w:val="3"/>
              </w:rPr>
              <w:t>等级</w:t>
            </w:r>
          </w:p>
        </w:tc>
        <w:tc>
          <w:tcPr>
            <w:tcW w:w="849" w:type="dxa"/>
            <w:vAlign w:val="top"/>
            <w:tcBorders>
              <w:top w:val="single" w:color="000000" w:sz="10" w:space="0"/>
            </w:tcBorders>
          </w:tcPr>
          <w:p>
            <w:pPr>
              <w:pStyle w:val="TableText"/>
              <w:ind w:left="222"/>
              <w:spacing w:before="145" w:line="227" w:lineRule="auto"/>
              <w:rPr/>
            </w:pPr>
            <w:r>
              <w:rPr>
                <w:b/>
                <w:bCs/>
                <w:spacing w:val="3"/>
              </w:rPr>
              <w:t>供应</w:t>
            </w:r>
          </w:p>
          <w:p>
            <w:pPr>
              <w:pStyle w:val="TableText"/>
              <w:ind w:left="232"/>
              <w:spacing w:before="152" w:line="230" w:lineRule="auto"/>
              <w:rPr/>
            </w:pPr>
            <w:r>
              <w:rPr>
                <w:b/>
                <w:bCs/>
                <w:spacing w:val="-1"/>
              </w:rPr>
              <w:t>时间</w:t>
            </w:r>
          </w:p>
        </w:tc>
        <w:tc>
          <w:tcPr>
            <w:tcW w:w="1483" w:type="dxa"/>
            <w:vAlign w:val="top"/>
            <w:tcBorders>
              <w:top w:val="single" w:color="000000" w:sz="10" w:space="0"/>
            </w:tcBorders>
          </w:tcPr>
          <w:p>
            <w:pPr>
              <w:spacing w:line="278" w:lineRule="auto"/>
              <w:rPr>
                <w:rFonts w:ascii="Arial"/>
                <w:sz w:val="21"/>
              </w:rPr>
            </w:pPr>
            <w:r/>
          </w:p>
          <w:p>
            <w:pPr>
              <w:pStyle w:val="TableText"/>
              <w:ind w:left="329"/>
              <w:spacing w:before="65" w:line="232" w:lineRule="auto"/>
              <w:rPr/>
            </w:pPr>
            <w:r>
              <w:rPr>
                <w:b/>
                <w:bCs/>
                <w:spacing w:val="6"/>
              </w:rPr>
              <w:t>送达地点</w:t>
            </w:r>
          </w:p>
        </w:tc>
        <w:tc>
          <w:tcPr>
            <w:tcW w:w="1004" w:type="dxa"/>
            <w:vAlign w:val="top"/>
            <w:tcBorders>
              <w:right w:val="single" w:color="000000" w:sz="10" w:space="0"/>
              <w:top w:val="single" w:color="000000" w:sz="10" w:space="0"/>
            </w:tcBorders>
          </w:tcPr>
          <w:p>
            <w:pPr>
              <w:spacing w:line="278" w:lineRule="auto"/>
              <w:rPr>
                <w:rFonts w:ascii="Arial"/>
                <w:sz w:val="21"/>
              </w:rPr>
            </w:pPr>
            <w:r/>
          </w:p>
          <w:p>
            <w:pPr>
              <w:pStyle w:val="TableText"/>
              <w:ind w:left="300"/>
              <w:spacing w:before="65" w:line="229" w:lineRule="auto"/>
              <w:rPr/>
            </w:pPr>
            <w:r>
              <w:rPr>
                <w:b/>
                <w:bCs/>
                <w:spacing w:val="2"/>
              </w:rPr>
              <w:t>备注</w:t>
            </w:r>
          </w:p>
        </w:tc>
      </w:tr>
      <w:tr>
        <w:trPr>
          <w:trHeight w:val="574"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572"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572"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572"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572"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572"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572"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572"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57"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572"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57"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57"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57"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57"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57"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58"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57" w:hRule="atLeast"/>
        </w:trPr>
        <w:tc>
          <w:tcPr>
            <w:tcW w:w="863" w:type="dxa"/>
            <w:vAlign w:val="top"/>
            <w:tcBorders>
              <w:left w:val="single" w:color="000000" w:sz="10" w:space="0"/>
            </w:tcBorders>
          </w:tcPr>
          <w:p>
            <w:pPr>
              <w:rPr>
                <w:rFonts w:ascii="Arial"/>
                <w:sz w:val="21"/>
              </w:rPr>
            </w:pPr>
            <w:r/>
          </w:p>
        </w:tc>
        <w:tc>
          <w:tcPr>
            <w:tcW w:w="1273" w:type="dxa"/>
            <w:vAlign w:val="top"/>
          </w:tcPr>
          <w:p>
            <w:pPr>
              <w:rPr>
                <w:rFonts w:ascii="Arial"/>
                <w:sz w:val="21"/>
              </w:rPr>
            </w:pPr>
            <w:r/>
          </w:p>
        </w:tc>
        <w:tc>
          <w:tcPr>
            <w:tcW w:w="1415" w:type="dxa"/>
            <w:vAlign w:val="top"/>
          </w:tcPr>
          <w:p>
            <w:pPr>
              <w:rPr>
                <w:rFonts w:ascii="Arial"/>
                <w:sz w:val="21"/>
              </w:rPr>
            </w:pPr>
            <w:r/>
          </w:p>
        </w:tc>
        <w:tc>
          <w:tcPr>
            <w:tcW w:w="938" w:type="dxa"/>
            <w:vAlign w:val="top"/>
          </w:tcPr>
          <w:p>
            <w:pPr>
              <w:rPr>
                <w:rFonts w:ascii="Arial"/>
                <w:sz w:val="21"/>
              </w:rPr>
            </w:pPr>
            <w:r/>
          </w:p>
        </w:tc>
        <w:tc>
          <w:tcPr>
            <w:tcW w:w="849" w:type="dxa"/>
            <w:vAlign w:val="top"/>
          </w:tcPr>
          <w:p>
            <w:pPr>
              <w:rPr>
                <w:rFonts w:ascii="Arial"/>
                <w:sz w:val="21"/>
              </w:rPr>
            </w:pPr>
            <w:r/>
          </w:p>
        </w:tc>
        <w:tc>
          <w:tcPr>
            <w:tcW w:w="1041" w:type="dxa"/>
            <w:vAlign w:val="top"/>
          </w:tcPr>
          <w:p>
            <w:pPr>
              <w:rPr>
                <w:rFonts w:ascii="Arial"/>
                <w:sz w:val="21"/>
              </w:rPr>
            </w:pPr>
            <w:r/>
          </w:p>
        </w:tc>
        <w:tc>
          <w:tcPr>
            <w:tcW w:w="990" w:type="dxa"/>
            <w:vAlign w:val="top"/>
          </w:tcPr>
          <w:p>
            <w:pPr>
              <w:rPr>
                <w:rFonts w:ascii="Arial"/>
                <w:sz w:val="21"/>
              </w:rPr>
            </w:pPr>
            <w:r/>
          </w:p>
        </w:tc>
        <w:tc>
          <w:tcPr>
            <w:tcW w:w="849" w:type="dxa"/>
            <w:vAlign w:val="top"/>
          </w:tcPr>
          <w:p>
            <w:pPr>
              <w:rPr>
                <w:rFonts w:ascii="Arial"/>
                <w:sz w:val="21"/>
              </w:rPr>
            </w:pPr>
            <w:r/>
          </w:p>
        </w:tc>
        <w:tc>
          <w:tcPr>
            <w:tcW w:w="1483" w:type="dxa"/>
            <w:vAlign w:val="top"/>
          </w:tcPr>
          <w:p>
            <w:pPr>
              <w:rPr>
                <w:rFonts w:ascii="Arial"/>
                <w:sz w:val="21"/>
              </w:rPr>
            </w:pPr>
            <w:r/>
          </w:p>
        </w:tc>
        <w:tc>
          <w:tcPr>
            <w:tcW w:w="1004" w:type="dxa"/>
            <w:vAlign w:val="top"/>
            <w:tcBorders>
              <w:right w:val="single" w:color="000000" w:sz="10" w:space="0"/>
            </w:tcBorders>
          </w:tcPr>
          <w:p>
            <w:pPr>
              <w:rPr>
                <w:rFonts w:ascii="Arial"/>
                <w:sz w:val="21"/>
              </w:rPr>
            </w:pPr>
            <w:r/>
          </w:p>
        </w:tc>
      </w:tr>
      <w:tr>
        <w:trPr>
          <w:trHeight w:val="679" w:hRule="atLeast"/>
        </w:trPr>
        <w:tc>
          <w:tcPr>
            <w:tcW w:w="863" w:type="dxa"/>
            <w:vAlign w:val="top"/>
            <w:tcBorders>
              <w:left w:val="single" w:color="000000" w:sz="10" w:space="0"/>
              <w:bottom w:val="single" w:color="000000" w:sz="10" w:space="0"/>
            </w:tcBorders>
          </w:tcPr>
          <w:p>
            <w:pPr>
              <w:rPr>
                <w:rFonts w:ascii="Arial"/>
                <w:sz w:val="21"/>
              </w:rPr>
            </w:pPr>
            <w:r/>
          </w:p>
        </w:tc>
        <w:tc>
          <w:tcPr>
            <w:tcW w:w="1273" w:type="dxa"/>
            <w:vAlign w:val="top"/>
            <w:tcBorders>
              <w:bottom w:val="single" w:color="000000" w:sz="10" w:space="0"/>
            </w:tcBorders>
          </w:tcPr>
          <w:p>
            <w:pPr>
              <w:rPr>
                <w:rFonts w:ascii="Arial"/>
                <w:sz w:val="21"/>
              </w:rPr>
            </w:pPr>
            <w:r/>
          </w:p>
        </w:tc>
        <w:tc>
          <w:tcPr>
            <w:tcW w:w="1415" w:type="dxa"/>
            <w:vAlign w:val="top"/>
            <w:tcBorders>
              <w:bottom w:val="single" w:color="000000" w:sz="10" w:space="0"/>
            </w:tcBorders>
          </w:tcPr>
          <w:p>
            <w:pPr>
              <w:rPr>
                <w:rFonts w:ascii="Arial"/>
                <w:sz w:val="21"/>
              </w:rPr>
            </w:pPr>
            <w:r/>
          </w:p>
        </w:tc>
        <w:tc>
          <w:tcPr>
            <w:tcW w:w="938" w:type="dxa"/>
            <w:vAlign w:val="top"/>
            <w:tcBorders>
              <w:bottom w:val="single" w:color="000000" w:sz="10" w:space="0"/>
            </w:tcBorders>
          </w:tcPr>
          <w:p>
            <w:pPr>
              <w:rPr>
                <w:rFonts w:ascii="Arial"/>
                <w:sz w:val="21"/>
              </w:rPr>
            </w:pPr>
            <w:r/>
          </w:p>
        </w:tc>
        <w:tc>
          <w:tcPr>
            <w:tcW w:w="849" w:type="dxa"/>
            <w:vAlign w:val="top"/>
            <w:tcBorders>
              <w:bottom w:val="single" w:color="000000" w:sz="10" w:space="0"/>
            </w:tcBorders>
          </w:tcPr>
          <w:p>
            <w:pPr>
              <w:rPr>
                <w:rFonts w:ascii="Arial"/>
                <w:sz w:val="21"/>
              </w:rPr>
            </w:pPr>
            <w:r/>
          </w:p>
        </w:tc>
        <w:tc>
          <w:tcPr>
            <w:tcW w:w="1041" w:type="dxa"/>
            <w:vAlign w:val="top"/>
            <w:tcBorders>
              <w:bottom w:val="single" w:color="000000" w:sz="10" w:space="0"/>
            </w:tcBorders>
          </w:tcPr>
          <w:p>
            <w:pPr>
              <w:rPr>
                <w:rFonts w:ascii="Arial"/>
                <w:sz w:val="21"/>
              </w:rPr>
            </w:pPr>
            <w:r/>
          </w:p>
        </w:tc>
        <w:tc>
          <w:tcPr>
            <w:tcW w:w="990" w:type="dxa"/>
            <w:vAlign w:val="top"/>
            <w:tcBorders>
              <w:bottom w:val="single" w:color="000000" w:sz="10" w:space="0"/>
            </w:tcBorders>
          </w:tcPr>
          <w:p>
            <w:pPr>
              <w:rPr>
                <w:rFonts w:ascii="Arial"/>
                <w:sz w:val="21"/>
              </w:rPr>
            </w:pPr>
            <w:r/>
          </w:p>
        </w:tc>
        <w:tc>
          <w:tcPr>
            <w:tcW w:w="849" w:type="dxa"/>
            <w:vAlign w:val="top"/>
            <w:tcBorders>
              <w:bottom w:val="single" w:color="000000" w:sz="10" w:space="0"/>
            </w:tcBorders>
          </w:tcPr>
          <w:p>
            <w:pPr>
              <w:rPr>
                <w:rFonts w:ascii="Arial"/>
                <w:sz w:val="21"/>
              </w:rPr>
            </w:pPr>
            <w:r/>
          </w:p>
        </w:tc>
        <w:tc>
          <w:tcPr>
            <w:tcW w:w="1483" w:type="dxa"/>
            <w:vAlign w:val="top"/>
            <w:tcBorders>
              <w:bottom w:val="single" w:color="000000" w:sz="10" w:space="0"/>
            </w:tcBorders>
          </w:tcPr>
          <w:p>
            <w:pPr>
              <w:rPr>
                <w:rFonts w:ascii="Arial"/>
                <w:sz w:val="21"/>
              </w:rPr>
            </w:pPr>
            <w:r/>
          </w:p>
        </w:tc>
        <w:tc>
          <w:tcPr>
            <w:tcW w:w="1004"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165"/>
          <w:pgSz w:w="11906" w:h="16839"/>
          <w:pgMar w:top="400" w:right="587" w:bottom="1157" w:left="587" w:header="0" w:footer="992" w:gutter="0"/>
        </w:sectPr>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6"/>
        <w:spacing w:before="78" w:line="224" w:lineRule="auto"/>
        <w:outlineLvl w:val="2"/>
        <w:rPr>
          <w:rFonts w:ascii="SimHei" w:hAnsi="SimHei" w:eastAsia="SimHei" w:cs="SimHei"/>
          <w:sz w:val="24"/>
          <w:szCs w:val="24"/>
        </w:rPr>
      </w:pPr>
      <w:r>
        <w:rPr>
          <w:rFonts w:ascii="SimHei" w:hAnsi="SimHei" w:eastAsia="SimHei" w:cs="SimHei"/>
          <w:sz w:val="24"/>
          <w:szCs w:val="24"/>
          <w:spacing w:val="-9"/>
        </w:rPr>
        <w:t>附件</w:t>
      </w:r>
      <w:r>
        <w:rPr>
          <w:rFonts w:ascii="SimHei" w:hAnsi="SimHei" w:eastAsia="SimHei" w:cs="SimHei"/>
          <w:sz w:val="24"/>
          <w:szCs w:val="24"/>
          <w:spacing w:val="-48"/>
        </w:rPr>
        <w:t xml:space="preserve"> </w:t>
      </w:r>
      <w:r>
        <w:rPr>
          <w:rFonts w:ascii="Times New Roman" w:hAnsi="Times New Roman" w:eastAsia="Times New Roman" w:cs="Times New Roman"/>
          <w:sz w:val="24"/>
          <w:szCs w:val="24"/>
          <w:spacing w:val="-9"/>
        </w:rPr>
        <w:t>3</w:t>
      </w:r>
      <w:r>
        <w:rPr>
          <w:rFonts w:ascii="SimHei" w:hAnsi="SimHei" w:eastAsia="SimHei" w:cs="SimHei"/>
          <w:sz w:val="24"/>
          <w:szCs w:val="24"/>
          <w:spacing w:val="-9"/>
        </w:rPr>
        <w:t>：</w:t>
      </w:r>
    </w:p>
    <w:p>
      <w:pPr>
        <w:ind w:left="3479"/>
        <w:spacing w:before="74" w:line="222" w:lineRule="auto"/>
        <w:rPr>
          <w:rFonts w:ascii="SimHei" w:hAnsi="SimHei" w:eastAsia="SimHei" w:cs="SimHei"/>
          <w:sz w:val="28"/>
          <w:szCs w:val="28"/>
        </w:rPr>
      </w:pPr>
      <w:r>
        <w:rPr>
          <w:rFonts w:ascii="SimHei" w:hAnsi="SimHei" w:eastAsia="SimHei" w:cs="SimHei"/>
          <w:sz w:val="28"/>
          <w:szCs w:val="28"/>
          <w:spacing w:val="-2"/>
        </w:rPr>
        <w:t>工程质量保修书</w:t>
      </w:r>
    </w:p>
    <w:p>
      <w:pPr>
        <w:ind w:left="22" w:right="4069" w:firstLine="3"/>
        <w:spacing w:before="122" w:line="369" w:lineRule="auto"/>
        <w:rPr>
          <w:rFonts w:ascii="SimSun" w:hAnsi="SimSun" w:eastAsia="SimSun" w:cs="SimSun"/>
          <w:sz w:val="20"/>
          <w:szCs w:val="20"/>
        </w:rPr>
      </w:pPr>
      <w:r>
        <w:rPr>
          <w:rFonts w:ascii="SimSun" w:hAnsi="SimSun" w:eastAsia="SimSun" w:cs="SimSun"/>
          <w:sz w:val="20"/>
          <w:szCs w:val="20"/>
          <w:spacing w:val="8"/>
        </w:rPr>
        <w:t>发包人（全称</w:t>
      </w:r>
      <w:r>
        <w:rPr>
          <w:rFonts w:ascii="SimSun" w:hAnsi="SimSun" w:eastAsia="SimSun" w:cs="SimSun"/>
          <w:sz w:val="20"/>
          <w:szCs w:val="20"/>
          <w:spacing w:val="20"/>
        </w:rPr>
        <w:t>）：</w:t>
      </w:r>
      <w:r>
        <w:rPr>
          <w:rFonts w:ascii="SimSun" w:hAnsi="SimSun" w:eastAsia="SimSun" w:cs="SimSun"/>
          <w:sz w:val="20"/>
          <w:szCs w:val="20"/>
          <w:u w:val="single" w:color="auto"/>
          <w:spacing w:val="8"/>
        </w:rPr>
        <w:t>安徽龙亢港口服务有限公司 </w:t>
      </w:r>
      <w:r>
        <w:rPr>
          <w:rFonts w:ascii="SimSun" w:hAnsi="SimSun" w:eastAsia="SimSun" w:cs="SimSun"/>
          <w:sz w:val="20"/>
          <w:szCs w:val="20"/>
          <w:spacing w:val="8"/>
        </w:rPr>
        <w:t>承包人（全称</w:t>
      </w:r>
      <w:r>
        <w:rPr>
          <w:rFonts w:ascii="SimSun" w:hAnsi="SimSun" w:eastAsia="SimSun" w:cs="SimSun"/>
          <w:sz w:val="20"/>
          <w:szCs w:val="20"/>
          <w:spacing w:val="7"/>
        </w:rPr>
        <w:t>）：</w:t>
      </w:r>
      <w:r>
        <w:rPr>
          <w:rFonts w:ascii="SimSun" w:hAnsi="SimSun" w:eastAsia="SimSun" w:cs="SimSun"/>
          <w:sz w:val="20"/>
          <w:szCs w:val="20"/>
          <w:spacing w:val="13"/>
        </w:rPr>
        <w:t xml:space="preserve"> </w:t>
      </w:r>
      <w:r>
        <w:rPr>
          <w:rFonts w:ascii="SimSun" w:hAnsi="SimSun" w:eastAsia="SimSun" w:cs="SimSun"/>
          <w:sz w:val="20"/>
          <w:szCs w:val="20"/>
          <w:u w:val="single" w:color="auto"/>
        </w:rPr>
        <w:t xml:space="preserve">                   </w:t>
      </w:r>
    </w:p>
    <w:p>
      <w:pPr>
        <w:ind w:left="25" w:firstLine="420"/>
        <w:spacing w:before="1" w:line="357" w:lineRule="auto"/>
        <w:rPr>
          <w:rFonts w:ascii="SimSun" w:hAnsi="SimSun" w:eastAsia="SimSun" w:cs="SimSun"/>
          <w:sz w:val="20"/>
          <w:szCs w:val="20"/>
        </w:rPr>
      </w:pPr>
      <w:r>
        <w:rPr>
          <w:rFonts w:ascii="SimSun" w:hAnsi="SimSun" w:eastAsia="SimSun" w:cs="SimSun"/>
          <w:sz w:val="20"/>
          <w:szCs w:val="20"/>
          <w:spacing w:val="7"/>
        </w:rPr>
        <w:t>发包人和承包人根据《中华人民共和国建筑法》和《建设工程质量管理条例》，经协商</w:t>
      </w:r>
      <w:r>
        <w:rPr>
          <w:rFonts w:ascii="SimSun" w:hAnsi="SimSun" w:eastAsia="SimSun" w:cs="SimSun"/>
          <w:sz w:val="20"/>
          <w:szCs w:val="20"/>
          <w:spacing w:val="4"/>
        </w:rPr>
        <w:t>一致就</w:t>
      </w:r>
      <w:r>
        <w:rPr>
          <w:rFonts w:ascii="SimSun" w:hAnsi="SimSun" w:eastAsia="SimSun" w:cs="SimSun"/>
          <w:sz w:val="20"/>
          <w:szCs w:val="20"/>
          <w:u w:val="single" w:color="auto"/>
          <w:spacing w:val="4"/>
        </w:rPr>
        <w:t>蚌埠港怀远港区龙亢码头工程智能信息化施工项目（</w:t>
      </w:r>
      <w:r>
        <w:rPr>
          <w:rFonts w:ascii="SimSun" w:hAnsi="SimSun" w:eastAsia="SimSun" w:cs="SimSun"/>
          <w:sz w:val="20"/>
          <w:szCs w:val="20"/>
          <w:spacing w:val="4"/>
        </w:rPr>
        <w:t>工程全称）签订工程质量保修</w:t>
      </w:r>
      <w:r>
        <w:rPr>
          <w:rFonts w:ascii="SimSun" w:hAnsi="SimSun" w:eastAsia="SimSun" w:cs="SimSun"/>
          <w:sz w:val="20"/>
          <w:szCs w:val="20"/>
          <w:spacing w:val="3"/>
        </w:rPr>
        <w:t>书。</w:t>
      </w:r>
    </w:p>
    <w:p>
      <w:pPr>
        <w:ind w:left="27"/>
        <w:spacing w:before="1" w:line="221" w:lineRule="auto"/>
        <w:outlineLvl w:val="2"/>
        <w:rPr>
          <w:rFonts w:ascii="SimHei" w:hAnsi="SimHei" w:eastAsia="SimHei" w:cs="SimHei"/>
          <w:sz w:val="24"/>
          <w:szCs w:val="24"/>
        </w:rPr>
      </w:pPr>
      <w:r>
        <w:rPr>
          <w:rFonts w:ascii="SimHei" w:hAnsi="SimHei" w:eastAsia="SimHei" w:cs="SimHei"/>
          <w:sz w:val="24"/>
          <w:szCs w:val="24"/>
          <w:spacing w:val="-2"/>
        </w:rPr>
        <w:t>一、工程质量保修范围和内容</w:t>
      </w:r>
    </w:p>
    <w:p>
      <w:pPr>
        <w:ind w:left="442"/>
        <w:spacing w:before="136" w:line="228" w:lineRule="auto"/>
        <w:rPr>
          <w:rFonts w:ascii="SimSun" w:hAnsi="SimSun" w:eastAsia="SimSun" w:cs="SimSun"/>
          <w:sz w:val="20"/>
          <w:szCs w:val="20"/>
        </w:rPr>
      </w:pPr>
      <w:r>
        <w:rPr>
          <w:rFonts w:ascii="SimSun" w:hAnsi="SimSun" w:eastAsia="SimSun" w:cs="SimSun"/>
          <w:sz w:val="20"/>
          <w:szCs w:val="20"/>
          <w:spacing w:val="9"/>
        </w:rPr>
        <w:t>承包人在质量保修期内，按照有关法律规定和合同约定，承担工程质量保修责任。</w:t>
      </w:r>
    </w:p>
    <w:p>
      <w:pPr>
        <w:ind w:left="23" w:firstLine="420"/>
        <w:spacing w:before="154" w:line="361" w:lineRule="auto"/>
        <w:rPr>
          <w:rFonts w:ascii="SimSun" w:hAnsi="SimSun" w:eastAsia="SimSun" w:cs="SimSun"/>
          <w:sz w:val="20"/>
          <w:szCs w:val="20"/>
        </w:rPr>
      </w:pPr>
      <w:r>
        <w:rPr>
          <w:rFonts w:ascii="SimSun" w:hAnsi="SimSun" w:eastAsia="SimSun" w:cs="SimSun"/>
          <w:sz w:val="20"/>
          <w:szCs w:val="20"/>
          <w:spacing w:val="4"/>
        </w:rPr>
        <w:t>质量保修范围包括地基基础工程、主体结构工程，屋面防水工程</w:t>
      </w:r>
      <w:r>
        <w:rPr>
          <w:rFonts w:ascii="SimSun" w:hAnsi="SimSun" w:eastAsia="SimSun" w:cs="SimSun"/>
          <w:sz w:val="20"/>
          <w:szCs w:val="20"/>
          <w:spacing w:val="3"/>
        </w:rPr>
        <w:t>、有防水要求的卫生间、</w:t>
      </w:r>
      <w:r>
        <w:rPr>
          <w:rFonts w:ascii="SimSun" w:hAnsi="SimSun" w:eastAsia="SimSun" w:cs="SimSun"/>
          <w:sz w:val="20"/>
          <w:szCs w:val="20"/>
          <w:spacing w:val="9"/>
        </w:rPr>
        <w:t>房间和外墙面的防渗漏，供热与供冷系统，电气管线、给排水管道、设备安装和装修工程，</w:t>
      </w:r>
      <w:r>
        <w:rPr>
          <w:rFonts w:ascii="SimSun" w:hAnsi="SimSun" w:eastAsia="SimSun" w:cs="SimSun"/>
          <w:sz w:val="20"/>
          <w:szCs w:val="20"/>
          <w:spacing w:val="9"/>
        </w:rPr>
        <w:t>以及双方约定的其他项目。具体保修的内容，双方约定如下：</w:t>
      </w:r>
      <w:r>
        <w:rPr>
          <w:rFonts w:ascii="SimSun" w:hAnsi="SimSun" w:eastAsia="SimSun" w:cs="SimSun"/>
          <w:sz w:val="20"/>
          <w:szCs w:val="20"/>
          <w:u w:val="single" w:color="auto"/>
          <w:spacing w:val="9"/>
        </w:rPr>
        <w:t>本项目合同范</w:t>
      </w:r>
      <w:r>
        <w:rPr>
          <w:rFonts w:ascii="SimSun" w:hAnsi="SimSun" w:eastAsia="SimSun" w:cs="SimSun"/>
          <w:sz w:val="20"/>
          <w:szCs w:val="20"/>
          <w:u w:val="single" w:color="auto"/>
          <w:spacing w:val="8"/>
        </w:rPr>
        <w:t>围内所有内容。</w:t>
      </w:r>
    </w:p>
    <w:p>
      <w:pPr>
        <w:ind w:left="27"/>
        <w:spacing w:before="1" w:line="221" w:lineRule="auto"/>
        <w:outlineLvl w:val="2"/>
        <w:rPr>
          <w:rFonts w:ascii="SimHei" w:hAnsi="SimHei" w:eastAsia="SimHei" w:cs="SimHei"/>
          <w:sz w:val="24"/>
          <w:szCs w:val="24"/>
        </w:rPr>
      </w:pPr>
      <w:r>
        <w:rPr>
          <w:rFonts w:ascii="SimHei" w:hAnsi="SimHei" w:eastAsia="SimHei" w:cs="SimHei"/>
          <w:sz w:val="24"/>
          <w:szCs w:val="24"/>
          <w:spacing w:val="-2"/>
        </w:rPr>
        <w:t>二、质量保修期</w:t>
      </w:r>
    </w:p>
    <w:p>
      <w:pPr>
        <w:ind w:left="442"/>
        <w:spacing w:before="139" w:line="228" w:lineRule="auto"/>
        <w:rPr>
          <w:rFonts w:ascii="SimSun" w:hAnsi="SimSun" w:eastAsia="SimSun" w:cs="SimSun"/>
          <w:sz w:val="20"/>
          <w:szCs w:val="20"/>
        </w:rPr>
      </w:pPr>
      <w:r>
        <w:rPr>
          <w:rFonts w:ascii="SimSun" w:hAnsi="SimSun" w:eastAsia="SimSun" w:cs="SimSun"/>
          <w:sz w:val="20"/>
          <w:szCs w:val="20"/>
          <w:spacing w:val="9"/>
        </w:rPr>
        <w:t>根据《建设工程质量管理条例》及有关规定，工程的质量保修期如下：</w:t>
      </w:r>
    </w:p>
    <w:p>
      <w:pPr>
        <w:ind w:left="458"/>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8"/>
        </w:rPr>
        <w:t>．地基基础工程和主体结构工程为设计文件规定的工</w:t>
      </w:r>
      <w:r>
        <w:rPr>
          <w:rFonts w:ascii="SimSun" w:hAnsi="SimSun" w:eastAsia="SimSun" w:cs="SimSun"/>
          <w:sz w:val="20"/>
          <w:szCs w:val="20"/>
          <w:spacing w:val="7"/>
        </w:rPr>
        <w:t>程合理使用年限；</w:t>
      </w:r>
    </w:p>
    <w:p>
      <w:pPr>
        <w:ind w:left="438"/>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8"/>
        </w:rPr>
        <w:t>．屋面防水工程、有防水要求的卫生间、</w:t>
      </w:r>
      <w:r>
        <w:rPr>
          <w:rFonts w:ascii="SimSun" w:hAnsi="SimSun" w:eastAsia="SimSun" w:cs="SimSun"/>
          <w:sz w:val="20"/>
          <w:szCs w:val="20"/>
          <w:spacing w:val="7"/>
        </w:rPr>
        <w:t>房间和外墙面的防渗为</w:t>
      </w:r>
      <w:r>
        <w:rPr>
          <w:rFonts w:ascii="Times New Roman" w:hAnsi="Times New Roman" w:eastAsia="Times New Roman" w:cs="Times New Roman"/>
          <w:sz w:val="20"/>
          <w:szCs w:val="20"/>
          <w:u w:val="single" w:color="auto"/>
          <w:spacing w:val="7"/>
        </w:rPr>
        <w:t xml:space="preserve">  /  </w:t>
      </w:r>
      <w:r>
        <w:rPr>
          <w:rFonts w:ascii="SimSun" w:hAnsi="SimSun" w:eastAsia="SimSun" w:cs="SimSun"/>
          <w:sz w:val="20"/>
          <w:szCs w:val="20"/>
          <w:spacing w:val="7"/>
        </w:rPr>
        <w:t>年；</w:t>
      </w:r>
    </w:p>
    <w:p>
      <w:pPr>
        <w:ind w:left="442"/>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3"/>
        </w:rPr>
        <w:t>．装修工程为</w:t>
      </w:r>
      <w:r>
        <w:rPr>
          <w:rFonts w:ascii="SimSun" w:hAnsi="SimSun" w:eastAsia="SimSun" w:cs="SimSun"/>
          <w:sz w:val="20"/>
          <w:szCs w:val="20"/>
          <w:spacing w:val="-43"/>
        </w:rPr>
        <w:t xml:space="preserve"> </w:t>
      </w:r>
      <w:r>
        <w:rPr>
          <w:rFonts w:ascii="Times New Roman" w:hAnsi="Times New Roman" w:eastAsia="Times New Roman" w:cs="Times New Roman"/>
          <w:sz w:val="20"/>
          <w:szCs w:val="20"/>
          <w:u w:val="single" w:color="auto"/>
          <w:spacing w:val="3"/>
        </w:rPr>
        <w:t>2 </w:t>
      </w:r>
      <w:r>
        <w:rPr>
          <w:rFonts w:ascii="SimSun" w:hAnsi="SimSun" w:eastAsia="SimSun" w:cs="SimSun"/>
          <w:sz w:val="20"/>
          <w:szCs w:val="20"/>
          <w:spacing w:val="3"/>
        </w:rPr>
        <w:t>年；</w:t>
      </w:r>
    </w:p>
    <w:p>
      <w:pPr>
        <w:ind w:left="437"/>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7"/>
        </w:rPr>
        <w:t>4</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．电气管线、给排水管道、设备安装工程为</w:t>
      </w:r>
      <w:r>
        <w:rPr>
          <w:rFonts w:ascii="SimSun" w:hAnsi="SimSun" w:eastAsia="SimSun" w:cs="SimSun"/>
          <w:sz w:val="20"/>
          <w:szCs w:val="20"/>
          <w:spacing w:val="-43"/>
        </w:rPr>
        <w:t xml:space="preserve"> </w:t>
      </w:r>
      <w:r>
        <w:rPr>
          <w:rFonts w:ascii="Times New Roman" w:hAnsi="Times New Roman" w:eastAsia="Times New Roman" w:cs="Times New Roman"/>
          <w:sz w:val="20"/>
          <w:szCs w:val="20"/>
          <w:u w:val="single" w:color="auto"/>
          <w:spacing w:val="7"/>
        </w:rPr>
        <w:t>2 </w:t>
      </w:r>
      <w:r>
        <w:rPr>
          <w:rFonts w:ascii="SimSun" w:hAnsi="SimSun" w:eastAsia="SimSun" w:cs="SimSun"/>
          <w:sz w:val="20"/>
          <w:szCs w:val="20"/>
          <w:spacing w:val="7"/>
        </w:rPr>
        <w:t>年；</w:t>
      </w:r>
    </w:p>
    <w:p>
      <w:pPr>
        <w:ind w:left="444"/>
        <w:spacing w:before="154" w:line="227" w:lineRule="auto"/>
        <w:rPr>
          <w:rFonts w:ascii="SimSun" w:hAnsi="SimSun" w:eastAsia="SimSun" w:cs="SimSun"/>
          <w:sz w:val="20"/>
          <w:szCs w:val="20"/>
        </w:rPr>
      </w:pP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．供热与供冷系统为</w:t>
      </w:r>
      <w:r>
        <w:rPr>
          <w:rFonts w:ascii="SimSun" w:hAnsi="SimSun" w:eastAsia="SimSun" w:cs="SimSun"/>
          <w:sz w:val="20"/>
          <w:szCs w:val="20"/>
          <w:spacing w:val="-43"/>
        </w:rPr>
        <w:t xml:space="preserve"> </w:t>
      </w:r>
      <w:r>
        <w:rPr>
          <w:rFonts w:ascii="Times New Roman" w:hAnsi="Times New Roman" w:eastAsia="Times New Roman" w:cs="Times New Roman"/>
          <w:sz w:val="20"/>
          <w:szCs w:val="20"/>
          <w:u w:val="single" w:color="auto"/>
          <w:spacing w:val="6"/>
        </w:rPr>
        <w:t>2 </w:t>
      </w:r>
      <w:r>
        <w:rPr>
          <w:rFonts w:ascii="SimSun" w:hAnsi="SimSun" w:eastAsia="SimSun" w:cs="SimSun"/>
          <w:sz w:val="20"/>
          <w:szCs w:val="20"/>
          <w:spacing w:val="6"/>
        </w:rPr>
        <w:t>个采暖期、供冷期；</w:t>
      </w:r>
    </w:p>
    <w:p>
      <w:pPr>
        <w:ind w:left="443"/>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．住宅小区内的给排水设施、道路等配套工程为</w:t>
      </w:r>
      <w:r>
        <w:rPr>
          <w:rFonts w:ascii="SimSun" w:hAnsi="SimSun" w:eastAsia="SimSun" w:cs="SimSun"/>
          <w:sz w:val="20"/>
          <w:szCs w:val="20"/>
          <w:spacing w:val="-43"/>
        </w:rPr>
        <w:t xml:space="preserve"> </w:t>
      </w:r>
      <w:r>
        <w:rPr>
          <w:rFonts w:ascii="Times New Roman" w:hAnsi="Times New Roman" w:eastAsia="Times New Roman" w:cs="Times New Roman"/>
          <w:sz w:val="20"/>
          <w:szCs w:val="20"/>
          <w:u w:val="single" w:color="auto"/>
          <w:spacing w:val="7"/>
        </w:rPr>
        <w:t>2 </w:t>
      </w:r>
      <w:r>
        <w:rPr>
          <w:rFonts w:ascii="SimSun" w:hAnsi="SimSun" w:eastAsia="SimSun" w:cs="SimSun"/>
          <w:sz w:val="20"/>
          <w:szCs w:val="20"/>
          <w:spacing w:val="7"/>
        </w:rPr>
        <w:t>年；</w:t>
      </w:r>
    </w:p>
    <w:p>
      <w:pPr>
        <w:ind w:left="441"/>
        <w:spacing w:before="152" w:line="228" w:lineRule="auto"/>
        <w:rPr>
          <w:rFonts w:ascii="SimSun" w:hAnsi="SimSun" w:eastAsia="SimSun" w:cs="SimSun"/>
          <w:sz w:val="20"/>
          <w:szCs w:val="20"/>
        </w:rPr>
      </w:pPr>
      <w:r>
        <w:rPr>
          <w:rFonts w:ascii="Times New Roman" w:hAnsi="Times New Roman" w:eastAsia="Times New Roman" w:cs="Times New Roman"/>
          <w:sz w:val="20"/>
          <w:szCs w:val="20"/>
          <w:spacing w:val="9"/>
        </w:rPr>
        <w:t>7</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．其他项目保修期限约定如下：</w:t>
      </w:r>
      <w:r>
        <w:rPr>
          <w:rFonts w:ascii="SimSun" w:hAnsi="SimSun" w:eastAsia="SimSun" w:cs="SimSun"/>
          <w:sz w:val="20"/>
          <w:szCs w:val="20"/>
          <w:u w:val="single" w:color="auto"/>
          <w:spacing w:val="9"/>
        </w:rPr>
        <w:t>合同范围</w:t>
      </w:r>
      <w:r>
        <w:rPr>
          <w:rFonts w:ascii="SimSun" w:hAnsi="SimSun" w:eastAsia="SimSun" w:cs="SimSun"/>
          <w:sz w:val="20"/>
          <w:szCs w:val="20"/>
          <w:u w:val="single" w:color="auto"/>
          <w:spacing w:val="8"/>
        </w:rPr>
        <w:t>内的其他工程保修期为 </w:t>
      </w:r>
      <w:r>
        <w:rPr>
          <w:rFonts w:ascii="Times New Roman" w:hAnsi="Times New Roman" w:eastAsia="Times New Roman" w:cs="Times New Roman"/>
          <w:sz w:val="20"/>
          <w:szCs w:val="20"/>
          <w:u w:val="single" w:color="auto"/>
          <w:spacing w:val="8"/>
        </w:rPr>
        <w:t>2  </w:t>
      </w:r>
      <w:r>
        <w:rPr>
          <w:rFonts w:ascii="SimSun" w:hAnsi="SimSun" w:eastAsia="SimSun" w:cs="SimSun"/>
          <w:sz w:val="20"/>
          <w:szCs w:val="20"/>
          <w:u w:val="single" w:color="auto"/>
          <w:spacing w:val="8"/>
        </w:rPr>
        <w:t>年。</w:t>
      </w:r>
    </w:p>
    <w:p>
      <w:pPr>
        <w:ind w:left="22" w:right="82" w:firstLine="423"/>
        <w:spacing w:before="155" w:line="369" w:lineRule="auto"/>
        <w:jc w:val="both"/>
        <w:rPr>
          <w:rFonts w:ascii="SimSun" w:hAnsi="SimSun" w:eastAsia="SimSun" w:cs="SimSun"/>
          <w:sz w:val="20"/>
          <w:szCs w:val="20"/>
        </w:rPr>
      </w:pPr>
      <w:r>
        <w:rPr>
          <w:rFonts w:ascii="SimSun" w:hAnsi="SimSun" w:eastAsia="SimSun" w:cs="SimSun"/>
          <w:sz w:val="20"/>
          <w:szCs w:val="20"/>
          <w:u w:val="single" w:color="auto"/>
          <w:spacing w:val="9"/>
        </w:rPr>
        <w:t>项目整体质保期不少于</w:t>
      </w:r>
      <w:r>
        <w:rPr>
          <w:rFonts w:ascii="SimSun" w:hAnsi="SimSun" w:eastAsia="SimSun" w:cs="SimSun"/>
          <w:sz w:val="20"/>
          <w:szCs w:val="20"/>
          <w:u w:val="single" w:color="auto"/>
          <w:spacing w:val="-41"/>
        </w:rPr>
        <w:t xml:space="preserve"> </w:t>
      </w:r>
      <w:r>
        <w:rPr>
          <w:rFonts w:ascii="Times New Roman" w:hAnsi="Times New Roman" w:eastAsia="Times New Roman" w:cs="Times New Roman"/>
          <w:sz w:val="20"/>
          <w:szCs w:val="20"/>
          <w:u w:val="single" w:color="auto"/>
          <w:spacing w:val="9"/>
        </w:rPr>
        <w:t>24 </w:t>
      </w:r>
      <w:r>
        <w:rPr>
          <w:rFonts w:ascii="SimSun" w:hAnsi="SimSun" w:eastAsia="SimSun" w:cs="SimSun"/>
          <w:sz w:val="20"/>
          <w:szCs w:val="20"/>
          <w:u w:val="single" w:color="auto"/>
          <w:spacing w:val="9"/>
        </w:rPr>
        <w:t>个月，重要核心设备如服务器、交换机、无线网络、网络安</w:t>
      </w:r>
      <w:r>
        <w:rPr>
          <w:rFonts w:ascii="SimSun" w:hAnsi="SimSun" w:eastAsia="SimSun" w:cs="SimSun"/>
          <w:sz w:val="20"/>
          <w:szCs w:val="20"/>
          <w:u w:val="single" w:color="auto"/>
          <w:spacing w:val="10"/>
        </w:rPr>
        <w:t>全产品、摄像机、存储、</w:t>
      </w:r>
      <w:r>
        <w:rPr>
          <w:rFonts w:ascii="Times New Roman" w:hAnsi="Times New Roman" w:eastAsia="Times New Roman" w:cs="Times New Roman"/>
          <w:sz w:val="20"/>
          <w:szCs w:val="20"/>
          <w:u w:val="single" w:color="auto"/>
        </w:rPr>
        <w:t>AI</w:t>
      </w:r>
      <w:r>
        <w:rPr>
          <w:rFonts w:ascii="Times New Roman" w:hAnsi="Times New Roman" w:eastAsia="Times New Roman" w:cs="Times New Roman"/>
          <w:sz w:val="20"/>
          <w:szCs w:val="20"/>
          <w:u w:val="single" w:color="auto"/>
          <w:spacing w:val="10"/>
        </w:rPr>
        <w:t xml:space="preserve"> </w:t>
      </w:r>
      <w:r>
        <w:rPr>
          <w:rFonts w:ascii="SimSun" w:hAnsi="SimSun" w:eastAsia="SimSun" w:cs="SimSun"/>
          <w:sz w:val="20"/>
          <w:szCs w:val="20"/>
          <w:u w:val="single" w:color="auto"/>
          <w:spacing w:val="10"/>
        </w:rPr>
        <w:t>视频分析、精密配电柜、精密空调、智慧码头</w:t>
      </w:r>
      <w:r>
        <w:rPr>
          <w:rFonts w:ascii="SimSun" w:hAnsi="SimSun" w:eastAsia="SimSun" w:cs="SimSun"/>
          <w:sz w:val="20"/>
          <w:szCs w:val="20"/>
          <w:u w:val="single" w:color="auto"/>
          <w:spacing w:val="9"/>
        </w:rPr>
        <w:t>综合管理平台等</w:t>
      </w:r>
      <w:r>
        <w:rPr>
          <w:rFonts w:ascii="SimSun" w:hAnsi="SimSun" w:eastAsia="SimSun" w:cs="SimSun"/>
          <w:sz w:val="20"/>
          <w:szCs w:val="20"/>
          <w:u w:val="single" w:color="auto"/>
          <w:spacing w:val="8"/>
        </w:rPr>
        <w:t>要求提供三年原厂质保，</w:t>
      </w:r>
      <w:r>
        <w:rPr>
          <w:rFonts w:ascii="SimSun" w:hAnsi="SimSun" w:eastAsia="SimSun" w:cs="SimSun"/>
          <w:sz w:val="20"/>
          <w:szCs w:val="20"/>
          <w:u w:val="single" w:color="auto"/>
          <w:spacing w:val="-40"/>
        </w:rPr>
        <w:t xml:space="preserve"> </w:t>
      </w:r>
      <w:r>
        <w:rPr>
          <w:rFonts w:ascii="SimSun" w:hAnsi="SimSun" w:eastAsia="SimSun" w:cs="SimSun"/>
          <w:sz w:val="20"/>
          <w:szCs w:val="20"/>
          <w:u w:val="single" w:color="auto"/>
          <w:spacing w:val="8"/>
        </w:rPr>
        <w:t>自最终验收合格签字之日起计算。</w:t>
      </w:r>
    </w:p>
    <w:p>
      <w:pPr>
        <w:ind w:left="443"/>
        <w:spacing w:line="227" w:lineRule="auto"/>
        <w:rPr>
          <w:rFonts w:ascii="SimSun" w:hAnsi="SimSun" w:eastAsia="SimSun" w:cs="SimSun"/>
          <w:sz w:val="20"/>
          <w:szCs w:val="20"/>
        </w:rPr>
      </w:pPr>
      <w:r>
        <w:rPr>
          <w:rFonts w:ascii="SimSun" w:hAnsi="SimSun" w:eastAsia="SimSun" w:cs="SimSun"/>
          <w:sz w:val="20"/>
          <w:szCs w:val="20"/>
          <w:spacing w:val="8"/>
        </w:rPr>
        <w:t>质量保修期自工程竣工验收合格之日起计算。</w:t>
      </w:r>
    </w:p>
    <w:p>
      <w:pPr>
        <w:ind w:left="28"/>
        <w:spacing w:before="128" w:line="221" w:lineRule="auto"/>
        <w:outlineLvl w:val="2"/>
        <w:rPr>
          <w:rFonts w:ascii="SimHei" w:hAnsi="SimHei" w:eastAsia="SimHei" w:cs="SimHei"/>
          <w:sz w:val="24"/>
          <w:szCs w:val="24"/>
        </w:rPr>
      </w:pPr>
      <w:r>
        <w:rPr>
          <w:rFonts w:ascii="SimHei" w:hAnsi="SimHei" w:eastAsia="SimHei" w:cs="SimHei"/>
          <w:sz w:val="24"/>
          <w:szCs w:val="24"/>
          <w:spacing w:val="-3"/>
        </w:rPr>
        <w:t>三、缺陷责任期</w:t>
      </w:r>
    </w:p>
    <w:p>
      <w:pPr>
        <w:ind w:left="26" w:right="133" w:firstLine="418"/>
        <w:spacing w:before="138" w:line="370" w:lineRule="auto"/>
        <w:rPr>
          <w:rFonts w:ascii="SimSun" w:hAnsi="SimSun" w:eastAsia="SimSun" w:cs="SimSun"/>
          <w:sz w:val="20"/>
          <w:szCs w:val="20"/>
        </w:rPr>
      </w:pPr>
      <w:r>
        <w:rPr>
          <w:rFonts w:ascii="SimSun" w:hAnsi="SimSun" w:eastAsia="SimSun" w:cs="SimSun"/>
          <w:sz w:val="20"/>
          <w:szCs w:val="20"/>
          <w:spacing w:val="9"/>
        </w:rPr>
        <w:t>工程缺陷责任期为</w:t>
      </w:r>
      <w:r>
        <w:rPr>
          <w:rFonts w:ascii="SimSun" w:hAnsi="SimSun" w:eastAsia="SimSun" w:cs="SimSun"/>
          <w:sz w:val="20"/>
          <w:szCs w:val="20"/>
          <w:u w:val="single" w:color="auto"/>
          <w:spacing w:val="9"/>
        </w:rPr>
        <w:t>：</w:t>
      </w:r>
      <w:r>
        <w:rPr>
          <w:rFonts w:ascii="Times New Roman" w:hAnsi="Times New Roman" w:eastAsia="Times New Roman" w:cs="Times New Roman"/>
          <w:sz w:val="20"/>
          <w:szCs w:val="20"/>
          <w:u w:val="single" w:color="auto"/>
          <w:spacing w:val="9"/>
        </w:rPr>
        <w:t>24 </w:t>
      </w:r>
      <w:r>
        <w:rPr>
          <w:rFonts w:ascii="SimSun" w:hAnsi="SimSun" w:eastAsia="SimSun" w:cs="SimSun"/>
          <w:sz w:val="20"/>
          <w:szCs w:val="20"/>
          <w:spacing w:val="9"/>
        </w:rPr>
        <w:t>个月，缺陷责任期自</w:t>
      </w:r>
      <w:r>
        <w:rPr>
          <w:rFonts w:ascii="SimSun" w:hAnsi="SimSun" w:eastAsia="SimSun" w:cs="SimSun"/>
          <w:sz w:val="20"/>
          <w:szCs w:val="20"/>
          <w:u w:val="single" w:color="auto"/>
          <w:spacing w:val="9"/>
        </w:rPr>
        <w:t>工程通过竣工验收之日起计算</w:t>
      </w:r>
      <w:r>
        <w:rPr>
          <w:rFonts w:ascii="SimSun" w:hAnsi="SimSun" w:eastAsia="SimSun" w:cs="SimSun"/>
          <w:sz w:val="20"/>
          <w:szCs w:val="20"/>
          <w:spacing w:val="9"/>
        </w:rPr>
        <w:t>。单位工程</w:t>
      </w:r>
      <w:r>
        <w:rPr>
          <w:rFonts w:ascii="SimSun" w:hAnsi="SimSun" w:eastAsia="SimSun" w:cs="SimSun"/>
          <w:sz w:val="20"/>
          <w:szCs w:val="20"/>
          <w:spacing w:val="9"/>
        </w:rPr>
        <w:t>先于全部工程进行验收，单位工程缺陷责任期自单位工程验收合格之日起算。</w:t>
      </w:r>
    </w:p>
    <w:p>
      <w:pPr>
        <w:ind w:left="442"/>
        <w:spacing w:line="227" w:lineRule="auto"/>
        <w:rPr>
          <w:rFonts w:ascii="SimSun" w:hAnsi="SimSun" w:eastAsia="SimSun" w:cs="SimSun"/>
          <w:sz w:val="20"/>
          <w:szCs w:val="20"/>
        </w:rPr>
      </w:pPr>
      <w:r>
        <w:rPr>
          <w:rFonts w:ascii="SimSun" w:hAnsi="SimSun" w:eastAsia="SimSun" w:cs="SimSun"/>
          <w:sz w:val="20"/>
          <w:szCs w:val="20"/>
          <w:spacing w:val="9"/>
        </w:rPr>
        <w:t>缺陷责任期终止后，发包人应退还剩余的质量保证金。</w:t>
      </w:r>
    </w:p>
    <w:p>
      <w:pPr>
        <w:ind w:left="37"/>
        <w:spacing w:before="128" w:line="221" w:lineRule="auto"/>
        <w:outlineLvl w:val="2"/>
        <w:rPr>
          <w:rFonts w:ascii="SimHei" w:hAnsi="SimHei" w:eastAsia="SimHei" w:cs="SimHei"/>
          <w:sz w:val="24"/>
          <w:szCs w:val="24"/>
        </w:rPr>
      </w:pPr>
      <w:r>
        <w:rPr>
          <w:rFonts w:ascii="SimHei" w:hAnsi="SimHei" w:eastAsia="SimHei" w:cs="SimHei"/>
          <w:sz w:val="24"/>
          <w:szCs w:val="24"/>
          <w:spacing w:val="-3"/>
        </w:rPr>
        <w:t>四、质量保修责任</w:t>
      </w:r>
    </w:p>
    <w:p>
      <w:pPr>
        <w:ind w:left="22" w:right="115" w:firstLine="436"/>
        <w:spacing w:before="137" w:line="369"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．属于保修范围、</w:t>
      </w:r>
      <w:r>
        <w:rPr>
          <w:rFonts w:ascii="SimSun" w:hAnsi="SimSun" w:eastAsia="SimSun" w:cs="SimSun"/>
          <w:sz w:val="20"/>
          <w:szCs w:val="20"/>
          <w:spacing w:val="-58"/>
        </w:rPr>
        <w:t xml:space="preserve"> </w:t>
      </w:r>
      <w:r>
        <w:rPr>
          <w:rFonts w:ascii="SimSun" w:hAnsi="SimSun" w:eastAsia="SimSun" w:cs="SimSun"/>
          <w:sz w:val="20"/>
          <w:szCs w:val="20"/>
          <w:spacing w:val="6"/>
        </w:rPr>
        <w:t>内容的项目，承包人应当在接到保修通知</w:t>
      </w:r>
      <w:r>
        <w:rPr>
          <w:rFonts w:ascii="SimSun" w:hAnsi="SimSun" w:eastAsia="SimSun" w:cs="SimSun"/>
          <w:sz w:val="20"/>
          <w:szCs w:val="20"/>
          <w:spacing w:val="5"/>
        </w:rPr>
        <w:t>之日起</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5"/>
        </w:rPr>
        <w:t>天内派人保修。</w:t>
      </w:r>
      <w:r>
        <w:rPr>
          <w:rFonts w:ascii="SimSun" w:hAnsi="SimSun" w:eastAsia="SimSun" w:cs="SimSun"/>
          <w:sz w:val="20"/>
          <w:szCs w:val="20"/>
          <w:spacing w:val="9"/>
        </w:rPr>
        <w:t>承包人不在约定期限内派人保修的，发包人可以委托他人修理。</w:t>
      </w:r>
    </w:p>
    <w:p>
      <w:pPr>
        <w:ind w:left="438"/>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．发生紧急事故需抢修的，承包人在接到事故通知后</w:t>
      </w:r>
      <w:r>
        <w:rPr>
          <w:rFonts w:ascii="SimSun" w:hAnsi="SimSun" w:eastAsia="SimSun" w:cs="SimSun"/>
          <w:sz w:val="20"/>
          <w:szCs w:val="20"/>
          <w:spacing w:val="8"/>
        </w:rPr>
        <w:t>，应当立即到达事故现场抢修。</w:t>
      </w:r>
    </w:p>
    <w:p>
      <w:pPr>
        <w:ind w:left="442"/>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9"/>
        </w:rPr>
        <w:t>3</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．对于涉及结构安全的质量问题，应当按照《建设工程质量管理条例</w:t>
      </w:r>
      <w:r>
        <w:rPr>
          <w:rFonts w:ascii="SimSun" w:hAnsi="SimSun" w:eastAsia="SimSun" w:cs="SimSun"/>
          <w:sz w:val="20"/>
          <w:szCs w:val="20"/>
          <w:spacing w:val="8"/>
        </w:rPr>
        <w:t>》的规定，立即</w:t>
      </w:r>
    </w:p>
    <w:p>
      <w:pPr>
        <w:spacing w:line="228" w:lineRule="auto"/>
        <w:sectPr>
          <w:footerReference w:type="default" r:id="rId166"/>
          <w:pgSz w:w="11906" w:h="16839"/>
          <w:pgMar w:top="400" w:right="1731"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31" w:right="15" w:firstLine="12"/>
        <w:spacing w:before="65" w:line="369" w:lineRule="auto"/>
        <w:rPr>
          <w:rFonts w:ascii="SimSun" w:hAnsi="SimSun" w:eastAsia="SimSun" w:cs="SimSun"/>
          <w:sz w:val="20"/>
          <w:szCs w:val="20"/>
        </w:rPr>
      </w:pPr>
      <w:r>
        <w:rPr>
          <w:rFonts w:ascii="SimSun" w:hAnsi="SimSun" w:eastAsia="SimSun" w:cs="SimSun"/>
          <w:sz w:val="20"/>
          <w:szCs w:val="20"/>
          <w:spacing w:val="7"/>
        </w:rPr>
        <w:t>向当地建设行政主管部门和有关部门报告，采取安全防范措施，并由原设计</w:t>
      </w:r>
      <w:r>
        <w:rPr>
          <w:rFonts w:ascii="SimSun" w:hAnsi="SimSun" w:eastAsia="SimSun" w:cs="SimSun"/>
          <w:sz w:val="20"/>
          <w:szCs w:val="20"/>
          <w:spacing w:val="6"/>
        </w:rPr>
        <w:t>人或者具有相应</w:t>
      </w:r>
      <w:r>
        <w:rPr>
          <w:rFonts w:ascii="SimSun" w:hAnsi="SimSun" w:eastAsia="SimSun" w:cs="SimSun"/>
          <w:sz w:val="20"/>
          <w:szCs w:val="20"/>
          <w:spacing w:val="8"/>
        </w:rPr>
        <w:t>资质等级的设计人提出保修方案，承包人实施保修。</w:t>
      </w:r>
    </w:p>
    <w:p>
      <w:pPr>
        <w:ind w:left="437"/>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4</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7"/>
        </w:rPr>
        <w:t>．质量保修完成后，由发包人组织验收。</w:t>
      </w:r>
    </w:p>
    <w:p>
      <w:pPr>
        <w:ind w:left="29"/>
        <w:spacing w:before="126" w:line="222" w:lineRule="auto"/>
        <w:outlineLvl w:val="2"/>
        <w:rPr>
          <w:rFonts w:ascii="SimHei" w:hAnsi="SimHei" w:eastAsia="SimHei" w:cs="SimHei"/>
          <w:sz w:val="24"/>
          <w:szCs w:val="24"/>
        </w:rPr>
      </w:pPr>
      <w:r>
        <w:rPr>
          <w:rFonts w:ascii="SimHei" w:hAnsi="SimHei" w:eastAsia="SimHei" w:cs="SimHei"/>
          <w:sz w:val="24"/>
          <w:szCs w:val="24"/>
          <w:spacing w:val="-3"/>
        </w:rPr>
        <w:t>五、保修费用</w:t>
      </w:r>
    </w:p>
    <w:p>
      <w:pPr>
        <w:ind w:left="443"/>
        <w:spacing w:before="139" w:line="228" w:lineRule="auto"/>
        <w:rPr>
          <w:rFonts w:ascii="SimSun" w:hAnsi="SimSun" w:eastAsia="SimSun" w:cs="SimSun"/>
          <w:sz w:val="20"/>
          <w:szCs w:val="20"/>
        </w:rPr>
      </w:pPr>
      <w:r>
        <w:rPr>
          <w:rFonts w:ascii="SimSun" w:hAnsi="SimSun" w:eastAsia="SimSun" w:cs="SimSun"/>
          <w:sz w:val="20"/>
          <w:szCs w:val="20"/>
          <w:spacing w:val="8"/>
        </w:rPr>
        <w:t>保修费用由造成质量缺陷的责任方承担。</w:t>
      </w:r>
    </w:p>
    <w:p>
      <w:pPr>
        <w:ind w:left="30"/>
        <w:spacing w:before="127" w:line="221" w:lineRule="auto"/>
        <w:outlineLvl w:val="2"/>
        <w:rPr>
          <w:rFonts w:ascii="SimHei" w:hAnsi="SimHei" w:eastAsia="SimHei" w:cs="SimHei"/>
          <w:sz w:val="24"/>
          <w:szCs w:val="24"/>
        </w:rPr>
      </w:pPr>
      <w:r>
        <w:rPr>
          <w:rFonts w:ascii="SimHei" w:hAnsi="SimHei" w:eastAsia="SimHei" w:cs="SimHei"/>
          <w:sz w:val="24"/>
          <w:szCs w:val="24"/>
          <w:spacing w:val="-1"/>
        </w:rPr>
        <w:t>六、双方约定的其他工程质量保修事项：</w:t>
      </w:r>
      <w:r>
        <w:rPr>
          <w:rFonts w:ascii="Times New Roman" w:hAnsi="Times New Roman" w:eastAsia="Times New Roman" w:cs="Times New Roman"/>
          <w:sz w:val="24"/>
          <w:szCs w:val="24"/>
          <w:u w:val="single" w:color="auto"/>
          <w:spacing w:val="-1"/>
        </w:rPr>
        <w:t xml:space="preserve">      /</w:t>
      </w:r>
      <w:r>
        <w:rPr>
          <w:rFonts w:ascii="Times New Roman" w:hAnsi="Times New Roman" w:eastAsia="Times New Roman" w:cs="Times New Roman"/>
          <w:sz w:val="24"/>
          <w:szCs w:val="24"/>
          <w:u w:val="single" w:color="auto"/>
          <w:spacing w:val="13"/>
        </w:rPr>
        <w:t xml:space="preserve">     </w:t>
      </w:r>
      <w:r>
        <w:rPr>
          <w:rFonts w:ascii="SimHei" w:hAnsi="SimHei" w:eastAsia="SimHei" w:cs="SimHei"/>
          <w:sz w:val="24"/>
          <w:szCs w:val="24"/>
          <w:spacing w:val="-1"/>
        </w:rPr>
        <w:t>。</w:t>
      </w:r>
    </w:p>
    <w:p>
      <w:pPr>
        <w:ind w:left="23" w:right="15" w:firstLine="421"/>
        <w:spacing w:before="139" w:line="371" w:lineRule="auto"/>
        <w:rPr>
          <w:rFonts w:ascii="SimSun" w:hAnsi="SimSun" w:eastAsia="SimSun" w:cs="SimSun"/>
          <w:sz w:val="20"/>
          <w:szCs w:val="20"/>
        </w:rPr>
      </w:pPr>
      <w:r>
        <w:rPr>
          <w:rFonts w:ascii="SimSun" w:hAnsi="SimSun" w:eastAsia="SimSun" w:cs="SimSun"/>
          <w:sz w:val="20"/>
          <w:szCs w:val="20"/>
          <w:spacing w:val="7"/>
        </w:rPr>
        <w:t>工程质量保修书由发包人、承包人在工程竣工验收前共同签署，作为施工合同附件，其</w:t>
      </w:r>
      <w:r>
        <w:rPr>
          <w:rFonts w:ascii="SimSun" w:hAnsi="SimSun" w:eastAsia="SimSun" w:cs="SimSun"/>
          <w:sz w:val="20"/>
          <w:szCs w:val="20"/>
          <w:spacing w:val="7"/>
        </w:rPr>
        <w:t>有效期限至保修期满。</w:t>
      </w:r>
    </w:p>
    <w:p>
      <w:pPr>
        <w:spacing w:before="107"/>
        <w:rPr/>
      </w:pPr>
      <w:r/>
    </w:p>
    <w:p>
      <w:pPr>
        <w:sectPr>
          <w:footerReference w:type="default" r:id="rId167"/>
          <w:pgSz w:w="11906" w:h="16839"/>
          <w:pgMar w:top="400" w:right="1785" w:bottom="1157" w:left="1785" w:header="0" w:footer="992" w:gutter="0"/>
          <w:cols w:equalWidth="0" w:num="1">
            <w:col w:w="8335" w:space="0"/>
          </w:cols>
        </w:sectPr>
        <w:rPr/>
      </w:pPr>
    </w:p>
    <w:p>
      <w:pPr>
        <w:ind w:left="25"/>
        <w:spacing w:before="44" w:line="221" w:lineRule="auto"/>
        <w:rPr>
          <w:rFonts w:ascii="SimSun" w:hAnsi="SimSun" w:eastAsia="SimSun" w:cs="SimSun"/>
          <w:sz w:val="20"/>
          <w:szCs w:val="20"/>
        </w:rPr>
      </w:pPr>
      <w:r>
        <w:rPr>
          <w:rFonts w:ascii="SimSun" w:hAnsi="SimSun" w:eastAsia="SimSun" w:cs="SimSun"/>
          <w:sz w:val="20"/>
          <w:szCs w:val="20"/>
          <w:spacing w:val="6"/>
        </w:rPr>
        <w:t>发包人</w:t>
      </w:r>
      <w:r>
        <w:rPr>
          <w:rFonts w:ascii="Times New Roman" w:hAnsi="Times New Roman" w:eastAsia="Times New Roman" w:cs="Times New Roman"/>
          <w:sz w:val="20"/>
          <w:szCs w:val="20"/>
          <w:spacing w:val="6"/>
        </w:rPr>
        <w:t>(</w:t>
      </w:r>
      <w:r>
        <w:rPr>
          <w:rFonts w:ascii="SimSun" w:hAnsi="SimSun" w:eastAsia="SimSun" w:cs="SimSun"/>
          <w:sz w:val="20"/>
          <w:szCs w:val="20"/>
          <w:spacing w:val="6"/>
        </w:rPr>
        <w:t>公章</w:t>
      </w:r>
      <w:r>
        <w:rPr>
          <w:rFonts w:ascii="Times New Roman" w:hAnsi="Times New Roman" w:eastAsia="Times New Roman" w:cs="Times New Roman"/>
          <w:sz w:val="20"/>
          <w:szCs w:val="20"/>
          <w:spacing w:val="6"/>
        </w:rPr>
        <w:t>)</w:t>
      </w:r>
      <w:r>
        <w:rPr>
          <w:rFonts w:ascii="SimSun" w:hAnsi="SimSun" w:eastAsia="SimSun" w:cs="SimSun"/>
          <w:sz w:val="20"/>
          <w:szCs w:val="20"/>
          <w:spacing w:val="6"/>
        </w:rPr>
        <w:t>：</w:t>
      </w:r>
      <w:r>
        <w:rPr>
          <w:rFonts w:ascii="SimSun" w:hAnsi="SimSun" w:eastAsia="SimSun" w:cs="SimSun"/>
          <w:sz w:val="20"/>
          <w:szCs w:val="20"/>
          <w:u w:val="single" w:color="auto"/>
        </w:rPr>
        <w:t xml:space="preserve">                     </w:t>
      </w:r>
    </w:p>
    <w:p>
      <w:pPr>
        <w:ind w:left="22"/>
        <w:spacing w:before="251" w:line="237" w:lineRule="auto"/>
        <w:rPr>
          <w:rFonts w:ascii="SimSun" w:hAnsi="SimSun" w:eastAsia="SimSun" w:cs="SimSun"/>
          <w:sz w:val="20"/>
          <w:szCs w:val="20"/>
        </w:rPr>
      </w:pPr>
      <w:r>
        <w:rPr>
          <w:rFonts w:ascii="SimSun" w:hAnsi="SimSun" w:eastAsia="SimSun" w:cs="SimSun"/>
          <w:sz w:val="20"/>
          <w:szCs w:val="20"/>
          <w:spacing w:val="-3"/>
        </w:rPr>
        <w:t>地</w:t>
      </w:r>
      <w:r>
        <w:rPr>
          <w:rFonts w:ascii="SimSun" w:hAnsi="SimSun" w:eastAsia="SimSun" w:cs="SimSun"/>
          <w:sz w:val="20"/>
          <w:szCs w:val="20"/>
          <w:spacing w:val="9"/>
        </w:rPr>
        <w:t xml:space="preserve">  </w:t>
      </w:r>
      <w:r>
        <w:rPr>
          <w:rFonts w:ascii="SimSun" w:hAnsi="SimSun" w:eastAsia="SimSun" w:cs="SimSun"/>
          <w:sz w:val="20"/>
          <w:szCs w:val="20"/>
          <w:spacing w:val="-3"/>
        </w:rPr>
        <w:t>址</w:t>
      </w:r>
      <w:r>
        <w:rPr>
          <w:rFonts w:ascii="SimSun" w:hAnsi="SimSun" w:eastAsia="SimSun" w:cs="SimSun"/>
          <w:sz w:val="20"/>
          <w:szCs w:val="20"/>
          <w:spacing w:val="-73"/>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23"/>
        <w:spacing w:before="232" w:line="221" w:lineRule="auto"/>
        <w:rPr>
          <w:rFonts w:ascii="SimSun" w:hAnsi="SimSun" w:eastAsia="SimSun" w:cs="SimSun"/>
          <w:sz w:val="20"/>
          <w:szCs w:val="20"/>
        </w:rPr>
      </w:pPr>
      <w:r>
        <w:rPr>
          <w:rFonts w:ascii="SimSun" w:hAnsi="SimSun" w:eastAsia="SimSun" w:cs="SimSun"/>
          <w:sz w:val="20"/>
          <w:szCs w:val="20"/>
          <w:spacing w:val="7"/>
        </w:rPr>
        <w:t>法定代表人</w:t>
      </w:r>
      <w:r>
        <w:rPr>
          <w:rFonts w:ascii="Times New Roman" w:hAnsi="Times New Roman" w:eastAsia="Times New Roman" w:cs="Times New Roman"/>
          <w:sz w:val="20"/>
          <w:szCs w:val="20"/>
          <w:spacing w:val="7"/>
        </w:rPr>
        <w:t>(</w:t>
      </w:r>
      <w:r>
        <w:rPr>
          <w:rFonts w:ascii="SimSun" w:hAnsi="SimSun" w:eastAsia="SimSun" w:cs="SimSun"/>
          <w:sz w:val="20"/>
          <w:szCs w:val="20"/>
          <w:spacing w:val="7"/>
        </w:rPr>
        <w:t>签字</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r>
        <w:rPr>
          <w:rFonts w:ascii="SimSun" w:hAnsi="SimSun" w:eastAsia="SimSun" w:cs="SimSun"/>
          <w:sz w:val="20"/>
          <w:szCs w:val="20"/>
          <w:u w:val="single" w:color="auto"/>
        </w:rPr>
        <w:t xml:space="preserve">                 </w:t>
      </w:r>
    </w:p>
    <w:p>
      <w:pPr>
        <w:ind w:left="21"/>
        <w:spacing w:before="251" w:line="221" w:lineRule="auto"/>
        <w:rPr>
          <w:rFonts w:ascii="SimSun" w:hAnsi="SimSun" w:eastAsia="SimSun" w:cs="SimSun"/>
          <w:sz w:val="20"/>
          <w:szCs w:val="20"/>
        </w:rPr>
      </w:pPr>
      <w:r>
        <w:rPr>
          <w:rFonts w:ascii="SimSun" w:hAnsi="SimSun" w:eastAsia="SimSun" w:cs="SimSun"/>
          <w:sz w:val="20"/>
          <w:szCs w:val="20"/>
          <w:spacing w:val="7"/>
        </w:rPr>
        <w:t>委托代理人</w:t>
      </w:r>
      <w:r>
        <w:rPr>
          <w:rFonts w:ascii="Times New Roman" w:hAnsi="Times New Roman" w:eastAsia="Times New Roman" w:cs="Times New Roman"/>
          <w:sz w:val="20"/>
          <w:szCs w:val="20"/>
          <w:spacing w:val="7"/>
        </w:rPr>
        <w:t>(</w:t>
      </w:r>
      <w:r>
        <w:rPr>
          <w:rFonts w:ascii="SimSun" w:hAnsi="SimSun" w:eastAsia="SimSun" w:cs="SimSun"/>
          <w:sz w:val="20"/>
          <w:szCs w:val="20"/>
          <w:spacing w:val="7"/>
        </w:rPr>
        <w:t>签字</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r>
        <w:rPr>
          <w:rFonts w:ascii="SimSun" w:hAnsi="SimSun" w:eastAsia="SimSun" w:cs="SimSun"/>
          <w:sz w:val="20"/>
          <w:szCs w:val="20"/>
          <w:u w:val="single" w:color="auto"/>
        </w:rPr>
        <w:t xml:space="preserve">                 </w:t>
      </w:r>
    </w:p>
    <w:p>
      <w:pPr>
        <w:ind w:left="46"/>
        <w:spacing w:before="247" w:line="230" w:lineRule="auto"/>
        <w:rPr>
          <w:rFonts w:ascii="SimSun" w:hAnsi="SimSun" w:eastAsia="SimSun" w:cs="SimSun"/>
          <w:sz w:val="20"/>
          <w:szCs w:val="20"/>
        </w:rPr>
      </w:pPr>
      <w:r>
        <w:rPr>
          <w:rFonts w:ascii="SimSun" w:hAnsi="SimSun" w:eastAsia="SimSun" w:cs="SimSun"/>
          <w:sz w:val="20"/>
          <w:szCs w:val="20"/>
          <w:spacing w:val="-13"/>
        </w:rPr>
        <w:t>电</w:t>
      </w:r>
      <w:r>
        <w:rPr>
          <w:rFonts w:ascii="SimSun" w:hAnsi="SimSun" w:eastAsia="SimSun" w:cs="SimSun"/>
          <w:sz w:val="20"/>
          <w:szCs w:val="20"/>
          <w:spacing w:val="9"/>
        </w:rPr>
        <w:t xml:space="preserve">  </w:t>
      </w:r>
      <w:r>
        <w:rPr>
          <w:rFonts w:ascii="SimSun" w:hAnsi="SimSun" w:eastAsia="SimSun" w:cs="SimSun"/>
          <w:sz w:val="20"/>
          <w:szCs w:val="20"/>
          <w:spacing w:val="-13"/>
        </w:rPr>
        <w:t>话</w:t>
      </w:r>
      <w:r>
        <w:rPr>
          <w:rFonts w:ascii="SimSun" w:hAnsi="SimSun" w:eastAsia="SimSun" w:cs="SimSun"/>
          <w:sz w:val="20"/>
          <w:szCs w:val="20"/>
          <w:spacing w:val="-73"/>
        </w:rPr>
        <w:t xml:space="preserve"> </w:t>
      </w:r>
      <w:r>
        <w:rPr>
          <w:rFonts w:ascii="SimSun" w:hAnsi="SimSun" w:eastAsia="SimSun" w:cs="SimSun"/>
          <w:sz w:val="20"/>
          <w:szCs w:val="20"/>
          <w:spacing w:val="-13"/>
        </w:rPr>
        <w:t>：</w:t>
      </w:r>
      <w:r>
        <w:rPr>
          <w:rFonts w:ascii="SimSun" w:hAnsi="SimSun" w:eastAsia="SimSun" w:cs="SimSun"/>
          <w:sz w:val="20"/>
          <w:szCs w:val="20"/>
          <w:u w:val="single" w:color="auto"/>
        </w:rPr>
        <w:t xml:space="preserve">                           </w:t>
      </w:r>
    </w:p>
    <w:p>
      <w:pPr>
        <w:ind w:left="20"/>
        <w:spacing w:before="241" w:line="227" w:lineRule="auto"/>
        <w:rPr>
          <w:rFonts w:ascii="SimSun" w:hAnsi="SimSun" w:eastAsia="SimSun" w:cs="SimSun"/>
          <w:sz w:val="20"/>
          <w:szCs w:val="20"/>
        </w:rPr>
      </w:pPr>
      <w:r>
        <w:rPr>
          <w:rFonts w:ascii="SimSun" w:hAnsi="SimSun" w:eastAsia="SimSun" w:cs="SimSun"/>
          <w:sz w:val="20"/>
          <w:szCs w:val="20"/>
          <w:spacing w:val="-3"/>
        </w:rPr>
        <w:t>传</w:t>
      </w:r>
      <w:r>
        <w:rPr>
          <w:rFonts w:ascii="SimSun" w:hAnsi="SimSun" w:eastAsia="SimSun" w:cs="SimSun"/>
          <w:sz w:val="20"/>
          <w:szCs w:val="20"/>
          <w:spacing w:val="10"/>
        </w:rPr>
        <w:t xml:space="preserve">  </w:t>
      </w:r>
      <w:r>
        <w:rPr>
          <w:rFonts w:ascii="SimSun" w:hAnsi="SimSun" w:eastAsia="SimSun" w:cs="SimSun"/>
          <w:sz w:val="20"/>
          <w:szCs w:val="20"/>
          <w:spacing w:val="-3"/>
        </w:rPr>
        <w:t>真</w:t>
      </w:r>
      <w:r>
        <w:rPr>
          <w:rFonts w:ascii="SimSun" w:hAnsi="SimSun" w:eastAsia="SimSun" w:cs="SimSun"/>
          <w:sz w:val="20"/>
          <w:szCs w:val="20"/>
          <w:spacing w:val="-73"/>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25" w:right="807" w:hanging="2"/>
        <w:spacing w:before="243" w:line="365" w:lineRule="auto"/>
        <w:tabs>
          <w:tab w:val="left" w:pos="3478"/>
        </w:tabs>
        <w:jc w:val="both"/>
        <w:rPr>
          <w:rFonts w:ascii="SimSun" w:hAnsi="SimSun" w:eastAsia="SimSun" w:cs="SimSun"/>
          <w:sz w:val="20"/>
          <w:szCs w:val="20"/>
        </w:rPr>
      </w:pPr>
      <w:r>
        <w:rPr>
          <w:rFonts w:ascii="SimSun" w:hAnsi="SimSun" w:eastAsia="SimSun" w:cs="SimSun"/>
          <w:sz w:val="20"/>
          <w:szCs w:val="20"/>
          <w:spacing w:val="7"/>
        </w:rPr>
        <w:t>开户银行：</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8"/>
        </w:rPr>
        <w:t>账</w:t>
      </w:r>
      <w:r>
        <w:rPr>
          <w:rFonts w:ascii="SimSun" w:hAnsi="SimSun" w:eastAsia="SimSun" w:cs="SimSun"/>
          <w:sz w:val="20"/>
          <w:szCs w:val="20"/>
          <w:spacing w:val="12"/>
        </w:rPr>
        <w:t xml:space="preserve">  </w:t>
      </w:r>
      <w:r>
        <w:rPr>
          <w:rFonts w:ascii="SimSun" w:hAnsi="SimSun" w:eastAsia="SimSun" w:cs="SimSun"/>
          <w:sz w:val="20"/>
          <w:szCs w:val="20"/>
          <w:spacing w:val="-8"/>
        </w:rPr>
        <w:t>号</w:t>
      </w:r>
      <w:r>
        <w:rPr>
          <w:rFonts w:ascii="SimSun" w:hAnsi="SimSun" w:eastAsia="SimSun" w:cs="SimSun"/>
          <w:sz w:val="20"/>
          <w:szCs w:val="20"/>
          <w:spacing w:val="-73"/>
        </w:rPr>
        <w:t xml:space="preserve"> </w:t>
      </w:r>
      <w:r>
        <w:rPr>
          <w:rFonts w:ascii="SimSun" w:hAnsi="SimSun" w:eastAsia="SimSun" w:cs="SimSun"/>
          <w:sz w:val="20"/>
          <w:szCs w:val="20"/>
          <w:spacing w:val="-8"/>
        </w:rPr>
        <w:t>：</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7"/>
        </w:rPr>
        <w:t>邮政编码：</w:t>
      </w:r>
      <w:r>
        <w:rPr>
          <w:rFonts w:ascii="SimSun" w:hAnsi="SimSun" w:eastAsia="SimSun" w:cs="SimSun"/>
          <w:sz w:val="20"/>
          <w:szCs w:val="20"/>
          <w:u w:val="single" w:color="auto"/>
        </w:rPr>
        <w:t xml:space="preserve">                         </w:t>
      </w:r>
    </w:p>
    <w:p>
      <w:pPr>
        <w:pStyle w:val="BodyText"/>
        <w:spacing w:line="14" w:lineRule="auto"/>
        <w:rPr>
          <w:sz w:val="2"/>
        </w:rPr>
      </w:pPr>
      <w:r>
        <w:rPr>
          <w:sz w:val="2"/>
          <w:szCs w:val="2"/>
        </w:rPr>
        <w:br w:type="column"/>
      </w:r>
    </w:p>
    <w:p>
      <w:pPr>
        <w:ind w:left="1"/>
        <w:spacing w:before="43" w:line="221" w:lineRule="auto"/>
        <w:rPr>
          <w:rFonts w:ascii="SimSun" w:hAnsi="SimSun" w:eastAsia="SimSun" w:cs="SimSun"/>
          <w:sz w:val="20"/>
          <w:szCs w:val="20"/>
        </w:rPr>
      </w:pPr>
      <w:r>
        <w:rPr>
          <w:rFonts w:ascii="SimSun" w:hAnsi="SimSun" w:eastAsia="SimSun" w:cs="SimSun"/>
          <w:sz w:val="20"/>
          <w:szCs w:val="20"/>
          <w:spacing w:val="7"/>
        </w:rPr>
        <w:t>承包人</w:t>
      </w:r>
      <w:r>
        <w:rPr>
          <w:rFonts w:ascii="Times New Roman" w:hAnsi="Times New Roman" w:eastAsia="Times New Roman" w:cs="Times New Roman"/>
          <w:sz w:val="20"/>
          <w:szCs w:val="20"/>
          <w:spacing w:val="7"/>
        </w:rPr>
        <w:t>(</w:t>
      </w:r>
      <w:r>
        <w:rPr>
          <w:rFonts w:ascii="SimSun" w:hAnsi="SimSun" w:eastAsia="SimSun" w:cs="SimSun"/>
          <w:sz w:val="20"/>
          <w:szCs w:val="20"/>
          <w:spacing w:val="7"/>
        </w:rPr>
        <w:t>公章</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r>
        <w:rPr>
          <w:rFonts w:ascii="SimSun" w:hAnsi="SimSun" w:eastAsia="SimSun" w:cs="SimSun"/>
          <w:sz w:val="20"/>
          <w:szCs w:val="20"/>
          <w:u w:val="single" w:color="auto"/>
        </w:rPr>
        <w:t xml:space="preserve">                     </w:t>
      </w:r>
    </w:p>
    <w:p>
      <w:pPr>
        <w:ind w:left="1"/>
        <w:spacing w:before="250" w:line="237" w:lineRule="auto"/>
        <w:rPr>
          <w:rFonts w:ascii="SimSun" w:hAnsi="SimSun" w:eastAsia="SimSun" w:cs="SimSun"/>
          <w:sz w:val="20"/>
          <w:szCs w:val="20"/>
        </w:rPr>
      </w:pPr>
      <w:r>
        <w:rPr>
          <w:rFonts w:ascii="SimSun" w:hAnsi="SimSun" w:eastAsia="SimSun" w:cs="SimSun"/>
          <w:sz w:val="20"/>
          <w:szCs w:val="20"/>
          <w:spacing w:val="-3"/>
        </w:rPr>
        <w:t>地</w:t>
      </w:r>
      <w:r>
        <w:rPr>
          <w:rFonts w:ascii="SimSun" w:hAnsi="SimSun" w:eastAsia="SimSun" w:cs="SimSun"/>
          <w:sz w:val="20"/>
          <w:szCs w:val="20"/>
          <w:spacing w:val="10"/>
        </w:rPr>
        <w:t xml:space="preserve">  </w:t>
      </w:r>
      <w:r>
        <w:rPr>
          <w:rFonts w:ascii="SimSun" w:hAnsi="SimSun" w:eastAsia="SimSun" w:cs="SimSun"/>
          <w:sz w:val="20"/>
          <w:szCs w:val="20"/>
          <w:spacing w:val="-3"/>
        </w:rPr>
        <w:t>址</w:t>
      </w:r>
      <w:r>
        <w:rPr>
          <w:rFonts w:ascii="SimSun" w:hAnsi="SimSun" w:eastAsia="SimSun" w:cs="SimSun"/>
          <w:sz w:val="20"/>
          <w:szCs w:val="20"/>
          <w:spacing w:val="-74"/>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r>
        <w:rPr>
          <w:rFonts w:ascii="SimSun" w:hAnsi="SimSun" w:eastAsia="SimSun" w:cs="SimSun"/>
          <w:sz w:val="20"/>
          <w:szCs w:val="20"/>
          <w:u w:val="single" w:color="auto"/>
          <w:spacing w:val="-4"/>
        </w:rPr>
        <w:t xml:space="preserve">   </w:t>
      </w:r>
    </w:p>
    <w:p>
      <w:pPr>
        <w:ind w:left="2"/>
        <w:spacing w:before="233" w:line="221" w:lineRule="auto"/>
        <w:rPr>
          <w:rFonts w:ascii="SimSun" w:hAnsi="SimSun" w:eastAsia="SimSun" w:cs="SimSun"/>
          <w:sz w:val="20"/>
          <w:szCs w:val="20"/>
        </w:rPr>
      </w:pPr>
      <w:r>
        <w:rPr>
          <w:rFonts w:ascii="SimSun" w:hAnsi="SimSun" w:eastAsia="SimSun" w:cs="SimSun"/>
          <w:sz w:val="20"/>
          <w:szCs w:val="20"/>
          <w:spacing w:val="7"/>
        </w:rPr>
        <w:t>法定代表人</w:t>
      </w:r>
      <w:r>
        <w:rPr>
          <w:rFonts w:ascii="Times New Roman" w:hAnsi="Times New Roman" w:eastAsia="Times New Roman" w:cs="Times New Roman"/>
          <w:sz w:val="20"/>
          <w:szCs w:val="20"/>
          <w:spacing w:val="7"/>
        </w:rPr>
        <w:t>(</w:t>
      </w:r>
      <w:r>
        <w:rPr>
          <w:rFonts w:ascii="SimSun" w:hAnsi="SimSun" w:eastAsia="SimSun" w:cs="SimSun"/>
          <w:sz w:val="20"/>
          <w:szCs w:val="20"/>
          <w:spacing w:val="7"/>
        </w:rPr>
        <w:t>签字</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r>
        <w:rPr>
          <w:rFonts w:ascii="SimSun" w:hAnsi="SimSun" w:eastAsia="SimSun" w:cs="SimSun"/>
          <w:sz w:val="20"/>
          <w:szCs w:val="20"/>
          <w:u w:val="single" w:color="auto"/>
        </w:rPr>
        <w:t xml:space="preserve">                 </w:t>
      </w:r>
    </w:p>
    <w:p>
      <w:pPr>
        <w:spacing w:before="250" w:line="221" w:lineRule="auto"/>
        <w:rPr>
          <w:rFonts w:ascii="SimSun" w:hAnsi="SimSun" w:eastAsia="SimSun" w:cs="SimSun"/>
          <w:sz w:val="20"/>
          <w:szCs w:val="20"/>
        </w:rPr>
      </w:pPr>
      <w:r>
        <w:rPr>
          <w:rFonts w:ascii="SimSun" w:hAnsi="SimSun" w:eastAsia="SimSun" w:cs="SimSun"/>
          <w:sz w:val="20"/>
          <w:szCs w:val="20"/>
          <w:spacing w:val="7"/>
        </w:rPr>
        <w:t>委托代理人</w:t>
      </w:r>
      <w:r>
        <w:rPr>
          <w:rFonts w:ascii="Times New Roman" w:hAnsi="Times New Roman" w:eastAsia="Times New Roman" w:cs="Times New Roman"/>
          <w:sz w:val="20"/>
          <w:szCs w:val="20"/>
          <w:spacing w:val="7"/>
        </w:rPr>
        <w:t>(</w:t>
      </w:r>
      <w:r>
        <w:rPr>
          <w:rFonts w:ascii="SimSun" w:hAnsi="SimSun" w:eastAsia="SimSun" w:cs="SimSun"/>
          <w:sz w:val="20"/>
          <w:szCs w:val="20"/>
          <w:spacing w:val="7"/>
        </w:rPr>
        <w:t>签字</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r>
        <w:rPr>
          <w:rFonts w:ascii="SimSun" w:hAnsi="SimSun" w:eastAsia="SimSun" w:cs="SimSun"/>
          <w:sz w:val="20"/>
          <w:szCs w:val="20"/>
          <w:u w:val="single" w:color="auto"/>
        </w:rPr>
        <w:t xml:space="preserve">                 </w:t>
      </w:r>
    </w:p>
    <w:p>
      <w:pPr>
        <w:ind w:left="26"/>
        <w:spacing w:before="248" w:line="230" w:lineRule="auto"/>
        <w:rPr>
          <w:rFonts w:ascii="SimSun" w:hAnsi="SimSun" w:eastAsia="SimSun" w:cs="SimSun"/>
          <w:sz w:val="20"/>
          <w:szCs w:val="20"/>
        </w:rPr>
      </w:pPr>
      <w:r>
        <w:rPr>
          <w:rFonts w:ascii="SimSun" w:hAnsi="SimSun" w:eastAsia="SimSun" w:cs="SimSun"/>
          <w:sz w:val="20"/>
          <w:szCs w:val="20"/>
          <w:spacing w:val="-13"/>
        </w:rPr>
        <w:t>电</w:t>
      </w:r>
      <w:r>
        <w:rPr>
          <w:rFonts w:ascii="SimSun" w:hAnsi="SimSun" w:eastAsia="SimSun" w:cs="SimSun"/>
          <w:sz w:val="20"/>
          <w:szCs w:val="20"/>
          <w:spacing w:val="9"/>
        </w:rPr>
        <w:t xml:space="preserve">  </w:t>
      </w:r>
      <w:r>
        <w:rPr>
          <w:rFonts w:ascii="SimSun" w:hAnsi="SimSun" w:eastAsia="SimSun" w:cs="SimSun"/>
          <w:sz w:val="20"/>
          <w:szCs w:val="20"/>
          <w:spacing w:val="-13"/>
        </w:rPr>
        <w:t>话</w:t>
      </w:r>
      <w:r>
        <w:rPr>
          <w:rFonts w:ascii="SimSun" w:hAnsi="SimSun" w:eastAsia="SimSun" w:cs="SimSun"/>
          <w:sz w:val="20"/>
          <w:szCs w:val="20"/>
          <w:spacing w:val="-74"/>
        </w:rPr>
        <w:t xml:space="preserve"> </w:t>
      </w:r>
      <w:r>
        <w:rPr>
          <w:rFonts w:ascii="SimSun" w:hAnsi="SimSun" w:eastAsia="SimSun" w:cs="SimSun"/>
          <w:sz w:val="20"/>
          <w:szCs w:val="20"/>
          <w:spacing w:val="-13"/>
        </w:rPr>
        <w:t>：</w:t>
      </w:r>
      <w:r>
        <w:rPr>
          <w:rFonts w:ascii="SimSun" w:hAnsi="SimSun" w:eastAsia="SimSun" w:cs="SimSun"/>
          <w:sz w:val="20"/>
          <w:szCs w:val="20"/>
          <w:u w:val="single" w:color="auto"/>
        </w:rPr>
        <w:t xml:space="preserve">                           </w:t>
      </w:r>
    </w:p>
    <w:p>
      <w:pPr>
        <w:spacing w:before="240" w:line="227" w:lineRule="auto"/>
        <w:rPr>
          <w:rFonts w:ascii="SimSun" w:hAnsi="SimSun" w:eastAsia="SimSun" w:cs="SimSun"/>
          <w:sz w:val="20"/>
          <w:szCs w:val="20"/>
        </w:rPr>
      </w:pPr>
      <w:r>
        <w:rPr>
          <w:rFonts w:ascii="SimSun" w:hAnsi="SimSun" w:eastAsia="SimSun" w:cs="SimSun"/>
          <w:sz w:val="20"/>
          <w:szCs w:val="20"/>
          <w:spacing w:val="-3"/>
        </w:rPr>
        <w:t>传</w:t>
      </w:r>
      <w:r>
        <w:rPr>
          <w:rFonts w:ascii="SimSun" w:hAnsi="SimSun" w:eastAsia="SimSun" w:cs="SimSun"/>
          <w:sz w:val="20"/>
          <w:szCs w:val="20"/>
          <w:spacing w:val="10"/>
        </w:rPr>
        <w:t xml:space="preserve">  </w:t>
      </w:r>
      <w:r>
        <w:rPr>
          <w:rFonts w:ascii="SimSun" w:hAnsi="SimSun" w:eastAsia="SimSun" w:cs="SimSun"/>
          <w:sz w:val="20"/>
          <w:szCs w:val="20"/>
          <w:spacing w:val="-3"/>
        </w:rPr>
        <w:t>真</w:t>
      </w:r>
      <w:r>
        <w:rPr>
          <w:rFonts w:ascii="SimSun" w:hAnsi="SimSun" w:eastAsia="SimSun" w:cs="SimSun"/>
          <w:sz w:val="20"/>
          <w:szCs w:val="20"/>
          <w:spacing w:val="-73"/>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r>
        <w:rPr>
          <w:rFonts w:ascii="SimSun" w:hAnsi="SimSun" w:eastAsia="SimSun" w:cs="SimSun"/>
          <w:sz w:val="20"/>
          <w:szCs w:val="20"/>
          <w:u w:val="single" w:color="auto"/>
          <w:spacing w:val="-4"/>
        </w:rPr>
        <w:t xml:space="preserve">   </w:t>
      </w:r>
    </w:p>
    <w:p>
      <w:pPr>
        <w:ind w:left="4" w:right="492" w:hanging="2"/>
        <w:spacing w:before="243" w:line="365" w:lineRule="auto"/>
        <w:tabs>
          <w:tab w:val="left" w:pos="3455"/>
        </w:tabs>
        <w:jc w:val="both"/>
        <w:rPr>
          <w:rFonts w:ascii="SimSun" w:hAnsi="SimSun" w:eastAsia="SimSun" w:cs="SimSun"/>
          <w:sz w:val="20"/>
          <w:szCs w:val="20"/>
        </w:rPr>
      </w:pPr>
      <w:r>
        <w:rPr>
          <w:rFonts w:ascii="SimSun" w:hAnsi="SimSun" w:eastAsia="SimSun" w:cs="SimSun"/>
          <w:sz w:val="20"/>
          <w:szCs w:val="20"/>
          <w:spacing w:val="7"/>
        </w:rPr>
        <w:t>开户银行：</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8"/>
        </w:rPr>
        <w:t>账</w:t>
      </w:r>
      <w:r>
        <w:rPr>
          <w:rFonts w:ascii="SimSun" w:hAnsi="SimSun" w:eastAsia="SimSun" w:cs="SimSun"/>
          <w:sz w:val="20"/>
          <w:szCs w:val="20"/>
          <w:spacing w:val="12"/>
        </w:rPr>
        <w:t xml:space="preserve">  </w:t>
      </w:r>
      <w:r>
        <w:rPr>
          <w:rFonts w:ascii="SimSun" w:hAnsi="SimSun" w:eastAsia="SimSun" w:cs="SimSun"/>
          <w:sz w:val="20"/>
          <w:szCs w:val="20"/>
          <w:spacing w:val="-8"/>
        </w:rPr>
        <w:t>号</w:t>
      </w:r>
      <w:r>
        <w:rPr>
          <w:rFonts w:ascii="SimSun" w:hAnsi="SimSun" w:eastAsia="SimSun" w:cs="SimSun"/>
          <w:sz w:val="20"/>
          <w:szCs w:val="20"/>
          <w:spacing w:val="-74"/>
        </w:rPr>
        <w:t xml:space="preserve"> </w:t>
      </w:r>
      <w:r>
        <w:rPr>
          <w:rFonts w:ascii="SimSun" w:hAnsi="SimSun" w:eastAsia="SimSun" w:cs="SimSun"/>
          <w:sz w:val="20"/>
          <w:szCs w:val="20"/>
          <w:spacing w:val="-8"/>
        </w:rPr>
        <w:t>：</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7"/>
        </w:rPr>
        <w:t>邮政编码：</w:t>
      </w:r>
      <w:r>
        <w:rPr>
          <w:rFonts w:ascii="SimSun" w:hAnsi="SimSun" w:eastAsia="SimSun" w:cs="SimSun"/>
          <w:sz w:val="20"/>
          <w:szCs w:val="20"/>
          <w:u w:val="single" w:color="auto"/>
        </w:rPr>
        <w:t xml:space="preserve">                         </w:t>
      </w:r>
    </w:p>
    <w:p>
      <w:pPr>
        <w:spacing w:line="365" w:lineRule="auto"/>
        <w:sectPr>
          <w:type w:val="continuous"/>
          <w:pgSz w:w="11906" w:h="16839"/>
          <w:pgMar w:top="400" w:right="1785" w:bottom="1157" w:left="1785" w:header="0" w:footer="992" w:gutter="0"/>
          <w:cols w:equalWidth="0" w:num="2">
            <w:col w:w="4287" w:space="100"/>
            <w:col w:w="3949" w:space="0"/>
          </w:cols>
        </w:sectPr>
        <w:rPr>
          <w:rFonts w:ascii="SimSun" w:hAnsi="SimSun" w:eastAsia="SimSun" w:cs="SimSun"/>
          <w:sz w:val="20"/>
          <w:szCs w:val="20"/>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ind w:left="403"/>
        <w:spacing w:before="78" w:line="224" w:lineRule="auto"/>
        <w:outlineLvl w:val="2"/>
        <w:rPr>
          <w:rFonts w:ascii="SimHei" w:hAnsi="SimHei" w:eastAsia="SimHei" w:cs="SimHei"/>
          <w:sz w:val="24"/>
          <w:szCs w:val="24"/>
        </w:rPr>
      </w:pPr>
      <w:r>
        <w:rPr>
          <w:rFonts w:ascii="SimHei" w:hAnsi="SimHei" w:eastAsia="SimHei" w:cs="SimHei"/>
          <w:sz w:val="24"/>
          <w:szCs w:val="24"/>
          <w:spacing w:val="-7"/>
        </w:rPr>
        <w:t>附件</w:t>
      </w:r>
      <w:r>
        <w:rPr>
          <w:rFonts w:ascii="SimHei" w:hAnsi="SimHei" w:eastAsia="SimHei" w:cs="SimHei"/>
          <w:sz w:val="24"/>
          <w:szCs w:val="24"/>
          <w:spacing w:val="-56"/>
        </w:rPr>
        <w:t xml:space="preserve"> </w:t>
      </w:r>
      <w:r>
        <w:rPr>
          <w:rFonts w:ascii="Times New Roman" w:hAnsi="Times New Roman" w:eastAsia="Times New Roman" w:cs="Times New Roman"/>
          <w:sz w:val="24"/>
          <w:szCs w:val="24"/>
          <w:spacing w:val="-7"/>
        </w:rPr>
        <w:t>4</w:t>
      </w:r>
      <w:r>
        <w:rPr>
          <w:rFonts w:ascii="SimHei" w:hAnsi="SimHei" w:eastAsia="SimHei" w:cs="SimHei"/>
          <w:sz w:val="24"/>
          <w:szCs w:val="24"/>
          <w:spacing w:val="-7"/>
        </w:rPr>
        <w:t>：</w:t>
      </w:r>
    </w:p>
    <w:p>
      <w:pPr>
        <w:ind w:left="3430"/>
        <w:spacing w:before="73" w:line="211" w:lineRule="auto"/>
        <w:rPr>
          <w:rFonts w:ascii="SimHei" w:hAnsi="SimHei" w:eastAsia="SimHei" w:cs="SimHei"/>
          <w:sz w:val="28"/>
          <w:szCs w:val="28"/>
        </w:rPr>
      </w:pPr>
      <w:r>
        <w:rPr>
          <w:rFonts w:ascii="SimHei" w:hAnsi="SimHei" w:eastAsia="SimHei" w:cs="SimHei"/>
          <w:sz w:val="28"/>
          <w:szCs w:val="28"/>
          <w:spacing w:val="-2"/>
        </w:rPr>
        <w:t>主要建设工程文件目录</w:t>
      </w:r>
    </w:p>
    <w:tbl>
      <w:tblPr>
        <w:tblStyle w:val="TableNormal"/>
        <w:tblW w:w="9042"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62"/>
        <w:gridCol w:w="1272"/>
        <w:gridCol w:w="1446"/>
        <w:gridCol w:w="1239"/>
        <w:gridCol w:w="1446"/>
        <w:gridCol w:w="1677"/>
      </w:tblGrid>
      <w:tr>
        <w:trPr>
          <w:trHeight w:val="413" w:hRule="atLeast"/>
        </w:trPr>
        <w:tc>
          <w:tcPr>
            <w:tcW w:w="1962" w:type="dxa"/>
            <w:vAlign w:val="top"/>
            <w:tcBorders>
              <w:left w:val="single" w:color="000000" w:sz="10" w:space="0"/>
              <w:top w:val="single" w:color="000000" w:sz="10" w:space="0"/>
            </w:tcBorders>
          </w:tcPr>
          <w:p>
            <w:pPr>
              <w:pStyle w:val="TableText"/>
              <w:ind w:left="553"/>
              <w:spacing w:before="143" w:line="228" w:lineRule="auto"/>
              <w:rPr/>
            </w:pPr>
            <w:r>
              <w:rPr>
                <w:b/>
                <w:bCs/>
                <w:spacing w:val="6"/>
              </w:rPr>
              <w:t>文件名称</w:t>
            </w:r>
          </w:p>
        </w:tc>
        <w:tc>
          <w:tcPr>
            <w:tcW w:w="1272" w:type="dxa"/>
            <w:vAlign w:val="top"/>
            <w:tcBorders>
              <w:top w:val="single" w:color="000000" w:sz="10" w:space="0"/>
            </w:tcBorders>
          </w:tcPr>
          <w:p>
            <w:pPr>
              <w:pStyle w:val="TableText"/>
              <w:ind w:left="424"/>
              <w:spacing w:before="143" w:line="228" w:lineRule="auto"/>
              <w:rPr/>
            </w:pPr>
            <w:r>
              <w:rPr>
                <w:b/>
                <w:bCs/>
                <w:spacing w:val="3"/>
              </w:rPr>
              <w:t>套数</w:t>
            </w:r>
          </w:p>
        </w:tc>
        <w:tc>
          <w:tcPr>
            <w:tcW w:w="1446" w:type="dxa"/>
            <w:vAlign w:val="top"/>
            <w:tcBorders>
              <w:top w:val="single" w:color="000000" w:sz="10" w:space="0"/>
            </w:tcBorders>
          </w:tcPr>
          <w:p>
            <w:pPr>
              <w:pStyle w:val="TableText"/>
              <w:ind w:left="209"/>
              <w:spacing w:before="144" w:line="228" w:lineRule="auto"/>
              <w:rPr/>
            </w:pPr>
            <w:r>
              <w:rPr>
                <w:b/>
                <w:bCs/>
                <w:spacing w:val="2"/>
              </w:rPr>
              <w:t>费用（元）</w:t>
            </w:r>
          </w:p>
        </w:tc>
        <w:tc>
          <w:tcPr>
            <w:tcW w:w="1239" w:type="dxa"/>
            <w:vAlign w:val="top"/>
            <w:tcBorders>
              <w:top w:val="single" w:color="000000" w:sz="10" w:space="0"/>
            </w:tcBorders>
          </w:tcPr>
          <w:p>
            <w:pPr>
              <w:pStyle w:val="TableText"/>
              <w:ind w:left="413"/>
              <w:spacing w:before="144" w:line="228" w:lineRule="auto"/>
              <w:rPr/>
            </w:pPr>
            <w:r>
              <w:rPr>
                <w:b/>
                <w:bCs/>
                <w:spacing w:val="3"/>
              </w:rPr>
              <w:t>质量</w:t>
            </w:r>
          </w:p>
        </w:tc>
        <w:tc>
          <w:tcPr>
            <w:tcW w:w="1446" w:type="dxa"/>
            <w:vAlign w:val="top"/>
            <w:tcBorders>
              <w:top w:val="single" w:color="000000" w:sz="10" w:space="0"/>
            </w:tcBorders>
          </w:tcPr>
          <w:p>
            <w:pPr>
              <w:pStyle w:val="TableText"/>
              <w:ind w:left="312"/>
              <w:spacing w:before="144" w:line="229" w:lineRule="auto"/>
              <w:rPr/>
            </w:pPr>
            <w:r>
              <w:rPr>
                <w:b/>
                <w:bCs/>
                <w:spacing w:val="6"/>
              </w:rPr>
              <w:t>移交时间</w:t>
            </w:r>
          </w:p>
        </w:tc>
        <w:tc>
          <w:tcPr>
            <w:tcW w:w="1677" w:type="dxa"/>
            <w:vAlign w:val="top"/>
            <w:tcBorders>
              <w:right w:val="single" w:color="000000" w:sz="10" w:space="0"/>
              <w:top w:val="single" w:color="000000" w:sz="10" w:space="0"/>
            </w:tcBorders>
          </w:tcPr>
          <w:p>
            <w:pPr>
              <w:pStyle w:val="TableText"/>
              <w:ind w:left="535"/>
              <w:spacing w:before="143" w:line="228" w:lineRule="auto"/>
              <w:rPr/>
            </w:pPr>
            <w:r>
              <w:rPr>
                <w:b/>
                <w:bCs/>
                <w:spacing w:val="3"/>
              </w:rPr>
              <w:t>责任人</w:t>
            </w:r>
          </w:p>
        </w:tc>
      </w:tr>
      <w:tr>
        <w:trPr>
          <w:trHeight w:val="574"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572"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572"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572"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572"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572"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572"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572"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7"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572"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7"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7"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7"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7"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7"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7"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8"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57" w:hRule="atLeast"/>
        </w:trPr>
        <w:tc>
          <w:tcPr>
            <w:tcW w:w="1962" w:type="dxa"/>
            <w:vAlign w:val="top"/>
            <w:tcBorders>
              <w:left w:val="single" w:color="000000" w:sz="10" w:space="0"/>
            </w:tcBorders>
          </w:tcPr>
          <w:p>
            <w:pPr>
              <w:rPr>
                <w:rFonts w:ascii="Arial"/>
                <w:sz w:val="21"/>
              </w:rPr>
            </w:pPr>
            <w:r/>
          </w:p>
        </w:tc>
        <w:tc>
          <w:tcPr>
            <w:tcW w:w="1272" w:type="dxa"/>
            <w:vAlign w:val="top"/>
          </w:tcPr>
          <w:p>
            <w:pPr>
              <w:rPr>
                <w:rFonts w:ascii="Arial"/>
                <w:sz w:val="21"/>
              </w:rPr>
            </w:pPr>
            <w:r/>
          </w:p>
        </w:tc>
        <w:tc>
          <w:tcPr>
            <w:tcW w:w="1446" w:type="dxa"/>
            <w:vAlign w:val="top"/>
          </w:tcPr>
          <w:p>
            <w:pPr>
              <w:rPr>
                <w:rFonts w:ascii="Arial"/>
                <w:sz w:val="21"/>
              </w:rPr>
            </w:pPr>
            <w:r/>
          </w:p>
        </w:tc>
        <w:tc>
          <w:tcPr>
            <w:tcW w:w="1239" w:type="dxa"/>
            <w:vAlign w:val="top"/>
          </w:tcPr>
          <w:p>
            <w:pPr>
              <w:rPr>
                <w:rFonts w:ascii="Arial"/>
                <w:sz w:val="21"/>
              </w:rPr>
            </w:pPr>
            <w:r/>
          </w:p>
        </w:tc>
        <w:tc>
          <w:tcPr>
            <w:tcW w:w="1446" w:type="dxa"/>
            <w:vAlign w:val="top"/>
          </w:tcPr>
          <w:p>
            <w:pPr>
              <w:rPr>
                <w:rFonts w:ascii="Arial"/>
                <w:sz w:val="21"/>
              </w:rPr>
            </w:pPr>
            <w:r/>
          </w:p>
        </w:tc>
        <w:tc>
          <w:tcPr>
            <w:tcW w:w="1677" w:type="dxa"/>
            <w:vAlign w:val="top"/>
            <w:tcBorders>
              <w:right w:val="single" w:color="000000" w:sz="10" w:space="0"/>
            </w:tcBorders>
          </w:tcPr>
          <w:p>
            <w:pPr>
              <w:rPr>
                <w:rFonts w:ascii="Arial"/>
                <w:sz w:val="21"/>
              </w:rPr>
            </w:pPr>
            <w:r/>
          </w:p>
        </w:tc>
      </w:tr>
      <w:tr>
        <w:trPr>
          <w:trHeight w:val="679" w:hRule="atLeast"/>
        </w:trPr>
        <w:tc>
          <w:tcPr>
            <w:tcW w:w="1962" w:type="dxa"/>
            <w:vAlign w:val="top"/>
            <w:tcBorders>
              <w:left w:val="single" w:color="000000" w:sz="10" w:space="0"/>
              <w:bottom w:val="single" w:color="000000" w:sz="10" w:space="0"/>
            </w:tcBorders>
          </w:tcPr>
          <w:p>
            <w:pPr>
              <w:rPr>
                <w:rFonts w:ascii="Arial"/>
                <w:sz w:val="21"/>
              </w:rPr>
            </w:pPr>
            <w:r/>
          </w:p>
        </w:tc>
        <w:tc>
          <w:tcPr>
            <w:tcW w:w="1272" w:type="dxa"/>
            <w:vAlign w:val="top"/>
            <w:tcBorders>
              <w:bottom w:val="single" w:color="000000" w:sz="10" w:space="0"/>
            </w:tcBorders>
          </w:tcPr>
          <w:p>
            <w:pPr>
              <w:rPr>
                <w:rFonts w:ascii="Arial"/>
                <w:sz w:val="21"/>
              </w:rPr>
            </w:pPr>
            <w:r/>
          </w:p>
        </w:tc>
        <w:tc>
          <w:tcPr>
            <w:tcW w:w="1446" w:type="dxa"/>
            <w:vAlign w:val="top"/>
            <w:tcBorders>
              <w:bottom w:val="single" w:color="000000" w:sz="10" w:space="0"/>
            </w:tcBorders>
          </w:tcPr>
          <w:p>
            <w:pPr>
              <w:rPr>
                <w:rFonts w:ascii="Arial"/>
                <w:sz w:val="21"/>
              </w:rPr>
            </w:pPr>
            <w:r/>
          </w:p>
        </w:tc>
        <w:tc>
          <w:tcPr>
            <w:tcW w:w="1239" w:type="dxa"/>
            <w:vAlign w:val="top"/>
            <w:tcBorders>
              <w:bottom w:val="single" w:color="000000" w:sz="10" w:space="0"/>
            </w:tcBorders>
          </w:tcPr>
          <w:p>
            <w:pPr>
              <w:rPr>
                <w:rFonts w:ascii="Arial"/>
                <w:sz w:val="21"/>
              </w:rPr>
            </w:pPr>
            <w:r/>
          </w:p>
        </w:tc>
        <w:tc>
          <w:tcPr>
            <w:tcW w:w="1446" w:type="dxa"/>
            <w:vAlign w:val="top"/>
            <w:tcBorders>
              <w:bottom w:val="single" w:color="000000" w:sz="10" w:space="0"/>
            </w:tcBorders>
          </w:tcPr>
          <w:p>
            <w:pPr>
              <w:rPr>
                <w:rFonts w:ascii="Arial"/>
                <w:sz w:val="21"/>
              </w:rPr>
            </w:pPr>
            <w:r/>
          </w:p>
        </w:tc>
        <w:tc>
          <w:tcPr>
            <w:tcW w:w="1677"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168"/>
          <w:pgSz w:w="11906" w:h="16839"/>
          <w:pgMar w:top="400" w:right="1419" w:bottom="1156" w:left="1418" w:header="0" w:footer="992" w:gutter="0"/>
        </w:sectPr>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788"/>
        <w:spacing w:before="78" w:line="224" w:lineRule="auto"/>
        <w:rPr>
          <w:rFonts w:ascii="SimHei" w:hAnsi="SimHei" w:eastAsia="SimHei" w:cs="SimHei"/>
          <w:sz w:val="24"/>
          <w:szCs w:val="24"/>
        </w:rPr>
      </w:pPr>
      <w:r>
        <w:rPr>
          <w:rFonts w:ascii="SimHei" w:hAnsi="SimHei" w:eastAsia="SimHei" w:cs="SimHei"/>
          <w:sz w:val="24"/>
          <w:szCs w:val="24"/>
          <w:spacing w:val="-9"/>
        </w:rPr>
        <w:t>附件</w:t>
      </w:r>
      <w:r>
        <w:rPr>
          <w:rFonts w:ascii="SimHei" w:hAnsi="SimHei" w:eastAsia="SimHei" w:cs="SimHei"/>
          <w:sz w:val="24"/>
          <w:szCs w:val="24"/>
          <w:spacing w:val="-48"/>
        </w:rPr>
        <w:t xml:space="preserve"> </w:t>
      </w:r>
      <w:r>
        <w:rPr>
          <w:rFonts w:ascii="Times New Roman" w:hAnsi="Times New Roman" w:eastAsia="Times New Roman" w:cs="Times New Roman"/>
          <w:sz w:val="24"/>
          <w:szCs w:val="24"/>
          <w:spacing w:val="-9"/>
        </w:rPr>
        <w:t>5</w:t>
      </w:r>
      <w:r>
        <w:rPr>
          <w:rFonts w:ascii="SimHei" w:hAnsi="SimHei" w:eastAsia="SimHei" w:cs="SimHei"/>
          <w:sz w:val="24"/>
          <w:szCs w:val="24"/>
          <w:spacing w:val="-9"/>
        </w:rPr>
        <w:t>：</w:t>
      </w:r>
    </w:p>
    <w:p>
      <w:pPr>
        <w:ind w:left="2969"/>
        <w:spacing w:before="74" w:line="211" w:lineRule="auto"/>
        <w:rPr>
          <w:rFonts w:ascii="SimHei" w:hAnsi="SimHei" w:eastAsia="SimHei" w:cs="SimHei"/>
          <w:sz w:val="28"/>
          <w:szCs w:val="28"/>
        </w:rPr>
      </w:pPr>
      <w:r>
        <w:rPr>
          <w:rFonts w:ascii="SimHei" w:hAnsi="SimHei" w:eastAsia="SimHei" w:cs="SimHei"/>
          <w:sz w:val="28"/>
          <w:szCs w:val="28"/>
          <w:spacing w:val="-1"/>
        </w:rPr>
        <w:t>承包人用于本工程施工的机械设备表</w:t>
      </w:r>
    </w:p>
    <w:tbl>
      <w:tblPr>
        <w:tblStyle w:val="TableNormal"/>
        <w:tblW w:w="9812"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0"/>
        <w:gridCol w:w="1598"/>
        <w:gridCol w:w="947"/>
        <w:gridCol w:w="956"/>
        <w:gridCol w:w="878"/>
        <w:gridCol w:w="1017"/>
        <w:gridCol w:w="1476"/>
        <w:gridCol w:w="1017"/>
        <w:gridCol w:w="933"/>
      </w:tblGrid>
      <w:tr>
        <w:trPr>
          <w:trHeight w:val="413" w:hRule="atLeast"/>
        </w:trPr>
        <w:tc>
          <w:tcPr>
            <w:tcW w:w="990" w:type="dxa"/>
            <w:vAlign w:val="top"/>
            <w:tcBorders>
              <w:left w:val="single" w:color="000000" w:sz="10" w:space="0"/>
              <w:top w:val="single" w:color="000000" w:sz="10" w:space="0"/>
            </w:tcBorders>
          </w:tcPr>
          <w:p>
            <w:pPr>
              <w:pStyle w:val="TableText"/>
              <w:ind w:left="273"/>
              <w:spacing w:before="146" w:line="229" w:lineRule="auto"/>
              <w:rPr/>
            </w:pPr>
            <w:r>
              <w:rPr>
                <w:b/>
                <w:bCs/>
                <w:spacing w:val="4"/>
              </w:rPr>
              <w:t>序号</w:t>
            </w:r>
          </w:p>
        </w:tc>
        <w:tc>
          <w:tcPr>
            <w:tcW w:w="1598" w:type="dxa"/>
            <w:vAlign w:val="top"/>
            <w:tcBorders>
              <w:top w:val="single" w:color="000000" w:sz="10" w:space="0"/>
            </w:tcBorders>
          </w:tcPr>
          <w:p>
            <w:pPr>
              <w:pStyle w:val="TableText"/>
              <w:ind w:left="54"/>
              <w:spacing w:before="145" w:line="227" w:lineRule="auto"/>
              <w:rPr/>
            </w:pPr>
            <w:r>
              <w:rPr>
                <w:b/>
                <w:bCs/>
                <w:spacing w:val="7"/>
              </w:rPr>
              <w:t>机械或设备名称</w:t>
            </w:r>
          </w:p>
        </w:tc>
        <w:tc>
          <w:tcPr>
            <w:tcW w:w="947" w:type="dxa"/>
            <w:vAlign w:val="top"/>
            <w:tcBorders>
              <w:top w:val="single" w:color="000000" w:sz="10" w:space="0"/>
            </w:tcBorders>
          </w:tcPr>
          <w:p>
            <w:pPr>
              <w:pStyle w:val="TableText"/>
              <w:ind w:left="51"/>
              <w:spacing w:before="145" w:line="228" w:lineRule="auto"/>
              <w:rPr/>
            </w:pPr>
            <w:r>
              <w:rPr>
                <w:b/>
                <w:bCs/>
                <w:spacing w:val="6"/>
              </w:rPr>
              <w:t>规格型号</w:t>
            </w:r>
          </w:p>
        </w:tc>
        <w:tc>
          <w:tcPr>
            <w:tcW w:w="956" w:type="dxa"/>
            <w:vAlign w:val="top"/>
            <w:tcBorders>
              <w:top w:val="single" w:color="000000" w:sz="10" w:space="0"/>
            </w:tcBorders>
          </w:tcPr>
          <w:p>
            <w:pPr>
              <w:pStyle w:val="TableText"/>
              <w:ind w:left="269"/>
              <w:spacing w:before="145" w:line="228" w:lineRule="auto"/>
              <w:rPr/>
            </w:pPr>
            <w:r>
              <w:rPr>
                <w:b/>
                <w:bCs/>
                <w:spacing w:val="3"/>
              </w:rPr>
              <w:t>数量</w:t>
            </w:r>
          </w:p>
        </w:tc>
        <w:tc>
          <w:tcPr>
            <w:tcW w:w="878" w:type="dxa"/>
            <w:vAlign w:val="top"/>
            <w:tcBorders>
              <w:top w:val="single" w:color="000000" w:sz="10" w:space="0"/>
            </w:tcBorders>
          </w:tcPr>
          <w:p>
            <w:pPr>
              <w:pStyle w:val="TableText"/>
              <w:ind w:left="230"/>
              <w:spacing w:before="145" w:line="228" w:lineRule="auto"/>
              <w:rPr/>
            </w:pPr>
            <w:r>
              <w:rPr>
                <w:b/>
                <w:bCs/>
                <w:spacing w:val="3"/>
              </w:rPr>
              <w:t>产地</w:t>
            </w:r>
          </w:p>
        </w:tc>
        <w:tc>
          <w:tcPr>
            <w:tcW w:w="1017" w:type="dxa"/>
            <w:vAlign w:val="top"/>
            <w:tcBorders>
              <w:top w:val="single" w:color="000000" w:sz="10" w:space="0"/>
            </w:tcBorders>
          </w:tcPr>
          <w:p>
            <w:pPr>
              <w:pStyle w:val="TableText"/>
              <w:ind w:left="92"/>
              <w:spacing w:before="145" w:line="228" w:lineRule="auto"/>
              <w:rPr/>
            </w:pPr>
            <w:r>
              <w:rPr>
                <w:b/>
                <w:bCs/>
                <w:spacing w:val="6"/>
              </w:rPr>
              <w:t>制造年份</w:t>
            </w:r>
          </w:p>
        </w:tc>
        <w:tc>
          <w:tcPr>
            <w:tcW w:w="1476" w:type="dxa"/>
            <w:vAlign w:val="top"/>
            <w:tcBorders>
              <w:top w:val="single" w:color="000000" w:sz="10" w:space="0"/>
            </w:tcBorders>
          </w:tcPr>
          <w:p>
            <w:pPr>
              <w:pStyle w:val="TableText"/>
              <w:ind w:left="92"/>
              <w:spacing w:before="145" w:line="221" w:lineRule="auto"/>
              <w:rPr>
                <w:rFonts w:ascii="Times New Roman" w:hAnsi="Times New Roman" w:eastAsia="Times New Roman" w:cs="Times New Roman"/>
              </w:rPr>
            </w:pPr>
            <w:r>
              <w:rPr>
                <w:b/>
                <w:bCs/>
                <w:spacing w:val="7"/>
              </w:rPr>
              <w:t>额定功率</w:t>
            </w:r>
            <w:r>
              <w:rPr>
                <w:rFonts w:ascii="Times New Roman" w:hAnsi="Times New Roman" w:eastAsia="Times New Roman" w:cs="Times New Roman"/>
                <w:b/>
                <w:bCs/>
                <w:spacing w:val="7"/>
              </w:rPr>
              <w:t>(</w:t>
            </w:r>
            <w:r>
              <w:rPr>
                <w:rFonts w:ascii="Times New Roman" w:hAnsi="Times New Roman" w:eastAsia="Times New Roman" w:cs="Times New Roman"/>
                <w:b/>
                <w:bCs/>
              </w:rPr>
              <w:t>kW</w:t>
            </w:r>
            <w:r>
              <w:rPr>
                <w:rFonts w:ascii="Times New Roman" w:hAnsi="Times New Roman" w:eastAsia="Times New Roman" w:cs="Times New Roman"/>
                <w:b/>
                <w:bCs/>
                <w:spacing w:val="7"/>
              </w:rPr>
              <w:t>)</w:t>
            </w:r>
          </w:p>
        </w:tc>
        <w:tc>
          <w:tcPr>
            <w:tcW w:w="1017" w:type="dxa"/>
            <w:vAlign w:val="top"/>
            <w:tcBorders>
              <w:top w:val="single" w:color="000000" w:sz="10" w:space="0"/>
            </w:tcBorders>
          </w:tcPr>
          <w:p>
            <w:pPr>
              <w:pStyle w:val="TableText"/>
              <w:ind w:left="101"/>
              <w:spacing w:before="145" w:line="228" w:lineRule="auto"/>
              <w:rPr/>
            </w:pPr>
            <w:r>
              <w:rPr>
                <w:b/>
                <w:bCs/>
                <w:spacing w:val="6"/>
              </w:rPr>
              <w:t>生产能力</w:t>
            </w:r>
          </w:p>
        </w:tc>
        <w:tc>
          <w:tcPr>
            <w:tcW w:w="933" w:type="dxa"/>
            <w:vAlign w:val="top"/>
            <w:tcBorders>
              <w:right w:val="single" w:color="000000" w:sz="10" w:space="0"/>
              <w:top w:val="single" w:color="000000" w:sz="10" w:space="0"/>
            </w:tcBorders>
          </w:tcPr>
          <w:p>
            <w:pPr>
              <w:pStyle w:val="TableText"/>
              <w:ind w:left="266"/>
              <w:spacing w:before="146" w:line="229" w:lineRule="auto"/>
              <w:rPr/>
            </w:pPr>
            <w:r>
              <w:rPr>
                <w:b/>
                <w:bCs/>
                <w:spacing w:val="2"/>
              </w:rPr>
              <w:t>备注</w:t>
            </w:r>
          </w:p>
        </w:tc>
      </w:tr>
      <w:tr>
        <w:trPr>
          <w:trHeight w:val="574"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572"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572"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572"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572"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572"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572"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7"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572"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7"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7"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7"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7"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7"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7"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8"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57" w:hRule="atLeast"/>
        </w:trPr>
        <w:tc>
          <w:tcPr>
            <w:tcW w:w="990" w:type="dxa"/>
            <w:vAlign w:val="top"/>
            <w:tcBorders>
              <w:left w:val="single" w:color="000000" w:sz="10" w:space="0"/>
            </w:tcBorders>
          </w:tcPr>
          <w:p>
            <w:pPr>
              <w:rPr>
                <w:rFonts w:ascii="Arial"/>
                <w:sz w:val="21"/>
              </w:rPr>
            </w:pPr>
            <w:r/>
          </w:p>
        </w:tc>
        <w:tc>
          <w:tcPr>
            <w:tcW w:w="1598" w:type="dxa"/>
            <w:vAlign w:val="top"/>
          </w:tcPr>
          <w:p>
            <w:pPr>
              <w:rPr>
                <w:rFonts w:ascii="Arial"/>
                <w:sz w:val="21"/>
              </w:rPr>
            </w:pPr>
            <w:r/>
          </w:p>
        </w:tc>
        <w:tc>
          <w:tcPr>
            <w:tcW w:w="947" w:type="dxa"/>
            <w:vAlign w:val="top"/>
          </w:tcPr>
          <w:p>
            <w:pPr>
              <w:rPr>
                <w:rFonts w:ascii="Arial"/>
                <w:sz w:val="21"/>
              </w:rPr>
            </w:pPr>
            <w:r/>
          </w:p>
        </w:tc>
        <w:tc>
          <w:tcPr>
            <w:tcW w:w="956" w:type="dxa"/>
            <w:vAlign w:val="top"/>
          </w:tcPr>
          <w:p>
            <w:pPr>
              <w:rPr>
                <w:rFonts w:ascii="Arial"/>
                <w:sz w:val="21"/>
              </w:rPr>
            </w:pPr>
            <w:r/>
          </w:p>
        </w:tc>
        <w:tc>
          <w:tcPr>
            <w:tcW w:w="878" w:type="dxa"/>
            <w:vAlign w:val="top"/>
          </w:tcPr>
          <w:p>
            <w:pPr>
              <w:rPr>
                <w:rFonts w:ascii="Arial"/>
                <w:sz w:val="21"/>
              </w:rPr>
            </w:pPr>
            <w:r/>
          </w:p>
        </w:tc>
        <w:tc>
          <w:tcPr>
            <w:tcW w:w="1017" w:type="dxa"/>
            <w:vAlign w:val="top"/>
          </w:tcPr>
          <w:p>
            <w:pPr>
              <w:rPr>
                <w:rFonts w:ascii="Arial"/>
                <w:sz w:val="21"/>
              </w:rPr>
            </w:pPr>
            <w:r/>
          </w:p>
        </w:tc>
        <w:tc>
          <w:tcPr>
            <w:tcW w:w="1476" w:type="dxa"/>
            <w:vAlign w:val="top"/>
          </w:tcPr>
          <w:p>
            <w:pPr>
              <w:rPr>
                <w:rFonts w:ascii="Arial"/>
                <w:sz w:val="21"/>
              </w:rPr>
            </w:pPr>
            <w:r/>
          </w:p>
        </w:tc>
        <w:tc>
          <w:tcPr>
            <w:tcW w:w="1017" w:type="dxa"/>
            <w:vAlign w:val="top"/>
          </w:tcPr>
          <w:p>
            <w:pPr>
              <w:rPr>
                <w:rFonts w:ascii="Arial"/>
                <w:sz w:val="21"/>
              </w:rPr>
            </w:pPr>
            <w:r/>
          </w:p>
        </w:tc>
        <w:tc>
          <w:tcPr>
            <w:tcW w:w="933" w:type="dxa"/>
            <w:vAlign w:val="top"/>
            <w:tcBorders>
              <w:right w:val="single" w:color="000000" w:sz="10" w:space="0"/>
            </w:tcBorders>
          </w:tcPr>
          <w:p>
            <w:pPr>
              <w:rPr>
                <w:rFonts w:ascii="Arial"/>
                <w:sz w:val="21"/>
              </w:rPr>
            </w:pPr>
            <w:r/>
          </w:p>
        </w:tc>
      </w:tr>
      <w:tr>
        <w:trPr>
          <w:trHeight w:val="679" w:hRule="atLeast"/>
        </w:trPr>
        <w:tc>
          <w:tcPr>
            <w:tcW w:w="990" w:type="dxa"/>
            <w:vAlign w:val="top"/>
            <w:tcBorders>
              <w:left w:val="single" w:color="000000" w:sz="10" w:space="0"/>
              <w:bottom w:val="single" w:color="000000" w:sz="10" w:space="0"/>
            </w:tcBorders>
          </w:tcPr>
          <w:p>
            <w:pPr>
              <w:rPr>
                <w:rFonts w:ascii="Arial"/>
                <w:sz w:val="21"/>
              </w:rPr>
            </w:pPr>
            <w:r/>
          </w:p>
        </w:tc>
        <w:tc>
          <w:tcPr>
            <w:tcW w:w="1598" w:type="dxa"/>
            <w:vAlign w:val="top"/>
            <w:tcBorders>
              <w:bottom w:val="single" w:color="000000" w:sz="10" w:space="0"/>
            </w:tcBorders>
          </w:tcPr>
          <w:p>
            <w:pPr>
              <w:rPr>
                <w:rFonts w:ascii="Arial"/>
                <w:sz w:val="21"/>
              </w:rPr>
            </w:pPr>
            <w:r/>
          </w:p>
        </w:tc>
        <w:tc>
          <w:tcPr>
            <w:tcW w:w="947" w:type="dxa"/>
            <w:vAlign w:val="top"/>
            <w:tcBorders>
              <w:bottom w:val="single" w:color="000000" w:sz="10" w:space="0"/>
            </w:tcBorders>
          </w:tcPr>
          <w:p>
            <w:pPr>
              <w:rPr>
                <w:rFonts w:ascii="Arial"/>
                <w:sz w:val="21"/>
              </w:rPr>
            </w:pPr>
            <w:r/>
          </w:p>
        </w:tc>
        <w:tc>
          <w:tcPr>
            <w:tcW w:w="956" w:type="dxa"/>
            <w:vAlign w:val="top"/>
            <w:tcBorders>
              <w:bottom w:val="single" w:color="000000" w:sz="10" w:space="0"/>
            </w:tcBorders>
          </w:tcPr>
          <w:p>
            <w:pPr>
              <w:rPr>
                <w:rFonts w:ascii="Arial"/>
                <w:sz w:val="21"/>
              </w:rPr>
            </w:pPr>
            <w:r/>
          </w:p>
        </w:tc>
        <w:tc>
          <w:tcPr>
            <w:tcW w:w="878" w:type="dxa"/>
            <w:vAlign w:val="top"/>
            <w:tcBorders>
              <w:bottom w:val="single" w:color="000000" w:sz="10" w:space="0"/>
            </w:tcBorders>
          </w:tcPr>
          <w:p>
            <w:pPr>
              <w:rPr>
                <w:rFonts w:ascii="Arial"/>
                <w:sz w:val="21"/>
              </w:rPr>
            </w:pPr>
            <w:r/>
          </w:p>
        </w:tc>
        <w:tc>
          <w:tcPr>
            <w:tcW w:w="1017" w:type="dxa"/>
            <w:vAlign w:val="top"/>
            <w:tcBorders>
              <w:bottom w:val="single" w:color="000000" w:sz="10" w:space="0"/>
            </w:tcBorders>
          </w:tcPr>
          <w:p>
            <w:pPr>
              <w:rPr>
                <w:rFonts w:ascii="Arial"/>
                <w:sz w:val="21"/>
              </w:rPr>
            </w:pPr>
            <w:r/>
          </w:p>
        </w:tc>
        <w:tc>
          <w:tcPr>
            <w:tcW w:w="1476" w:type="dxa"/>
            <w:vAlign w:val="top"/>
            <w:tcBorders>
              <w:bottom w:val="single" w:color="000000" w:sz="10" w:space="0"/>
            </w:tcBorders>
          </w:tcPr>
          <w:p>
            <w:pPr>
              <w:rPr>
                <w:rFonts w:ascii="Arial"/>
                <w:sz w:val="21"/>
              </w:rPr>
            </w:pPr>
            <w:r/>
          </w:p>
        </w:tc>
        <w:tc>
          <w:tcPr>
            <w:tcW w:w="1017" w:type="dxa"/>
            <w:vAlign w:val="top"/>
            <w:tcBorders>
              <w:bottom w:val="single" w:color="000000" w:sz="10" w:space="0"/>
            </w:tcBorders>
          </w:tcPr>
          <w:p>
            <w:pPr>
              <w:rPr>
                <w:rFonts w:ascii="Arial"/>
                <w:sz w:val="21"/>
              </w:rPr>
            </w:pPr>
            <w:r/>
          </w:p>
        </w:tc>
        <w:tc>
          <w:tcPr>
            <w:tcW w:w="933"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169"/>
          <w:pgSz w:w="11906" w:h="16839"/>
          <w:pgMar w:top="400" w:right="1034" w:bottom="1157" w:left="1033" w:header="0" w:footer="992" w:gutter="0"/>
        </w:sectPr>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788"/>
        <w:spacing w:before="78" w:line="224" w:lineRule="auto"/>
        <w:outlineLvl w:val="2"/>
        <w:rPr>
          <w:rFonts w:ascii="SimHei" w:hAnsi="SimHei" w:eastAsia="SimHei" w:cs="SimHei"/>
          <w:sz w:val="24"/>
          <w:szCs w:val="24"/>
        </w:rPr>
      </w:pPr>
      <w:r>
        <w:rPr>
          <w:rFonts w:ascii="SimHei" w:hAnsi="SimHei" w:eastAsia="SimHei" w:cs="SimHei"/>
          <w:sz w:val="24"/>
          <w:szCs w:val="24"/>
          <w:spacing w:val="-9"/>
        </w:rPr>
        <w:t>附件</w:t>
      </w:r>
      <w:r>
        <w:rPr>
          <w:rFonts w:ascii="SimHei" w:hAnsi="SimHei" w:eastAsia="SimHei" w:cs="SimHei"/>
          <w:sz w:val="24"/>
          <w:szCs w:val="24"/>
          <w:spacing w:val="-48"/>
        </w:rPr>
        <w:t xml:space="preserve"> </w:t>
      </w:r>
      <w:r>
        <w:rPr>
          <w:rFonts w:ascii="Times New Roman" w:hAnsi="Times New Roman" w:eastAsia="Times New Roman" w:cs="Times New Roman"/>
          <w:sz w:val="24"/>
          <w:szCs w:val="24"/>
          <w:spacing w:val="-9"/>
        </w:rPr>
        <w:t>6</w:t>
      </w:r>
      <w:r>
        <w:rPr>
          <w:rFonts w:ascii="SimHei" w:hAnsi="SimHei" w:eastAsia="SimHei" w:cs="SimHei"/>
          <w:sz w:val="24"/>
          <w:szCs w:val="24"/>
          <w:spacing w:val="-9"/>
        </w:rPr>
        <w:t>：</w:t>
      </w:r>
    </w:p>
    <w:p>
      <w:pPr>
        <w:ind w:left="3529"/>
        <w:spacing w:before="73" w:line="211" w:lineRule="auto"/>
        <w:rPr>
          <w:rFonts w:ascii="SimHei" w:hAnsi="SimHei" w:eastAsia="SimHei" w:cs="SimHei"/>
          <w:sz w:val="28"/>
          <w:szCs w:val="28"/>
        </w:rPr>
      </w:pPr>
      <w:r>
        <w:rPr>
          <w:rFonts w:ascii="SimHei" w:hAnsi="SimHei" w:eastAsia="SimHei" w:cs="SimHei"/>
          <w:sz w:val="28"/>
          <w:szCs w:val="28"/>
          <w:spacing w:val="-1"/>
        </w:rPr>
        <w:t>承包人主要施工管理人员表</w:t>
      </w:r>
    </w:p>
    <w:tbl>
      <w:tblPr>
        <w:tblStyle w:val="TableNormal"/>
        <w:tblW w:w="9812"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1"/>
        <w:gridCol w:w="1414"/>
        <w:gridCol w:w="1131"/>
        <w:gridCol w:w="1131"/>
        <w:gridCol w:w="4255"/>
      </w:tblGrid>
      <w:tr>
        <w:trPr>
          <w:trHeight w:val="411" w:hRule="atLeast"/>
        </w:trPr>
        <w:tc>
          <w:tcPr>
            <w:tcW w:w="1881" w:type="dxa"/>
            <w:vAlign w:val="top"/>
            <w:tcBorders>
              <w:left w:val="single" w:color="000000" w:sz="10" w:space="0"/>
              <w:top w:val="single" w:color="000000" w:sz="10" w:space="0"/>
            </w:tcBorders>
          </w:tcPr>
          <w:p>
            <w:pPr>
              <w:pStyle w:val="TableText"/>
              <w:ind w:left="514"/>
              <w:spacing w:before="144" w:line="230" w:lineRule="auto"/>
              <w:rPr/>
            </w:pPr>
            <w:r>
              <w:rPr>
                <w:b/>
                <w:bCs/>
                <w:spacing w:val="-3"/>
              </w:rPr>
              <w:t>名</w:t>
            </w:r>
            <w:r>
              <w:rPr>
                <w:spacing w:val="6"/>
              </w:rPr>
              <w:t xml:space="preserve">    </w:t>
            </w:r>
            <w:r>
              <w:rPr>
                <w:b/>
                <w:bCs/>
                <w:spacing w:val="-3"/>
              </w:rPr>
              <w:t>称</w:t>
            </w:r>
          </w:p>
        </w:tc>
        <w:tc>
          <w:tcPr>
            <w:tcW w:w="1414" w:type="dxa"/>
            <w:vAlign w:val="top"/>
            <w:tcBorders>
              <w:top w:val="single" w:color="000000" w:sz="10" w:space="0"/>
            </w:tcBorders>
          </w:tcPr>
          <w:p>
            <w:pPr>
              <w:pStyle w:val="TableText"/>
              <w:ind w:left="493"/>
              <w:spacing w:before="144" w:line="228" w:lineRule="auto"/>
              <w:rPr/>
            </w:pPr>
            <w:r>
              <w:rPr>
                <w:b/>
                <w:bCs/>
                <w:spacing w:val="3"/>
              </w:rPr>
              <w:t>姓名</w:t>
            </w:r>
          </w:p>
        </w:tc>
        <w:tc>
          <w:tcPr>
            <w:tcW w:w="1131" w:type="dxa"/>
            <w:vAlign w:val="top"/>
            <w:tcBorders>
              <w:top w:val="single" w:color="000000" w:sz="10" w:space="0"/>
            </w:tcBorders>
          </w:tcPr>
          <w:p>
            <w:pPr>
              <w:pStyle w:val="TableText"/>
              <w:ind w:left="354"/>
              <w:spacing w:before="144" w:line="228" w:lineRule="auto"/>
              <w:rPr/>
            </w:pPr>
            <w:r>
              <w:rPr>
                <w:b/>
                <w:bCs/>
                <w:spacing w:val="3"/>
              </w:rPr>
              <w:t>职务</w:t>
            </w:r>
          </w:p>
        </w:tc>
        <w:tc>
          <w:tcPr>
            <w:tcW w:w="1131" w:type="dxa"/>
            <w:vAlign w:val="top"/>
            <w:tcBorders>
              <w:top w:val="single" w:color="000000" w:sz="10" w:space="0"/>
            </w:tcBorders>
          </w:tcPr>
          <w:p>
            <w:pPr>
              <w:pStyle w:val="TableText"/>
              <w:ind w:left="359"/>
              <w:spacing w:before="144" w:line="230" w:lineRule="auto"/>
              <w:rPr/>
            </w:pPr>
            <w:r>
              <w:rPr>
                <w:b/>
                <w:bCs/>
                <w:spacing w:val="3"/>
              </w:rPr>
              <w:t>职称</w:t>
            </w:r>
          </w:p>
        </w:tc>
        <w:tc>
          <w:tcPr>
            <w:tcW w:w="4255" w:type="dxa"/>
            <w:vAlign w:val="top"/>
            <w:tcBorders>
              <w:right w:val="single" w:color="000000" w:sz="10" w:space="0"/>
              <w:top w:val="single" w:color="000000" w:sz="10" w:space="0"/>
            </w:tcBorders>
          </w:tcPr>
          <w:p>
            <w:pPr>
              <w:pStyle w:val="TableText"/>
              <w:ind w:left="656"/>
              <w:spacing w:before="144" w:line="228" w:lineRule="auto"/>
              <w:rPr/>
            </w:pPr>
            <w:r>
              <w:rPr>
                <w:b/>
                <w:bCs/>
                <w:spacing w:val="7"/>
              </w:rPr>
              <w:t>主要资历、经验及承担过的项目</w:t>
            </w:r>
          </w:p>
        </w:tc>
      </w:tr>
      <w:tr>
        <w:trPr>
          <w:trHeight w:val="404" w:hRule="atLeast"/>
        </w:trPr>
        <w:tc>
          <w:tcPr>
            <w:tcW w:w="9812" w:type="dxa"/>
            <w:vAlign w:val="top"/>
            <w:gridSpan w:val="5"/>
            <w:tcBorders>
              <w:left w:val="single" w:color="000000" w:sz="10" w:space="0"/>
              <w:right w:val="single" w:color="000000" w:sz="10" w:space="0"/>
            </w:tcBorders>
          </w:tcPr>
          <w:p>
            <w:pPr>
              <w:pStyle w:val="TableText"/>
              <w:ind w:left="4273"/>
              <w:spacing w:before="138" w:line="228" w:lineRule="auto"/>
              <w:rPr/>
            </w:pPr>
            <w:r>
              <w:rPr>
                <w:b/>
                <w:bCs/>
                <w:spacing w:val="6"/>
              </w:rPr>
              <w:t>一、总部人员</w:t>
            </w:r>
          </w:p>
        </w:tc>
      </w:tr>
      <w:tr>
        <w:trPr>
          <w:trHeight w:val="655" w:hRule="atLeast"/>
        </w:trPr>
        <w:tc>
          <w:tcPr>
            <w:tcW w:w="1881" w:type="dxa"/>
            <w:vAlign w:val="top"/>
            <w:tcBorders>
              <w:left w:val="single" w:color="000000" w:sz="10" w:space="0"/>
            </w:tcBorders>
          </w:tcPr>
          <w:p>
            <w:pPr>
              <w:pStyle w:val="TableText"/>
              <w:ind w:left="515"/>
              <w:spacing w:before="221" w:line="228" w:lineRule="auto"/>
              <w:rPr/>
            </w:pPr>
            <w:r>
              <w:rPr>
                <w:spacing w:val="6"/>
              </w:rPr>
              <w:t>项目主管</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655" w:hRule="atLeast"/>
        </w:trPr>
        <w:tc>
          <w:tcPr>
            <w:tcW w:w="1881" w:type="dxa"/>
            <w:vAlign w:val="top"/>
            <w:tcBorders>
              <w:left w:val="single" w:color="000000" w:sz="10" w:space="0"/>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655" w:hRule="atLeast"/>
        </w:trPr>
        <w:tc>
          <w:tcPr>
            <w:tcW w:w="1881" w:type="dxa"/>
            <w:vAlign w:val="top"/>
            <w:tcBorders>
              <w:left w:val="single" w:color="000000" w:sz="10" w:space="0"/>
            </w:tcBorders>
          </w:tcPr>
          <w:p>
            <w:pPr>
              <w:pStyle w:val="TableText"/>
              <w:ind w:left="512"/>
              <w:spacing w:before="223" w:line="228" w:lineRule="auto"/>
              <w:rPr/>
            </w:pPr>
            <w:r>
              <w:rPr>
                <w:spacing w:val="7"/>
              </w:rPr>
              <w:t>其他人员</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655" w:hRule="atLeast"/>
        </w:trPr>
        <w:tc>
          <w:tcPr>
            <w:tcW w:w="1881" w:type="dxa"/>
            <w:vAlign w:val="top"/>
            <w:tcBorders>
              <w:left w:val="single" w:color="000000" w:sz="10" w:space="0"/>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04" w:hRule="atLeast"/>
        </w:trPr>
        <w:tc>
          <w:tcPr>
            <w:tcW w:w="9812" w:type="dxa"/>
            <w:vAlign w:val="top"/>
            <w:gridSpan w:val="5"/>
            <w:tcBorders>
              <w:left w:val="single" w:color="000000" w:sz="10" w:space="0"/>
              <w:right w:val="single" w:color="000000" w:sz="10" w:space="0"/>
            </w:tcBorders>
          </w:tcPr>
          <w:p>
            <w:pPr>
              <w:pStyle w:val="TableText"/>
              <w:ind w:left="4273"/>
              <w:spacing w:before="149" w:line="226" w:lineRule="auto"/>
              <w:rPr/>
            </w:pPr>
            <w:r>
              <w:rPr>
                <w:b/>
                <w:bCs/>
                <w:spacing w:val="6"/>
              </w:rPr>
              <w:t>二、现场人员</w:t>
            </w:r>
          </w:p>
        </w:tc>
      </w:tr>
      <w:tr>
        <w:trPr>
          <w:trHeight w:val="493" w:hRule="atLeast"/>
        </w:trPr>
        <w:tc>
          <w:tcPr>
            <w:tcW w:w="1881" w:type="dxa"/>
            <w:vAlign w:val="top"/>
            <w:tcBorders>
              <w:left w:val="single" w:color="000000" w:sz="10" w:space="0"/>
            </w:tcBorders>
          </w:tcPr>
          <w:p>
            <w:pPr>
              <w:pStyle w:val="TableText"/>
              <w:ind w:left="515"/>
              <w:spacing w:before="147" w:line="228" w:lineRule="auto"/>
              <w:rPr/>
            </w:pPr>
            <w:r>
              <w:rPr>
                <w:spacing w:val="6"/>
              </w:rPr>
              <w:t>项目经理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3" w:hRule="atLeast"/>
        </w:trPr>
        <w:tc>
          <w:tcPr>
            <w:tcW w:w="1881" w:type="dxa"/>
            <w:vAlign w:val="top"/>
            <w:tcBorders>
              <w:left w:val="single" w:color="000000" w:sz="10" w:space="0"/>
            </w:tcBorders>
          </w:tcPr>
          <w:p>
            <w:pPr>
              <w:pStyle w:val="TableText"/>
              <w:ind w:left="409"/>
              <w:spacing w:before="148" w:line="228" w:lineRule="auto"/>
              <w:rPr/>
            </w:pPr>
            <w:r>
              <w:rPr>
                <w:spacing w:val="7"/>
              </w:rPr>
              <w:t>项目副经理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3" w:hRule="atLeast"/>
        </w:trPr>
        <w:tc>
          <w:tcPr>
            <w:tcW w:w="1881" w:type="dxa"/>
            <w:vAlign w:val="top"/>
            <w:tcBorders>
              <w:left w:val="single" w:color="000000" w:sz="10" w:space="0"/>
            </w:tcBorders>
          </w:tcPr>
          <w:p>
            <w:pPr>
              <w:pStyle w:val="TableText"/>
              <w:ind w:left="407"/>
              <w:spacing w:before="149" w:line="228" w:lineRule="auto"/>
              <w:rPr/>
            </w:pPr>
            <w:r>
              <w:rPr>
                <w:spacing w:val="7"/>
              </w:rPr>
              <w:t>技术负责人</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3" w:hRule="atLeast"/>
        </w:trPr>
        <w:tc>
          <w:tcPr>
            <w:tcW w:w="1881" w:type="dxa"/>
            <w:vAlign w:val="top"/>
            <w:tcBorders>
              <w:left w:val="single" w:color="000000" w:sz="10" w:space="0"/>
            </w:tcBorders>
          </w:tcPr>
          <w:p>
            <w:pPr>
              <w:pStyle w:val="TableText"/>
              <w:ind w:left="511"/>
              <w:spacing w:before="150" w:line="226" w:lineRule="auto"/>
              <w:rPr/>
            </w:pPr>
            <w:r>
              <w:rPr>
                <w:spacing w:val="7"/>
              </w:rPr>
              <w:t>造价管理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3" w:hRule="atLeast"/>
        </w:trPr>
        <w:tc>
          <w:tcPr>
            <w:tcW w:w="1881" w:type="dxa"/>
            <w:vAlign w:val="top"/>
            <w:tcBorders>
              <w:left w:val="single" w:color="000000" w:sz="10" w:space="0"/>
            </w:tcBorders>
          </w:tcPr>
          <w:p>
            <w:pPr>
              <w:pStyle w:val="TableText"/>
              <w:ind w:left="512"/>
              <w:spacing w:before="151" w:line="228" w:lineRule="auto"/>
              <w:rPr/>
            </w:pPr>
            <w:r>
              <w:rPr>
                <w:spacing w:val="7"/>
              </w:rPr>
              <w:t>质量管理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3" w:hRule="atLeast"/>
        </w:trPr>
        <w:tc>
          <w:tcPr>
            <w:tcW w:w="1881" w:type="dxa"/>
            <w:vAlign w:val="top"/>
            <w:tcBorders>
              <w:left w:val="single" w:color="000000" w:sz="10" w:space="0"/>
            </w:tcBorders>
          </w:tcPr>
          <w:p>
            <w:pPr>
              <w:pStyle w:val="TableText"/>
              <w:ind w:left="511"/>
              <w:spacing w:before="152" w:line="227" w:lineRule="auto"/>
              <w:rPr/>
            </w:pPr>
            <w:r>
              <w:rPr>
                <w:spacing w:val="7"/>
              </w:rPr>
              <w:t>材料管理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3" w:hRule="atLeast"/>
        </w:trPr>
        <w:tc>
          <w:tcPr>
            <w:tcW w:w="1881" w:type="dxa"/>
            <w:vAlign w:val="top"/>
            <w:tcBorders>
              <w:left w:val="single" w:color="000000" w:sz="10" w:space="0"/>
            </w:tcBorders>
          </w:tcPr>
          <w:p>
            <w:pPr>
              <w:pStyle w:val="TableText"/>
              <w:ind w:left="511"/>
              <w:spacing w:before="153" w:line="228" w:lineRule="auto"/>
              <w:rPr/>
            </w:pPr>
            <w:r>
              <w:rPr>
                <w:spacing w:val="7"/>
              </w:rPr>
              <w:t>计划管理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3" w:hRule="atLeast"/>
        </w:trPr>
        <w:tc>
          <w:tcPr>
            <w:tcW w:w="1881" w:type="dxa"/>
            <w:vAlign w:val="top"/>
            <w:tcBorders>
              <w:left w:val="single" w:color="000000" w:sz="10" w:space="0"/>
            </w:tcBorders>
          </w:tcPr>
          <w:p>
            <w:pPr>
              <w:pStyle w:val="TableText"/>
              <w:ind w:left="516"/>
              <w:spacing w:before="154" w:line="228" w:lineRule="auto"/>
              <w:rPr/>
            </w:pPr>
            <w:r>
              <w:rPr>
                <w:spacing w:val="6"/>
              </w:rPr>
              <w:t>安全管理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4" w:hRule="atLeast"/>
        </w:trPr>
        <w:tc>
          <w:tcPr>
            <w:tcW w:w="1881" w:type="dxa"/>
            <w:vAlign w:val="top"/>
            <w:vMerge w:val="restart"/>
            <w:tcBorders>
              <w:left w:val="single" w:color="000000" w:sz="10" w:space="0"/>
              <w:bottom w:val="nil"/>
            </w:tcBorders>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TableText"/>
              <w:ind w:left="512"/>
              <w:spacing w:before="65" w:line="228" w:lineRule="auto"/>
              <w:rPr/>
            </w:pPr>
            <w:r>
              <w:rPr>
                <w:spacing w:val="7"/>
              </w:rPr>
              <w:t>其他人员</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4" w:hRule="atLeast"/>
        </w:trPr>
        <w:tc>
          <w:tcPr>
            <w:tcW w:w="1881" w:type="dxa"/>
            <w:vAlign w:val="top"/>
            <w:vMerge w:val="continue"/>
            <w:tcBorders>
              <w:left w:val="single" w:color="000000" w:sz="10" w:space="0"/>
              <w:bottom w:val="nil"/>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4" w:hRule="atLeast"/>
        </w:trPr>
        <w:tc>
          <w:tcPr>
            <w:tcW w:w="1881" w:type="dxa"/>
            <w:vAlign w:val="top"/>
            <w:vMerge w:val="continue"/>
            <w:tcBorders>
              <w:left w:val="single" w:color="000000" w:sz="10" w:space="0"/>
              <w:bottom w:val="nil"/>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4" w:hRule="atLeast"/>
        </w:trPr>
        <w:tc>
          <w:tcPr>
            <w:tcW w:w="1881" w:type="dxa"/>
            <w:vAlign w:val="top"/>
            <w:vMerge w:val="continue"/>
            <w:tcBorders>
              <w:left w:val="single" w:color="000000" w:sz="10" w:space="0"/>
              <w:bottom w:val="nil"/>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4" w:hRule="atLeast"/>
        </w:trPr>
        <w:tc>
          <w:tcPr>
            <w:tcW w:w="1881" w:type="dxa"/>
            <w:vAlign w:val="top"/>
            <w:vMerge w:val="continue"/>
            <w:tcBorders>
              <w:left w:val="single" w:color="000000" w:sz="10" w:space="0"/>
              <w:bottom w:val="nil"/>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65" w:hRule="atLeast"/>
        </w:trPr>
        <w:tc>
          <w:tcPr>
            <w:tcW w:w="1881" w:type="dxa"/>
            <w:vAlign w:val="top"/>
            <w:vMerge w:val="continue"/>
            <w:tcBorders>
              <w:left w:val="single" w:color="000000" w:sz="10" w:space="0"/>
              <w:bottom w:val="single" w:color="000000" w:sz="10" w:space="0"/>
              <w:top w:val="nil"/>
            </w:tcBorders>
          </w:tcPr>
          <w:p>
            <w:pPr>
              <w:rPr>
                <w:rFonts w:ascii="Arial"/>
                <w:sz w:val="21"/>
              </w:rPr>
            </w:pPr>
            <w:r/>
          </w:p>
        </w:tc>
        <w:tc>
          <w:tcPr>
            <w:tcW w:w="1414" w:type="dxa"/>
            <w:vAlign w:val="top"/>
            <w:tcBorders>
              <w:bottom w:val="single" w:color="000000" w:sz="10" w:space="0"/>
            </w:tcBorders>
          </w:tcPr>
          <w:p>
            <w:pPr>
              <w:rPr>
                <w:rFonts w:ascii="Arial"/>
                <w:sz w:val="21"/>
              </w:rPr>
            </w:pPr>
            <w:r/>
          </w:p>
        </w:tc>
        <w:tc>
          <w:tcPr>
            <w:tcW w:w="1131" w:type="dxa"/>
            <w:vAlign w:val="top"/>
            <w:tcBorders>
              <w:bottom w:val="single" w:color="000000" w:sz="10" w:space="0"/>
            </w:tcBorders>
          </w:tcPr>
          <w:p>
            <w:pPr>
              <w:rPr>
                <w:rFonts w:ascii="Arial"/>
                <w:sz w:val="21"/>
              </w:rPr>
            </w:pPr>
            <w:r/>
          </w:p>
        </w:tc>
        <w:tc>
          <w:tcPr>
            <w:tcW w:w="1131" w:type="dxa"/>
            <w:vAlign w:val="top"/>
            <w:tcBorders>
              <w:bottom w:val="single" w:color="000000" w:sz="10" w:space="0"/>
            </w:tcBorders>
          </w:tcPr>
          <w:p>
            <w:pPr>
              <w:rPr>
                <w:rFonts w:ascii="Arial"/>
                <w:sz w:val="21"/>
              </w:rPr>
            </w:pPr>
            <w:r/>
          </w:p>
        </w:tc>
        <w:tc>
          <w:tcPr>
            <w:tcW w:w="4255"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170"/>
          <w:pgSz w:w="11906" w:h="16839"/>
          <w:pgMar w:top="400" w:right="1034" w:bottom="1157" w:left="1033" w:header="0" w:footer="992" w:gutter="0"/>
        </w:sectPr>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788"/>
        <w:spacing w:before="78" w:line="224" w:lineRule="auto"/>
        <w:outlineLvl w:val="2"/>
        <w:rPr>
          <w:rFonts w:ascii="SimHei" w:hAnsi="SimHei" w:eastAsia="SimHei" w:cs="SimHei"/>
          <w:sz w:val="24"/>
          <w:szCs w:val="24"/>
        </w:rPr>
      </w:pPr>
      <w:r>
        <w:rPr>
          <w:rFonts w:ascii="SimHei" w:hAnsi="SimHei" w:eastAsia="SimHei" w:cs="SimHei"/>
          <w:sz w:val="24"/>
          <w:szCs w:val="24"/>
          <w:spacing w:val="-8"/>
        </w:rPr>
        <w:t>附件</w:t>
      </w:r>
      <w:r>
        <w:rPr>
          <w:rFonts w:ascii="SimHei" w:hAnsi="SimHei" w:eastAsia="SimHei" w:cs="SimHei"/>
          <w:sz w:val="24"/>
          <w:szCs w:val="24"/>
          <w:spacing w:val="-52"/>
        </w:rPr>
        <w:t xml:space="preserve"> </w:t>
      </w:r>
      <w:r>
        <w:rPr>
          <w:rFonts w:ascii="Times New Roman" w:hAnsi="Times New Roman" w:eastAsia="Times New Roman" w:cs="Times New Roman"/>
          <w:sz w:val="24"/>
          <w:szCs w:val="24"/>
          <w:spacing w:val="-8"/>
        </w:rPr>
        <w:t>7</w:t>
      </w:r>
      <w:r>
        <w:rPr>
          <w:rFonts w:ascii="SimHei" w:hAnsi="SimHei" w:eastAsia="SimHei" w:cs="SimHei"/>
          <w:sz w:val="24"/>
          <w:szCs w:val="24"/>
          <w:spacing w:val="-8"/>
        </w:rPr>
        <w:t>：</w:t>
      </w:r>
    </w:p>
    <w:p>
      <w:pPr>
        <w:ind w:left="3536"/>
        <w:spacing w:before="74" w:line="211" w:lineRule="auto"/>
        <w:rPr>
          <w:rFonts w:ascii="SimHei" w:hAnsi="SimHei" w:eastAsia="SimHei" w:cs="SimHei"/>
          <w:sz w:val="28"/>
          <w:szCs w:val="28"/>
        </w:rPr>
      </w:pPr>
      <w:r>
        <w:rPr>
          <w:rFonts w:ascii="SimHei" w:hAnsi="SimHei" w:eastAsia="SimHei" w:cs="SimHei"/>
          <w:sz w:val="28"/>
          <w:szCs w:val="28"/>
          <w:spacing w:val="-2"/>
        </w:rPr>
        <w:t>分包人主要施工管理人员表</w:t>
      </w:r>
    </w:p>
    <w:tbl>
      <w:tblPr>
        <w:tblStyle w:val="TableNormal"/>
        <w:tblW w:w="9812"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1"/>
        <w:gridCol w:w="1414"/>
        <w:gridCol w:w="1131"/>
        <w:gridCol w:w="1131"/>
        <w:gridCol w:w="4255"/>
      </w:tblGrid>
      <w:tr>
        <w:trPr>
          <w:trHeight w:val="413" w:hRule="atLeast"/>
        </w:trPr>
        <w:tc>
          <w:tcPr>
            <w:tcW w:w="1881" w:type="dxa"/>
            <w:vAlign w:val="top"/>
            <w:tcBorders>
              <w:left w:val="single" w:color="000000" w:sz="10" w:space="0"/>
              <w:top w:val="single" w:color="000000" w:sz="10" w:space="0"/>
            </w:tcBorders>
          </w:tcPr>
          <w:p>
            <w:pPr>
              <w:pStyle w:val="TableText"/>
              <w:ind w:left="514"/>
              <w:spacing w:before="145" w:line="230" w:lineRule="auto"/>
              <w:rPr/>
            </w:pPr>
            <w:r>
              <w:rPr>
                <w:b/>
                <w:bCs/>
                <w:spacing w:val="-3"/>
              </w:rPr>
              <w:t>名</w:t>
            </w:r>
            <w:r>
              <w:rPr>
                <w:spacing w:val="6"/>
              </w:rPr>
              <w:t xml:space="preserve">    </w:t>
            </w:r>
            <w:r>
              <w:rPr>
                <w:b/>
                <w:bCs/>
                <w:spacing w:val="-3"/>
              </w:rPr>
              <w:t>称</w:t>
            </w:r>
          </w:p>
        </w:tc>
        <w:tc>
          <w:tcPr>
            <w:tcW w:w="1414" w:type="dxa"/>
            <w:vAlign w:val="top"/>
            <w:tcBorders>
              <w:top w:val="single" w:color="000000" w:sz="10" w:space="0"/>
            </w:tcBorders>
          </w:tcPr>
          <w:p>
            <w:pPr>
              <w:pStyle w:val="TableText"/>
              <w:ind w:left="493"/>
              <w:spacing w:before="145" w:line="228" w:lineRule="auto"/>
              <w:rPr/>
            </w:pPr>
            <w:r>
              <w:rPr>
                <w:b/>
                <w:bCs/>
                <w:spacing w:val="3"/>
              </w:rPr>
              <w:t>姓名</w:t>
            </w:r>
          </w:p>
        </w:tc>
        <w:tc>
          <w:tcPr>
            <w:tcW w:w="1131" w:type="dxa"/>
            <w:vAlign w:val="top"/>
            <w:tcBorders>
              <w:top w:val="single" w:color="000000" w:sz="10" w:space="0"/>
            </w:tcBorders>
          </w:tcPr>
          <w:p>
            <w:pPr>
              <w:pStyle w:val="TableText"/>
              <w:ind w:left="354"/>
              <w:spacing w:before="145" w:line="228" w:lineRule="auto"/>
              <w:rPr/>
            </w:pPr>
            <w:r>
              <w:rPr>
                <w:b/>
                <w:bCs/>
                <w:spacing w:val="3"/>
              </w:rPr>
              <w:t>职务</w:t>
            </w:r>
          </w:p>
        </w:tc>
        <w:tc>
          <w:tcPr>
            <w:tcW w:w="1131" w:type="dxa"/>
            <w:vAlign w:val="top"/>
            <w:tcBorders>
              <w:top w:val="single" w:color="000000" w:sz="10" w:space="0"/>
            </w:tcBorders>
          </w:tcPr>
          <w:p>
            <w:pPr>
              <w:pStyle w:val="TableText"/>
              <w:ind w:left="359"/>
              <w:spacing w:before="145" w:line="230" w:lineRule="auto"/>
              <w:rPr/>
            </w:pPr>
            <w:r>
              <w:rPr>
                <w:b/>
                <w:bCs/>
                <w:spacing w:val="3"/>
              </w:rPr>
              <w:t>职称</w:t>
            </w:r>
          </w:p>
        </w:tc>
        <w:tc>
          <w:tcPr>
            <w:tcW w:w="4255" w:type="dxa"/>
            <w:vAlign w:val="top"/>
            <w:tcBorders>
              <w:right w:val="single" w:color="000000" w:sz="10" w:space="0"/>
              <w:top w:val="single" w:color="000000" w:sz="10" w:space="0"/>
            </w:tcBorders>
          </w:tcPr>
          <w:p>
            <w:pPr>
              <w:pStyle w:val="TableText"/>
              <w:ind w:left="656"/>
              <w:spacing w:before="145" w:line="228" w:lineRule="auto"/>
              <w:rPr/>
            </w:pPr>
            <w:r>
              <w:rPr>
                <w:b/>
                <w:bCs/>
                <w:spacing w:val="7"/>
              </w:rPr>
              <w:t>主要资历、经验及承担过的项目</w:t>
            </w:r>
          </w:p>
        </w:tc>
      </w:tr>
      <w:tr>
        <w:trPr>
          <w:trHeight w:val="407" w:hRule="atLeast"/>
        </w:trPr>
        <w:tc>
          <w:tcPr>
            <w:tcW w:w="9812" w:type="dxa"/>
            <w:vAlign w:val="top"/>
            <w:gridSpan w:val="5"/>
            <w:tcBorders>
              <w:left w:val="single" w:color="000000" w:sz="10" w:space="0"/>
              <w:right w:val="single" w:color="000000" w:sz="10" w:space="0"/>
            </w:tcBorders>
          </w:tcPr>
          <w:p>
            <w:pPr>
              <w:pStyle w:val="TableText"/>
              <w:ind w:left="4273"/>
              <w:spacing w:before="167" w:line="212" w:lineRule="auto"/>
              <w:rPr/>
            </w:pPr>
            <w:r>
              <w:rPr>
                <w:b/>
                <w:bCs/>
                <w:spacing w:val="6"/>
              </w:rPr>
              <w:t>一、总部人员</w:t>
            </w:r>
          </w:p>
        </w:tc>
      </w:tr>
      <w:tr>
        <w:trPr>
          <w:trHeight w:val="494" w:hRule="atLeast"/>
        </w:trPr>
        <w:tc>
          <w:tcPr>
            <w:tcW w:w="1881" w:type="dxa"/>
            <w:vAlign w:val="top"/>
            <w:tcBorders>
              <w:left w:val="single" w:color="000000" w:sz="10" w:space="0"/>
            </w:tcBorders>
          </w:tcPr>
          <w:p>
            <w:pPr>
              <w:pStyle w:val="TableText"/>
              <w:ind w:left="515"/>
              <w:spacing w:before="164" w:line="228" w:lineRule="auto"/>
              <w:rPr/>
            </w:pPr>
            <w:r>
              <w:rPr>
                <w:spacing w:val="6"/>
              </w:rPr>
              <w:t>项目主管</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5" w:hRule="atLeast"/>
        </w:trPr>
        <w:tc>
          <w:tcPr>
            <w:tcW w:w="1881" w:type="dxa"/>
            <w:vAlign w:val="top"/>
            <w:vMerge w:val="restart"/>
            <w:tcBorders>
              <w:left w:val="single" w:color="000000" w:sz="10" w:space="0"/>
              <w:bottom w:val="nil"/>
            </w:tcBorders>
          </w:tcPr>
          <w:p>
            <w:pPr>
              <w:spacing w:line="263" w:lineRule="auto"/>
              <w:rPr>
                <w:rFonts w:ascii="Arial"/>
                <w:sz w:val="21"/>
              </w:rPr>
            </w:pPr>
            <w:r/>
          </w:p>
          <w:p>
            <w:pPr>
              <w:spacing w:line="264" w:lineRule="auto"/>
              <w:rPr>
                <w:rFonts w:ascii="Arial"/>
                <w:sz w:val="21"/>
              </w:rPr>
            </w:pPr>
            <w:r/>
          </w:p>
          <w:p>
            <w:pPr>
              <w:pStyle w:val="TableText"/>
              <w:ind w:left="512"/>
              <w:spacing w:before="65" w:line="228" w:lineRule="auto"/>
              <w:rPr/>
            </w:pPr>
            <w:r>
              <w:rPr>
                <w:spacing w:val="7"/>
              </w:rPr>
              <w:t>其他人员</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5" w:hRule="atLeast"/>
        </w:trPr>
        <w:tc>
          <w:tcPr>
            <w:tcW w:w="1881" w:type="dxa"/>
            <w:vAlign w:val="top"/>
            <w:vMerge w:val="continue"/>
            <w:tcBorders>
              <w:left w:val="single" w:color="000000" w:sz="10" w:space="0"/>
              <w:top w:val="nil"/>
              <w:bottom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5" w:hRule="atLeast"/>
        </w:trPr>
        <w:tc>
          <w:tcPr>
            <w:tcW w:w="1881" w:type="dxa"/>
            <w:vAlign w:val="top"/>
            <w:vMerge w:val="continue"/>
            <w:tcBorders>
              <w:left w:val="single" w:color="000000" w:sz="10" w:space="0"/>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05" w:hRule="atLeast"/>
        </w:trPr>
        <w:tc>
          <w:tcPr>
            <w:tcW w:w="9812" w:type="dxa"/>
            <w:vAlign w:val="top"/>
            <w:gridSpan w:val="5"/>
            <w:tcBorders>
              <w:left w:val="single" w:color="000000" w:sz="10" w:space="0"/>
              <w:right w:val="single" w:color="000000" w:sz="10" w:space="0"/>
            </w:tcBorders>
          </w:tcPr>
          <w:p>
            <w:pPr>
              <w:pStyle w:val="TableText"/>
              <w:ind w:left="4273"/>
              <w:spacing w:before="165" w:line="212" w:lineRule="auto"/>
              <w:rPr/>
            </w:pPr>
            <w:r>
              <w:rPr>
                <w:b/>
                <w:bCs/>
                <w:spacing w:val="6"/>
              </w:rPr>
              <w:t>二、现场人员</w:t>
            </w:r>
          </w:p>
        </w:tc>
      </w:tr>
      <w:tr>
        <w:trPr>
          <w:trHeight w:val="494" w:hRule="atLeast"/>
        </w:trPr>
        <w:tc>
          <w:tcPr>
            <w:tcW w:w="1881" w:type="dxa"/>
            <w:vAlign w:val="top"/>
            <w:tcBorders>
              <w:left w:val="single" w:color="000000" w:sz="10" w:space="0"/>
            </w:tcBorders>
          </w:tcPr>
          <w:p>
            <w:pPr>
              <w:pStyle w:val="TableText"/>
              <w:ind w:left="515"/>
              <w:spacing w:before="164" w:line="228" w:lineRule="auto"/>
              <w:rPr/>
            </w:pPr>
            <w:r>
              <w:rPr>
                <w:spacing w:val="6"/>
              </w:rPr>
              <w:t>项目经理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4" w:hRule="atLeast"/>
        </w:trPr>
        <w:tc>
          <w:tcPr>
            <w:tcW w:w="1881" w:type="dxa"/>
            <w:vAlign w:val="top"/>
            <w:tcBorders>
              <w:left w:val="single" w:color="000000" w:sz="10" w:space="0"/>
            </w:tcBorders>
          </w:tcPr>
          <w:p>
            <w:pPr>
              <w:pStyle w:val="TableText"/>
              <w:ind w:left="409"/>
              <w:spacing w:before="163" w:line="228" w:lineRule="auto"/>
              <w:rPr/>
            </w:pPr>
            <w:r>
              <w:rPr>
                <w:spacing w:val="7"/>
              </w:rPr>
              <w:t>项目副经理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4" w:hRule="atLeast"/>
        </w:trPr>
        <w:tc>
          <w:tcPr>
            <w:tcW w:w="1881" w:type="dxa"/>
            <w:vAlign w:val="top"/>
            <w:tcBorders>
              <w:left w:val="single" w:color="000000" w:sz="10" w:space="0"/>
            </w:tcBorders>
          </w:tcPr>
          <w:p>
            <w:pPr>
              <w:pStyle w:val="TableText"/>
              <w:ind w:left="407"/>
              <w:spacing w:before="163" w:line="228" w:lineRule="auto"/>
              <w:rPr/>
            </w:pPr>
            <w:r>
              <w:rPr>
                <w:spacing w:val="7"/>
              </w:rPr>
              <w:t>技术负责人</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4" w:hRule="atLeast"/>
        </w:trPr>
        <w:tc>
          <w:tcPr>
            <w:tcW w:w="1881" w:type="dxa"/>
            <w:vAlign w:val="top"/>
            <w:tcBorders>
              <w:left w:val="single" w:color="000000" w:sz="10" w:space="0"/>
            </w:tcBorders>
          </w:tcPr>
          <w:p>
            <w:pPr>
              <w:pStyle w:val="TableText"/>
              <w:ind w:left="511"/>
              <w:spacing w:before="163" w:line="226" w:lineRule="auto"/>
              <w:rPr/>
            </w:pPr>
            <w:r>
              <w:rPr>
                <w:spacing w:val="7"/>
              </w:rPr>
              <w:t>造价管理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4" w:hRule="atLeast"/>
        </w:trPr>
        <w:tc>
          <w:tcPr>
            <w:tcW w:w="1881" w:type="dxa"/>
            <w:vAlign w:val="top"/>
            <w:tcBorders>
              <w:left w:val="single" w:color="000000" w:sz="10" w:space="0"/>
            </w:tcBorders>
          </w:tcPr>
          <w:p>
            <w:pPr>
              <w:pStyle w:val="TableText"/>
              <w:ind w:left="512"/>
              <w:spacing w:before="163" w:line="228" w:lineRule="auto"/>
              <w:rPr/>
            </w:pPr>
            <w:r>
              <w:rPr>
                <w:spacing w:val="7"/>
              </w:rPr>
              <w:t>质量管理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4" w:hRule="atLeast"/>
        </w:trPr>
        <w:tc>
          <w:tcPr>
            <w:tcW w:w="1881" w:type="dxa"/>
            <w:vAlign w:val="top"/>
            <w:tcBorders>
              <w:left w:val="single" w:color="000000" w:sz="10" w:space="0"/>
            </w:tcBorders>
          </w:tcPr>
          <w:p>
            <w:pPr>
              <w:pStyle w:val="TableText"/>
              <w:ind w:left="511"/>
              <w:spacing w:before="163" w:line="227" w:lineRule="auto"/>
              <w:rPr/>
            </w:pPr>
            <w:r>
              <w:rPr>
                <w:spacing w:val="7"/>
              </w:rPr>
              <w:t>材料管理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5" w:hRule="atLeast"/>
        </w:trPr>
        <w:tc>
          <w:tcPr>
            <w:tcW w:w="1881" w:type="dxa"/>
            <w:vAlign w:val="top"/>
            <w:tcBorders>
              <w:left w:val="single" w:color="000000" w:sz="10" w:space="0"/>
            </w:tcBorders>
          </w:tcPr>
          <w:p>
            <w:pPr>
              <w:pStyle w:val="TableText"/>
              <w:ind w:left="511"/>
              <w:spacing w:before="163" w:line="228" w:lineRule="auto"/>
              <w:rPr/>
            </w:pPr>
            <w:r>
              <w:rPr>
                <w:spacing w:val="7"/>
              </w:rPr>
              <w:t>计划管理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94" w:hRule="atLeast"/>
        </w:trPr>
        <w:tc>
          <w:tcPr>
            <w:tcW w:w="1881" w:type="dxa"/>
            <w:vAlign w:val="top"/>
            <w:tcBorders>
              <w:left w:val="single" w:color="000000" w:sz="10" w:space="0"/>
            </w:tcBorders>
          </w:tcPr>
          <w:p>
            <w:pPr>
              <w:pStyle w:val="TableText"/>
              <w:ind w:left="516"/>
              <w:spacing w:before="162" w:line="228" w:lineRule="auto"/>
              <w:rPr/>
            </w:pPr>
            <w:r>
              <w:rPr>
                <w:spacing w:val="6"/>
              </w:rPr>
              <w:t>安全管理</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5" w:hRule="atLeast"/>
        </w:trPr>
        <w:tc>
          <w:tcPr>
            <w:tcW w:w="1881" w:type="dxa"/>
            <w:vAlign w:val="top"/>
            <w:vMerge w:val="restart"/>
            <w:tcBorders>
              <w:left w:val="single" w:color="000000" w:sz="10" w:space="0"/>
              <w:bottom w:val="nil"/>
            </w:tcBorders>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512"/>
              <w:spacing w:before="65" w:line="228" w:lineRule="auto"/>
              <w:rPr/>
            </w:pPr>
            <w:r>
              <w:rPr>
                <w:spacing w:val="7"/>
              </w:rPr>
              <w:t>其他人员</w:t>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5" w:hRule="atLeast"/>
        </w:trPr>
        <w:tc>
          <w:tcPr>
            <w:tcW w:w="1881" w:type="dxa"/>
            <w:vAlign w:val="top"/>
            <w:vMerge w:val="continue"/>
            <w:tcBorders>
              <w:left w:val="single" w:color="000000" w:sz="10" w:space="0"/>
              <w:bottom w:val="nil"/>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5" w:hRule="atLeast"/>
        </w:trPr>
        <w:tc>
          <w:tcPr>
            <w:tcW w:w="1881" w:type="dxa"/>
            <w:vAlign w:val="top"/>
            <w:vMerge w:val="continue"/>
            <w:tcBorders>
              <w:left w:val="single" w:color="000000" w:sz="10" w:space="0"/>
              <w:bottom w:val="nil"/>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5" w:hRule="atLeast"/>
        </w:trPr>
        <w:tc>
          <w:tcPr>
            <w:tcW w:w="1881" w:type="dxa"/>
            <w:vAlign w:val="top"/>
            <w:vMerge w:val="continue"/>
            <w:tcBorders>
              <w:left w:val="single" w:color="000000" w:sz="10" w:space="0"/>
              <w:bottom w:val="nil"/>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45" w:hRule="atLeast"/>
        </w:trPr>
        <w:tc>
          <w:tcPr>
            <w:tcW w:w="1881" w:type="dxa"/>
            <w:vAlign w:val="top"/>
            <w:vMerge w:val="continue"/>
            <w:tcBorders>
              <w:left w:val="single" w:color="000000" w:sz="10" w:space="0"/>
              <w:bottom w:val="nil"/>
              <w:top w:val="nil"/>
            </w:tcBorders>
          </w:tcPr>
          <w:p>
            <w:pPr>
              <w:rPr>
                <w:rFonts w:ascii="Arial"/>
                <w:sz w:val="21"/>
              </w:rPr>
            </w:pPr>
            <w:r/>
          </w:p>
        </w:tc>
        <w:tc>
          <w:tcPr>
            <w:tcW w:w="1414" w:type="dxa"/>
            <w:vAlign w:val="top"/>
          </w:tcPr>
          <w:p>
            <w:pPr>
              <w:rPr>
                <w:rFonts w:ascii="Arial"/>
                <w:sz w:val="21"/>
              </w:rPr>
            </w:pPr>
            <w:r/>
          </w:p>
        </w:tc>
        <w:tc>
          <w:tcPr>
            <w:tcW w:w="1131" w:type="dxa"/>
            <w:vAlign w:val="top"/>
          </w:tcPr>
          <w:p>
            <w:pPr>
              <w:rPr>
                <w:rFonts w:ascii="Arial"/>
                <w:sz w:val="21"/>
              </w:rPr>
            </w:pPr>
            <w:r/>
          </w:p>
        </w:tc>
        <w:tc>
          <w:tcPr>
            <w:tcW w:w="1131" w:type="dxa"/>
            <w:vAlign w:val="top"/>
          </w:tcPr>
          <w:p>
            <w:pPr>
              <w:rPr>
                <w:rFonts w:ascii="Arial"/>
                <w:sz w:val="21"/>
              </w:rPr>
            </w:pPr>
            <w:r/>
          </w:p>
        </w:tc>
        <w:tc>
          <w:tcPr>
            <w:tcW w:w="4255" w:type="dxa"/>
            <w:vAlign w:val="top"/>
            <w:tcBorders>
              <w:right w:val="single" w:color="000000" w:sz="10" w:space="0"/>
            </w:tcBorders>
          </w:tcPr>
          <w:p>
            <w:pPr>
              <w:rPr>
                <w:rFonts w:ascii="Arial"/>
                <w:sz w:val="21"/>
              </w:rPr>
            </w:pPr>
            <w:r/>
          </w:p>
        </w:tc>
      </w:tr>
      <w:tr>
        <w:trPr>
          <w:trHeight w:val="467" w:hRule="atLeast"/>
        </w:trPr>
        <w:tc>
          <w:tcPr>
            <w:tcW w:w="1881" w:type="dxa"/>
            <w:vAlign w:val="top"/>
            <w:vMerge w:val="continue"/>
            <w:tcBorders>
              <w:left w:val="single" w:color="000000" w:sz="10" w:space="0"/>
              <w:bottom w:val="single" w:color="000000" w:sz="10" w:space="0"/>
              <w:top w:val="nil"/>
            </w:tcBorders>
          </w:tcPr>
          <w:p>
            <w:pPr>
              <w:rPr>
                <w:rFonts w:ascii="Arial"/>
                <w:sz w:val="21"/>
              </w:rPr>
            </w:pPr>
            <w:r/>
          </w:p>
        </w:tc>
        <w:tc>
          <w:tcPr>
            <w:tcW w:w="1414" w:type="dxa"/>
            <w:vAlign w:val="top"/>
            <w:tcBorders>
              <w:bottom w:val="single" w:color="000000" w:sz="10" w:space="0"/>
            </w:tcBorders>
          </w:tcPr>
          <w:p>
            <w:pPr>
              <w:rPr>
                <w:rFonts w:ascii="Arial"/>
                <w:sz w:val="21"/>
              </w:rPr>
            </w:pPr>
            <w:r/>
          </w:p>
        </w:tc>
        <w:tc>
          <w:tcPr>
            <w:tcW w:w="1131" w:type="dxa"/>
            <w:vAlign w:val="top"/>
            <w:tcBorders>
              <w:bottom w:val="single" w:color="000000" w:sz="10" w:space="0"/>
            </w:tcBorders>
          </w:tcPr>
          <w:p>
            <w:pPr>
              <w:rPr>
                <w:rFonts w:ascii="Arial"/>
                <w:sz w:val="21"/>
              </w:rPr>
            </w:pPr>
            <w:r/>
          </w:p>
        </w:tc>
        <w:tc>
          <w:tcPr>
            <w:tcW w:w="1131" w:type="dxa"/>
            <w:vAlign w:val="top"/>
            <w:tcBorders>
              <w:bottom w:val="single" w:color="000000" w:sz="10" w:space="0"/>
            </w:tcBorders>
          </w:tcPr>
          <w:p>
            <w:pPr>
              <w:rPr>
                <w:rFonts w:ascii="Arial"/>
                <w:sz w:val="21"/>
              </w:rPr>
            </w:pPr>
            <w:r/>
          </w:p>
        </w:tc>
        <w:tc>
          <w:tcPr>
            <w:tcW w:w="4255"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171"/>
          <w:pgSz w:w="11906" w:h="16839"/>
          <w:pgMar w:top="400" w:right="1034" w:bottom="1156" w:left="1033" w:header="0" w:footer="992" w:gutter="0"/>
        </w:sectPr>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125"/>
        <w:spacing w:before="78" w:line="224" w:lineRule="auto"/>
        <w:rPr>
          <w:rFonts w:ascii="SimHei" w:hAnsi="SimHei" w:eastAsia="SimHei" w:cs="SimHei"/>
          <w:sz w:val="24"/>
          <w:szCs w:val="24"/>
        </w:rPr>
      </w:pPr>
      <w:r>
        <w:rPr>
          <w:rFonts w:ascii="SimHei" w:hAnsi="SimHei" w:eastAsia="SimHei" w:cs="SimHei"/>
          <w:sz w:val="24"/>
          <w:szCs w:val="24"/>
          <w:spacing w:val="-10"/>
        </w:rPr>
        <w:t>附件</w:t>
      </w:r>
      <w:r>
        <w:rPr>
          <w:rFonts w:ascii="SimHei" w:hAnsi="SimHei" w:eastAsia="SimHei" w:cs="SimHei"/>
          <w:sz w:val="24"/>
          <w:szCs w:val="24"/>
          <w:spacing w:val="-44"/>
        </w:rPr>
        <w:t xml:space="preserve"> </w:t>
      </w:r>
      <w:r>
        <w:rPr>
          <w:rFonts w:ascii="Times New Roman" w:hAnsi="Times New Roman" w:eastAsia="Times New Roman" w:cs="Times New Roman"/>
          <w:sz w:val="24"/>
          <w:szCs w:val="24"/>
          <w:spacing w:val="-10"/>
        </w:rPr>
        <w:t>8</w:t>
      </w:r>
      <w:r>
        <w:rPr>
          <w:rFonts w:ascii="SimHei" w:hAnsi="SimHei" w:eastAsia="SimHei" w:cs="SimHei"/>
          <w:sz w:val="24"/>
          <w:szCs w:val="24"/>
          <w:spacing w:val="-10"/>
        </w:rPr>
        <w:t>：</w:t>
      </w:r>
    </w:p>
    <w:p>
      <w:pPr>
        <w:ind w:right="3409" w:firstLine="3986"/>
        <w:spacing w:before="72" w:line="317" w:lineRule="auto"/>
        <w:rPr>
          <w:rFonts w:ascii="SimSun" w:hAnsi="SimSun" w:eastAsia="SimSun" w:cs="SimSun"/>
          <w:sz w:val="20"/>
          <w:szCs w:val="20"/>
        </w:rPr>
      </w:pPr>
      <w:r>
        <w:rPr>
          <w:rFonts w:ascii="SimHei" w:hAnsi="SimHei" w:eastAsia="SimHei" w:cs="SimHei"/>
          <w:sz w:val="28"/>
          <w:szCs w:val="28"/>
          <w:spacing w:val="-3"/>
        </w:rPr>
        <w:t>履约担保</w:t>
      </w:r>
      <w:r>
        <w:rPr>
          <w:rFonts w:ascii="SimSun" w:hAnsi="SimSun" w:eastAsia="SimSun" w:cs="SimSun"/>
          <w:sz w:val="20"/>
          <w:szCs w:val="20"/>
          <w:spacing w:val="6"/>
        </w:rPr>
        <w:t>【招标人】：</w:t>
      </w:r>
    </w:p>
    <w:p>
      <w:pPr>
        <w:ind w:left="112" w:firstLine="420"/>
        <w:spacing w:before="38" w:line="369" w:lineRule="auto"/>
        <w:jc w:val="both"/>
        <w:rPr>
          <w:rFonts w:ascii="SimSun" w:hAnsi="SimSun" w:eastAsia="SimSun" w:cs="SimSun"/>
          <w:sz w:val="20"/>
          <w:szCs w:val="20"/>
        </w:rPr>
      </w:pPr>
      <w:r>
        <w:rPr>
          <w:rFonts w:ascii="SimSun" w:hAnsi="SimSun" w:eastAsia="SimSun" w:cs="SimSun"/>
          <w:sz w:val="20"/>
          <w:szCs w:val="20"/>
          <w:spacing w:val="4"/>
        </w:rPr>
        <w:t>鉴于【招标人】与【中标人】（承包人名称</w:t>
      </w:r>
      <w:r>
        <w:rPr>
          <w:rFonts w:ascii="SimSun" w:hAnsi="SimSun" w:eastAsia="SimSun" w:cs="SimSun"/>
          <w:sz w:val="20"/>
          <w:szCs w:val="20"/>
          <w:spacing w:val="-21"/>
        </w:rPr>
        <w:t>）（</w:t>
      </w:r>
      <w:r>
        <w:rPr>
          <w:rFonts w:ascii="SimSun" w:hAnsi="SimSun" w:eastAsia="SimSun" w:cs="SimSun"/>
          <w:sz w:val="20"/>
          <w:szCs w:val="20"/>
          <w:spacing w:val="4"/>
        </w:rPr>
        <w:t>以下称“承包</w:t>
      </w:r>
      <w:r>
        <w:rPr>
          <w:rFonts w:ascii="SimSun" w:hAnsi="SimSun" w:eastAsia="SimSun" w:cs="SimSun"/>
          <w:sz w:val="20"/>
          <w:szCs w:val="20"/>
          <w:spacing w:val="3"/>
        </w:rPr>
        <w:t>人</w:t>
      </w:r>
      <w:r>
        <w:rPr>
          <w:rFonts w:ascii="SimSun" w:hAnsi="SimSun" w:eastAsia="SimSun" w:cs="SimSun"/>
          <w:sz w:val="20"/>
          <w:szCs w:val="20"/>
          <w:spacing w:val="-69"/>
        </w:rPr>
        <w:t xml:space="preserve"> </w:t>
      </w:r>
      <w:r>
        <w:rPr>
          <w:rFonts w:ascii="SimSun" w:hAnsi="SimSun" w:eastAsia="SimSun" w:cs="SimSun"/>
          <w:sz w:val="20"/>
          <w:szCs w:val="20"/>
          <w:spacing w:val="3"/>
        </w:rPr>
        <w:t>”）于【   】年【</w:t>
      </w:r>
      <w:r>
        <w:rPr>
          <w:rFonts w:ascii="SimSun" w:hAnsi="SimSun" w:eastAsia="SimSun" w:cs="SimSun"/>
          <w:sz w:val="20"/>
          <w:szCs w:val="20"/>
          <w:spacing w:val="15"/>
        </w:rPr>
        <w:t xml:space="preserve">   </w:t>
      </w:r>
      <w:r>
        <w:rPr>
          <w:rFonts w:ascii="SimSun" w:hAnsi="SimSun" w:eastAsia="SimSun" w:cs="SimSun"/>
          <w:sz w:val="20"/>
          <w:szCs w:val="20"/>
          <w:spacing w:val="3"/>
        </w:rPr>
        <w:t>】</w:t>
      </w:r>
      <w:r>
        <w:rPr>
          <w:rFonts w:ascii="SimSun" w:hAnsi="SimSun" w:eastAsia="SimSun" w:cs="SimSun"/>
          <w:sz w:val="20"/>
          <w:szCs w:val="20"/>
          <w:spacing w:val="7"/>
        </w:rPr>
        <w:t>月【   】日就【招标项目名称】施工及有关事项协商一致共同签订《建设工程施工合同</w:t>
      </w:r>
      <w:r>
        <w:rPr>
          <w:rFonts w:ascii="SimSun" w:hAnsi="SimSun" w:eastAsia="SimSun" w:cs="SimSun"/>
          <w:sz w:val="20"/>
          <w:szCs w:val="20"/>
          <w:spacing w:val="6"/>
        </w:rPr>
        <w:t>》。</w:t>
      </w:r>
      <w:r>
        <w:rPr>
          <w:rFonts w:ascii="SimSun" w:hAnsi="SimSun" w:eastAsia="SimSun" w:cs="SimSun"/>
          <w:sz w:val="20"/>
          <w:szCs w:val="20"/>
          <w:spacing w:val="5"/>
        </w:rPr>
        <w:t>我方愿意无条件地、不可撤销地就承包人履行与你方签订的</w:t>
      </w:r>
      <w:r>
        <w:rPr>
          <w:rFonts w:ascii="SimSun" w:hAnsi="SimSun" w:eastAsia="SimSun" w:cs="SimSun"/>
          <w:sz w:val="20"/>
          <w:szCs w:val="20"/>
          <w:spacing w:val="4"/>
        </w:rPr>
        <w:t>合同，向你方提供连带责任担保。</w:t>
      </w:r>
    </w:p>
    <w:p>
      <w:pPr>
        <w:ind w:left="547"/>
        <w:spacing w:line="226" w:lineRule="auto"/>
        <w:rPr>
          <w:rFonts w:ascii="SimSun" w:hAnsi="SimSun" w:eastAsia="SimSun" w:cs="SimSun"/>
          <w:sz w:val="20"/>
          <w:szCs w:val="20"/>
        </w:rPr>
      </w:pPr>
      <w:r>
        <w:rPr>
          <w:rFonts w:ascii="Times New Roman" w:hAnsi="Times New Roman" w:eastAsia="Times New Roman" w:cs="Times New Roman"/>
          <w:sz w:val="20"/>
          <w:szCs w:val="20"/>
          <w:spacing w:val="1"/>
        </w:rPr>
        <w:t>1.</w:t>
      </w:r>
      <w:r>
        <w:rPr>
          <w:rFonts w:ascii="SimSun" w:hAnsi="SimSun" w:eastAsia="SimSun" w:cs="SimSun"/>
          <w:sz w:val="20"/>
          <w:szCs w:val="20"/>
          <w:spacing w:val="1"/>
        </w:rPr>
        <w:t>担保金额人民币（大写）【</w:t>
      </w:r>
      <w:r>
        <w:rPr>
          <w:rFonts w:ascii="SimSun" w:hAnsi="SimSun" w:eastAsia="SimSun" w:cs="SimSun"/>
          <w:sz w:val="20"/>
          <w:szCs w:val="20"/>
          <w:spacing w:val="30"/>
        </w:rPr>
        <w:t xml:space="preserve">   </w:t>
      </w:r>
      <w:r>
        <w:rPr>
          <w:rFonts w:ascii="SimSun" w:hAnsi="SimSun" w:eastAsia="SimSun" w:cs="SimSun"/>
          <w:sz w:val="20"/>
          <w:szCs w:val="20"/>
          <w:spacing w:val="1"/>
        </w:rPr>
        <w:t>】元 (</w:t>
      </w:r>
      <w:r>
        <w:rPr>
          <w:rFonts w:ascii="Times New Roman" w:hAnsi="Times New Roman" w:eastAsia="Times New Roman" w:cs="Times New Roman"/>
          <w:sz w:val="20"/>
          <w:szCs w:val="20"/>
          <w:spacing w:val="1"/>
        </w:rPr>
        <w:t>¥</w:t>
      </w:r>
      <w:r>
        <w:rPr>
          <w:rFonts w:ascii="SimSun" w:hAnsi="SimSun" w:eastAsia="SimSun" w:cs="SimSun"/>
          <w:sz w:val="20"/>
          <w:szCs w:val="20"/>
          <w:spacing w:val="1"/>
        </w:rPr>
        <w:t>【</w:t>
      </w:r>
      <w:r>
        <w:rPr>
          <w:rFonts w:ascii="SimSun" w:hAnsi="SimSun" w:eastAsia="SimSun" w:cs="SimSun"/>
          <w:sz w:val="20"/>
          <w:szCs w:val="20"/>
          <w:spacing w:val="25"/>
        </w:rPr>
        <w:t xml:space="preserve">   </w:t>
      </w:r>
      <w:r>
        <w:rPr>
          <w:rFonts w:ascii="SimSun" w:hAnsi="SimSun" w:eastAsia="SimSun" w:cs="SimSun"/>
          <w:sz w:val="20"/>
          <w:szCs w:val="20"/>
          <w:spacing w:val="1"/>
        </w:rPr>
        <w:t>】）。</w:t>
      </w:r>
    </w:p>
    <w:p>
      <w:pPr>
        <w:ind w:left="115" w:right="270" w:firstLine="412"/>
        <w:spacing w:before="154" w:line="369" w:lineRule="auto"/>
        <w:rPr>
          <w:rFonts w:ascii="SimSun" w:hAnsi="SimSun" w:eastAsia="SimSun" w:cs="SimSun"/>
          <w:sz w:val="20"/>
          <w:szCs w:val="20"/>
        </w:rPr>
      </w:pPr>
      <w:r>
        <w:rPr>
          <w:rFonts w:ascii="Times New Roman" w:hAnsi="Times New Roman" w:eastAsia="Times New Roman" w:cs="Times New Roman"/>
          <w:sz w:val="20"/>
          <w:szCs w:val="20"/>
          <w:spacing w:val="9"/>
        </w:rPr>
        <w:t>2.</w:t>
      </w:r>
      <w:r>
        <w:rPr>
          <w:rFonts w:ascii="SimSun" w:hAnsi="SimSun" w:eastAsia="SimSun" w:cs="SimSun"/>
          <w:sz w:val="20"/>
          <w:szCs w:val="20"/>
          <w:spacing w:val="9"/>
        </w:rPr>
        <w:t>担保有效期自你方与承包人签订的合同生效之日起至你方签发或应签发工程接收证</w:t>
      </w:r>
      <w:r>
        <w:rPr>
          <w:rFonts w:ascii="SimSun" w:hAnsi="SimSun" w:eastAsia="SimSun" w:cs="SimSun"/>
          <w:sz w:val="20"/>
          <w:szCs w:val="20"/>
          <w:spacing w:val="5"/>
        </w:rPr>
        <w:t>书之日止。</w:t>
      </w:r>
    </w:p>
    <w:p>
      <w:pPr>
        <w:ind w:left="116" w:right="99" w:firstLine="414"/>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8"/>
        </w:rPr>
        <w:t>3.</w:t>
      </w:r>
      <w:r>
        <w:rPr>
          <w:rFonts w:ascii="SimSun" w:hAnsi="SimSun" w:eastAsia="SimSun" w:cs="SimSun"/>
          <w:sz w:val="20"/>
          <w:szCs w:val="20"/>
          <w:spacing w:val="8"/>
        </w:rPr>
        <w:t>在本担保有效期内，因承包人违反合同约定的义务给你方造成经济损失时，我方在收</w:t>
      </w:r>
      <w:r>
        <w:rPr>
          <w:rFonts w:ascii="SimSun" w:hAnsi="SimSun" w:eastAsia="SimSun" w:cs="SimSun"/>
          <w:sz w:val="20"/>
          <w:szCs w:val="20"/>
          <w:spacing w:val="8"/>
        </w:rPr>
        <w:t>到你方以书面形式提出的在担保金额内的赔偿要求后，在</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天内无条件支付。</w:t>
      </w:r>
    </w:p>
    <w:p>
      <w:pPr>
        <w:ind w:left="526"/>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9"/>
        </w:rPr>
        <w:t>4.</w:t>
      </w:r>
      <w:r>
        <w:rPr>
          <w:rFonts w:ascii="SimSun" w:hAnsi="SimSun" w:eastAsia="SimSun" w:cs="SimSun"/>
          <w:sz w:val="20"/>
          <w:szCs w:val="20"/>
          <w:spacing w:val="9"/>
        </w:rPr>
        <w:t>你方和承包人按合同约定变更合同时，我方承担本担保规定的义务不变。</w:t>
      </w:r>
    </w:p>
    <w:p>
      <w:pPr>
        <w:ind w:left="110" w:right="167" w:firstLine="422"/>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7"/>
        </w:rPr>
        <w:t>因本保函发生的纠纷，可由双方协商解决，协商不成的，任何一方</w:t>
      </w:r>
      <w:r>
        <w:rPr>
          <w:rFonts w:ascii="SimSun" w:hAnsi="SimSun" w:eastAsia="SimSun" w:cs="SimSun"/>
          <w:sz w:val="20"/>
          <w:szCs w:val="20"/>
          <w:spacing w:val="6"/>
        </w:rPr>
        <w:t>均可提请【</w:t>
      </w:r>
      <w:r>
        <w:rPr>
          <w:rFonts w:ascii="SimSun" w:hAnsi="SimSun" w:eastAsia="SimSun" w:cs="SimSun"/>
          <w:sz w:val="20"/>
          <w:szCs w:val="20"/>
          <w:spacing w:val="26"/>
        </w:rPr>
        <w:t xml:space="preserve">   </w:t>
      </w:r>
      <w:r>
        <w:rPr>
          <w:rFonts w:ascii="SimSun" w:hAnsi="SimSun" w:eastAsia="SimSun" w:cs="SimSun"/>
          <w:sz w:val="20"/>
          <w:szCs w:val="20"/>
          <w:spacing w:val="6"/>
        </w:rPr>
        <w:t>】</w:t>
      </w:r>
      <w:r>
        <w:rPr>
          <w:rFonts w:ascii="SimSun" w:hAnsi="SimSun" w:eastAsia="SimSun" w:cs="SimSun"/>
          <w:sz w:val="20"/>
          <w:szCs w:val="20"/>
          <w:spacing w:val="7"/>
        </w:rPr>
        <w:t>仲裁委员会仲裁。</w:t>
      </w:r>
    </w:p>
    <w:p>
      <w:pPr>
        <w:ind w:left="531"/>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9"/>
        </w:rPr>
        <w:t>6.</w:t>
      </w:r>
      <w:r>
        <w:rPr>
          <w:rFonts w:ascii="SimSun" w:hAnsi="SimSun" w:eastAsia="SimSun" w:cs="SimSun"/>
          <w:sz w:val="20"/>
          <w:szCs w:val="20"/>
          <w:spacing w:val="9"/>
        </w:rPr>
        <w:t>本保函自我方法定代表人（或其授权代理人）签字并加盖公章之日起生</w:t>
      </w:r>
      <w:r>
        <w:rPr>
          <w:rFonts w:ascii="SimSun" w:hAnsi="SimSun" w:eastAsia="SimSun" w:cs="SimSun"/>
          <w:sz w:val="20"/>
          <w:szCs w:val="20"/>
          <w:spacing w:val="8"/>
        </w:rPr>
        <w:t>效。</w:t>
      </w:r>
    </w:p>
    <w:p>
      <w:pPr>
        <w:pStyle w:val="BodyText"/>
        <w:spacing w:line="287" w:lineRule="auto"/>
        <w:rPr/>
      </w:pPr>
      <w:r/>
    </w:p>
    <w:p>
      <w:pPr>
        <w:pStyle w:val="BodyText"/>
        <w:spacing w:line="288" w:lineRule="auto"/>
        <w:rPr/>
      </w:pPr>
      <w:r/>
    </w:p>
    <w:p>
      <w:pPr>
        <w:ind w:left="531"/>
        <w:spacing w:before="66" w:line="227" w:lineRule="auto"/>
        <w:rPr>
          <w:rFonts w:ascii="SimSun" w:hAnsi="SimSun" w:eastAsia="SimSun" w:cs="SimSun"/>
          <w:sz w:val="20"/>
          <w:szCs w:val="20"/>
        </w:rPr>
      </w:pPr>
      <w:r>
        <w:rPr>
          <w:rFonts w:ascii="SimSun" w:hAnsi="SimSun" w:eastAsia="SimSun" w:cs="SimSun"/>
          <w:sz w:val="20"/>
          <w:szCs w:val="20"/>
          <w:spacing w:val="7"/>
        </w:rPr>
        <w:t>担 保</w:t>
      </w:r>
      <w:r>
        <w:rPr>
          <w:rFonts w:ascii="SimSun" w:hAnsi="SimSun" w:eastAsia="SimSun" w:cs="SimSun"/>
          <w:sz w:val="20"/>
          <w:szCs w:val="20"/>
          <w:spacing w:val="17"/>
        </w:rPr>
        <w:t xml:space="preserve"> </w:t>
      </w:r>
      <w:r>
        <w:rPr>
          <w:rFonts w:ascii="SimSun" w:hAnsi="SimSun" w:eastAsia="SimSun" w:cs="SimSun"/>
          <w:sz w:val="20"/>
          <w:szCs w:val="20"/>
          <w:spacing w:val="7"/>
        </w:rPr>
        <w:t>人</w:t>
      </w:r>
      <w:r>
        <w:rPr>
          <w:rFonts w:ascii="SimSun" w:hAnsi="SimSun" w:eastAsia="SimSun" w:cs="SimSun"/>
          <w:sz w:val="20"/>
          <w:szCs w:val="20"/>
          <w:spacing w:val="-12"/>
        </w:rPr>
        <w:t>：（</w:t>
      </w:r>
      <w:r>
        <w:rPr>
          <w:rFonts w:ascii="SimSun" w:hAnsi="SimSun" w:eastAsia="SimSun" w:cs="SimSun"/>
          <w:sz w:val="20"/>
          <w:szCs w:val="20"/>
          <w:spacing w:val="7"/>
        </w:rPr>
        <w:t>盖单位章）</w:t>
      </w:r>
      <w:r>
        <w:rPr>
          <w:rFonts w:ascii="SimSun" w:hAnsi="SimSun" w:eastAsia="SimSun" w:cs="SimSun"/>
          <w:sz w:val="20"/>
          <w:szCs w:val="20"/>
          <w:u w:val="single" w:color="auto"/>
          <w:spacing w:val="7"/>
        </w:rPr>
        <w:t xml:space="preserve">                      </w:t>
      </w:r>
    </w:p>
    <w:p>
      <w:pPr>
        <w:ind w:left="531"/>
        <w:spacing w:before="152" w:line="228" w:lineRule="auto"/>
        <w:rPr>
          <w:rFonts w:ascii="SimSun" w:hAnsi="SimSun" w:eastAsia="SimSun" w:cs="SimSun"/>
          <w:sz w:val="20"/>
          <w:szCs w:val="20"/>
        </w:rPr>
      </w:pPr>
      <w:r>
        <w:rPr>
          <w:rFonts w:ascii="SimSun" w:hAnsi="SimSun" w:eastAsia="SimSun" w:cs="SimSun"/>
          <w:sz w:val="20"/>
          <w:szCs w:val="20"/>
          <w:spacing w:val="9"/>
        </w:rPr>
        <w:t>法定代表人或其委托代理人</w:t>
      </w:r>
      <w:r>
        <w:rPr>
          <w:rFonts w:ascii="SimSun" w:hAnsi="SimSun" w:eastAsia="SimSun" w:cs="SimSun"/>
          <w:sz w:val="20"/>
          <w:szCs w:val="20"/>
          <w:spacing w:val="-5"/>
        </w:rPr>
        <w:t>：（</w:t>
      </w:r>
      <w:r>
        <w:rPr>
          <w:rFonts w:ascii="SimSun" w:hAnsi="SimSun" w:eastAsia="SimSun" w:cs="SimSun"/>
          <w:sz w:val="20"/>
          <w:szCs w:val="20"/>
          <w:spacing w:val="9"/>
        </w:rPr>
        <w:t>签字）</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8"/>
        </w:rPr>
        <w:t xml:space="preserve">     </w:t>
      </w:r>
    </w:p>
    <w:p>
      <w:pPr>
        <w:ind w:left="530"/>
        <w:spacing w:before="154" w:line="237" w:lineRule="auto"/>
        <w:rPr>
          <w:rFonts w:ascii="SimSun" w:hAnsi="SimSun" w:eastAsia="SimSun" w:cs="SimSun"/>
          <w:sz w:val="20"/>
          <w:szCs w:val="20"/>
        </w:rPr>
      </w:pPr>
      <w:r>
        <w:rPr>
          <w:rFonts w:ascii="SimSun" w:hAnsi="SimSun" w:eastAsia="SimSun" w:cs="SimSun"/>
          <w:sz w:val="20"/>
          <w:szCs w:val="20"/>
          <w:spacing w:val="-5"/>
        </w:rPr>
        <w:t>地</w:t>
      </w:r>
      <w:r>
        <w:rPr>
          <w:rFonts w:ascii="SimSun" w:hAnsi="SimSun" w:eastAsia="SimSun" w:cs="SimSun"/>
          <w:sz w:val="20"/>
          <w:szCs w:val="20"/>
          <w:spacing w:val="7"/>
        </w:rPr>
        <w:t xml:space="preserve">    </w:t>
      </w:r>
      <w:r>
        <w:rPr>
          <w:rFonts w:ascii="SimSun" w:hAnsi="SimSun" w:eastAsia="SimSun" w:cs="SimSun"/>
          <w:sz w:val="20"/>
          <w:szCs w:val="20"/>
          <w:spacing w:val="-5"/>
        </w:rPr>
        <w:t>址</w:t>
      </w:r>
      <w:r>
        <w:rPr>
          <w:rFonts w:ascii="SimSun" w:hAnsi="SimSun" w:eastAsia="SimSun" w:cs="SimSun"/>
          <w:sz w:val="20"/>
          <w:szCs w:val="20"/>
          <w:spacing w:val="-75"/>
        </w:rPr>
        <w:t xml:space="preserve"> </w:t>
      </w:r>
      <w:r>
        <w:rPr>
          <w:rFonts w:ascii="SimSun" w:hAnsi="SimSun" w:eastAsia="SimSun" w:cs="SimSun"/>
          <w:sz w:val="20"/>
          <w:szCs w:val="20"/>
          <w:spacing w:val="-5"/>
        </w:rPr>
        <w:t>：</w:t>
      </w:r>
      <w:r>
        <w:rPr>
          <w:rFonts w:ascii="SimSun" w:hAnsi="SimSun" w:eastAsia="SimSun" w:cs="SimSun"/>
          <w:sz w:val="20"/>
          <w:szCs w:val="20"/>
          <w:u w:val="single" w:color="auto"/>
        </w:rPr>
        <w:t xml:space="preserve">                                    </w:t>
      </w:r>
    </w:p>
    <w:p>
      <w:pPr>
        <w:ind w:left="546"/>
        <w:spacing w:before="144" w:line="228" w:lineRule="auto"/>
        <w:rPr>
          <w:rFonts w:ascii="SimSun" w:hAnsi="SimSun" w:eastAsia="SimSun" w:cs="SimSun"/>
          <w:sz w:val="20"/>
          <w:szCs w:val="20"/>
        </w:rPr>
      </w:pPr>
      <w:r>
        <w:rPr>
          <w:rFonts w:ascii="SimSun" w:hAnsi="SimSun" w:eastAsia="SimSun" w:cs="SimSun"/>
          <w:sz w:val="20"/>
          <w:szCs w:val="20"/>
          <w:spacing w:val="2"/>
        </w:rPr>
        <w:t>邮政编码：</w:t>
      </w:r>
      <w:r>
        <w:rPr>
          <w:rFonts w:ascii="SimSun" w:hAnsi="SimSun" w:eastAsia="SimSun" w:cs="SimSun"/>
          <w:sz w:val="20"/>
          <w:szCs w:val="20"/>
          <w:u w:val="single" w:color="auto"/>
          <w:spacing w:val="2"/>
        </w:rPr>
        <w:t xml:space="preserve">                                   </w:t>
      </w:r>
    </w:p>
    <w:p>
      <w:pPr>
        <w:ind w:left="555"/>
        <w:spacing w:before="152" w:line="230" w:lineRule="auto"/>
        <w:rPr>
          <w:rFonts w:ascii="SimSun" w:hAnsi="SimSun" w:eastAsia="SimSun" w:cs="SimSun"/>
          <w:sz w:val="20"/>
          <w:szCs w:val="20"/>
        </w:rPr>
      </w:pPr>
      <w:r>
        <w:rPr>
          <w:rFonts w:ascii="SimSun" w:hAnsi="SimSun" w:eastAsia="SimSun" w:cs="SimSun"/>
          <w:sz w:val="20"/>
          <w:szCs w:val="20"/>
          <w:spacing w:val="-13"/>
        </w:rPr>
        <w:t>电</w:t>
      </w:r>
      <w:r>
        <w:rPr>
          <w:rFonts w:ascii="SimSun" w:hAnsi="SimSun" w:eastAsia="SimSun" w:cs="SimSun"/>
          <w:sz w:val="20"/>
          <w:szCs w:val="20"/>
          <w:spacing w:val="6"/>
        </w:rPr>
        <w:t xml:space="preserve">    </w:t>
      </w:r>
      <w:r>
        <w:rPr>
          <w:rFonts w:ascii="SimSun" w:hAnsi="SimSun" w:eastAsia="SimSun" w:cs="SimSun"/>
          <w:sz w:val="20"/>
          <w:szCs w:val="20"/>
          <w:spacing w:val="-13"/>
        </w:rPr>
        <w:t>话</w:t>
      </w:r>
      <w:r>
        <w:rPr>
          <w:rFonts w:ascii="SimSun" w:hAnsi="SimSun" w:eastAsia="SimSun" w:cs="SimSun"/>
          <w:sz w:val="20"/>
          <w:szCs w:val="20"/>
          <w:spacing w:val="-71"/>
        </w:rPr>
        <w:t xml:space="preserve"> </w:t>
      </w:r>
      <w:r>
        <w:rPr>
          <w:rFonts w:ascii="SimSun" w:hAnsi="SimSun" w:eastAsia="SimSun" w:cs="SimSun"/>
          <w:sz w:val="20"/>
          <w:szCs w:val="20"/>
          <w:spacing w:val="-13"/>
        </w:rPr>
        <w:t>：</w:t>
      </w:r>
      <w:r>
        <w:rPr>
          <w:rFonts w:ascii="SimSun" w:hAnsi="SimSun" w:eastAsia="SimSun" w:cs="SimSun"/>
          <w:sz w:val="20"/>
          <w:szCs w:val="20"/>
          <w:u w:val="single" w:color="auto"/>
        </w:rPr>
        <w:t xml:space="preserve">                                    </w:t>
      </w:r>
    </w:p>
    <w:p>
      <w:pPr>
        <w:ind w:left="529"/>
        <w:spacing w:before="151" w:line="227" w:lineRule="auto"/>
        <w:rPr>
          <w:rFonts w:ascii="SimSun" w:hAnsi="SimSun" w:eastAsia="SimSun" w:cs="SimSun"/>
          <w:sz w:val="20"/>
          <w:szCs w:val="20"/>
        </w:rPr>
      </w:pPr>
      <w:r>
        <w:rPr>
          <w:rFonts w:ascii="SimSun" w:hAnsi="SimSun" w:eastAsia="SimSun" w:cs="SimSun"/>
          <w:sz w:val="20"/>
          <w:szCs w:val="20"/>
          <w:spacing w:val="-5"/>
        </w:rPr>
        <w:t>传</w:t>
      </w:r>
      <w:r>
        <w:rPr>
          <w:rFonts w:ascii="SimSun" w:hAnsi="SimSun" w:eastAsia="SimSun" w:cs="SimSun"/>
          <w:sz w:val="20"/>
          <w:szCs w:val="20"/>
          <w:spacing w:val="7"/>
        </w:rPr>
        <w:t xml:space="preserve">    </w:t>
      </w:r>
      <w:r>
        <w:rPr>
          <w:rFonts w:ascii="SimSun" w:hAnsi="SimSun" w:eastAsia="SimSun" w:cs="SimSun"/>
          <w:sz w:val="20"/>
          <w:szCs w:val="20"/>
          <w:spacing w:val="-5"/>
        </w:rPr>
        <w:t>真</w:t>
      </w:r>
      <w:r>
        <w:rPr>
          <w:rFonts w:ascii="SimSun" w:hAnsi="SimSun" w:eastAsia="SimSun" w:cs="SimSun"/>
          <w:sz w:val="20"/>
          <w:szCs w:val="20"/>
          <w:spacing w:val="-73"/>
        </w:rPr>
        <w:t xml:space="preserve"> </w:t>
      </w:r>
      <w:r>
        <w:rPr>
          <w:rFonts w:ascii="SimSun" w:hAnsi="SimSun" w:eastAsia="SimSun" w:cs="SimSun"/>
          <w:sz w:val="20"/>
          <w:szCs w:val="20"/>
          <w:spacing w:val="-5"/>
        </w:rPr>
        <w:t>：</w:t>
      </w:r>
      <w:r>
        <w:rPr>
          <w:rFonts w:ascii="SimSun" w:hAnsi="SimSun" w:eastAsia="SimSun" w:cs="SimSun"/>
          <w:sz w:val="20"/>
          <w:szCs w:val="20"/>
          <w:u w:val="single" w:color="auto"/>
        </w:rPr>
        <w:t xml:space="preserve">                                    </w:t>
      </w:r>
    </w:p>
    <w:p>
      <w:pPr>
        <w:ind w:left="512"/>
        <w:spacing w:before="155" w:line="228" w:lineRule="auto"/>
        <w:tabs>
          <w:tab w:val="left" w:pos="11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90"/>
        </w:rPr>
        <w:t xml:space="preserve"> </w:t>
      </w:r>
      <w:r>
        <w:rPr>
          <w:rFonts w:ascii="SimSun" w:hAnsi="SimSun" w:eastAsia="SimSun" w:cs="SimSun"/>
          <w:sz w:val="20"/>
          <w:szCs w:val="20"/>
          <w:spacing w:val="-2"/>
        </w:rPr>
        <w:t>年</w:t>
      </w:r>
      <w:r>
        <w:rPr>
          <w:rFonts w:ascii="SimSun" w:hAnsi="SimSun" w:eastAsia="SimSun" w:cs="SimSun"/>
          <w:sz w:val="20"/>
          <w:szCs w:val="20"/>
          <w:spacing w:val="-98"/>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6"/>
        </w:rPr>
        <w:t xml:space="preserve"> </w:t>
      </w:r>
      <w:r>
        <w:rPr>
          <w:rFonts w:ascii="SimSun" w:hAnsi="SimSun" w:eastAsia="SimSun" w:cs="SimSun"/>
          <w:sz w:val="20"/>
          <w:szCs w:val="20"/>
          <w:spacing w:val="-2"/>
        </w:rPr>
        <w:t>月</w:t>
      </w:r>
      <w:r>
        <w:rPr>
          <w:rFonts w:ascii="SimSun" w:hAnsi="SimSun" w:eastAsia="SimSun" w:cs="SimSun"/>
          <w:sz w:val="20"/>
          <w:szCs w:val="20"/>
          <w:u w:val="single" w:color="auto"/>
          <w:spacing w:val="4"/>
        </w:rPr>
        <w:t xml:space="preserve">    </w:t>
      </w:r>
      <w:r>
        <w:rPr>
          <w:rFonts w:ascii="SimSun" w:hAnsi="SimSun" w:eastAsia="SimSun" w:cs="SimSun"/>
          <w:sz w:val="20"/>
          <w:szCs w:val="20"/>
          <w:spacing w:val="-52"/>
        </w:rPr>
        <w:t xml:space="preserve"> </w:t>
      </w:r>
      <w:r>
        <w:rPr>
          <w:rFonts w:ascii="SimSun" w:hAnsi="SimSun" w:eastAsia="SimSun" w:cs="SimSun"/>
          <w:sz w:val="20"/>
          <w:szCs w:val="20"/>
          <w:spacing w:val="-2"/>
        </w:rPr>
        <w:t>日</w:t>
      </w:r>
    </w:p>
    <w:p>
      <w:pPr>
        <w:spacing w:line="228" w:lineRule="auto"/>
        <w:sectPr>
          <w:footerReference w:type="default" r:id="rId172"/>
          <w:pgSz w:w="11906" w:h="16839"/>
          <w:pgMar w:top="400" w:right="1702" w:bottom="1156" w:left="1697" w:header="0" w:footer="992" w:gutter="0"/>
        </w:sectPr>
        <w:rPr>
          <w:rFonts w:ascii="SimSun" w:hAnsi="SimSun" w:eastAsia="SimSun" w:cs="SimSun"/>
          <w:sz w:val="20"/>
          <w:szCs w:val="2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25"/>
        <w:spacing w:before="78" w:line="224" w:lineRule="auto"/>
        <w:rPr>
          <w:rFonts w:ascii="SimHei" w:hAnsi="SimHei" w:eastAsia="SimHei" w:cs="SimHei"/>
          <w:sz w:val="24"/>
          <w:szCs w:val="24"/>
        </w:rPr>
      </w:pPr>
      <w:r>
        <w:rPr>
          <w:rFonts w:ascii="SimHei" w:hAnsi="SimHei" w:eastAsia="SimHei" w:cs="SimHei"/>
          <w:sz w:val="24"/>
          <w:szCs w:val="24"/>
          <w:spacing w:val="-9"/>
        </w:rPr>
        <w:t>附件</w:t>
      </w:r>
      <w:r>
        <w:rPr>
          <w:rFonts w:ascii="SimHei" w:hAnsi="SimHei" w:eastAsia="SimHei" w:cs="SimHei"/>
          <w:sz w:val="24"/>
          <w:szCs w:val="24"/>
          <w:spacing w:val="-48"/>
        </w:rPr>
        <w:t xml:space="preserve"> </w:t>
      </w:r>
      <w:r>
        <w:rPr>
          <w:rFonts w:ascii="Times New Roman" w:hAnsi="Times New Roman" w:eastAsia="Times New Roman" w:cs="Times New Roman"/>
          <w:sz w:val="24"/>
          <w:szCs w:val="24"/>
          <w:spacing w:val="-9"/>
        </w:rPr>
        <w:t>9</w:t>
      </w:r>
      <w:r>
        <w:rPr>
          <w:rFonts w:ascii="SimHei" w:hAnsi="SimHei" w:eastAsia="SimHei" w:cs="SimHei"/>
          <w:sz w:val="24"/>
          <w:szCs w:val="24"/>
          <w:spacing w:val="-9"/>
        </w:rPr>
        <w:t>：</w:t>
      </w:r>
    </w:p>
    <w:p>
      <w:pPr>
        <w:ind w:left="3291"/>
        <w:spacing w:before="69" w:line="222" w:lineRule="auto"/>
        <w:rPr>
          <w:rFonts w:ascii="SimHei" w:hAnsi="SimHei" w:eastAsia="SimHei" w:cs="SimHei"/>
          <w:sz w:val="28"/>
          <w:szCs w:val="28"/>
        </w:rPr>
      </w:pPr>
      <w:r>
        <w:rPr>
          <w:rFonts w:ascii="SimHei" w:hAnsi="SimHei" w:eastAsia="SimHei" w:cs="SimHei"/>
          <w:sz w:val="28"/>
          <w:szCs w:val="28"/>
          <w:spacing w:val="-2"/>
        </w:rPr>
        <w:t>预付款保函示范文本</w:t>
      </w:r>
    </w:p>
    <w:p>
      <w:pPr>
        <w:ind w:left="5922"/>
        <w:spacing w:before="122" w:line="228" w:lineRule="auto"/>
        <w:rPr>
          <w:rFonts w:ascii="SimSun" w:hAnsi="SimSun" w:eastAsia="SimSun" w:cs="SimSun"/>
          <w:sz w:val="20"/>
          <w:szCs w:val="20"/>
        </w:rPr>
      </w:pPr>
      <w:r>
        <w:rPr>
          <w:rFonts w:ascii="SimSun" w:hAnsi="SimSun" w:eastAsia="SimSun" w:cs="SimSun"/>
          <w:sz w:val="20"/>
          <w:szCs w:val="20"/>
          <w:spacing w:val="2"/>
        </w:rPr>
        <w:t>编号：</w:t>
      </w:r>
    </w:p>
    <w:p>
      <w:pPr>
        <w:pStyle w:val="BodyText"/>
        <w:spacing w:line="249" w:lineRule="auto"/>
        <w:rPr/>
      </w:pPr>
      <w:r/>
    </w:p>
    <w:p>
      <w:pPr>
        <w:pStyle w:val="BodyText"/>
        <w:spacing w:line="250" w:lineRule="auto"/>
        <w:rPr/>
      </w:pPr>
      <w:r/>
    </w:p>
    <w:p>
      <w:pPr>
        <w:spacing w:before="65" w:line="228" w:lineRule="auto"/>
        <w:rPr>
          <w:rFonts w:ascii="SimSun" w:hAnsi="SimSun" w:eastAsia="SimSun" w:cs="SimSun"/>
          <w:sz w:val="20"/>
          <w:szCs w:val="20"/>
        </w:rPr>
      </w:pPr>
      <w:r>
        <w:rPr>
          <w:rFonts w:ascii="SimSun" w:hAnsi="SimSun" w:eastAsia="SimSun" w:cs="SimSun"/>
          <w:sz w:val="20"/>
          <w:szCs w:val="20"/>
          <w:spacing w:val="9"/>
        </w:rPr>
        <w:t>【招标人】（受益人名称</w:t>
      </w:r>
      <w:r>
        <w:rPr>
          <w:rFonts w:ascii="SimSun" w:hAnsi="SimSun" w:eastAsia="SimSun" w:cs="SimSun"/>
          <w:sz w:val="20"/>
          <w:szCs w:val="20"/>
          <w:spacing w:val="3"/>
        </w:rPr>
        <w:t>）：</w:t>
      </w:r>
    </w:p>
    <w:p>
      <w:pPr>
        <w:ind w:left="340" w:right="194" w:firstLine="193"/>
        <w:spacing w:before="153" w:line="369" w:lineRule="auto"/>
        <w:rPr>
          <w:rFonts w:ascii="SimSun" w:hAnsi="SimSun" w:eastAsia="SimSun" w:cs="SimSun"/>
          <w:sz w:val="20"/>
          <w:szCs w:val="20"/>
        </w:rPr>
      </w:pPr>
      <w:r>
        <w:rPr>
          <w:rFonts w:ascii="SimSun" w:hAnsi="SimSun" w:eastAsia="SimSun" w:cs="SimSun"/>
          <w:sz w:val="20"/>
          <w:szCs w:val="20"/>
          <w:spacing w:val="4"/>
        </w:rPr>
        <w:t>鉴于【招标人】（以下简称“受益人</w:t>
      </w:r>
      <w:r>
        <w:rPr>
          <w:rFonts w:ascii="SimSun" w:hAnsi="SimSun" w:eastAsia="SimSun" w:cs="SimSun"/>
          <w:sz w:val="20"/>
          <w:szCs w:val="20"/>
          <w:spacing w:val="-70"/>
        </w:rPr>
        <w:t xml:space="preserve"> </w:t>
      </w:r>
      <w:r>
        <w:rPr>
          <w:rFonts w:ascii="SimSun" w:hAnsi="SimSun" w:eastAsia="SimSun" w:cs="SimSun"/>
          <w:sz w:val="20"/>
          <w:szCs w:val="20"/>
          <w:spacing w:val="4"/>
        </w:rPr>
        <w:t>”）与【中标人】（以下</w:t>
      </w:r>
      <w:r>
        <w:rPr>
          <w:rFonts w:ascii="SimSun" w:hAnsi="SimSun" w:eastAsia="SimSun" w:cs="SimSun"/>
          <w:sz w:val="20"/>
          <w:szCs w:val="20"/>
          <w:spacing w:val="3"/>
        </w:rPr>
        <w:t>简称“</w:t>
      </w:r>
      <w:r>
        <w:rPr>
          <w:rFonts w:ascii="SimSun" w:hAnsi="SimSun" w:eastAsia="SimSun" w:cs="SimSun"/>
          <w:sz w:val="20"/>
          <w:szCs w:val="20"/>
          <w:spacing w:val="-63"/>
        </w:rPr>
        <w:t xml:space="preserve"> </w:t>
      </w:r>
      <w:r>
        <w:rPr>
          <w:rFonts w:ascii="SimSun" w:hAnsi="SimSun" w:eastAsia="SimSun" w:cs="SimSun"/>
          <w:sz w:val="20"/>
          <w:szCs w:val="20"/>
          <w:spacing w:val="3"/>
        </w:rPr>
        <w:t>申请人</w:t>
      </w:r>
      <w:r>
        <w:rPr>
          <w:rFonts w:ascii="SimSun" w:hAnsi="SimSun" w:eastAsia="SimSun" w:cs="SimSun"/>
          <w:sz w:val="20"/>
          <w:szCs w:val="20"/>
          <w:spacing w:val="-72"/>
        </w:rPr>
        <w:t xml:space="preserve"> </w:t>
      </w:r>
      <w:r>
        <w:rPr>
          <w:rFonts w:ascii="SimSun" w:hAnsi="SimSun" w:eastAsia="SimSun" w:cs="SimSun"/>
          <w:sz w:val="20"/>
          <w:szCs w:val="20"/>
          <w:spacing w:val="3"/>
        </w:rPr>
        <w:t>”）于【</w:t>
      </w:r>
      <w:r>
        <w:rPr>
          <w:rFonts w:ascii="SimSun" w:hAnsi="SimSun" w:eastAsia="SimSun" w:cs="SimSun"/>
          <w:sz w:val="20"/>
          <w:szCs w:val="20"/>
        </w:rPr>
        <w:t xml:space="preserve">  </w:t>
      </w:r>
      <w:r>
        <w:rPr>
          <w:rFonts w:ascii="SimSun" w:hAnsi="SimSun" w:eastAsia="SimSun" w:cs="SimSun"/>
          <w:sz w:val="20"/>
          <w:szCs w:val="20"/>
          <w:spacing w:val="1"/>
        </w:rPr>
        <w:t>】年【</w:t>
      </w:r>
      <w:r>
        <w:rPr>
          <w:rFonts w:ascii="SimSun" w:hAnsi="SimSun" w:eastAsia="SimSun" w:cs="SimSun"/>
          <w:sz w:val="20"/>
          <w:szCs w:val="20"/>
          <w:spacing w:val="35"/>
        </w:rPr>
        <w:t xml:space="preserve">  </w:t>
      </w:r>
      <w:r>
        <w:rPr>
          <w:rFonts w:ascii="SimSun" w:hAnsi="SimSun" w:eastAsia="SimSun" w:cs="SimSun"/>
          <w:sz w:val="20"/>
          <w:szCs w:val="20"/>
          <w:spacing w:val="1"/>
        </w:rPr>
        <w:t>】月【</w:t>
      </w:r>
      <w:r>
        <w:rPr>
          <w:rFonts w:ascii="SimSun" w:hAnsi="SimSun" w:eastAsia="SimSun" w:cs="SimSun"/>
          <w:sz w:val="20"/>
          <w:szCs w:val="20"/>
          <w:spacing w:val="35"/>
        </w:rPr>
        <w:t xml:space="preserve">  </w:t>
      </w:r>
      <w:r>
        <w:rPr>
          <w:rFonts w:ascii="SimSun" w:hAnsi="SimSun" w:eastAsia="SimSun" w:cs="SimSun"/>
          <w:sz w:val="20"/>
          <w:szCs w:val="20"/>
          <w:spacing w:val="1"/>
        </w:rPr>
        <w:t>】</w:t>
      </w:r>
      <w:r>
        <w:rPr>
          <w:rFonts w:ascii="SimSun" w:hAnsi="SimSun" w:eastAsia="SimSun" w:cs="SimSun"/>
          <w:sz w:val="20"/>
          <w:szCs w:val="20"/>
          <w:spacing w:val="-59"/>
        </w:rPr>
        <w:t xml:space="preserve"> </w:t>
      </w:r>
      <w:r>
        <w:rPr>
          <w:rFonts w:ascii="SimSun" w:hAnsi="SimSun" w:eastAsia="SimSun" w:cs="SimSun"/>
          <w:sz w:val="20"/>
          <w:szCs w:val="20"/>
          <w:spacing w:val="1"/>
        </w:rPr>
        <w:t>日就【标段编号】的【标段名称</w:t>
      </w:r>
      <w:r>
        <w:rPr>
          <w:rFonts w:ascii="SimSun" w:hAnsi="SimSun" w:eastAsia="SimSun" w:cs="SimSun"/>
          <w:sz w:val="20"/>
          <w:szCs w:val="20"/>
          <w:spacing w:val="37"/>
        </w:rPr>
        <w:t xml:space="preserve"> </w:t>
      </w:r>
      <w:r>
        <w:rPr>
          <w:rFonts w:ascii="SimSun" w:hAnsi="SimSun" w:eastAsia="SimSun" w:cs="SimSun"/>
          <w:sz w:val="20"/>
          <w:szCs w:val="20"/>
          <w:spacing w:val="1"/>
        </w:rPr>
        <w:t>】有关</w:t>
      </w:r>
      <w:r>
        <w:rPr>
          <w:rFonts w:ascii="SimSun" w:hAnsi="SimSun" w:eastAsia="SimSun" w:cs="SimSun"/>
          <w:sz w:val="20"/>
          <w:szCs w:val="20"/>
        </w:rPr>
        <w:t>事项协商一致共同签订【《</w:t>
      </w:r>
    </w:p>
    <w:p>
      <w:pPr>
        <w:ind w:left="110" w:right="70" w:firstLine="745"/>
        <w:spacing w:before="2" w:line="369" w:lineRule="auto"/>
        <w:jc w:val="both"/>
        <w:rPr>
          <w:rFonts w:ascii="SimSun" w:hAnsi="SimSun" w:eastAsia="SimSun" w:cs="SimSun"/>
          <w:sz w:val="20"/>
          <w:szCs w:val="20"/>
        </w:rPr>
      </w:pPr>
      <w:r>
        <w:rPr>
          <w:rFonts w:ascii="SimSun" w:hAnsi="SimSun" w:eastAsia="SimSun" w:cs="SimSun"/>
          <w:sz w:val="20"/>
          <w:szCs w:val="20"/>
          <w:spacing w:val="9"/>
        </w:rPr>
        <w:t>》】以下简称“基础合同</w:t>
      </w:r>
      <w:r>
        <w:rPr>
          <w:rFonts w:ascii="SimSun" w:hAnsi="SimSun" w:eastAsia="SimSun" w:cs="SimSun"/>
          <w:sz w:val="20"/>
          <w:szCs w:val="20"/>
          <w:spacing w:val="-70"/>
        </w:rPr>
        <w:t xml:space="preserve"> </w:t>
      </w:r>
      <w:r>
        <w:rPr>
          <w:rFonts w:ascii="SimSun" w:hAnsi="SimSun" w:eastAsia="SimSun" w:cs="SimSun"/>
          <w:sz w:val="20"/>
          <w:szCs w:val="20"/>
          <w:spacing w:val="9"/>
        </w:rPr>
        <w:t>”</w:t>
      </w:r>
      <w:r>
        <w:rPr>
          <w:rFonts w:ascii="SimSun" w:hAnsi="SimSun" w:eastAsia="SimSun" w:cs="SimSun"/>
          <w:sz w:val="20"/>
          <w:szCs w:val="20"/>
        </w:rPr>
        <w:t>），</w:t>
      </w:r>
      <w:r>
        <w:rPr>
          <w:rFonts w:ascii="SimSun" w:hAnsi="SimSun" w:eastAsia="SimSun" w:cs="SimSun"/>
          <w:sz w:val="20"/>
          <w:szCs w:val="20"/>
          <w:spacing w:val="9"/>
        </w:rPr>
        <w:t>开立人根据主合同了解到申请人为主合同项下之承</w:t>
      </w:r>
      <w:r>
        <w:rPr>
          <w:rFonts w:ascii="SimSun" w:hAnsi="SimSun" w:eastAsia="SimSun" w:cs="SimSun"/>
          <w:sz w:val="20"/>
          <w:szCs w:val="20"/>
          <w:spacing w:val="7"/>
        </w:rPr>
        <w:t>包人，受益人为主合同项下之发包人，基于申请人的请求，开立人同意就申请人按照合同约</w:t>
      </w:r>
      <w:r>
        <w:rPr>
          <w:rFonts w:ascii="SimSun" w:hAnsi="SimSun" w:eastAsia="SimSun" w:cs="SimSun"/>
          <w:sz w:val="20"/>
          <w:szCs w:val="20"/>
          <w:spacing w:val="7"/>
        </w:rPr>
        <w:t>定正确和合理地为合同目的使用预付款，向受益人提供不可撤销、不可转让的见索即付独立</w:t>
      </w:r>
      <w:r>
        <w:rPr>
          <w:rFonts w:ascii="SimSun" w:hAnsi="SimSun" w:eastAsia="SimSun" w:cs="SimSun"/>
          <w:sz w:val="20"/>
          <w:szCs w:val="20"/>
          <w:spacing w:val="6"/>
        </w:rPr>
        <w:t>保函（以下简称“本保函</w:t>
      </w:r>
      <w:r>
        <w:rPr>
          <w:rFonts w:ascii="SimSun" w:hAnsi="SimSun" w:eastAsia="SimSun" w:cs="SimSun"/>
          <w:sz w:val="20"/>
          <w:szCs w:val="20"/>
          <w:spacing w:val="-70"/>
        </w:rPr>
        <w:t xml:space="preserve"> </w:t>
      </w:r>
      <w:r>
        <w:rPr>
          <w:rFonts w:ascii="SimSun" w:hAnsi="SimSun" w:eastAsia="SimSun" w:cs="SimSun"/>
          <w:sz w:val="20"/>
          <w:szCs w:val="20"/>
          <w:spacing w:val="6"/>
        </w:rPr>
        <w:t>”）。</w:t>
      </w:r>
    </w:p>
    <w:p>
      <w:pPr>
        <w:ind w:left="122" w:right="70" w:firstLine="411"/>
        <w:spacing w:line="369" w:lineRule="auto"/>
        <w:rPr>
          <w:rFonts w:ascii="SimSun" w:hAnsi="SimSun" w:eastAsia="SimSun" w:cs="SimSun"/>
          <w:sz w:val="20"/>
          <w:szCs w:val="20"/>
        </w:rPr>
      </w:pPr>
      <w:r>
        <w:rPr>
          <w:rFonts w:ascii="SimSun" w:hAnsi="SimSun" w:eastAsia="SimSun" w:cs="SimSun"/>
          <w:sz w:val="20"/>
          <w:szCs w:val="20"/>
          <w:spacing w:val="7"/>
        </w:rPr>
        <w:t>一、本保函担保范围：申请人未按照合同约定正确和合理地为合同目的使用预付款，应</w:t>
      </w:r>
      <w:r>
        <w:rPr>
          <w:rFonts w:ascii="SimSun" w:hAnsi="SimSun" w:eastAsia="SimSun" w:cs="SimSun"/>
          <w:sz w:val="20"/>
          <w:szCs w:val="20"/>
          <w:spacing w:val="7"/>
        </w:rPr>
        <w:t>当向受益人承担的违约责任和赔偿因此造成的损失、利息、律师费、诉讼费用等实现债权的</w:t>
      </w:r>
      <w:r>
        <w:rPr>
          <w:rFonts w:ascii="SimSun" w:hAnsi="SimSun" w:eastAsia="SimSun" w:cs="SimSun"/>
          <w:sz w:val="20"/>
          <w:szCs w:val="20"/>
          <w:spacing w:val="-1"/>
        </w:rPr>
        <w:t>费用。</w:t>
      </w:r>
    </w:p>
    <w:p>
      <w:pPr>
        <w:ind w:left="534"/>
        <w:spacing w:before="1" w:line="226" w:lineRule="auto"/>
        <w:rPr>
          <w:rFonts w:ascii="SimSun" w:hAnsi="SimSun" w:eastAsia="SimSun" w:cs="SimSun"/>
          <w:sz w:val="20"/>
          <w:szCs w:val="20"/>
        </w:rPr>
      </w:pPr>
      <w:r>
        <w:rPr>
          <w:rFonts w:ascii="SimSun" w:hAnsi="SimSun" w:eastAsia="SimSun" w:cs="SimSun"/>
          <w:sz w:val="20"/>
          <w:szCs w:val="20"/>
          <w:spacing w:val="4"/>
        </w:rPr>
        <w:t>二、本保函担保金额最高不超过人民币（大写）【</w:t>
      </w:r>
      <w:r>
        <w:rPr>
          <w:rFonts w:ascii="SimSun" w:hAnsi="SimSun" w:eastAsia="SimSun" w:cs="SimSun"/>
          <w:sz w:val="20"/>
          <w:szCs w:val="20"/>
        </w:rPr>
        <w:t xml:space="preserve">         </w:t>
      </w:r>
      <w:r>
        <w:rPr>
          <w:rFonts w:ascii="SimSun" w:hAnsi="SimSun" w:eastAsia="SimSun" w:cs="SimSun"/>
          <w:sz w:val="20"/>
          <w:szCs w:val="20"/>
          <w:spacing w:val="4"/>
        </w:rPr>
        <w:t>】元</w:t>
      </w:r>
      <w:r>
        <w:rPr>
          <w:rFonts w:ascii="SimSun" w:hAnsi="SimSun" w:eastAsia="SimSun" w:cs="SimSun"/>
          <w:sz w:val="20"/>
          <w:szCs w:val="20"/>
          <w:spacing w:val="3"/>
        </w:rPr>
        <w:t xml:space="preserve"> (</w:t>
      </w:r>
      <w:r>
        <w:rPr>
          <w:rFonts w:ascii="Times New Roman" w:hAnsi="Times New Roman" w:eastAsia="Times New Roman" w:cs="Times New Roman"/>
          <w:sz w:val="20"/>
          <w:szCs w:val="20"/>
          <w:spacing w:val="3"/>
        </w:rPr>
        <w:t>¥</w:t>
      </w:r>
      <w:r>
        <w:rPr>
          <w:rFonts w:ascii="SimSun" w:hAnsi="SimSun" w:eastAsia="SimSun" w:cs="SimSun"/>
          <w:sz w:val="20"/>
          <w:szCs w:val="20"/>
          <w:spacing w:val="3"/>
        </w:rPr>
        <w:t>【         】）。</w:t>
      </w:r>
    </w:p>
    <w:p>
      <w:pPr>
        <w:ind w:left="530"/>
        <w:spacing w:before="153" w:line="227" w:lineRule="auto"/>
        <w:rPr>
          <w:rFonts w:ascii="SimSun" w:hAnsi="SimSun" w:eastAsia="SimSun" w:cs="SimSun"/>
          <w:sz w:val="20"/>
          <w:szCs w:val="20"/>
        </w:rPr>
      </w:pPr>
      <w:r>
        <w:rPr>
          <w:rFonts w:ascii="SimSun" w:hAnsi="SimSun" w:eastAsia="SimSun" w:cs="SimSun"/>
          <w:sz w:val="20"/>
          <w:szCs w:val="20"/>
          <w:spacing w:val="9"/>
        </w:rPr>
        <w:t>三、本保函有效期自开立之日起至发包人全额扣回预付款之日止。</w:t>
      </w:r>
    </w:p>
    <w:p>
      <w:pPr>
        <w:ind w:left="110" w:right="70" w:firstLine="439"/>
        <w:spacing w:before="155" w:line="369" w:lineRule="auto"/>
        <w:rPr>
          <w:rFonts w:ascii="SimSun" w:hAnsi="SimSun" w:eastAsia="SimSun" w:cs="SimSun"/>
          <w:sz w:val="20"/>
          <w:szCs w:val="20"/>
        </w:rPr>
      </w:pPr>
      <w:r>
        <w:rPr>
          <w:rFonts w:ascii="SimSun" w:hAnsi="SimSun" w:eastAsia="SimSun" w:cs="SimSun"/>
          <w:sz w:val="20"/>
          <w:szCs w:val="20"/>
          <w:spacing w:val="7"/>
        </w:rPr>
        <w:t>四、开立人承诺，在收到受益人发来的书面付款通知后的七日</w:t>
      </w:r>
      <w:r>
        <w:rPr>
          <w:rFonts w:ascii="SimSun" w:hAnsi="SimSun" w:eastAsia="SimSun" w:cs="SimSun"/>
          <w:sz w:val="20"/>
          <w:szCs w:val="20"/>
          <w:spacing w:val="6"/>
        </w:rPr>
        <w:t>内无条件支付，前述书面</w:t>
      </w:r>
      <w:r>
        <w:rPr>
          <w:rFonts w:ascii="SimSun" w:hAnsi="SimSun" w:eastAsia="SimSun" w:cs="SimSun"/>
          <w:sz w:val="20"/>
          <w:szCs w:val="20"/>
          <w:spacing w:val="9"/>
        </w:rPr>
        <w:t>付款通知即为付款要求之单据，且应满足以下要求：</w:t>
      </w:r>
    </w:p>
    <w:p>
      <w:pPr>
        <w:ind w:left="435"/>
        <w:spacing w:before="1"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）付款通知到达的日期在本保函的有效期内；</w:t>
      </w:r>
    </w:p>
    <w:p>
      <w:pPr>
        <w:ind w:left="435"/>
        <w:spacing w:before="154"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）载明要求支付的金额；</w:t>
      </w:r>
    </w:p>
    <w:p>
      <w:pPr>
        <w:ind w:left="435"/>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）载明申请人违反合同义务的条款和内容；</w:t>
      </w:r>
    </w:p>
    <w:p>
      <w:pPr>
        <w:ind w:left="435"/>
        <w:spacing w:before="151"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）声明不存在合同文件约定或我国法律规定免除申请人或开立人支付责任的情形；</w:t>
      </w:r>
    </w:p>
    <w:p>
      <w:pPr>
        <w:ind w:left="435"/>
        <w:spacing w:before="155"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）付款通知应在本保函有效期内到达的地址是：【</w:t>
      </w:r>
      <w:r>
        <w:rPr>
          <w:rFonts w:ascii="SimSun" w:hAnsi="SimSun" w:eastAsia="SimSun" w:cs="SimSun"/>
          <w:sz w:val="20"/>
          <w:szCs w:val="20"/>
        </w:rPr>
        <w:t xml:space="preserve">         </w:t>
      </w:r>
      <w:r>
        <w:rPr>
          <w:rFonts w:ascii="SimSun" w:hAnsi="SimSun" w:eastAsia="SimSun" w:cs="SimSun"/>
          <w:sz w:val="20"/>
          <w:szCs w:val="20"/>
          <w:spacing w:val="7"/>
        </w:rPr>
        <w:t>】</w:t>
      </w:r>
    </w:p>
    <w:p>
      <w:pPr>
        <w:spacing w:before="154" w:line="227" w:lineRule="auto"/>
        <w:jc w:val="right"/>
        <w:rPr>
          <w:rFonts w:ascii="SimSun" w:hAnsi="SimSun" w:eastAsia="SimSun" w:cs="SimSun"/>
          <w:sz w:val="20"/>
          <w:szCs w:val="20"/>
        </w:rPr>
      </w:pPr>
      <w:r>
        <w:rPr>
          <w:rFonts w:ascii="SimSun" w:hAnsi="SimSun" w:eastAsia="SimSun" w:cs="SimSun"/>
          <w:sz w:val="20"/>
          <w:szCs w:val="20"/>
          <w:spacing w:val="4"/>
        </w:rPr>
        <w:t>受益人发出的书面付款通知应由其法定代表人（负责人</w:t>
      </w:r>
      <w:r>
        <w:rPr>
          <w:rFonts w:ascii="SimSun" w:hAnsi="SimSun" w:eastAsia="SimSun" w:cs="SimSun"/>
          <w:sz w:val="20"/>
          <w:szCs w:val="20"/>
          <w:spacing w:val="3"/>
        </w:rPr>
        <w:t>）或授权代理人签字并加盖公章。</w:t>
      </w:r>
    </w:p>
    <w:p>
      <w:pPr>
        <w:ind w:left="124" w:right="70" w:firstLine="409"/>
        <w:spacing w:before="153" w:line="370" w:lineRule="auto"/>
        <w:rPr>
          <w:rFonts w:ascii="SimSun" w:hAnsi="SimSun" w:eastAsia="SimSun" w:cs="SimSun"/>
          <w:sz w:val="20"/>
          <w:szCs w:val="20"/>
        </w:rPr>
      </w:pPr>
      <w:r>
        <w:rPr>
          <w:rFonts w:ascii="SimSun" w:hAnsi="SimSun" w:eastAsia="SimSun" w:cs="SimSun"/>
          <w:sz w:val="20"/>
          <w:szCs w:val="20"/>
          <w:spacing w:val="7"/>
        </w:rPr>
        <w:t>五、本保函项下的权利不得转让，不得设定担保。受益人未经开立人书面同意转让本保</w:t>
      </w:r>
      <w:r>
        <w:rPr>
          <w:rFonts w:ascii="SimSun" w:hAnsi="SimSun" w:eastAsia="SimSun" w:cs="SimSun"/>
          <w:sz w:val="20"/>
          <w:szCs w:val="20"/>
          <w:spacing w:val="8"/>
        </w:rPr>
        <w:t>函或其项下任何权利，对开立人不发生法律效力。</w:t>
      </w:r>
    </w:p>
    <w:p>
      <w:pPr>
        <w:ind w:left="110" w:right="70" w:firstLine="421"/>
        <w:spacing w:before="2" w:line="368" w:lineRule="auto"/>
        <w:rPr>
          <w:rFonts w:ascii="SimSun" w:hAnsi="SimSun" w:eastAsia="SimSun" w:cs="SimSun"/>
          <w:sz w:val="20"/>
          <w:szCs w:val="20"/>
        </w:rPr>
      </w:pPr>
      <w:r>
        <w:rPr>
          <w:rFonts w:ascii="SimSun" w:hAnsi="SimSun" w:eastAsia="SimSun" w:cs="SimSun"/>
          <w:sz w:val="20"/>
          <w:szCs w:val="20"/>
          <w:spacing w:val="7"/>
        </w:rPr>
        <w:t>六、本保函项下的基础交易不成立、不生效、无效、被撤销、被解除，不影响本保函的</w:t>
      </w:r>
      <w:r>
        <w:rPr>
          <w:rFonts w:ascii="SimSun" w:hAnsi="SimSun" w:eastAsia="SimSun" w:cs="SimSun"/>
          <w:sz w:val="20"/>
          <w:szCs w:val="20"/>
          <w:spacing w:val="5"/>
        </w:rPr>
        <w:t>独立有效。</w:t>
      </w:r>
    </w:p>
    <w:p>
      <w:pPr>
        <w:ind w:left="530"/>
        <w:spacing w:before="1" w:line="226" w:lineRule="auto"/>
        <w:rPr>
          <w:rFonts w:ascii="SimSun" w:hAnsi="SimSun" w:eastAsia="SimSun" w:cs="SimSun"/>
          <w:sz w:val="20"/>
          <w:szCs w:val="20"/>
        </w:rPr>
      </w:pPr>
      <w:r>
        <w:rPr>
          <w:rFonts w:ascii="SimSun" w:hAnsi="SimSun" w:eastAsia="SimSun" w:cs="SimSun"/>
          <w:sz w:val="20"/>
          <w:szCs w:val="20"/>
          <w:spacing w:val="9"/>
        </w:rPr>
        <w:t>七、本保函项下的义务和责任均在保函有效期到期后自动消灭。</w:t>
      </w:r>
    </w:p>
    <w:p>
      <w:pPr>
        <w:ind w:left="110" w:right="70" w:firstLine="424"/>
        <w:spacing w:before="154" w:line="369" w:lineRule="auto"/>
        <w:rPr>
          <w:rFonts w:ascii="SimSun" w:hAnsi="SimSun" w:eastAsia="SimSun" w:cs="SimSun"/>
          <w:sz w:val="20"/>
          <w:szCs w:val="20"/>
        </w:rPr>
      </w:pPr>
      <w:r>
        <w:rPr>
          <w:rFonts w:ascii="SimSun" w:hAnsi="SimSun" w:eastAsia="SimSun" w:cs="SimSun"/>
          <w:sz w:val="20"/>
          <w:szCs w:val="20"/>
          <w:spacing w:val="7"/>
        </w:rPr>
        <w:t>八、本保函适用的法律为中华人民共和国法律，因本保函产生的纠纷案件，由受益人所</w:t>
      </w:r>
      <w:r>
        <w:rPr>
          <w:rFonts w:ascii="SimSun" w:hAnsi="SimSun" w:eastAsia="SimSun" w:cs="SimSun"/>
          <w:sz w:val="20"/>
          <w:szCs w:val="20"/>
          <w:spacing w:val="7"/>
        </w:rPr>
        <w:t>在地人民法院管辖。</w:t>
      </w:r>
    </w:p>
    <w:p>
      <w:pPr>
        <w:ind w:left="535"/>
        <w:spacing w:line="227" w:lineRule="auto"/>
        <w:rPr>
          <w:rFonts w:ascii="SimSun" w:hAnsi="SimSun" w:eastAsia="SimSun" w:cs="SimSun"/>
          <w:sz w:val="20"/>
          <w:szCs w:val="20"/>
        </w:rPr>
      </w:pPr>
      <w:r>
        <w:rPr>
          <w:rFonts w:ascii="SimSun" w:hAnsi="SimSun" w:eastAsia="SimSun" w:cs="SimSun"/>
          <w:sz w:val="20"/>
          <w:szCs w:val="20"/>
          <w:spacing w:val="9"/>
        </w:rPr>
        <w:t>九、本保函自我方法定代表人或授权代表签字并加盖公章之日起生效。</w:t>
      </w:r>
    </w:p>
    <w:p>
      <w:pPr>
        <w:pStyle w:val="BodyText"/>
        <w:spacing w:line="242" w:lineRule="auto"/>
        <w:rPr/>
      </w:pPr>
      <w:r/>
    </w:p>
    <w:p>
      <w:pPr>
        <w:pStyle w:val="BodyText"/>
        <w:spacing w:line="243" w:lineRule="auto"/>
        <w:rPr/>
      </w:pPr>
      <w:r/>
    </w:p>
    <w:p>
      <w:pPr>
        <w:ind w:left="531"/>
        <w:spacing w:before="66" w:line="227" w:lineRule="auto"/>
        <w:rPr>
          <w:rFonts w:ascii="SimSun" w:hAnsi="SimSun" w:eastAsia="SimSun" w:cs="SimSun"/>
          <w:sz w:val="20"/>
          <w:szCs w:val="20"/>
        </w:rPr>
      </w:pPr>
      <w:r>
        <w:rPr>
          <w:rFonts w:ascii="SimSun" w:hAnsi="SimSun" w:eastAsia="SimSun" w:cs="SimSun"/>
          <w:sz w:val="20"/>
          <w:szCs w:val="20"/>
          <w:spacing w:val="7"/>
        </w:rPr>
        <w:t>开 立</w:t>
      </w:r>
      <w:r>
        <w:rPr>
          <w:rFonts w:ascii="SimSun" w:hAnsi="SimSun" w:eastAsia="SimSun" w:cs="SimSun"/>
          <w:sz w:val="20"/>
          <w:szCs w:val="20"/>
          <w:spacing w:val="15"/>
        </w:rPr>
        <w:t xml:space="preserve"> </w:t>
      </w:r>
      <w:r>
        <w:rPr>
          <w:rFonts w:ascii="SimSun" w:hAnsi="SimSun" w:eastAsia="SimSun" w:cs="SimSun"/>
          <w:sz w:val="20"/>
          <w:szCs w:val="20"/>
          <w:spacing w:val="7"/>
        </w:rPr>
        <w:t>人</w:t>
      </w:r>
      <w:r>
        <w:rPr>
          <w:rFonts w:ascii="SimSun" w:hAnsi="SimSun" w:eastAsia="SimSun" w:cs="SimSun"/>
          <w:sz w:val="20"/>
          <w:szCs w:val="20"/>
          <w:spacing w:val="-18"/>
        </w:rPr>
        <w:t>：</w:t>
      </w:r>
      <w:r>
        <w:rPr>
          <w:rFonts w:ascii="SimSun" w:hAnsi="SimSun" w:eastAsia="SimSun" w:cs="SimSun"/>
          <w:sz w:val="20"/>
          <w:szCs w:val="20"/>
          <w:u w:val="single" w:color="auto"/>
          <w:spacing w:val="-18"/>
        </w:rPr>
        <w:t>（</w:t>
      </w:r>
      <w:r>
        <w:rPr>
          <w:rFonts w:ascii="SimSun" w:hAnsi="SimSun" w:eastAsia="SimSun" w:cs="SimSun"/>
          <w:sz w:val="20"/>
          <w:szCs w:val="20"/>
          <w:u w:val="single" w:color="auto"/>
          <w:spacing w:val="7"/>
        </w:rPr>
        <w:t>公章）                       </w:t>
      </w:r>
      <w:r>
        <w:rPr>
          <w:rFonts w:ascii="SimSun" w:hAnsi="SimSun" w:eastAsia="SimSun" w:cs="SimSun"/>
          <w:sz w:val="20"/>
          <w:szCs w:val="20"/>
          <w:u w:val="single" w:color="auto"/>
          <w:spacing w:val="6"/>
        </w:rPr>
        <w:t xml:space="preserve">      </w:t>
      </w:r>
    </w:p>
    <w:p>
      <w:pPr>
        <w:ind w:left="531"/>
        <w:spacing w:before="154" w:line="228" w:lineRule="auto"/>
        <w:rPr>
          <w:rFonts w:ascii="SimSun" w:hAnsi="SimSun" w:eastAsia="SimSun" w:cs="SimSun"/>
          <w:sz w:val="20"/>
          <w:szCs w:val="20"/>
        </w:rPr>
      </w:pPr>
      <w:r>
        <w:rPr>
          <w:rFonts w:ascii="SimSun" w:hAnsi="SimSun" w:eastAsia="SimSun" w:cs="SimSun"/>
          <w:sz w:val="20"/>
          <w:szCs w:val="20"/>
          <w:spacing w:val="8"/>
        </w:rPr>
        <w:t>法定代表人（或授权代表</w:t>
      </w:r>
      <w:r>
        <w:rPr>
          <w:rFonts w:ascii="SimSun" w:hAnsi="SimSun" w:eastAsia="SimSun" w:cs="SimSun"/>
          <w:sz w:val="20"/>
          <w:szCs w:val="20"/>
          <w:spacing w:val="2"/>
        </w:rPr>
        <w:t>）：（</w:t>
      </w:r>
      <w:r>
        <w:rPr>
          <w:rFonts w:ascii="SimSun" w:hAnsi="SimSun" w:eastAsia="SimSun" w:cs="SimSun"/>
          <w:sz w:val="20"/>
          <w:szCs w:val="20"/>
          <w:spacing w:val="8"/>
        </w:rPr>
        <w:t>签字）</w:t>
      </w:r>
      <w:r>
        <w:rPr>
          <w:rFonts w:ascii="SimSun" w:hAnsi="SimSun" w:eastAsia="SimSun" w:cs="SimSun"/>
          <w:sz w:val="20"/>
          <w:szCs w:val="20"/>
          <w:u w:val="single" w:color="auto"/>
          <w:spacing w:val="8"/>
        </w:rPr>
        <w:t xml:space="preserve">             </w:t>
      </w:r>
    </w:p>
    <w:p>
      <w:pPr>
        <w:spacing w:line="228" w:lineRule="auto"/>
        <w:sectPr>
          <w:footerReference w:type="default" r:id="rId173"/>
          <w:pgSz w:w="11906" w:h="16839"/>
          <w:pgMar w:top="400" w:right="1731" w:bottom="1157" w:left="1697"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442"/>
        <w:spacing w:before="65" w:line="237" w:lineRule="auto"/>
        <w:rPr>
          <w:rFonts w:ascii="SimSun" w:hAnsi="SimSun" w:eastAsia="SimSun" w:cs="SimSun"/>
          <w:sz w:val="20"/>
          <w:szCs w:val="20"/>
        </w:rPr>
      </w:pPr>
      <w:r>
        <w:rPr>
          <w:rFonts w:ascii="SimSun" w:hAnsi="SimSun" w:eastAsia="SimSun" w:cs="SimSun"/>
          <w:sz w:val="20"/>
          <w:szCs w:val="20"/>
          <w:spacing w:val="-3"/>
        </w:rPr>
        <w:t>地</w:t>
      </w:r>
      <w:r>
        <w:rPr>
          <w:rFonts w:ascii="SimSun" w:hAnsi="SimSun" w:eastAsia="SimSun" w:cs="SimSun"/>
          <w:sz w:val="20"/>
          <w:szCs w:val="20"/>
          <w:spacing w:val="7"/>
        </w:rPr>
        <w:t xml:space="preserve">    </w:t>
      </w:r>
      <w:r>
        <w:rPr>
          <w:rFonts w:ascii="SimSun" w:hAnsi="SimSun" w:eastAsia="SimSun" w:cs="SimSun"/>
          <w:sz w:val="20"/>
          <w:szCs w:val="20"/>
          <w:spacing w:val="-3"/>
        </w:rPr>
        <w:t>址</w:t>
      </w:r>
      <w:r>
        <w:rPr>
          <w:rFonts w:ascii="SimSun" w:hAnsi="SimSun" w:eastAsia="SimSun" w:cs="SimSun"/>
          <w:sz w:val="20"/>
          <w:szCs w:val="20"/>
          <w:spacing w:val="-75"/>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457"/>
        <w:spacing w:before="143" w:line="228" w:lineRule="auto"/>
        <w:rPr>
          <w:rFonts w:ascii="SimSun" w:hAnsi="SimSun" w:eastAsia="SimSun" w:cs="SimSun"/>
          <w:sz w:val="20"/>
          <w:szCs w:val="20"/>
        </w:rPr>
      </w:pPr>
      <w:r>
        <w:rPr>
          <w:rFonts w:ascii="SimSun" w:hAnsi="SimSun" w:eastAsia="SimSun" w:cs="SimSun"/>
          <w:sz w:val="20"/>
          <w:szCs w:val="20"/>
          <w:spacing w:val="3"/>
        </w:rPr>
        <w:t>邮政编码：</w:t>
      </w:r>
      <w:r>
        <w:rPr>
          <w:rFonts w:ascii="SimSun" w:hAnsi="SimSun" w:eastAsia="SimSun" w:cs="SimSun"/>
          <w:sz w:val="20"/>
          <w:szCs w:val="20"/>
          <w:u w:val="single" w:color="auto"/>
          <w:spacing w:val="3"/>
        </w:rPr>
        <w:t xml:space="preserve">                  </w:t>
      </w:r>
      <w:r>
        <w:rPr>
          <w:rFonts w:ascii="SimSun" w:hAnsi="SimSun" w:eastAsia="SimSun" w:cs="SimSun"/>
          <w:sz w:val="20"/>
          <w:szCs w:val="20"/>
          <w:u w:val="single" w:color="auto"/>
          <w:spacing w:val="2"/>
        </w:rPr>
        <w:t xml:space="preserve">                    </w:t>
      </w:r>
    </w:p>
    <w:p>
      <w:pPr>
        <w:ind w:left="466"/>
        <w:spacing w:before="151" w:line="230" w:lineRule="auto"/>
        <w:rPr>
          <w:rFonts w:ascii="SimSun" w:hAnsi="SimSun" w:eastAsia="SimSun" w:cs="SimSun"/>
          <w:sz w:val="20"/>
          <w:szCs w:val="20"/>
        </w:rPr>
      </w:pPr>
      <w:r>
        <w:rPr>
          <w:rFonts w:ascii="SimSun" w:hAnsi="SimSun" w:eastAsia="SimSun" w:cs="SimSun"/>
          <w:sz w:val="20"/>
          <w:szCs w:val="20"/>
          <w:spacing w:val="-13"/>
        </w:rPr>
        <w:t>电</w:t>
      </w:r>
      <w:r>
        <w:rPr>
          <w:rFonts w:ascii="SimSun" w:hAnsi="SimSun" w:eastAsia="SimSun" w:cs="SimSun"/>
          <w:sz w:val="20"/>
          <w:szCs w:val="20"/>
          <w:spacing w:val="6"/>
        </w:rPr>
        <w:t xml:space="preserve">    </w:t>
      </w:r>
      <w:r>
        <w:rPr>
          <w:rFonts w:ascii="SimSun" w:hAnsi="SimSun" w:eastAsia="SimSun" w:cs="SimSun"/>
          <w:sz w:val="20"/>
          <w:szCs w:val="20"/>
          <w:spacing w:val="-13"/>
        </w:rPr>
        <w:t>话</w:t>
      </w:r>
      <w:r>
        <w:rPr>
          <w:rFonts w:ascii="SimSun" w:hAnsi="SimSun" w:eastAsia="SimSun" w:cs="SimSun"/>
          <w:sz w:val="20"/>
          <w:szCs w:val="20"/>
          <w:spacing w:val="-71"/>
        </w:rPr>
        <w:t xml:space="preserve"> </w:t>
      </w:r>
      <w:r>
        <w:rPr>
          <w:rFonts w:ascii="SimSun" w:hAnsi="SimSun" w:eastAsia="SimSun" w:cs="SimSun"/>
          <w:sz w:val="20"/>
          <w:szCs w:val="20"/>
          <w:spacing w:val="-13"/>
        </w:rPr>
        <w:t>：</w:t>
      </w:r>
      <w:r>
        <w:rPr>
          <w:rFonts w:ascii="SimSun" w:hAnsi="SimSun" w:eastAsia="SimSun" w:cs="SimSun"/>
          <w:sz w:val="20"/>
          <w:szCs w:val="20"/>
          <w:u w:val="single" w:color="auto"/>
        </w:rPr>
        <w:t xml:space="preserve">                                       </w:t>
      </w:r>
    </w:p>
    <w:p>
      <w:pPr>
        <w:ind w:left="440"/>
        <w:spacing w:before="151" w:line="227" w:lineRule="auto"/>
        <w:rPr>
          <w:rFonts w:ascii="SimSun" w:hAnsi="SimSun" w:eastAsia="SimSun" w:cs="SimSun"/>
          <w:sz w:val="20"/>
          <w:szCs w:val="20"/>
        </w:rPr>
      </w:pPr>
      <w:r>
        <w:rPr>
          <w:rFonts w:ascii="SimSun" w:hAnsi="SimSun" w:eastAsia="SimSun" w:cs="SimSun"/>
          <w:sz w:val="20"/>
          <w:szCs w:val="20"/>
          <w:spacing w:val="-3"/>
        </w:rPr>
        <w:t>传</w:t>
      </w:r>
      <w:r>
        <w:rPr>
          <w:rFonts w:ascii="SimSun" w:hAnsi="SimSun" w:eastAsia="SimSun" w:cs="SimSun"/>
          <w:sz w:val="20"/>
          <w:szCs w:val="20"/>
          <w:spacing w:val="7"/>
        </w:rPr>
        <w:t xml:space="preserve">    </w:t>
      </w:r>
      <w:r>
        <w:rPr>
          <w:rFonts w:ascii="SimSun" w:hAnsi="SimSun" w:eastAsia="SimSun" w:cs="SimSun"/>
          <w:sz w:val="20"/>
          <w:szCs w:val="20"/>
          <w:spacing w:val="-3"/>
        </w:rPr>
        <w:t>真</w:t>
      </w:r>
      <w:r>
        <w:rPr>
          <w:rFonts w:ascii="SimSun" w:hAnsi="SimSun" w:eastAsia="SimSun" w:cs="SimSun"/>
          <w:sz w:val="20"/>
          <w:szCs w:val="20"/>
          <w:spacing w:val="-73"/>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443"/>
        <w:spacing w:before="155" w:line="228" w:lineRule="auto"/>
        <w:outlineLvl w:val="2"/>
        <w:rPr>
          <w:rFonts w:ascii="SimSun" w:hAnsi="SimSun" w:eastAsia="SimSun" w:cs="SimSun"/>
          <w:sz w:val="20"/>
          <w:szCs w:val="20"/>
        </w:rPr>
      </w:pPr>
      <w:r>
        <w:rPr>
          <w:rFonts w:ascii="SimSun" w:hAnsi="SimSun" w:eastAsia="SimSun" w:cs="SimSun"/>
          <w:sz w:val="20"/>
          <w:szCs w:val="20"/>
          <w:spacing w:val="4"/>
        </w:rPr>
        <w:t>开立时间：</w:t>
      </w:r>
      <w:r>
        <w:rPr>
          <w:rFonts w:ascii="SimSun" w:hAnsi="SimSun" w:eastAsia="SimSun" w:cs="SimSun"/>
          <w:sz w:val="20"/>
          <w:szCs w:val="20"/>
          <w:u w:val="single" w:color="auto"/>
          <w:spacing w:val="4"/>
        </w:rPr>
        <w:t xml:space="preserve">     </w:t>
      </w:r>
      <w:r>
        <w:rPr>
          <w:rFonts w:ascii="SimSun" w:hAnsi="SimSun" w:eastAsia="SimSun" w:cs="SimSun"/>
          <w:sz w:val="20"/>
          <w:szCs w:val="20"/>
          <w:spacing w:val="-83"/>
        </w:rPr>
        <w:t xml:space="preserve"> </w:t>
      </w:r>
      <w:r>
        <w:rPr>
          <w:rFonts w:ascii="SimSun" w:hAnsi="SimSun" w:eastAsia="SimSun" w:cs="SimSun"/>
          <w:sz w:val="20"/>
          <w:szCs w:val="20"/>
          <w:spacing w:val="4"/>
        </w:rPr>
        <w:t>年</w:t>
      </w:r>
      <w:r>
        <w:rPr>
          <w:rFonts w:ascii="SimSun" w:hAnsi="SimSun" w:eastAsia="SimSun" w:cs="SimSun"/>
          <w:sz w:val="20"/>
          <w:szCs w:val="20"/>
          <w:spacing w:val="-99"/>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6"/>
        </w:rPr>
        <w:t xml:space="preserve"> </w:t>
      </w:r>
      <w:r>
        <w:rPr>
          <w:rFonts w:ascii="SimSun" w:hAnsi="SimSun" w:eastAsia="SimSun" w:cs="SimSun"/>
          <w:sz w:val="20"/>
          <w:szCs w:val="20"/>
          <w:spacing w:val="4"/>
        </w:rPr>
        <w:t>月</w:t>
      </w:r>
      <w:r>
        <w:rPr>
          <w:rFonts w:ascii="SimSun" w:hAnsi="SimSun" w:eastAsia="SimSun" w:cs="SimSun"/>
          <w:sz w:val="20"/>
          <w:szCs w:val="20"/>
          <w:u w:val="single" w:color="auto"/>
          <w:spacing w:val="5"/>
        </w:rPr>
        <w:t xml:space="preserve">    </w:t>
      </w:r>
      <w:r>
        <w:rPr>
          <w:rFonts w:ascii="SimSun" w:hAnsi="SimSun" w:eastAsia="SimSun" w:cs="SimSun"/>
          <w:sz w:val="20"/>
          <w:szCs w:val="20"/>
          <w:spacing w:val="-56"/>
        </w:rPr>
        <w:t xml:space="preserve"> </w:t>
      </w:r>
      <w:r>
        <w:rPr>
          <w:rFonts w:ascii="SimSun" w:hAnsi="SimSun" w:eastAsia="SimSun" w:cs="SimSun"/>
          <w:sz w:val="20"/>
          <w:szCs w:val="20"/>
          <w:spacing w:val="4"/>
        </w:rPr>
        <w:t>日</w:t>
      </w:r>
    </w:p>
    <w:p>
      <w:pPr>
        <w:spacing w:line="228" w:lineRule="auto"/>
        <w:sectPr>
          <w:footerReference w:type="default" r:id="rId174"/>
          <w:pgSz w:w="11906" w:h="16839"/>
          <w:pgMar w:top="400" w:right="1785" w:bottom="1156" w:left="1785" w:header="0" w:footer="992" w:gutter="0"/>
        </w:sectPr>
        <w:rPr>
          <w:rFonts w:ascii="SimSun" w:hAnsi="SimSun" w:eastAsia="SimSun" w:cs="SimSun"/>
          <w:sz w:val="20"/>
          <w:szCs w:val="20"/>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125"/>
        <w:spacing w:before="78" w:line="224" w:lineRule="auto"/>
        <w:rPr>
          <w:rFonts w:ascii="Times New Roman" w:hAnsi="Times New Roman" w:eastAsia="Times New Roman" w:cs="Times New Roman"/>
          <w:sz w:val="24"/>
          <w:szCs w:val="24"/>
        </w:rPr>
      </w:pPr>
      <w:r>
        <w:rPr>
          <w:rFonts w:ascii="SimHei" w:hAnsi="SimHei" w:eastAsia="SimHei" w:cs="SimHei"/>
          <w:sz w:val="24"/>
          <w:szCs w:val="24"/>
          <w:spacing w:val="-11"/>
        </w:rPr>
        <w:t>附件</w:t>
      </w:r>
      <w:r>
        <w:rPr>
          <w:rFonts w:ascii="SimHei" w:hAnsi="SimHei" w:eastAsia="SimHei" w:cs="SimHei"/>
          <w:sz w:val="24"/>
          <w:szCs w:val="24"/>
          <w:spacing w:val="-29"/>
        </w:rPr>
        <w:t xml:space="preserve"> </w:t>
      </w:r>
      <w:r>
        <w:rPr>
          <w:rFonts w:ascii="Times New Roman" w:hAnsi="Times New Roman" w:eastAsia="Times New Roman" w:cs="Times New Roman"/>
          <w:sz w:val="24"/>
          <w:szCs w:val="24"/>
          <w:spacing w:val="-11"/>
        </w:rPr>
        <w:t>10:</w:t>
      </w:r>
    </w:p>
    <w:p>
      <w:pPr>
        <w:ind w:left="3434"/>
        <w:spacing w:before="74" w:line="222" w:lineRule="auto"/>
        <w:rPr>
          <w:rFonts w:ascii="SimHei" w:hAnsi="SimHei" w:eastAsia="SimHei" w:cs="SimHei"/>
          <w:sz w:val="28"/>
          <w:szCs w:val="28"/>
        </w:rPr>
      </w:pPr>
      <w:r>
        <w:rPr>
          <w:rFonts w:ascii="SimHei" w:hAnsi="SimHei" w:eastAsia="SimHei" w:cs="SimHei"/>
          <w:sz w:val="28"/>
          <w:szCs w:val="28"/>
          <w:spacing w:val="-3"/>
        </w:rPr>
        <w:t>支付保函示范文本</w:t>
      </w:r>
    </w:p>
    <w:p>
      <w:pPr>
        <w:ind w:left="5922"/>
        <w:spacing w:before="122" w:line="228" w:lineRule="auto"/>
        <w:rPr>
          <w:rFonts w:ascii="SimSun" w:hAnsi="SimSun" w:eastAsia="SimSun" w:cs="SimSun"/>
          <w:sz w:val="20"/>
          <w:szCs w:val="20"/>
        </w:rPr>
      </w:pPr>
      <w:r>
        <w:rPr>
          <w:rFonts w:ascii="SimSun" w:hAnsi="SimSun" w:eastAsia="SimSun" w:cs="SimSun"/>
          <w:sz w:val="20"/>
          <w:szCs w:val="20"/>
          <w:spacing w:val="2"/>
        </w:rPr>
        <w:t>编号：</w:t>
      </w:r>
    </w:p>
    <w:p>
      <w:pPr>
        <w:pStyle w:val="BodyText"/>
        <w:spacing w:line="249" w:lineRule="auto"/>
        <w:rPr/>
      </w:pPr>
      <w:r/>
    </w:p>
    <w:p>
      <w:pPr>
        <w:pStyle w:val="BodyText"/>
        <w:spacing w:line="249" w:lineRule="auto"/>
        <w:rPr/>
      </w:pPr>
      <w:r/>
    </w:p>
    <w:p>
      <w:pPr>
        <w:spacing w:before="65" w:line="230"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34"/>
        </w:rPr>
        <w:t xml:space="preserve">  </w:t>
      </w:r>
      <w:r>
        <w:rPr>
          <w:rFonts w:ascii="SimSun" w:hAnsi="SimSun" w:eastAsia="SimSun" w:cs="SimSun"/>
          <w:sz w:val="20"/>
          <w:szCs w:val="20"/>
          <w:spacing w:val="2"/>
        </w:rPr>
        <w:t>】（受益人名称</w:t>
      </w:r>
      <w:r>
        <w:rPr>
          <w:rFonts w:ascii="SimSun" w:hAnsi="SimSun" w:eastAsia="SimSun" w:cs="SimSun"/>
          <w:sz w:val="20"/>
          <w:szCs w:val="20"/>
        </w:rPr>
        <w:t>）：</w:t>
      </w:r>
    </w:p>
    <w:p>
      <w:pPr>
        <w:spacing w:before="151" w:line="227" w:lineRule="auto"/>
        <w:jc w:val="right"/>
        <w:rPr>
          <w:rFonts w:ascii="SimSun" w:hAnsi="SimSun" w:eastAsia="SimSun" w:cs="SimSun"/>
          <w:sz w:val="20"/>
          <w:szCs w:val="20"/>
        </w:rPr>
      </w:pPr>
      <w:r>
        <w:rPr>
          <w:rFonts w:ascii="SimSun" w:hAnsi="SimSun" w:eastAsia="SimSun" w:cs="SimSun"/>
          <w:sz w:val="20"/>
          <w:szCs w:val="20"/>
          <w:spacing w:val="1"/>
        </w:rPr>
        <w:t>鉴于【</w:t>
      </w:r>
      <w:r>
        <w:rPr>
          <w:rFonts w:ascii="SimSun" w:hAnsi="SimSun" w:eastAsia="SimSun" w:cs="SimSun"/>
          <w:sz w:val="20"/>
          <w:szCs w:val="20"/>
          <w:spacing w:val="19"/>
        </w:rPr>
        <w:t xml:space="preserve">    </w:t>
      </w:r>
      <w:r>
        <w:rPr>
          <w:rFonts w:ascii="SimSun" w:hAnsi="SimSun" w:eastAsia="SimSun" w:cs="SimSun"/>
          <w:sz w:val="20"/>
          <w:szCs w:val="20"/>
          <w:spacing w:val="1"/>
        </w:rPr>
        <w:t>】（以下简称“受益人</w:t>
      </w:r>
      <w:r>
        <w:rPr>
          <w:rFonts w:ascii="SimSun" w:hAnsi="SimSun" w:eastAsia="SimSun" w:cs="SimSun"/>
          <w:sz w:val="20"/>
          <w:szCs w:val="20"/>
          <w:spacing w:val="-71"/>
        </w:rPr>
        <w:t xml:space="preserve"> </w:t>
      </w:r>
      <w:r>
        <w:rPr>
          <w:rFonts w:ascii="SimSun" w:hAnsi="SimSun" w:eastAsia="SimSun" w:cs="SimSun"/>
          <w:sz w:val="20"/>
          <w:szCs w:val="20"/>
          <w:spacing w:val="1"/>
        </w:rPr>
        <w:t>”）与【</w:t>
      </w:r>
      <w:r>
        <w:rPr>
          <w:rFonts w:ascii="SimSun" w:hAnsi="SimSun" w:eastAsia="SimSun" w:cs="SimSun"/>
          <w:sz w:val="20"/>
          <w:szCs w:val="20"/>
          <w:spacing w:val="19"/>
        </w:rPr>
        <w:t xml:space="preserve">    </w:t>
      </w:r>
      <w:r>
        <w:rPr>
          <w:rFonts w:ascii="SimSun" w:hAnsi="SimSun" w:eastAsia="SimSun" w:cs="SimSun"/>
          <w:sz w:val="20"/>
          <w:szCs w:val="20"/>
          <w:spacing w:val="1"/>
        </w:rPr>
        <w:t>】（以下简称“</w:t>
      </w:r>
      <w:r>
        <w:rPr>
          <w:rFonts w:ascii="SimSun" w:hAnsi="SimSun" w:eastAsia="SimSun" w:cs="SimSun"/>
          <w:sz w:val="20"/>
          <w:szCs w:val="20"/>
          <w:spacing w:val="-60"/>
        </w:rPr>
        <w:t xml:space="preserve"> </w:t>
      </w:r>
      <w:r>
        <w:rPr>
          <w:rFonts w:ascii="SimSun" w:hAnsi="SimSun" w:eastAsia="SimSun" w:cs="SimSun"/>
          <w:sz w:val="20"/>
          <w:szCs w:val="20"/>
          <w:spacing w:val="1"/>
        </w:rPr>
        <w:t>申请人</w:t>
      </w:r>
      <w:r>
        <w:rPr>
          <w:rFonts w:ascii="SimSun" w:hAnsi="SimSun" w:eastAsia="SimSun" w:cs="SimSun"/>
          <w:sz w:val="20"/>
          <w:szCs w:val="20"/>
          <w:spacing w:val="-72"/>
        </w:rPr>
        <w:t xml:space="preserve"> </w:t>
      </w:r>
      <w:r>
        <w:rPr>
          <w:rFonts w:ascii="SimSun" w:hAnsi="SimSun" w:eastAsia="SimSun" w:cs="SimSun"/>
          <w:sz w:val="20"/>
          <w:szCs w:val="20"/>
          <w:spacing w:val="1"/>
        </w:rPr>
        <w:t>”）于【</w:t>
      </w:r>
      <w:r>
        <w:rPr>
          <w:rFonts w:ascii="SimSun" w:hAnsi="SimSun" w:eastAsia="SimSun" w:cs="SimSun"/>
          <w:sz w:val="20"/>
          <w:szCs w:val="20"/>
          <w:spacing w:val="19"/>
        </w:rPr>
        <w:t xml:space="preserve">    </w:t>
      </w:r>
      <w:r>
        <w:rPr>
          <w:rFonts w:ascii="SimSun" w:hAnsi="SimSun" w:eastAsia="SimSun" w:cs="SimSun"/>
          <w:sz w:val="20"/>
          <w:szCs w:val="20"/>
          <w:spacing w:val="1"/>
        </w:rPr>
        <w:t>】</w:t>
      </w:r>
    </w:p>
    <w:p>
      <w:pPr>
        <w:ind w:left="111"/>
        <w:spacing w:before="152" w:line="228" w:lineRule="auto"/>
        <w:rPr>
          <w:rFonts w:ascii="SimSun" w:hAnsi="SimSun" w:eastAsia="SimSun" w:cs="SimSun"/>
          <w:sz w:val="20"/>
          <w:szCs w:val="20"/>
        </w:rPr>
      </w:pPr>
      <w:r>
        <w:rPr>
          <w:rFonts w:ascii="SimSun" w:hAnsi="SimSun" w:eastAsia="SimSun" w:cs="SimSun"/>
          <w:sz w:val="20"/>
          <w:szCs w:val="20"/>
          <w:spacing w:val="-2"/>
        </w:rPr>
        <w:t>年【</w:t>
      </w:r>
      <w:r>
        <w:rPr>
          <w:rFonts w:ascii="SimSun" w:hAnsi="SimSun" w:eastAsia="SimSun" w:cs="SimSun"/>
          <w:sz w:val="20"/>
          <w:szCs w:val="20"/>
          <w:spacing w:val="38"/>
        </w:rPr>
        <w:t xml:space="preserve">  </w:t>
      </w:r>
      <w:r>
        <w:rPr>
          <w:rFonts w:ascii="SimSun" w:hAnsi="SimSun" w:eastAsia="SimSun" w:cs="SimSun"/>
          <w:sz w:val="20"/>
          <w:szCs w:val="20"/>
          <w:spacing w:val="-2"/>
        </w:rPr>
        <w:t>】月【</w:t>
      </w:r>
      <w:r>
        <w:rPr>
          <w:rFonts w:ascii="SimSun" w:hAnsi="SimSun" w:eastAsia="SimSun" w:cs="SimSun"/>
          <w:sz w:val="20"/>
          <w:szCs w:val="20"/>
          <w:spacing w:val="34"/>
        </w:rPr>
        <w:t xml:space="preserve">  </w:t>
      </w:r>
      <w:r>
        <w:rPr>
          <w:rFonts w:ascii="SimSun" w:hAnsi="SimSun" w:eastAsia="SimSun" w:cs="SimSun"/>
          <w:sz w:val="20"/>
          <w:szCs w:val="20"/>
          <w:spacing w:val="-2"/>
        </w:rPr>
        <w:t>】</w:t>
      </w:r>
      <w:r>
        <w:rPr>
          <w:rFonts w:ascii="SimSun" w:hAnsi="SimSun" w:eastAsia="SimSun" w:cs="SimSun"/>
          <w:sz w:val="20"/>
          <w:szCs w:val="20"/>
          <w:spacing w:val="-56"/>
        </w:rPr>
        <w:t xml:space="preserve"> </w:t>
      </w:r>
      <w:r>
        <w:rPr>
          <w:rFonts w:ascii="SimSun" w:hAnsi="SimSun" w:eastAsia="SimSun" w:cs="SimSun"/>
          <w:sz w:val="20"/>
          <w:szCs w:val="20"/>
          <w:spacing w:val="-2"/>
        </w:rPr>
        <w:t>日就【           】（标段编号）的【     】（标段名称）有关事项协商</w:t>
      </w:r>
    </w:p>
    <w:p>
      <w:pPr>
        <w:ind w:left="114"/>
        <w:spacing w:before="154" w:line="227" w:lineRule="auto"/>
        <w:rPr>
          <w:rFonts w:ascii="SimSun" w:hAnsi="SimSun" w:eastAsia="SimSun" w:cs="SimSun"/>
          <w:sz w:val="20"/>
          <w:szCs w:val="20"/>
        </w:rPr>
      </w:pPr>
      <w:r>
        <w:rPr>
          <w:rFonts w:ascii="SimSun" w:hAnsi="SimSun" w:eastAsia="SimSun" w:cs="SimSun"/>
          <w:sz w:val="20"/>
          <w:szCs w:val="20"/>
          <w:spacing w:val="8"/>
        </w:rPr>
        <w:t>一致共同签订【《         》】以下简称基础合同</w:t>
      </w:r>
      <w:r>
        <w:rPr>
          <w:rFonts w:ascii="SimSun" w:hAnsi="SimSun" w:eastAsia="SimSun" w:cs="SimSun"/>
          <w:sz w:val="20"/>
          <w:szCs w:val="20"/>
          <w:spacing w:val="-69"/>
        </w:rPr>
        <w:t xml:space="preserve"> </w:t>
      </w:r>
      <w:r>
        <w:rPr>
          <w:rFonts w:ascii="SimSun" w:hAnsi="SimSun" w:eastAsia="SimSun" w:cs="SimSun"/>
          <w:sz w:val="20"/>
          <w:szCs w:val="20"/>
          <w:spacing w:val="8"/>
        </w:rPr>
        <w:t>”</w:t>
      </w:r>
      <w:r>
        <w:rPr>
          <w:rFonts w:ascii="SimSun" w:hAnsi="SimSun" w:eastAsia="SimSun" w:cs="SimSun"/>
          <w:sz w:val="20"/>
          <w:szCs w:val="20"/>
          <w:spacing w:val="6"/>
        </w:rPr>
        <w:t>），</w:t>
      </w:r>
      <w:r>
        <w:rPr>
          <w:rFonts w:ascii="SimSun" w:hAnsi="SimSun" w:eastAsia="SimSun" w:cs="SimSun"/>
          <w:sz w:val="20"/>
          <w:szCs w:val="20"/>
          <w:spacing w:val="8"/>
        </w:rPr>
        <w:t>开立人根据基础合同了解到申请</w:t>
      </w:r>
    </w:p>
    <w:p>
      <w:pPr>
        <w:ind w:left="110" w:right="87" w:firstLine="1"/>
        <w:spacing w:before="155" w:line="369" w:lineRule="auto"/>
        <w:jc w:val="both"/>
        <w:rPr>
          <w:rFonts w:ascii="SimSun" w:hAnsi="SimSun" w:eastAsia="SimSun" w:cs="SimSun"/>
          <w:sz w:val="20"/>
          <w:szCs w:val="20"/>
        </w:rPr>
      </w:pPr>
      <w:r>
        <w:rPr>
          <w:rFonts w:ascii="SimSun" w:hAnsi="SimSun" w:eastAsia="SimSun" w:cs="SimSun"/>
          <w:sz w:val="20"/>
          <w:szCs w:val="20"/>
          <w:spacing w:val="7"/>
        </w:rPr>
        <w:t>人为基础合同项下之发包人，受益人为基础合同项下之承包人，基于申请人的请求，开立人</w:t>
      </w:r>
      <w:r>
        <w:rPr>
          <w:rFonts w:ascii="SimSun" w:hAnsi="SimSun" w:eastAsia="SimSun" w:cs="SimSun"/>
          <w:sz w:val="20"/>
          <w:szCs w:val="20"/>
          <w:spacing w:val="7"/>
        </w:rPr>
        <w:t>同意就申请人履行与受益人签订的基础合同项下的工程款（指基础合同约定的除工程质量保</w:t>
      </w:r>
      <w:r>
        <w:rPr>
          <w:rFonts w:ascii="SimSun" w:hAnsi="SimSun" w:eastAsia="SimSun" w:cs="SimSun"/>
          <w:sz w:val="20"/>
          <w:szCs w:val="20"/>
          <w:spacing w:val="7"/>
        </w:rPr>
        <w:t>修金以外的工程款）付款义务，向受益人提供不可撤销、不可转让的见索即付独立保函（以</w:t>
      </w:r>
      <w:r>
        <w:rPr>
          <w:rFonts w:ascii="SimSun" w:hAnsi="SimSun" w:eastAsia="SimSun" w:cs="SimSun"/>
          <w:sz w:val="20"/>
          <w:szCs w:val="20"/>
          <w:spacing w:val="4"/>
        </w:rPr>
        <w:t>下简称“本保函</w:t>
      </w:r>
      <w:r>
        <w:rPr>
          <w:rFonts w:ascii="SimSun" w:hAnsi="SimSun" w:eastAsia="SimSun" w:cs="SimSun"/>
          <w:sz w:val="20"/>
          <w:szCs w:val="20"/>
          <w:spacing w:val="-66"/>
        </w:rPr>
        <w:t xml:space="preserve"> </w:t>
      </w:r>
      <w:r>
        <w:rPr>
          <w:rFonts w:ascii="SimSun" w:hAnsi="SimSun" w:eastAsia="SimSun" w:cs="SimSun"/>
          <w:sz w:val="20"/>
          <w:szCs w:val="20"/>
          <w:spacing w:val="4"/>
        </w:rPr>
        <w:t>”）。</w:t>
      </w:r>
    </w:p>
    <w:p>
      <w:pPr>
        <w:ind w:left="111" w:right="87" w:firstLine="422"/>
        <w:spacing w:before="2" w:line="369" w:lineRule="auto"/>
        <w:rPr>
          <w:rFonts w:ascii="SimSun" w:hAnsi="SimSun" w:eastAsia="SimSun" w:cs="SimSun"/>
          <w:sz w:val="20"/>
          <w:szCs w:val="20"/>
        </w:rPr>
      </w:pPr>
      <w:r>
        <w:rPr>
          <w:rFonts w:ascii="SimSun" w:hAnsi="SimSun" w:eastAsia="SimSun" w:cs="SimSun"/>
          <w:sz w:val="20"/>
          <w:szCs w:val="20"/>
          <w:spacing w:val="7"/>
        </w:rPr>
        <w:t>一、本保函担保范围：申请人未履行基础合同约定的工程款支付义务，应当向受益人承</w:t>
      </w:r>
      <w:r>
        <w:rPr>
          <w:rFonts w:ascii="SimSun" w:hAnsi="SimSun" w:eastAsia="SimSun" w:cs="SimSun"/>
          <w:sz w:val="20"/>
          <w:szCs w:val="20"/>
          <w:spacing w:val="9"/>
        </w:rPr>
        <w:t>担的违约责任和赔偿因此造成的损失、利息、律师费、诉讼费用等实现债权的费用。</w:t>
      </w:r>
    </w:p>
    <w:p>
      <w:pPr>
        <w:ind w:left="534"/>
        <w:spacing w:before="1" w:line="226" w:lineRule="auto"/>
        <w:rPr>
          <w:rFonts w:ascii="SimSun" w:hAnsi="SimSun" w:eastAsia="SimSun" w:cs="SimSun"/>
          <w:sz w:val="20"/>
          <w:szCs w:val="20"/>
        </w:rPr>
      </w:pPr>
      <w:r>
        <w:rPr>
          <w:rFonts w:ascii="SimSun" w:hAnsi="SimSun" w:eastAsia="SimSun" w:cs="SimSun"/>
          <w:sz w:val="20"/>
          <w:szCs w:val="20"/>
          <w:spacing w:val="5"/>
        </w:rPr>
        <w:t>二、本保函担保金额最高不超过人民币（大</w:t>
      </w:r>
      <w:r>
        <w:rPr>
          <w:rFonts w:ascii="SimSun" w:hAnsi="SimSun" w:eastAsia="SimSun" w:cs="SimSun"/>
          <w:sz w:val="20"/>
          <w:szCs w:val="20"/>
          <w:spacing w:val="4"/>
        </w:rPr>
        <w:t>写）【</w:t>
      </w:r>
      <w:r>
        <w:rPr>
          <w:rFonts w:ascii="SimSun" w:hAnsi="SimSun" w:eastAsia="SimSun" w:cs="SimSun"/>
          <w:sz w:val="20"/>
          <w:szCs w:val="20"/>
          <w:spacing w:val="20"/>
        </w:rPr>
        <w:t xml:space="preserve">    </w:t>
      </w:r>
      <w:r>
        <w:rPr>
          <w:rFonts w:ascii="SimSun" w:hAnsi="SimSun" w:eastAsia="SimSun" w:cs="SimSun"/>
          <w:sz w:val="20"/>
          <w:szCs w:val="20"/>
          <w:spacing w:val="4"/>
        </w:rPr>
        <w:t>】元 (</w:t>
      </w:r>
      <w:r>
        <w:rPr>
          <w:rFonts w:ascii="Times New Roman" w:hAnsi="Times New Roman" w:eastAsia="Times New Roman" w:cs="Times New Roman"/>
          <w:sz w:val="20"/>
          <w:szCs w:val="20"/>
          <w:spacing w:val="4"/>
        </w:rPr>
        <w:t>¥</w:t>
      </w:r>
      <w:r>
        <w:rPr>
          <w:rFonts w:ascii="SimSun" w:hAnsi="SimSun" w:eastAsia="SimSun" w:cs="SimSun"/>
          <w:sz w:val="20"/>
          <w:szCs w:val="20"/>
          <w:spacing w:val="4"/>
        </w:rPr>
        <w:t>【</w:t>
      </w:r>
      <w:r>
        <w:rPr>
          <w:rFonts w:ascii="SimSun" w:hAnsi="SimSun" w:eastAsia="SimSun" w:cs="SimSun"/>
          <w:sz w:val="20"/>
          <w:szCs w:val="20"/>
          <w:spacing w:val="20"/>
        </w:rPr>
        <w:t xml:space="preserve">    </w:t>
      </w:r>
      <w:r>
        <w:rPr>
          <w:rFonts w:ascii="SimSun" w:hAnsi="SimSun" w:eastAsia="SimSun" w:cs="SimSun"/>
          <w:sz w:val="20"/>
          <w:szCs w:val="20"/>
          <w:spacing w:val="4"/>
        </w:rPr>
        <w:t>】）。</w:t>
      </w:r>
    </w:p>
    <w:p>
      <w:pPr>
        <w:ind w:left="112" w:right="87" w:firstLine="418"/>
        <w:spacing w:before="152" w:line="370" w:lineRule="auto"/>
        <w:rPr>
          <w:rFonts w:ascii="SimSun" w:hAnsi="SimSun" w:eastAsia="SimSun" w:cs="SimSun"/>
          <w:sz w:val="20"/>
          <w:szCs w:val="20"/>
        </w:rPr>
      </w:pPr>
      <w:r>
        <w:rPr>
          <w:rFonts w:ascii="SimSun" w:hAnsi="SimSun" w:eastAsia="SimSun" w:cs="SimSun"/>
          <w:sz w:val="20"/>
          <w:szCs w:val="20"/>
          <w:spacing w:val="7"/>
        </w:rPr>
        <w:t>三、本保函有效期自开立之日起至基础合同约定的除工程质量保修金以外的全部工程结</w:t>
      </w:r>
      <w:r>
        <w:rPr>
          <w:rFonts w:ascii="SimSun" w:hAnsi="SimSun" w:eastAsia="SimSun" w:cs="SimSun"/>
          <w:sz w:val="20"/>
          <w:szCs w:val="20"/>
        </w:rPr>
        <w:t>算款项支付之日后【</w:t>
      </w:r>
      <w:r>
        <w:rPr>
          <w:rFonts w:ascii="SimSun" w:hAnsi="SimSun" w:eastAsia="SimSun" w:cs="SimSun"/>
          <w:sz w:val="20"/>
          <w:szCs w:val="20"/>
          <w:spacing w:val="19"/>
        </w:rPr>
        <w:t xml:space="preserve">    </w:t>
      </w:r>
      <w:r>
        <w:rPr>
          <w:rFonts w:ascii="SimSun" w:hAnsi="SimSun" w:eastAsia="SimSun" w:cs="SimSun"/>
          <w:sz w:val="20"/>
          <w:szCs w:val="20"/>
        </w:rPr>
        <w:t>】</w:t>
      </w:r>
      <w:r>
        <w:rPr>
          <w:rFonts w:ascii="SimSun" w:hAnsi="SimSun" w:eastAsia="SimSun" w:cs="SimSun"/>
          <w:sz w:val="20"/>
          <w:szCs w:val="20"/>
          <w:spacing w:val="-50"/>
        </w:rPr>
        <w:t xml:space="preserve"> </w:t>
      </w:r>
      <w:r>
        <w:rPr>
          <w:rFonts w:ascii="SimSun" w:hAnsi="SimSun" w:eastAsia="SimSun" w:cs="SimSun"/>
          <w:sz w:val="20"/>
          <w:szCs w:val="20"/>
        </w:rPr>
        <w:t>日止。</w:t>
      </w:r>
    </w:p>
    <w:p>
      <w:pPr>
        <w:ind w:left="110" w:right="87" w:firstLine="439"/>
        <w:spacing w:before="2" w:line="368" w:lineRule="auto"/>
        <w:rPr>
          <w:rFonts w:ascii="SimSun" w:hAnsi="SimSun" w:eastAsia="SimSun" w:cs="SimSun"/>
          <w:sz w:val="20"/>
          <w:szCs w:val="20"/>
        </w:rPr>
      </w:pPr>
      <w:r>
        <w:rPr>
          <w:rFonts w:ascii="SimSun" w:hAnsi="SimSun" w:eastAsia="SimSun" w:cs="SimSun"/>
          <w:sz w:val="20"/>
          <w:szCs w:val="20"/>
          <w:spacing w:val="7"/>
        </w:rPr>
        <w:t>四、开立人承诺，在收到受益人发来的书面付款通知后的七日</w:t>
      </w:r>
      <w:r>
        <w:rPr>
          <w:rFonts w:ascii="SimSun" w:hAnsi="SimSun" w:eastAsia="SimSun" w:cs="SimSun"/>
          <w:sz w:val="20"/>
          <w:szCs w:val="20"/>
          <w:spacing w:val="6"/>
        </w:rPr>
        <w:t>内无条件支付，前述书面</w:t>
      </w:r>
      <w:r>
        <w:rPr>
          <w:rFonts w:ascii="SimSun" w:hAnsi="SimSun" w:eastAsia="SimSun" w:cs="SimSun"/>
          <w:sz w:val="20"/>
          <w:szCs w:val="20"/>
          <w:spacing w:val="9"/>
        </w:rPr>
        <w:t>付款通知即为付款要求之单据，且应满足以下要求：</w:t>
      </w:r>
    </w:p>
    <w:p>
      <w:pPr>
        <w:ind w:left="435"/>
        <w:spacing w:before="1"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）付款通知到达的日期在本保函的有效期内；</w:t>
      </w:r>
    </w:p>
    <w:p>
      <w:pPr>
        <w:ind w:left="435"/>
        <w:spacing w:before="155"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）载明要求支付的金额；</w:t>
      </w:r>
    </w:p>
    <w:p>
      <w:pPr>
        <w:ind w:left="435"/>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）载明申请人违反合同义务的条款和内容；</w:t>
      </w:r>
    </w:p>
    <w:p>
      <w:pPr>
        <w:ind w:left="435"/>
        <w:spacing w:before="154"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）声明不存在合同文件约定或我国法律规定免除申请人或开立人支付责任的情形；</w:t>
      </w:r>
    </w:p>
    <w:p>
      <w:pPr>
        <w:ind w:left="435"/>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）付款通知应在本保函有效期内到达的地</w:t>
      </w:r>
      <w:r>
        <w:rPr>
          <w:rFonts w:ascii="SimSun" w:hAnsi="SimSun" w:eastAsia="SimSun" w:cs="SimSun"/>
          <w:sz w:val="20"/>
          <w:szCs w:val="20"/>
          <w:spacing w:val="7"/>
        </w:rPr>
        <w:t>址是：</w:t>
      </w:r>
      <w:r>
        <w:rPr>
          <w:rFonts w:ascii="SimSun" w:hAnsi="SimSun" w:eastAsia="SimSun" w:cs="SimSun"/>
          <w:sz w:val="20"/>
          <w:szCs w:val="20"/>
          <w:u w:val="single" w:color="auto"/>
          <w:spacing w:val="7"/>
        </w:rPr>
        <w:t xml:space="preserve">         </w:t>
      </w:r>
      <w:r>
        <w:rPr>
          <w:rFonts w:ascii="SimSun" w:hAnsi="SimSun" w:eastAsia="SimSun" w:cs="SimSun"/>
          <w:sz w:val="20"/>
          <w:szCs w:val="20"/>
          <w:spacing w:val="7"/>
        </w:rPr>
        <w:t>。</w:t>
      </w:r>
    </w:p>
    <w:p>
      <w:pPr>
        <w:spacing w:before="152" w:line="227" w:lineRule="auto"/>
        <w:jc w:val="right"/>
        <w:rPr>
          <w:rFonts w:ascii="SimSun" w:hAnsi="SimSun" w:eastAsia="SimSun" w:cs="SimSun"/>
          <w:sz w:val="20"/>
          <w:szCs w:val="20"/>
        </w:rPr>
      </w:pPr>
      <w:r>
        <w:rPr>
          <w:rFonts w:ascii="SimSun" w:hAnsi="SimSun" w:eastAsia="SimSun" w:cs="SimSun"/>
          <w:sz w:val="20"/>
          <w:szCs w:val="20"/>
          <w:spacing w:val="4"/>
        </w:rPr>
        <w:t>受益人发出的书面付款通知应由其法定代表人（负责人</w:t>
      </w:r>
      <w:r>
        <w:rPr>
          <w:rFonts w:ascii="SimSun" w:hAnsi="SimSun" w:eastAsia="SimSun" w:cs="SimSun"/>
          <w:sz w:val="20"/>
          <w:szCs w:val="20"/>
          <w:spacing w:val="3"/>
        </w:rPr>
        <w:t>）或授权代理人签字并加盖公章。</w:t>
      </w:r>
    </w:p>
    <w:p>
      <w:pPr>
        <w:ind w:left="124" w:right="87" w:firstLine="409"/>
        <w:spacing w:before="155" w:line="369" w:lineRule="auto"/>
        <w:rPr>
          <w:rFonts w:ascii="SimSun" w:hAnsi="SimSun" w:eastAsia="SimSun" w:cs="SimSun"/>
          <w:sz w:val="20"/>
          <w:szCs w:val="20"/>
        </w:rPr>
      </w:pPr>
      <w:r>
        <w:rPr>
          <w:rFonts w:ascii="SimSun" w:hAnsi="SimSun" w:eastAsia="SimSun" w:cs="SimSun"/>
          <w:sz w:val="20"/>
          <w:szCs w:val="20"/>
          <w:spacing w:val="7"/>
        </w:rPr>
        <w:t>五、本保函项下的权利不得转让，不得设定担保。受益人未经开立人书面同意转让本保</w:t>
      </w:r>
      <w:r>
        <w:rPr>
          <w:rFonts w:ascii="SimSun" w:hAnsi="SimSun" w:eastAsia="SimSun" w:cs="SimSun"/>
          <w:sz w:val="20"/>
          <w:szCs w:val="20"/>
          <w:spacing w:val="8"/>
        </w:rPr>
        <w:t>函或其项下任何权利，对开立人不发生法律效力。</w:t>
      </w:r>
    </w:p>
    <w:p>
      <w:pPr>
        <w:ind w:left="110" w:right="87" w:firstLine="421"/>
        <w:spacing w:before="2" w:line="369" w:lineRule="auto"/>
        <w:rPr>
          <w:rFonts w:ascii="SimSun" w:hAnsi="SimSun" w:eastAsia="SimSun" w:cs="SimSun"/>
          <w:sz w:val="20"/>
          <w:szCs w:val="20"/>
        </w:rPr>
      </w:pPr>
      <w:r>
        <w:rPr>
          <w:rFonts w:ascii="SimSun" w:hAnsi="SimSun" w:eastAsia="SimSun" w:cs="SimSun"/>
          <w:sz w:val="20"/>
          <w:szCs w:val="20"/>
          <w:spacing w:val="7"/>
        </w:rPr>
        <w:t>六、本保函项下的基础交易不成立、不生效、无效、被撤销、被解除，不影响本保函的</w:t>
      </w:r>
      <w:r>
        <w:rPr>
          <w:rFonts w:ascii="SimSun" w:hAnsi="SimSun" w:eastAsia="SimSun" w:cs="SimSun"/>
          <w:sz w:val="20"/>
          <w:szCs w:val="20"/>
          <w:spacing w:val="5"/>
        </w:rPr>
        <w:t>独立有效。</w:t>
      </w:r>
    </w:p>
    <w:p>
      <w:pPr>
        <w:ind w:left="530"/>
        <w:spacing w:before="1" w:line="226" w:lineRule="auto"/>
        <w:rPr>
          <w:rFonts w:ascii="SimSun" w:hAnsi="SimSun" w:eastAsia="SimSun" w:cs="SimSun"/>
          <w:sz w:val="20"/>
          <w:szCs w:val="20"/>
        </w:rPr>
      </w:pPr>
      <w:r>
        <w:rPr>
          <w:rFonts w:ascii="SimSun" w:hAnsi="SimSun" w:eastAsia="SimSun" w:cs="SimSun"/>
          <w:sz w:val="20"/>
          <w:szCs w:val="20"/>
          <w:spacing w:val="9"/>
        </w:rPr>
        <w:t>七、本保函项下的义务和责任均在保函有效期到期后自动消灭。</w:t>
      </w:r>
    </w:p>
    <w:p>
      <w:pPr>
        <w:ind w:left="110" w:right="87" w:firstLine="424"/>
        <w:spacing w:before="153" w:line="370" w:lineRule="auto"/>
        <w:rPr>
          <w:rFonts w:ascii="SimSun" w:hAnsi="SimSun" w:eastAsia="SimSun" w:cs="SimSun"/>
          <w:sz w:val="20"/>
          <w:szCs w:val="20"/>
        </w:rPr>
      </w:pPr>
      <w:r>
        <w:rPr>
          <w:rFonts w:ascii="SimSun" w:hAnsi="SimSun" w:eastAsia="SimSun" w:cs="SimSun"/>
          <w:sz w:val="20"/>
          <w:szCs w:val="20"/>
          <w:spacing w:val="7"/>
        </w:rPr>
        <w:t>八、本保函适用的法律为中华人民共和国法律，因本保函产生的纠纷案件，由申请人所</w:t>
      </w:r>
      <w:r>
        <w:rPr>
          <w:rFonts w:ascii="SimSun" w:hAnsi="SimSun" w:eastAsia="SimSun" w:cs="SimSun"/>
          <w:sz w:val="20"/>
          <w:szCs w:val="20"/>
          <w:spacing w:val="7"/>
        </w:rPr>
        <w:t>在地人民法院管辖。</w:t>
      </w:r>
    </w:p>
    <w:p>
      <w:pPr>
        <w:ind w:left="535"/>
        <w:spacing w:before="1" w:line="226" w:lineRule="auto"/>
        <w:rPr>
          <w:rFonts w:ascii="SimSun" w:hAnsi="SimSun" w:eastAsia="SimSun" w:cs="SimSun"/>
          <w:sz w:val="20"/>
          <w:szCs w:val="20"/>
        </w:rPr>
      </w:pPr>
      <w:r>
        <w:rPr>
          <w:rFonts w:ascii="SimSun" w:hAnsi="SimSun" w:eastAsia="SimSun" w:cs="SimSun"/>
          <w:sz w:val="20"/>
          <w:szCs w:val="20"/>
          <w:spacing w:val="9"/>
        </w:rPr>
        <w:t>九、本保函自我方法定代表人或授权代表签字并加盖公章之日起生效。</w:t>
      </w:r>
    </w:p>
    <w:p>
      <w:pPr>
        <w:ind w:left="531"/>
        <w:spacing w:before="152" w:line="227" w:lineRule="auto"/>
        <w:rPr>
          <w:rFonts w:ascii="SimSun" w:hAnsi="SimSun" w:eastAsia="SimSun" w:cs="SimSun"/>
          <w:sz w:val="20"/>
          <w:szCs w:val="20"/>
        </w:rPr>
      </w:pPr>
      <w:r>
        <w:rPr>
          <w:rFonts w:ascii="SimSun" w:hAnsi="SimSun" w:eastAsia="SimSun" w:cs="SimSun"/>
          <w:sz w:val="20"/>
          <w:szCs w:val="20"/>
          <w:spacing w:val="7"/>
        </w:rPr>
        <w:t>开 立</w:t>
      </w:r>
      <w:r>
        <w:rPr>
          <w:rFonts w:ascii="SimSun" w:hAnsi="SimSun" w:eastAsia="SimSun" w:cs="SimSun"/>
          <w:sz w:val="20"/>
          <w:szCs w:val="20"/>
          <w:spacing w:val="15"/>
        </w:rPr>
        <w:t xml:space="preserve"> </w:t>
      </w:r>
      <w:r>
        <w:rPr>
          <w:rFonts w:ascii="SimSun" w:hAnsi="SimSun" w:eastAsia="SimSun" w:cs="SimSun"/>
          <w:sz w:val="20"/>
          <w:szCs w:val="20"/>
          <w:spacing w:val="7"/>
        </w:rPr>
        <w:t>人</w:t>
      </w:r>
      <w:r>
        <w:rPr>
          <w:rFonts w:ascii="SimSun" w:hAnsi="SimSun" w:eastAsia="SimSun" w:cs="SimSun"/>
          <w:sz w:val="20"/>
          <w:szCs w:val="20"/>
          <w:spacing w:val="-18"/>
        </w:rPr>
        <w:t>：</w:t>
      </w:r>
      <w:r>
        <w:rPr>
          <w:rFonts w:ascii="SimSun" w:hAnsi="SimSun" w:eastAsia="SimSun" w:cs="SimSun"/>
          <w:sz w:val="20"/>
          <w:szCs w:val="20"/>
          <w:u w:val="single" w:color="auto"/>
          <w:spacing w:val="-18"/>
        </w:rPr>
        <w:t>（</w:t>
      </w:r>
      <w:r>
        <w:rPr>
          <w:rFonts w:ascii="SimSun" w:hAnsi="SimSun" w:eastAsia="SimSun" w:cs="SimSun"/>
          <w:sz w:val="20"/>
          <w:szCs w:val="20"/>
          <w:u w:val="single" w:color="auto"/>
          <w:spacing w:val="7"/>
        </w:rPr>
        <w:t>公章）                       </w:t>
      </w:r>
      <w:r>
        <w:rPr>
          <w:rFonts w:ascii="SimSun" w:hAnsi="SimSun" w:eastAsia="SimSun" w:cs="SimSun"/>
          <w:sz w:val="20"/>
          <w:szCs w:val="20"/>
          <w:u w:val="single" w:color="auto"/>
          <w:spacing w:val="6"/>
        </w:rPr>
        <w:t xml:space="preserve">      </w:t>
      </w:r>
    </w:p>
    <w:p>
      <w:pPr>
        <w:spacing w:line="227" w:lineRule="auto"/>
        <w:sectPr>
          <w:footerReference w:type="default" r:id="rId175"/>
          <w:pgSz w:w="11906" w:h="16839"/>
          <w:pgMar w:top="400" w:right="1714" w:bottom="1157" w:left="1697"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443"/>
        <w:spacing w:before="65" w:line="228" w:lineRule="auto"/>
        <w:rPr>
          <w:rFonts w:ascii="SimSun" w:hAnsi="SimSun" w:eastAsia="SimSun" w:cs="SimSun"/>
          <w:sz w:val="20"/>
          <w:szCs w:val="20"/>
        </w:rPr>
      </w:pPr>
      <w:r>
        <w:rPr>
          <w:rFonts w:ascii="SimSun" w:hAnsi="SimSun" w:eastAsia="SimSun" w:cs="SimSun"/>
          <w:sz w:val="20"/>
          <w:szCs w:val="20"/>
          <w:spacing w:val="8"/>
        </w:rPr>
        <w:t>法定代表人（或授权代表</w:t>
      </w:r>
      <w:r>
        <w:rPr>
          <w:rFonts w:ascii="SimSun" w:hAnsi="SimSun" w:eastAsia="SimSun" w:cs="SimSun"/>
          <w:sz w:val="20"/>
          <w:szCs w:val="20"/>
          <w:spacing w:val="2"/>
        </w:rPr>
        <w:t>）：（</w:t>
      </w:r>
      <w:r>
        <w:rPr>
          <w:rFonts w:ascii="SimSun" w:hAnsi="SimSun" w:eastAsia="SimSun" w:cs="SimSun"/>
          <w:sz w:val="20"/>
          <w:szCs w:val="20"/>
          <w:spacing w:val="8"/>
        </w:rPr>
        <w:t>签字）</w:t>
      </w:r>
      <w:r>
        <w:rPr>
          <w:rFonts w:ascii="SimSun" w:hAnsi="SimSun" w:eastAsia="SimSun" w:cs="SimSun"/>
          <w:sz w:val="20"/>
          <w:szCs w:val="20"/>
          <w:u w:val="single" w:color="auto"/>
          <w:spacing w:val="8"/>
        </w:rPr>
        <w:t xml:space="preserve">             </w:t>
      </w:r>
    </w:p>
    <w:p>
      <w:pPr>
        <w:ind w:left="442"/>
        <w:spacing w:before="154" w:line="237" w:lineRule="auto"/>
        <w:rPr>
          <w:rFonts w:ascii="SimSun" w:hAnsi="SimSun" w:eastAsia="SimSun" w:cs="SimSun"/>
          <w:sz w:val="20"/>
          <w:szCs w:val="20"/>
        </w:rPr>
      </w:pPr>
      <w:r>
        <w:rPr>
          <w:rFonts w:ascii="SimSun" w:hAnsi="SimSun" w:eastAsia="SimSun" w:cs="SimSun"/>
          <w:sz w:val="20"/>
          <w:szCs w:val="20"/>
          <w:spacing w:val="-3"/>
        </w:rPr>
        <w:t>地</w:t>
      </w:r>
      <w:r>
        <w:rPr>
          <w:rFonts w:ascii="SimSun" w:hAnsi="SimSun" w:eastAsia="SimSun" w:cs="SimSun"/>
          <w:sz w:val="20"/>
          <w:szCs w:val="20"/>
          <w:spacing w:val="7"/>
        </w:rPr>
        <w:t xml:space="preserve">    </w:t>
      </w:r>
      <w:r>
        <w:rPr>
          <w:rFonts w:ascii="SimSun" w:hAnsi="SimSun" w:eastAsia="SimSun" w:cs="SimSun"/>
          <w:sz w:val="20"/>
          <w:szCs w:val="20"/>
          <w:spacing w:val="-3"/>
        </w:rPr>
        <w:t>址</w:t>
      </w:r>
      <w:r>
        <w:rPr>
          <w:rFonts w:ascii="SimSun" w:hAnsi="SimSun" w:eastAsia="SimSun" w:cs="SimSun"/>
          <w:sz w:val="20"/>
          <w:szCs w:val="20"/>
          <w:spacing w:val="-75"/>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457"/>
        <w:spacing w:before="141" w:line="228" w:lineRule="auto"/>
        <w:rPr>
          <w:rFonts w:ascii="SimSun" w:hAnsi="SimSun" w:eastAsia="SimSun" w:cs="SimSun"/>
          <w:sz w:val="20"/>
          <w:szCs w:val="20"/>
        </w:rPr>
      </w:pPr>
      <w:r>
        <w:rPr>
          <w:rFonts w:ascii="SimSun" w:hAnsi="SimSun" w:eastAsia="SimSun" w:cs="SimSun"/>
          <w:sz w:val="20"/>
          <w:szCs w:val="20"/>
          <w:spacing w:val="3"/>
        </w:rPr>
        <w:t>邮政编码：</w:t>
      </w:r>
      <w:r>
        <w:rPr>
          <w:rFonts w:ascii="SimSun" w:hAnsi="SimSun" w:eastAsia="SimSun" w:cs="SimSun"/>
          <w:sz w:val="20"/>
          <w:szCs w:val="20"/>
          <w:u w:val="single" w:color="auto"/>
          <w:spacing w:val="3"/>
        </w:rPr>
        <w:t xml:space="preserve">                  </w:t>
      </w:r>
      <w:r>
        <w:rPr>
          <w:rFonts w:ascii="SimSun" w:hAnsi="SimSun" w:eastAsia="SimSun" w:cs="SimSun"/>
          <w:sz w:val="20"/>
          <w:szCs w:val="20"/>
          <w:u w:val="single" w:color="auto"/>
          <w:spacing w:val="2"/>
        </w:rPr>
        <w:t xml:space="preserve">                    </w:t>
      </w:r>
    </w:p>
    <w:p>
      <w:pPr>
        <w:ind w:left="466"/>
        <w:spacing w:before="153" w:line="230" w:lineRule="auto"/>
        <w:rPr>
          <w:rFonts w:ascii="SimSun" w:hAnsi="SimSun" w:eastAsia="SimSun" w:cs="SimSun"/>
          <w:sz w:val="20"/>
          <w:szCs w:val="20"/>
        </w:rPr>
      </w:pPr>
      <w:r>
        <w:rPr>
          <w:rFonts w:ascii="SimSun" w:hAnsi="SimSun" w:eastAsia="SimSun" w:cs="SimSun"/>
          <w:sz w:val="20"/>
          <w:szCs w:val="20"/>
          <w:spacing w:val="-13"/>
        </w:rPr>
        <w:t>电</w:t>
      </w:r>
      <w:r>
        <w:rPr>
          <w:rFonts w:ascii="SimSun" w:hAnsi="SimSun" w:eastAsia="SimSun" w:cs="SimSun"/>
          <w:sz w:val="20"/>
          <w:szCs w:val="20"/>
          <w:spacing w:val="6"/>
        </w:rPr>
        <w:t xml:space="preserve">    </w:t>
      </w:r>
      <w:r>
        <w:rPr>
          <w:rFonts w:ascii="SimSun" w:hAnsi="SimSun" w:eastAsia="SimSun" w:cs="SimSun"/>
          <w:sz w:val="20"/>
          <w:szCs w:val="20"/>
          <w:spacing w:val="-13"/>
        </w:rPr>
        <w:t>话</w:t>
      </w:r>
      <w:r>
        <w:rPr>
          <w:rFonts w:ascii="SimSun" w:hAnsi="SimSun" w:eastAsia="SimSun" w:cs="SimSun"/>
          <w:sz w:val="20"/>
          <w:szCs w:val="20"/>
          <w:spacing w:val="-71"/>
        </w:rPr>
        <w:t xml:space="preserve"> </w:t>
      </w:r>
      <w:r>
        <w:rPr>
          <w:rFonts w:ascii="SimSun" w:hAnsi="SimSun" w:eastAsia="SimSun" w:cs="SimSun"/>
          <w:sz w:val="20"/>
          <w:szCs w:val="20"/>
          <w:spacing w:val="-13"/>
        </w:rPr>
        <w:t>：</w:t>
      </w:r>
      <w:r>
        <w:rPr>
          <w:rFonts w:ascii="SimSun" w:hAnsi="SimSun" w:eastAsia="SimSun" w:cs="SimSun"/>
          <w:sz w:val="20"/>
          <w:szCs w:val="20"/>
          <w:u w:val="single" w:color="auto"/>
        </w:rPr>
        <w:t xml:space="preserve">                                       </w:t>
      </w:r>
    </w:p>
    <w:p>
      <w:pPr>
        <w:ind w:left="440"/>
        <w:spacing w:before="151" w:line="227" w:lineRule="auto"/>
        <w:rPr>
          <w:rFonts w:ascii="SimSun" w:hAnsi="SimSun" w:eastAsia="SimSun" w:cs="SimSun"/>
          <w:sz w:val="20"/>
          <w:szCs w:val="20"/>
        </w:rPr>
      </w:pPr>
      <w:r>
        <w:rPr>
          <w:rFonts w:ascii="SimSun" w:hAnsi="SimSun" w:eastAsia="SimSun" w:cs="SimSun"/>
          <w:sz w:val="20"/>
          <w:szCs w:val="20"/>
          <w:spacing w:val="-3"/>
        </w:rPr>
        <w:t>传</w:t>
      </w:r>
      <w:r>
        <w:rPr>
          <w:rFonts w:ascii="SimSun" w:hAnsi="SimSun" w:eastAsia="SimSun" w:cs="SimSun"/>
          <w:sz w:val="20"/>
          <w:szCs w:val="20"/>
          <w:spacing w:val="7"/>
        </w:rPr>
        <w:t xml:space="preserve">    </w:t>
      </w:r>
      <w:r>
        <w:rPr>
          <w:rFonts w:ascii="SimSun" w:hAnsi="SimSun" w:eastAsia="SimSun" w:cs="SimSun"/>
          <w:sz w:val="20"/>
          <w:szCs w:val="20"/>
          <w:spacing w:val="-3"/>
        </w:rPr>
        <w:t>真</w:t>
      </w:r>
      <w:r>
        <w:rPr>
          <w:rFonts w:ascii="SimSun" w:hAnsi="SimSun" w:eastAsia="SimSun" w:cs="SimSun"/>
          <w:sz w:val="20"/>
          <w:szCs w:val="20"/>
          <w:spacing w:val="-73"/>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443"/>
        <w:spacing w:before="152" w:line="228" w:lineRule="auto"/>
        <w:rPr>
          <w:rFonts w:ascii="SimSun" w:hAnsi="SimSun" w:eastAsia="SimSun" w:cs="SimSun"/>
          <w:sz w:val="20"/>
          <w:szCs w:val="20"/>
        </w:rPr>
      </w:pPr>
      <w:r>
        <w:rPr>
          <w:rFonts w:ascii="SimSun" w:hAnsi="SimSun" w:eastAsia="SimSun" w:cs="SimSun"/>
          <w:sz w:val="20"/>
          <w:szCs w:val="20"/>
          <w:spacing w:val="4"/>
        </w:rPr>
        <w:t>开立时间：</w:t>
      </w:r>
      <w:r>
        <w:rPr>
          <w:rFonts w:ascii="SimSun" w:hAnsi="SimSun" w:eastAsia="SimSun" w:cs="SimSun"/>
          <w:sz w:val="20"/>
          <w:szCs w:val="20"/>
          <w:u w:val="single" w:color="auto"/>
          <w:spacing w:val="4"/>
        </w:rPr>
        <w:t xml:space="preserve">     </w:t>
      </w:r>
      <w:r>
        <w:rPr>
          <w:rFonts w:ascii="SimSun" w:hAnsi="SimSun" w:eastAsia="SimSun" w:cs="SimSun"/>
          <w:sz w:val="20"/>
          <w:szCs w:val="20"/>
          <w:spacing w:val="-83"/>
        </w:rPr>
        <w:t xml:space="preserve"> </w:t>
      </w:r>
      <w:r>
        <w:rPr>
          <w:rFonts w:ascii="SimSun" w:hAnsi="SimSun" w:eastAsia="SimSun" w:cs="SimSun"/>
          <w:sz w:val="20"/>
          <w:szCs w:val="20"/>
          <w:spacing w:val="4"/>
        </w:rPr>
        <w:t>年</w:t>
      </w:r>
      <w:r>
        <w:rPr>
          <w:rFonts w:ascii="SimSun" w:hAnsi="SimSun" w:eastAsia="SimSun" w:cs="SimSun"/>
          <w:sz w:val="20"/>
          <w:szCs w:val="20"/>
          <w:spacing w:val="-99"/>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6"/>
        </w:rPr>
        <w:t xml:space="preserve"> </w:t>
      </w:r>
      <w:r>
        <w:rPr>
          <w:rFonts w:ascii="SimSun" w:hAnsi="SimSun" w:eastAsia="SimSun" w:cs="SimSun"/>
          <w:sz w:val="20"/>
          <w:szCs w:val="20"/>
          <w:spacing w:val="4"/>
        </w:rPr>
        <w:t>月</w:t>
      </w:r>
      <w:r>
        <w:rPr>
          <w:rFonts w:ascii="SimSun" w:hAnsi="SimSun" w:eastAsia="SimSun" w:cs="SimSun"/>
          <w:sz w:val="20"/>
          <w:szCs w:val="20"/>
          <w:u w:val="single" w:color="auto"/>
          <w:spacing w:val="5"/>
        </w:rPr>
        <w:t xml:space="preserve">    </w:t>
      </w:r>
      <w:r>
        <w:rPr>
          <w:rFonts w:ascii="SimSun" w:hAnsi="SimSun" w:eastAsia="SimSun" w:cs="SimSun"/>
          <w:sz w:val="20"/>
          <w:szCs w:val="20"/>
          <w:spacing w:val="-56"/>
        </w:rPr>
        <w:t xml:space="preserve"> </w:t>
      </w:r>
      <w:r>
        <w:rPr>
          <w:rFonts w:ascii="SimSun" w:hAnsi="SimSun" w:eastAsia="SimSun" w:cs="SimSun"/>
          <w:sz w:val="20"/>
          <w:szCs w:val="20"/>
          <w:spacing w:val="4"/>
        </w:rPr>
        <w:t>日</w:t>
      </w:r>
    </w:p>
    <w:p>
      <w:pPr>
        <w:spacing w:line="228" w:lineRule="auto"/>
        <w:sectPr>
          <w:footerReference w:type="default" r:id="rId176"/>
          <w:pgSz w:w="11906" w:h="16839"/>
          <w:pgMar w:top="400" w:right="1785" w:bottom="1157" w:left="1785" w:header="0" w:footer="992" w:gutter="0"/>
        </w:sectPr>
        <w:rPr>
          <w:rFonts w:ascii="SimSun" w:hAnsi="SimSun" w:eastAsia="SimSun" w:cs="SimSun"/>
          <w:sz w:val="20"/>
          <w:szCs w:val="2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64"/>
        <w:spacing w:before="78" w:line="224" w:lineRule="auto"/>
        <w:rPr>
          <w:rFonts w:ascii="SimHei" w:hAnsi="SimHei" w:eastAsia="SimHei" w:cs="SimHei"/>
          <w:sz w:val="24"/>
          <w:szCs w:val="24"/>
        </w:rPr>
      </w:pPr>
      <w:r>
        <w:rPr>
          <w:rFonts w:ascii="SimHei" w:hAnsi="SimHei" w:eastAsia="SimHei" w:cs="SimHei"/>
          <w:sz w:val="24"/>
          <w:szCs w:val="24"/>
          <w:spacing w:val="-12"/>
        </w:rPr>
        <w:t>附件</w:t>
      </w:r>
      <w:r>
        <w:rPr>
          <w:rFonts w:ascii="SimHei" w:hAnsi="SimHei" w:eastAsia="SimHei" w:cs="SimHei"/>
          <w:sz w:val="24"/>
          <w:szCs w:val="24"/>
          <w:spacing w:val="-29"/>
        </w:rPr>
        <w:t xml:space="preserve"> </w:t>
      </w:r>
      <w:r>
        <w:rPr>
          <w:rFonts w:ascii="Times New Roman" w:hAnsi="Times New Roman" w:eastAsia="Times New Roman" w:cs="Times New Roman"/>
          <w:sz w:val="24"/>
          <w:szCs w:val="24"/>
          <w:spacing w:val="-12"/>
        </w:rPr>
        <w:t>11</w:t>
      </w:r>
      <w:r>
        <w:rPr>
          <w:rFonts w:ascii="SimHei" w:hAnsi="SimHei" w:eastAsia="SimHei" w:cs="SimHei"/>
          <w:sz w:val="24"/>
          <w:szCs w:val="24"/>
          <w:spacing w:val="-12"/>
        </w:rPr>
        <w:t>：</w:t>
      </w:r>
    </w:p>
    <w:p>
      <w:pPr>
        <w:ind w:left="3276"/>
        <w:spacing w:before="68" w:line="212" w:lineRule="auto"/>
        <w:rPr>
          <w:rFonts w:ascii="SimHei" w:hAnsi="SimHei" w:eastAsia="SimHei" w:cs="SimHei"/>
          <w:sz w:val="28"/>
          <w:szCs w:val="28"/>
        </w:rPr>
      </w:pPr>
      <w:r>
        <w:rPr>
          <w:rFonts w:ascii="Times New Roman" w:hAnsi="Times New Roman" w:eastAsia="Times New Roman" w:cs="Times New Roman"/>
          <w:sz w:val="28"/>
          <w:szCs w:val="28"/>
          <w:spacing w:val="-7"/>
        </w:rPr>
        <w:t>11-</w:t>
      </w:r>
      <w:r>
        <w:rPr>
          <w:rFonts w:ascii="Times New Roman" w:hAnsi="Times New Roman" w:eastAsia="Times New Roman" w:cs="Times New Roman"/>
          <w:sz w:val="28"/>
          <w:szCs w:val="28"/>
          <w:spacing w:val="-38"/>
        </w:rPr>
        <w:t xml:space="preserve"> </w:t>
      </w:r>
      <w:r>
        <w:rPr>
          <w:rFonts w:ascii="Times New Roman" w:hAnsi="Times New Roman" w:eastAsia="Times New Roman" w:cs="Times New Roman"/>
          <w:sz w:val="28"/>
          <w:szCs w:val="28"/>
          <w:spacing w:val="-7"/>
        </w:rPr>
        <w:t>1</w:t>
      </w:r>
      <w:r>
        <w:rPr>
          <w:rFonts w:ascii="SimHei" w:hAnsi="SimHei" w:eastAsia="SimHei" w:cs="SimHei"/>
          <w:sz w:val="28"/>
          <w:szCs w:val="28"/>
          <w:spacing w:val="-7"/>
        </w:rPr>
        <w:t>：材料暂估价表</w:t>
      </w:r>
    </w:p>
    <w:tbl>
      <w:tblPr>
        <w:tblStyle w:val="TableNormal"/>
        <w:tblW w:w="9076"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974"/>
        <w:gridCol w:w="848"/>
        <w:gridCol w:w="990"/>
        <w:gridCol w:w="1837"/>
        <w:gridCol w:w="1712"/>
        <w:gridCol w:w="1711"/>
      </w:tblGrid>
      <w:tr>
        <w:trPr>
          <w:trHeight w:val="413" w:hRule="atLeast"/>
        </w:trPr>
        <w:tc>
          <w:tcPr>
            <w:tcW w:w="1004" w:type="dxa"/>
            <w:vAlign w:val="top"/>
            <w:tcBorders>
              <w:left w:val="single" w:color="000000" w:sz="10" w:space="0"/>
              <w:top w:val="single" w:color="000000" w:sz="10" w:space="0"/>
            </w:tcBorders>
          </w:tcPr>
          <w:p>
            <w:pPr>
              <w:pStyle w:val="TableText"/>
              <w:ind w:left="281"/>
              <w:spacing w:before="145" w:line="229" w:lineRule="auto"/>
              <w:rPr/>
            </w:pPr>
            <w:r>
              <w:rPr>
                <w:b/>
                <w:bCs/>
                <w:spacing w:val="4"/>
              </w:rPr>
              <w:t>序号</w:t>
            </w:r>
          </w:p>
        </w:tc>
        <w:tc>
          <w:tcPr>
            <w:tcW w:w="974" w:type="dxa"/>
            <w:vAlign w:val="top"/>
            <w:tcBorders>
              <w:top w:val="single" w:color="000000" w:sz="10" w:space="0"/>
            </w:tcBorders>
          </w:tcPr>
          <w:p>
            <w:pPr>
              <w:pStyle w:val="TableText"/>
              <w:ind w:left="272"/>
              <w:spacing w:before="145" w:line="230" w:lineRule="auto"/>
              <w:rPr/>
            </w:pPr>
            <w:r>
              <w:rPr>
                <w:b/>
                <w:bCs/>
                <w:spacing w:val="2"/>
              </w:rPr>
              <w:t>名称</w:t>
            </w:r>
          </w:p>
        </w:tc>
        <w:tc>
          <w:tcPr>
            <w:tcW w:w="848" w:type="dxa"/>
            <w:vAlign w:val="top"/>
            <w:tcBorders>
              <w:top w:val="single" w:color="000000" w:sz="10" w:space="0"/>
            </w:tcBorders>
          </w:tcPr>
          <w:p>
            <w:pPr>
              <w:pStyle w:val="TableText"/>
              <w:ind w:left="211"/>
              <w:spacing w:before="146" w:line="228" w:lineRule="auto"/>
              <w:rPr/>
            </w:pPr>
            <w:r>
              <w:rPr>
                <w:b/>
                <w:bCs/>
                <w:spacing w:val="3"/>
              </w:rPr>
              <w:t>单位</w:t>
            </w:r>
          </w:p>
        </w:tc>
        <w:tc>
          <w:tcPr>
            <w:tcW w:w="990" w:type="dxa"/>
            <w:vAlign w:val="top"/>
            <w:tcBorders>
              <w:top w:val="single" w:color="000000" w:sz="10" w:space="0"/>
            </w:tcBorders>
          </w:tcPr>
          <w:p>
            <w:pPr>
              <w:pStyle w:val="TableText"/>
              <w:ind w:left="285"/>
              <w:spacing w:before="145" w:line="228" w:lineRule="auto"/>
              <w:rPr/>
            </w:pPr>
            <w:r>
              <w:rPr>
                <w:b/>
                <w:bCs/>
                <w:spacing w:val="3"/>
              </w:rPr>
              <w:t>数量</w:t>
            </w:r>
          </w:p>
        </w:tc>
        <w:tc>
          <w:tcPr>
            <w:tcW w:w="1837" w:type="dxa"/>
            <w:vAlign w:val="top"/>
            <w:tcBorders>
              <w:top w:val="single" w:color="000000" w:sz="10" w:space="0"/>
            </w:tcBorders>
          </w:tcPr>
          <w:p>
            <w:pPr>
              <w:pStyle w:val="TableText"/>
              <w:ind w:left="397"/>
              <w:spacing w:before="145" w:line="226" w:lineRule="auto"/>
              <w:rPr/>
            </w:pPr>
            <w:r>
              <w:rPr>
                <w:b/>
                <w:bCs/>
                <w:spacing w:val="4"/>
              </w:rPr>
              <w:t>单价（元）</w:t>
            </w:r>
          </w:p>
        </w:tc>
        <w:tc>
          <w:tcPr>
            <w:tcW w:w="1712" w:type="dxa"/>
            <w:vAlign w:val="top"/>
            <w:tcBorders>
              <w:top w:val="single" w:color="000000" w:sz="10" w:space="0"/>
            </w:tcBorders>
          </w:tcPr>
          <w:p>
            <w:pPr>
              <w:pStyle w:val="TableText"/>
              <w:ind w:left="337"/>
              <w:spacing w:before="145" w:line="226" w:lineRule="auto"/>
              <w:rPr/>
            </w:pPr>
            <w:r>
              <w:rPr>
                <w:b/>
                <w:bCs/>
                <w:spacing w:val="4"/>
              </w:rPr>
              <w:t>合价（元）</w:t>
            </w:r>
          </w:p>
        </w:tc>
        <w:tc>
          <w:tcPr>
            <w:tcW w:w="1711" w:type="dxa"/>
            <w:vAlign w:val="top"/>
            <w:tcBorders>
              <w:right w:val="single" w:color="000000" w:sz="10" w:space="0"/>
              <w:top w:val="single" w:color="000000" w:sz="10" w:space="0"/>
            </w:tcBorders>
          </w:tcPr>
          <w:p>
            <w:pPr>
              <w:pStyle w:val="TableText"/>
              <w:ind w:left="652"/>
              <w:spacing w:before="145" w:line="229" w:lineRule="auto"/>
              <w:rPr/>
            </w:pPr>
            <w:r>
              <w:rPr>
                <w:b/>
                <w:bCs/>
                <w:spacing w:val="2"/>
              </w:rPr>
              <w:t>备注</w:t>
            </w:r>
          </w:p>
        </w:tc>
      </w:tr>
      <w:tr>
        <w:trPr>
          <w:trHeight w:val="447"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6"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974" w:type="dxa"/>
            <w:vAlign w:val="top"/>
          </w:tcPr>
          <w:p>
            <w:pPr>
              <w:rPr>
                <w:rFonts w:ascii="Arial"/>
                <w:sz w:val="21"/>
              </w:rPr>
            </w:pPr>
            <w:r/>
          </w:p>
        </w:tc>
        <w:tc>
          <w:tcPr>
            <w:tcW w:w="848" w:type="dxa"/>
            <w:vAlign w:val="top"/>
          </w:tcPr>
          <w:p>
            <w:pPr>
              <w:rPr>
                <w:rFonts w:ascii="Arial"/>
                <w:sz w:val="21"/>
              </w:rPr>
            </w:pPr>
            <w:r/>
          </w:p>
        </w:tc>
        <w:tc>
          <w:tcPr>
            <w:tcW w:w="990" w:type="dxa"/>
            <w:vAlign w:val="top"/>
          </w:tcPr>
          <w:p>
            <w:pPr>
              <w:rPr>
                <w:rFonts w:ascii="Arial"/>
                <w:sz w:val="21"/>
              </w:rPr>
            </w:pPr>
            <w:r/>
          </w:p>
        </w:tc>
        <w:tc>
          <w:tcPr>
            <w:tcW w:w="1837" w:type="dxa"/>
            <w:vAlign w:val="top"/>
          </w:tcPr>
          <w:p>
            <w:pPr>
              <w:rPr>
                <w:rFonts w:ascii="Arial"/>
                <w:sz w:val="21"/>
              </w:rPr>
            </w:pPr>
            <w:r/>
          </w:p>
        </w:tc>
        <w:tc>
          <w:tcPr>
            <w:tcW w:w="1712" w:type="dxa"/>
            <w:vAlign w:val="top"/>
          </w:tcPr>
          <w:p>
            <w:pPr>
              <w:rPr>
                <w:rFonts w:ascii="Arial"/>
                <w:sz w:val="21"/>
              </w:rPr>
            </w:pPr>
            <w:r/>
          </w:p>
        </w:tc>
        <w:tc>
          <w:tcPr>
            <w:tcW w:w="1711" w:type="dxa"/>
            <w:vAlign w:val="top"/>
            <w:tcBorders>
              <w:right w:val="single" w:color="000000" w:sz="10" w:space="0"/>
            </w:tcBorders>
          </w:tcPr>
          <w:p>
            <w:pPr>
              <w:rPr>
                <w:rFonts w:ascii="Arial"/>
                <w:sz w:val="21"/>
              </w:rPr>
            </w:pPr>
            <w:r/>
          </w:p>
        </w:tc>
      </w:tr>
      <w:tr>
        <w:trPr>
          <w:trHeight w:val="467" w:hRule="atLeast"/>
        </w:trPr>
        <w:tc>
          <w:tcPr>
            <w:tcW w:w="1004" w:type="dxa"/>
            <w:vAlign w:val="top"/>
            <w:tcBorders>
              <w:left w:val="single" w:color="000000" w:sz="10" w:space="0"/>
              <w:bottom w:val="single" w:color="000000" w:sz="10" w:space="0"/>
            </w:tcBorders>
          </w:tcPr>
          <w:p>
            <w:pPr>
              <w:rPr>
                <w:rFonts w:ascii="Arial"/>
                <w:sz w:val="21"/>
              </w:rPr>
            </w:pPr>
            <w:r/>
          </w:p>
        </w:tc>
        <w:tc>
          <w:tcPr>
            <w:tcW w:w="974" w:type="dxa"/>
            <w:vAlign w:val="top"/>
            <w:tcBorders>
              <w:bottom w:val="single" w:color="000000" w:sz="10" w:space="0"/>
            </w:tcBorders>
          </w:tcPr>
          <w:p>
            <w:pPr>
              <w:rPr>
                <w:rFonts w:ascii="Arial"/>
                <w:sz w:val="21"/>
              </w:rPr>
            </w:pPr>
            <w:r/>
          </w:p>
        </w:tc>
        <w:tc>
          <w:tcPr>
            <w:tcW w:w="848" w:type="dxa"/>
            <w:vAlign w:val="top"/>
            <w:tcBorders>
              <w:bottom w:val="single" w:color="000000" w:sz="10" w:space="0"/>
            </w:tcBorders>
          </w:tcPr>
          <w:p>
            <w:pPr>
              <w:rPr>
                <w:rFonts w:ascii="Arial"/>
                <w:sz w:val="21"/>
              </w:rPr>
            </w:pPr>
            <w:r/>
          </w:p>
        </w:tc>
        <w:tc>
          <w:tcPr>
            <w:tcW w:w="990" w:type="dxa"/>
            <w:vAlign w:val="top"/>
            <w:tcBorders>
              <w:bottom w:val="single" w:color="000000" w:sz="10" w:space="0"/>
            </w:tcBorders>
          </w:tcPr>
          <w:p>
            <w:pPr>
              <w:rPr>
                <w:rFonts w:ascii="Arial"/>
                <w:sz w:val="21"/>
              </w:rPr>
            </w:pPr>
            <w:r/>
          </w:p>
        </w:tc>
        <w:tc>
          <w:tcPr>
            <w:tcW w:w="1837" w:type="dxa"/>
            <w:vAlign w:val="top"/>
            <w:tcBorders>
              <w:bottom w:val="single" w:color="000000" w:sz="10" w:space="0"/>
            </w:tcBorders>
          </w:tcPr>
          <w:p>
            <w:pPr>
              <w:rPr>
                <w:rFonts w:ascii="Arial"/>
                <w:sz w:val="21"/>
              </w:rPr>
            </w:pPr>
            <w:r/>
          </w:p>
        </w:tc>
        <w:tc>
          <w:tcPr>
            <w:tcW w:w="1712" w:type="dxa"/>
            <w:vAlign w:val="top"/>
            <w:tcBorders>
              <w:bottom w:val="single" w:color="000000" w:sz="10" w:space="0"/>
            </w:tcBorders>
          </w:tcPr>
          <w:p>
            <w:pPr>
              <w:rPr>
                <w:rFonts w:ascii="Arial"/>
                <w:sz w:val="21"/>
              </w:rPr>
            </w:pPr>
            <w:r/>
          </w:p>
        </w:tc>
        <w:tc>
          <w:tcPr>
            <w:tcW w:w="1711"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177"/>
          <w:pgSz w:w="11906" w:h="16839"/>
          <w:pgMar w:top="400" w:right="1046" w:bottom="1157" w:left="1757" w:header="0" w:footer="992" w:gutter="0"/>
        </w:sectPr>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996"/>
        <w:spacing w:before="91" w:line="212" w:lineRule="auto"/>
        <w:rPr>
          <w:rFonts w:ascii="SimHei" w:hAnsi="SimHei" w:eastAsia="SimHei" w:cs="SimHei"/>
          <w:sz w:val="28"/>
          <w:szCs w:val="28"/>
        </w:rPr>
      </w:pPr>
      <w:r>
        <w:rPr>
          <w:rFonts w:ascii="Times New Roman" w:hAnsi="Times New Roman" w:eastAsia="Times New Roman" w:cs="Times New Roman"/>
          <w:sz w:val="28"/>
          <w:szCs w:val="28"/>
          <w:spacing w:val="-8"/>
        </w:rPr>
        <w:t>11-2</w:t>
      </w:r>
      <w:r>
        <w:rPr>
          <w:rFonts w:ascii="Times New Roman" w:hAnsi="Times New Roman" w:eastAsia="Times New Roman" w:cs="Times New Roman"/>
          <w:sz w:val="28"/>
          <w:szCs w:val="28"/>
          <w:spacing w:val="-10"/>
        </w:rPr>
        <w:t xml:space="preserve"> </w:t>
      </w:r>
      <w:r>
        <w:rPr>
          <w:rFonts w:ascii="SimHei" w:hAnsi="SimHei" w:eastAsia="SimHei" w:cs="SimHei"/>
          <w:sz w:val="28"/>
          <w:szCs w:val="28"/>
          <w:spacing w:val="-8"/>
        </w:rPr>
        <w:t>：工程设备暂估价表</w:t>
      </w:r>
    </w:p>
    <w:tbl>
      <w:tblPr>
        <w:tblStyle w:val="TableNormal"/>
        <w:tblW w:w="9076"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1256"/>
        <w:gridCol w:w="849"/>
        <w:gridCol w:w="1131"/>
        <w:gridCol w:w="1696"/>
        <w:gridCol w:w="1838"/>
        <w:gridCol w:w="1302"/>
      </w:tblGrid>
      <w:tr>
        <w:trPr>
          <w:trHeight w:val="413" w:hRule="atLeast"/>
        </w:trPr>
        <w:tc>
          <w:tcPr>
            <w:tcW w:w="1004" w:type="dxa"/>
            <w:vAlign w:val="top"/>
            <w:tcBorders>
              <w:left w:val="single" w:color="000000" w:sz="10" w:space="0"/>
              <w:top w:val="single" w:color="000000" w:sz="10" w:space="0"/>
            </w:tcBorders>
          </w:tcPr>
          <w:p>
            <w:pPr>
              <w:pStyle w:val="TableText"/>
              <w:ind w:left="281"/>
              <w:spacing w:before="145" w:line="229" w:lineRule="auto"/>
              <w:rPr/>
            </w:pPr>
            <w:r>
              <w:rPr>
                <w:b/>
                <w:bCs/>
                <w:spacing w:val="4"/>
              </w:rPr>
              <w:t>序号</w:t>
            </w:r>
          </w:p>
        </w:tc>
        <w:tc>
          <w:tcPr>
            <w:tcW w:w="1256" w:type="dxa"/>
            <w:vAlign w:val="top"/>
            <w:tcBorders>
              <w:top w:val="single" w:color="000000" w:sz="10" w:space="0"/>
            </w:tcBorders>
          </w:tcPr>
          <w:p>
            <w:pPr>
              <w:pStyle w:val="TableText"/>
              <w:ind w:left="416"/>
              <w:spacing w:before="145" w:line="230" w:lineRule="auto"/>
              <w:rPr/>
            </w:pPr>
            <w:r>
              <w:rPr>
                <w:b/>
                <w:bCs/>
                <w:spacing w:val="2"/>
              </w:rPr>
              <w:t>名称</w:t>
            </w:r>
          </w:p>
        </w:tc>
        <w:tc>
          <w:tcPr>
            <w:tcW w:w="849" w:type="dxa"/>
            <w:vAlign w:val="top"/>
            <w:tcBorders>
              <w:top w:val="single" w:color="000000" w:sz="10" w:space="0"/>
            </w:tcBorders>
          </w:tcPr>
          <w:p>
            <w:pPr>
              <w:pStyle w:val="TableText"/>
              <w:ind w:left="213"/>
              <w:spacing w:before="146" w:line="228" w:lineRule="auto"/>
              <w:rPr/>
            </w:pPr>
            <w:r>
              <w:rPr>
                <w:b/>
                <w:bCs/>
                <w:spacing w:val="3"/>
              </w:rPr>
              <w:t>单位</w:t>
            </w:r>
          </w:p>
        </w:tc>
        <w:tc>
          <w:tcPr>
            <w:tcW w:w="1131" w:type="dxa"/>
            <w:vAlign w:val="top"/>
            <w:tcBorders>
              <w:top w:val="single" w:color="000000" w:sz="10" w:space="0"/>
            </w:tcBorders>
          </w:tcPr>
          <w:p>
            <w:pPr>
              <w:pStyle w:val="TableText"/>
              <w:ind w:left="357"/>
              <w:spacing w:before="145" w:line="228" w:lineRule="auto"/>
              <w:rPr/>
            </w:pPr>
            <w:r>
              <w:rPr>
                <w:b/>
                <w:bCs/>
                <w:spacing w:val="3"/>
              </w:rPr>
              <w:t>数量</w:t>
            </w:r>
          </w:p>
        </w:tc>
        <w:tc>
          <w:tcPr>
            <w:tcW w:w="1696" w:type="dxa"/>
            <w:vAlign w:val="top"/>
            <w:tcBorders>
              <w:top w:val="single" w:color="000000" w:sz="10" w:space="0"/>
            </w:tcBorders>
          </w:tcPr>
          <w:p>
            <w:pPr>
              <w:pStyle w:val="TableText"/>
              <w:ind w:left="328"/>
              <w:spacing w:before="145" w:line="226" w:lineRule="auto"/>
              <w:rPr/>
            </w:pPr>
            <w:r>
              <w:rPr>
                <w:b/>
                <w:bCs/>
                <w:spacing w:val="3"/>
              </w:rPr>
              <w:t>单价（元）</w:t>
            </w:r>
          </w:p>
        </w:tc>
        <w:tc>
          <w:tcPr>
            <w:tcW w:w="1838" w:type="dxa"/>
            <w:vAlign w:val="top"/>
            <w:tcBorders>
              <w:top w:val="single" w:color="000000" w:sz="10" w:space="0"/>
            </w:tcBorders>
          </w:tcPr>
          <w:p>
            <w:pPr>
              <w:pStyle w:val="TableText"/>
              <w:ind w:left="402"/>
              <w:spacing w:before="145" w:line="226" w:lineRule="auto"/>
              <w:rPr/>
            </w:pPr>
            <w:r>
              <w:rPr>
                <w:b/>
                <w:bCs/>
                <w:spacing w:val="4"/>
              </w:rPr>
              <w:t>合价（元）</w:t>
            </w:r>
          </w:p>
        </w:tc>
        <w:tc>
          <w:tcPr>
            <w:tcW w:w="1302" w:type="dxa"/>
            <w:vAlign w:val="top"/>
            <w:tcBorders>
              <w:right w:val="single" w:color="000000" w:sz="10" w:space="0"/>
              <w:top w:val="single" w:color="000000" w:sz="10" w:space="0"/>
            </w:tcBorders>
          </w:tcPr>
          <w:p>
            <w:pPr>
              <w:pStyle w:val="TableText"/>
              <w:ind w:left="450"/>
              <w:spacing w:before="145" w:line="229" w:lineRule="auto"/>
              <w:rPr/>
            </w:pPr>
            <w:r>
              <w:rPr>
                <w:b/>
                <w:bCs/>
                <w:spacing w:val="2"/>
              </w:rPr>
              <w:t>备注</w:t>
            </w:r>
          </w:p>
        </w:tc>
      </w:tr>
      <w:tr>
        <w:trPr>
          <w:trHeight w:val="447"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6"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45" w:hRule="atLeast"/>
        </w:trPr>
        <w:tc>
          <w:tcPr>
            <w:tcW w:w="1004" w:type="dxa"/>
            <w:vAlign w:val="top"/>
            <w:tcBorders>
              <w:left w:val="single" w:color="000000" w:sz="10" w:space="0"/>
            </w:tcBorders>
          </w:tcPr>
          <w:p>
            <w:pPr>
              <w:rPr>
                <w:rFonts w:ascii="Arial"/>
                <w:sz w:val="21"/>
              </w:rPr>
            </w:pPr>
            <w:r/>
          </w:p>
        </w:tc>
        <w:tc>
          <w:tcPr>
            <w:tcW w:w="1256" w:type="dxa"/>
            <w:vAlign w:val="top"/>
          </w:tcPr>
          <w:p>
            <w:pPr>
              <w:rPr>
                <w:rFonts w:ascii="Arial"/>
                <w:sz w:val="21"/>
              </w:rPr>
            </w:pPr>
            <w:r/>
          </w:p>
        </w:tc>
        <w:tc>
          <w:tcPr>
            <w:tcW w:w="849" w:type="dxa"/>
            <w:vAlign w:val="top"/>
          </w:tcPr>
          <w:p>
            <w:pPr>
              <w:rPr>
                <w:rFonts w:ascii="Arial"/>
                <w:sz w:val="21"/>
              </w:rPr>
            </w:pPr>
            <w:r/>
          </w:p>
        </w:tc>
        <w:tc>
          <w:tcPr>
            <w:tcW w:w="1131" w:type="dxa"/>
            <w:vAlign w:val="top"/>
          </w:tcPr>
          <w:p>
            <w:pPr>
              <w:rPr>
                <w:rFonts w:ascii="Arial"/>
                <w:sz w:val="21"/>
              </w:rPr>
            </w:pPr>
            <w:r/>
          </w:p>
        </w:tc>
        <w:tc>
          <w:tcPr>
            <w:tcW w:w="1696" w:type="dxa"/>
            <w:vAlign w:val="top"/>
          </w:tcPr>
          <w:p>
            <w:pPr>
              <w:rPr>
                <w:rFonts w:ascii="Arial"/>
                <w:sz w:val="21"/>
              </w:rPr>
            </w:pPr>
            <w:r/>
          </w:p>
        </w:tc>
        <w:tc>
          <w:tcPr>
            <w:tcW w:w="1838" w:type="dxa"/>
            <w:vAlign w:val="top"/>
          </w:tcPr>
          <w:p>
            <w:pPr>
              <w:rPr>
                <w:rFonts w:ascii="Arial"/>
                <w:sz w:val="21"/>
              </w:rPr>
            </w:pPr>
            <w:r/>
          </w:p>
        </w:tc>
        <w:tc>
          <w:tcPr>
            <w:tcW w:w="1302" w:type="dxa"/>
            <w:vAlign w:val="top"/>
            <w:tcBorders>
              <w:right w:val="single" w:color="000000" w:sz="10" w:space="0"/>
            </w:tcBorders>
          </w:tcPr>
          <w:p>
            <w:pPr>
              <w:rPr>
                <w:rFonts w:ascii="Arial"/>
                <w:sz w:val="21"/>
              </w:rPr>
            </w:pPr>
            <w:r/>
          </w:p>
        </w:tc>
      </w:tr>
      <w:tr>
        <w:trPr>
          <w:trHeight w:val="467" w:hRule="atLeast"/>
        </w:trPr>
        <w:tc>
          <w:tcPr>
            <w:tcW w:w="1004" w:type="dxa"/>
            <w:vAlign w:val="top"/>
            <w:tcBorders>
              <w:left w:val="single" w:color="000000" w:sz="10" w:space="0"/>
              <w:bottom w:val="single" w:color="000000" w:sz="10" w:space="0"/>
            </w:tcBorders>
          </w:tcPr>
          <w:p>
            <w:pPr>
              <w:rPr>
                <w:rFonts w:ascii="Arial"/>
                <w:sz w:val="21"/>
              </w:rPr>
            </w:pPr>
            <w:r/>
          </w:p>
        </w:tc>
        <w:tc>
          <w:tcPr>
            <w:tcW w:w="1256" w:type="dxa"/>
            <w:vAlign w:val="top"/>
            <w:tcBorders>
              <w:bottom w:val="single" w:color="000000" w:sz="10" w:space="0"/>
            </w:tcBorders>
          </w:tcPr>
          <w:p>
            <w:pPr>
              <w:rPr>
                <w:rFonts w:ascii="Arial"/>
                <w:sz w:val="21"/>
              </w:rPr>
            </w:pPr>
            <w:r/>
          </w:p>
        </w:tc>
        <w:tc>
          <w:tcPr>
            <w:tcW w:w="849" w:type="dxa"/>
            <w:vAlign w:val="top"/>
            <w:tcBorders>
              <w:bottom w:val="single" w:color="000000" w:sz="10" w:space="0"/>
            </w:tcBorders>
          </w:tcPr>
          <w:p>
            <w:pPr>
              <w:rPr>
                <w:rFonts w:ascii="Arial"/>
                <w:sz w:val="21"/>
              </w:rPr>
            </w:pPr>
            <w:r/>
          </w:p>
        </w:tc>
        <w:tc>
          <w:tcPr>
            <w:tcW w:w="1131" w:type="dxa"/>
            <w:vAlign w:val="top"/>
            <w:tcBorders>
              <w:bottom w:val="single" w:color="000000" w:sz="10" w:space="0"/>
            </w:tcBorders>
          </w:tcPr>
          <w:p>
            <w:pPr>
              <w:rPr>
                <w:rFonts w:ascii="Arial"/>
                <w:sz w:val="21"/>
              </w:rPr>
            </w:pPr>
            <w:r/>
          </w:p>
        </w:tc>
        <w:tc>
          <w:tcPr>
            <w:tcW w:w="1696" w:type="dxa"/>
            <w:vAlign w:val="top"/>
            <w:tcBorders>
              <w:bottom w:val="single" w:color="000000" w:sz="10" w:space="0"/>
            </w:tcBorders>
          </w:tcPr>
          <w:p>
            <w:pPr>
              <w:rPr>
                <w:rFonts w:ascii="Arial"/>
                <w:sz w:val="21"/>
              </w:rPr>
            </w:pPr>
            <w:r/>
          </w:p>
        </w:tc>
        <w:tc>
          <w:tcPr>
            <w:tcW w:w="1838" w:type="dxa"/>
            <w:vAlign w:val="top"/>
            <w:tcBorders>
              <w:bottom w:val="single" w:color="000000" w:sz="10" w:space="0"/>
            </w:tcBorders>
          </w:tcPr>
          <w:p>
            <w:pPr>
              <w:rPr>
                <w:rFonts w:ascii="Arial"/>
                <w:sz w:val="21"/>
              </w:rPr>
            </w:pPr>
            <w:r/>
          </w:p>
        </w:tc>
        <w:tc>
          <w:tcPr>
            <w:tcW w:w="1302"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178"/>
          <w:pgSz w:w="11906" w:h="16839"/>
          <w:pgMar w:top="400" w:right="1046" w:bottom="1157" w:left="1757" w:header="0" w:footer="992" w:gutter="0"/>
        </w:sectPr>
        <w:rPr/>
      </w:pP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ind w:left="2996"/>
        <w:spacing w:before="91" w:line="211" w:lineRule="auto"/>
        <w:rPr>
          <w:rFonts w:ascii="SimHei" w:hAnsi="SimHei" w:eastAsia="SimHei" w:cs="SimHei"/>
          <w:sz w:val="28"/>
          <w:szCs w:val="28"/>
        </w:rPr>
      </w:pPr>
      <w:r>
        <w:rPr>
          <w:rFonts w:ascii="Times New Roman" w:hAnsi="Times New Roman" w:eastAsia="Times New Roman" w:cs="Times New Roman"/>
          <w:sz w:val="28"/>
          <w:szCs w:val="28"/>
          <w:spacing w:val="-8"/>
        </w:rPr>
        <w:t>11-3</w:t>
      </w:r>
      <w:r>
        <w:rPr>
          <w:rFonts w:ascii="Times New Roman" w:hAnsi="Times New Roman" w:eastAsia="Times New Roman" w:cs="Times New Roman"/>
          <w:sz w:val="28"/>
          <w:szCs w:val="28"/>
          <w:spacing w:val="-10"/>
        </w:rPr>
        <w:t xml:space="preserve"> </w:t>
      </w:r>
      <w:r>
        <w:rPr>
          <w:rFonts w:ascii="SimHei" w:hAnsi="SimHei" w:eastAsia="SimHei" w:cs="SimHei"/>
          <w:sz w:val="28"/>
          <w:szCs w:val="28"/>
          <w:spacing w:val="-8"/>
        </w:rPr>
        <w:t>：专业工程暂估价表</w:t>
      </w:r>
    </w:p>
    <w:tbl>
      <w:tblPr>
        <w:tblStyle w:val="TableNormal"/>
        <w:tblW w:w="8820"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1"/>
        <w:gridCol w:w="1978"/>
        <w:gridCol w:w="4665"/>
        <w:gridCol w:w="1286"/>
      </w:tblGrid>
      <w:tr>
        <w:trPr>
          <w:trHeight w:val="413" w:hRule="atLeast"/>
        </w:trPr>
        <w:tc>
          <w:tcPr>
            <w:tcW w:w="891" w:type="dxa"/>
            <w:vAlign w:val="top"/>
            <w:tcBorders>
              <w:left w:val="single" w:color="000000" w:sz="10" w:space="0"/>
              <w:top w:val="single" w:color="000000" w:sz="10" w:space="0"/>
            </w:tcBorders>
          </w:tcPr>
          <w:p>
            <w:pPr>
              <w:pStyle w:val="TableText"/>
              <w:ind w:left="223"/>
              <w:spacing w:before="146" w:line="229" w:lineRule="auto"/>
              <w:rPr/>
            </w:pPr>
            <w:r>
              <w:rPr>
                <w:b/>
                <w:bCs/>
                <w:spacing w:val="4"/>
              </w:rPr>
              <w:t>序号</w:t>
            </w:r>
          </w:p>
        </w:tc>
        <w:tc>
          <w:tcPr>
            <w:tcW w:w="1978" w:type="dxa"/>
            <w:vAlign w:val="top"/>
            <w:tcBorders>
              <w:top w:val="single" w:color="000000" w:sz="10" w:space="0"/>
            </w:tcBorders>
          </w:tcPr>
          <w:p>
            <w:pPr>
              <w:pStyle w:val="TableText"/>
              <w:ind w:left="352"/>
              <w:spacing w:before="146" w:line="228" w:lineRule="auto"/>
              <w:rPr/>
            </w:pPr>
            <w:r>
              <w:rPr>
                <w:b/>
                <w:bCs/>
                <w:spacing w:val="6"/>
              </w:rPr>
              <w:t>专业工程名称</w:t>
            </w:r>
          </w:p>
        </w:tc>
        <w:tc>
          <w:tcPr>
            <w:tcW w:w="4665" w:type="dxa"/>
            <w:vAlign w:val="top"/>
            <w:tcBorders>
              <w:top w:val="single" w:color="000000" w:sz="10" w:space="0"/>
            </w:tcBorders>
          </w:tcPr>
          <w:p>
            <w:pPr>
              <w:pStyle w:val="TableText"/>
              <w:ind w:left="1918"/>
              <w:spacing w:before="145" w:line="228" w:lineRule="auto"/>
              <w:rPr/>
            </w:pPr>
            <w:r>
              <w:rPr>
                <w:b/>
                <w:bCs/>
                <w:spacing w:val="5"/>
              </w:rPr>
              <w:t>工程内容</w:t>
            </w:r>
          </w:p>
        </w:tc>
        <w:tc>
          <w:tcPr>
            <w:tcW w:w="1286" w:type="dxa"/>
            <w:vAlign w:val="top"/>
            <w:tcBorders>
              <w:right w:val="single" w:color="000000" w:sz="10" w:space="0"/>
              <w:top w:val="single" w:color="000000" w:sz="10" w:space="0"/>
            </w:tcBorders>
          </w:tcPr>
          <w:p>
            <w:pPr>
              <w:pStyle w:val="TableText"/>
              <w:ind w:left="439"/>
              <w:spacing w:before="145" w:line="228" w:lineRule="auto"/>
              <w:rPr/>
            </w:pPr>
            <w:r>
              <w:rPr>
                <w:b/>
                <w:bCs/>
                <w:spacing w:val="3"/>
              </w:rPr>
              <w:t>金额</w:t>
            </w:r>
          </w:p>
        </w:tc>
      </w:tr>
      <w:tr>
        <w:trPr>
          <w:trHeight w:val="447"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6"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45" w:hRule="atLeast"/>
        </w:trPr>
        <w:tc>
          <w:tcPr>
            <w:tcW w:w="891" w:type="dxa"/>
            <w:vAlign w:val="top"/>
            <w:tcBorders>
              <w:left w:val="single" w:color="000000" w:sz="10" w:space="0"/>
            </w:tcBorders>
          </w:tcPr>
          <w:p>
            <w:pPr>
              <w:rPr>
                <w:rFonts w:ascii="Arial"/>
                <w:sz w:val="21"/>
              </w:rPr>
            </w:pPr>
            <w:r/>
          </w:p>
        </w:tc>
        <w:tc>
          <w:tcPr>
            <w:tcW w:w="1978" w:type="dxa"/>
            <w:vAlign w:val="top"/>
          </w:tcPr>
          <w:p>
            <w:pPr>
              <w:rPr>
                <w:rFonts w:ascii="Arial"/>
                <w:sz w:val="21"/>
              </w:rPr>
            </w:pPr>
            <w:r/>
          </w:p>
        </w:tc>
        <w:tc>
          <w:tcPr>
            <w:tcW w:w="4665" w:type="dxa"/>
            <w:vAlign w:val="top"/>
          </w:tcPr>
          <w:p>
            <w:pPr>
              <w:rPr>
                <w:rFonts w:ascii="Arial"/>
                <w:sz w:val="21"/>
              </w:rPr>
            </w:pPr>
            <w:r/>
          </w:p>
        </w:tc>
        <w:tc>
          <w:tcPr>
            <w:tcW w:w="1286" w:type="dxa"/>
            <w:vAlign w:val="top"/>
            <w:tcBorders>
              <w:right w:val="single" w:color="000000" w:sz="10" w:space="0"/>
            </w:tcBorders>
          </w:tcPr>
          <w:p>
            <w:pPr>
              <w:rPr>
                <w:rFonts w:ascii="Arial"/>
                <w:sz w:val="21"/>
              </w:rPr>
            </w:pPr>
            <w:r/>
          </w:p>
        </w:tc>
      </w:tr>
      <w:tr>
        <w:trPr>
          <w:trHeight w:val="467" w:hRule="atLeast"/>
        </w:trPr>
        <w:tc>
          <w:tcPr>
            <w:tcW w:w="8820" w:type="dxa"/>
            <w:vAlign w:val="top"/>
            <w:gridSpan w:val="4"/>
            <w:tcBorders>
              <w:left w:val="single" w:color="000000" w:sz="10" w:space="0"/>
              <w:bottom w:val="single" w:color="000000" w:sz="10" w:space="0"/>
              <w:right w:val="single" w:color="000000" w:sz="10" w:space="0"/>
            </w:tcBorders>
          </w:tcPr>
          <w:p>
            <w:pPr>
              <w:ind w:left="3995"/>
              <w:spacing w:before="135" w:line="212" w:lineRule="auto"/>
              <w:outlineLvl w:val="2"/>
              <w:rPr>
                <w:rFonts w:ascii="FangSong" w:hAnsi="FangSong" w:eastAsia="FangSong" w:cs="FangSong"/>
                <w:sz w:val="28"/>
                <w:szCs w:val="28"/>
              </w:rPr>
            </w:pPr>
            <w:r>
              <w:rPr>
                <w:rFonts w:ascii="FangSong" w:hAnsi="FangSong" w:eastAsia="FangSong" w:cs="FangSong"/>
                <w:sz w:val="28"/>
                <w:szCs w:val="28"/>
                <w:spacing w:val="-6"/>
              </w:rPr>
              <w:t>小计：</w:t>
            </w:r>
          </w:p>
        </w:tc>
      </w:tr>
    </w:tbl>
    <w:p>
      <w:pPr>
        <w:pStyle w:val="BodyText"/>
        <w:rPr/>
      </w:pPr>
      <w:r/>
    </w:p>
    <w:p>
      <w:pPr>
        <w:sectPr>
          <w:footerReference w:type="default" r:id="rId179"/>
          <w:pgSz w:w="11906" w:h="16839"/>
          <w:pgMar w:top="400" w:right="1302" w:bottom="1157" w:left="1757" w:header="0" w:footer="992" w:gutter="0"/>
        </w:sectPr>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125"/>
        <w:spacing w:before="78" w:line="224" w:lineRule="auto"/>
        <w:rPr>
          <w:rFonts w:ascii="Times New Roman" w:hAnsi="Times New Roman" w:eastAsia="Times New Roman" w:cs="Times New Roman"/>
          <w:sz w:val="24"/>
          <w:szCs w:val="24"/>
        </w:rPr>
      </w:pPr>
      <w:r>
        <w:rPr>
          <w:rFonts w:ascii="SimHei" w:hAnsi="SimHei" w:eastAsia="SimHei" w:cs="SimHei"/>
          <w:sz w:val="24"/>
          <w:szCs w:val="24"/>
          <w:spacing w:val="-13"/>
        </w:rPr>
        <w:t>附件</w:t>
      </w:r>
      <w:r>
        <w:rPr>
          <w:rFonts w:ascii="SimHei" w:hAnsi="SimHei" w:eastAsia="SimHei" w:cs="SimHei"/>
          <w:sz w:val="24"/>
          <w:szCs w:val="24"/>
          <w:spacing w:val="-32"/>
        </w:rPr>
        <w:t xml:space="preserve"> </w:t>
      </w:r>
      <w:r>
        <w:rPr>
          <w:rFonts w:ascii="Times New Roman" w:hAnsi="Times New Roman" w:eastAsia="Times New Roman" w:cs="Times New Roman"/>
          <w:sz w:val="24"/>
          <w:szCs w:val="24"/>
          <w:spacing w:val="-13"/>
        </w:rPr>
        <w:t>12</w:t>
      </w:r>
    </w:p>
    <w:p>
      <w:pPr>
        <w:ind w:left="3775"/>
        <w:spacing w:before="74" w:line="222" w:lineRule="auto"/>
        <w:rPr>
          <w:rFonts w:ascii="SimHei" w:hAnsi="SimHei" w:eastAsia="SimHei" w:cs="SimHei"/>
          <w:sz w:val="28"/>
          <w:szCs w:val="28"/>
        </w:rPr>
      </w:pPr>
      <w:r>
        <w:rPr>
          <w:rFonts w:ascii="SimHei" w:hAnsi="SimHei" w:eastAsia="SimHei" w:cs="SimHei"/>
          <w:sz w:val="28"/>
          <w:szCs w:val="28"/>
          <w:spacing w:val="-4"/>
        </w:rPr>
        <w:t>廉</w:t>
      </w:r>
      <w:r>
        <w:rPr>
          <w:rFonts w:ascii="SimHei" w:hAnsi="SimHei" w:eastAsia="SimHei" w:cs="SimHei"/>
          <w:sz w:val="28"/>
          <w:szCs w:val="28"/>
          <w:spacing w:val="-4"/>
        </w:rPr>
        <w:t xml:space="preserve"> </w:t>
      </w:r>
      <w:r>
        <w:rPr>
          <w:rFonts w:ascii="SimHei" w:hAnsi="SimHei" w:eastAsia="SimHei" w:cs="SimHei"/>
          <w:sz w:val="28"/>
          <w:szCs w:val="28"/>
          <w:spacing w:val="-4"/>
        </w:rPr>
        <w:t>政</w:t>
      </w:r>
      <w:r>
        <w:rPr>
          <w:rFonts w:ascii="SimHei" w:hAnsi="SimHei" w:eastAsia="SimHei" w:cs="SimHei"/>
          <w:sz w:val="28"/>
          <w:szCs w:val="28"/>
          <w:spacing w:val="10"/>
        </w:rPr>
        <w:t xml:space="preserve"> </w:t>
      </w:r>
      <w:r>
        <w:rPr>
          <w:rFonts w:ascii="SimHei" w:hAnsi="SimHei" w:eastAsia="SimHei" w:cs="SimHei"/>
          <w:sz w:val="28"/>
          <w:szCs w:val="28"/>
          <w:spacing w:val="-4"/>
        </w:rPr>
        <w:t>协</w:t>
      </w:r>
      <w:r>
        <w:rPr>
          <w:rFonts w:ascii="SimHei" w:hAnsi="SimHei" w:eastAsia="SimHei" w:cs="SimHei"/>
          <w:sz w:val="28"/>
          <w:szCs w:val="28"/>
          <w:spacing w:val="10"/>
        </w:rPr>
        <w:t xml:space="preserve"> </w:t>
      </w:r>
      <w:r>
        <w:rPr>
          <w:rFonts w:ascii="SimHei" w:hAnsi="SimHei" w:eastAsia="SimHei" w:cs="SimHei"/>
          <w:sz w:val="28"/>
          <w:szCs w:val="28"/>
          <w:spacing w:val="-4"/>
        </w:rPr>
        <w:t>议</w:t>
      </w:r>
    </w:p>
    <w:p>
      <w:pPr>
        <w:ind w:right="16" w:firstLine="533"/>
        <w:spacing w:before="121" w:line="367" w:lineRule="auto"/>
        <w:jc w:val="both"/>
        <w:rPr>
          <w:rFonts w:ascii="SimSun" w:hAnsi="SimSun" w:eastAsia="SimSun" w:cs="SimSun"/>
          <w:sz w:val="20"/>
          <w:szCs w:val="20"/>
        </w:rPr>
      </w:pPr>
      <w:r>
        <w:rPr>
          <w:rFonts w:ascii="SimSun" w:hAnsi="SimSun" w:eastAsia="SimSun" w:cs="SimSun"/>
          <w:sz w:val="20"/>
          <w:szCs w:val="20"/>
          <w:spacing w:val="3"/>
        </w:rPr>
        <w:t>为促进双方诚信经营、廉洁从业，防范商业贿赂，保护国家、集体和当事人的合法权益，</w:t>
      </w:r>
      <w:r>
        <w:rPr>
          <w:rFonts w:ascii="SimSun" w:hAnsi="SimSun" w:eastAsia="SimSun" w:cs="SimSun"/>
          <w:sz w:val="20"/>
          <w:szCs w:val="20"/>
          <w:spacing w:val="12"/>
        </w:rPr>
        <w:t>根据国家有关法律法规和安徽省、项目所在地廉</w:t>
      </w:r>
      <w:r>
        <w:rPr>
          <w:rFonts w:ascii="SimSun" w:hAnsi="SimSun" w:eastAsia="SimSun" w:cs="SimSun"/>
          <w:sz w:val="20"/>
          <w:szCs w:val="20"/>
          <w:spacing w:val="11"/>
        </w:rPr>
        <w:t>政建设的规定，【招标人】</w:t>
      </w:r>
      <w:r>
        <w:rPr>
          <w:rFonts w:ascii="Times New Roman" w:hAnsi="Times New Roman" w:eastAsia="Times New Roman" w:cs="Times New Roman"/>
          <w:sz w:val="20"/>
          <w:szCs w:val="20"/>
          <w:spacing w:val="11"/>
        </w:rPr>
        <w:t>(</w:t>
      </w:r>
      <w:r>
        <w:rPr>
          <w:rFonts w:ascii="SimSun" w:hAnsi="SimSun" w:eastAsia="SimSun" w:cs="SimSun"/>
          <w:sz w:val="20"/>
          <w:szCs w:val="20"/>
          <w:spacing w:val="11"/>
        </w:rPr>
        <w:t>以下称甲方</w:t>
      </w:r>
      <w:r>
        <w:rPr>
          <w:rFonts w:ascii="Times New Roman" w:hAnsi="Times New Roman" w:eastAsia="Times New Roman" w:cs="Times New Roman"/>
          <w:sz w:val="20"/>
          <w:szCs w:val="20"/>
          <w:spacing w:val="11"/>
        </w:rPr>
        <w:t>)</w:t>
      </w:r>
      <w:r>
        <w:rPr>
          <w:rFonts w:ascii="SimSun" w:hAnsi="SimSun" w:eastAsia="SimSun" w:cs="SimSun"/>
          <w:sz w:val="20"/>
          <w:szCs w:val="20"/>
          <w:spacing w:val="11"/>
        </w:rPr>
        <w:t>与</w:t>
      </w:r>
      <w:r>
        <w:rPr>
          <w:rFonts w:ascii="SimSun" w:hAnsi="SimSun" w:eastAsia="SimSun" w:cs="SimSun"/>
          <w:sz w:val="20"/>
          <w:szCs w:val="20"/>
          <w:spacing w:val="8"/>
        </w:rPr>
        <w:t>【中标人】</w:t>
      </w:r>
      <w:r>
        <w:rPr>
          <w:rFonts w:ascii="Times New Roman" w:hAnsi="Times New Roman" w:eastAsia="Times New Roman" w:cs="Times New Roman"/>
          <w:sz w:val="20"/>
          <w:szCs w:val="20"/>
          <w:spacing w:val="8"/>
        </w:rPr>
        <w:t>(</w:t>
      </w:r>
      <w:r>
        <w:rPr>
          <w:rFonts w:ascii="SimSun" w:hAnsi="SimSun" w:eastAsia="SimSun" w:cs="SimSun"/>
          <w:sz w:val="20"/>
          <w:szCs w:val="20"/>
          <w:spacing w:val="8"/>
        </w:rPr>
        <w:t>以下称乙方</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8"/>
        </w:rPr>
        <w:t>，特此订立本协议共同遵照执</w:t>
      </w:r>
      <w:r>
        <w:rPr>
          <w:rFonts w:ascii="SimSun" w:hAnsi="SimSun" w:eastAsia="SimSun" w:cs="SimSun"/>
          <w:sz w:val="20"/>
          <w:szCs w:val="20"/>
          <w:spacing w:val="7"/>
        </w:rPr>
        <w:t>行。</w:t>
      </w:r>
    </w:p>
    <w:p>
      <w:pPr>
        <w:ind w:left="530"/>
        <w:spacing w:before="8" w:line="228" w:lineRule="auto"/>
        <w:rPr>
          <w:rFonts w:ascii="SimSun" w:hAnsi="SimSun" w:eastAsia="SimSun" w:cs="SimSun"/>
          <w:sz w:val="20"/>
          <w:szCs w:val="20"/>
        </w:rPr>
      </w:pPr>
      <w:r>
        <w:rPr>
          <w:rFonts w:ascii="SimSun" w:hAnsi="SimSun" w:eastAsia="SimSun" w:cs="SimSun"/>
          <w:sz w:val="20"/>
          <w:szCs w:val="20"/>
          <w:spacing w:val="6"/>
        </w:rPr>
        <w:t>第一条</w:t>
      </w:r>
      <w:r>
        <w:rPr>
          <w:rFonts w:ascii="SimSun" w:hAnsi="SimSun" w:eastAsia="SimSun" w:cs="SimSun"/>
          <w:sz w:val="20"/>
          <w:szCs w:val="20"/>
          <w:spacing w:val="44"/>
        </w:rPr>
        <w:t xml:space="preserve"> </w:t>
      </w:r>
      <w:r>
        <w:rPr>
          <w:rFonts w:ascii="SimSun" w:hAnsi="SimSun" w:eastAsia="SimSun" w:cs="SimSun"/>
          <w:sz w:val="20"/>
          <w:szCs w:val="20"/>
          <w:spacing w:val="6"/>
        </w:rPr>
        <w:t>甲乙双方的权利和义务</w:t>
      </w:r>
    </w:p>
    <w:p>
      <w:pPr>
        <w:ind w:left="110" w:right="70" w:firstLine="324"/>
        <w:spacing w:before="154" w:line="369" w:lineRule="auto"/>
        <w:rPr>
          <w:rFonts w:ascii="SimSun" w:hAnsi="SimSun" w:eastAsia="SimSun" w:cs="SimSun"/>
          <w:sz w:val="20"/>
          <w:szCs w:val="20"/>
        </w:rPr>
      </w:pPr>
      <w:r>
        <w:rPr>
          <w:rFonts w:ascii="SimSun" w:hAnsi="SimSun" w:eastAsia="SimSun" w:cs="SimSun"/>
          <w:sz w:val="20"/>
          <w:szCs w:val="20"/>
          <w:spacing w:val="4"/>
        </w:rPr>
        <w:t>（一）甲乙双方自觉遵守《中华人民共和国反不正当竞争法》、国家工商行政管理局《关</w:t>
      </w:r>
      <w:r>
        <w:rPr>
          <w:rFonts w:ascii="SimSun" w:hAnsi="SimSun" w:eastAsia="SimSun" w:cs="SimSun"/>
          <w:sz w:val="20"/>
          <w:szCs w:val="20"/>
          <w:spacing w:val="7"/>
        </w:rPr>
        <w:t>于禁止商业贿赂行为的暂行规定》、国家最高人民检察院、最高人民法院《关于办理受贿刑</w:t>
      </w:r>
      <w:r>
        <w:rPr>
          <w:rFonts w:ascii="SimSun" w:hAnsi="SimSun" w:eastAsia="SimSun" w:cs="SimSun"/>
          <w:sz w:val="20"/>
          <w:szCs w:val="20"/>
          <w:spacing w:val="9"/>
        </w:rPr>
        <w:t>事案件适用法律若干问题的意见》及相关法律法规和廉政建设的规定。</w:t>
      </w:r>
    </w:p>
    <w:p>
      <w:pPr>
        <w:ind w:left="435"/>
        <w:spacing w:line="227" w:lineRule="auto"/>
        <w:rPr>
          <w:rFonts w:ascii="SimSun" w:hAnsi="SimSun" w:eastAsia="SimSun" w:cs="SimSun"/>
          <w:sz w:val="20"/>
          <w:szCs w:val="20"/>
        </w:rPr>
      </w:pPr>
      <w:r>
        <w:rPr>
          <w:rFonts w:ascii="SimSun" w:hAnsi="SimSun" w:eastAsia="SimSun" w:cs="SimSun"/>
          <w:sz w:val="20"/>
          <w:szCs w:val="20"/>
          <w:spacing w:val="7"/>
        </w:rPr>
        <w:t>（二）严格执行合同要求，</w:t>
      </w:r>
      <w:r>
        <w:rPr>
          <w:rFonts w:ascii="SimSun" w:hAnsi="SimSun" w:eastAsia="SimSun" w:cs="SimSun"/>
          <w:sz w:val="20"/>
          <w:szCs w:val="20"/>
          <w:spacing w:val="-51"/>
        </w:rPr>
        <w:t xml:space="preserve"> </w:t>
      </w:r>
      <w:r>
        <w:rPr>
          <w:rFonts w:ascii="SimSun" w:hAnsi="SimSun" w:eastAsia="SimSun" w:cs="SimSun"/>
          <w:sz w:val="20"/>
          <w:szCs w:val="20"/>
          <w:spacing w:val="7"/>
        </w:rPr>
        <w:t>自觉履行合同约定的相关义</w:t>
      </w:r>
      <w:r>
        <w:rPr>
          <w:rFonts w:ascii="SimSun" w:hAnsi="SimSun" w:eastAsia="SimSun" w:cs="SimSun"/>
          <w:sz w:val="20"/>
          <w:szCs w:val="20"/>
          <w:spacing w:val="6"/>
        </w:rPr>
        <w:t>务。</w:t>
      </w:r>
    </w:p>
    <w:p>
      <w:pPr>
        <w:ind w:left="435"/>
        <w:spacing w:before="154" w:line="228" w:lineRule="auto"/>
        <w:rPr>
          <w:rFonts w:ascii="SimSun" w:hAnsi="SimSun" w:eastAsia="SimSun" w:cs="SimSun"/>
          <w:sz w:val="20"/>
          <w:szCs w:val="20"/>
        </w:rPr>
      </w:pPr>
      <w:r>
        <w:rPr>
          <w:rFonts w:ascii="SimSun" w:hAnsi="SimSun" w:eastAsia="SimSun" w:cs="SimSun"/>
          <w:sz w:val="20"/>
          <w:szCs w:val="20"/>
          <w:spacing w:val="9"/>
        </w:rPr>
        <w:t>（三）在业务活动中坚持公开、公正、诚信、透明的原则，不得损害国家、集体利益。</w:t>
      </w:r>
    </w:p>
    <w:p>
      <w:pPr>
        <w:ind w:left="113" w:right="80" w:firstLine="322"/>
        <w:spacing w:before="152" w:line="370" w:lineRule="auto"/>
        <w:rPr>
          <w:rFonts w:ascii="SimSun" w:hAnsi="SimSun" w:eastAsia="SimSun" w:cs="SimSun"/>
          <w:sz w:val="20"/>
          <w:szCs w:val="20"/>
        </w:rPr>
      </w:pPr>
      <w:r>
        <w:rPr>
          <w:rFonts w:ascii="SimSun" w:hAnsi="SimSun" w:eastAsia="SimSun" w:cs="SimSun"/>
          <w:sz w:val="20"/>
          <w:szCs w:val="20"/>
          <w:spacing w:val="9"/>
        </w:rPr>
        <w:t>（四）建立健全廉政制度，开展廉政教育，公布举报电话，监督并认真查处违法违纪行</w:t>
      </w:r>
      <w:r>
        <w:rPr>
          <w:rFonts w:ascii="SimSun" w:hAnsi="SimSun" w:eastAsia="SimSun" w:cs="SimSun"/>
          <w:sz w:val="20"/>
          <w:szCs w:val="20"/>
          <w:spacing w:val="-1"/>
        </w:rPr>
        <w:t>为。</w:t>
      </w:r>
    </w:p>
    <w:p>
      <w:pPr>
        <w:ind w:left="128" w:right="80" w:firstLine="307"/>
        <w:spacing w:before="1" w:line="368" w:lineRule="auto"/>
        <w:rPr>
          <w:rFonts w:ascii="SimSun" w:hAnsi="SimSun" w:eastAsia="SimSun" w:cs="SimSun"/>
          <w:sz w:val="20"/>
          <w:szCs w:val="20"/>
        </w:rPr>
      </w:pPr>
      <w:r>
        <w:rPr>
          <w:rFonts w:ascii="SimSun" w:hAnsi="SimSun" w:eastAsia="SimSun" w:cs="SimSun"/>
          <w:sz w:val="20"/>
          <w:szCs w:val="20"/>
          <w:spacing w:val="9"/>
        </w:rPr>
        <w:t>（五）发现对方在业务活动中有违反廉政规定的行为，应及时提醒对方纠正。情节严重</w:t>
      </w:r>
      <w:r>
        <w:rPr>
          <w:rFonts w:ascii="SimSun" w:hAnsi="SimSun" w:eastAsia="SimSun" w:cs="SimSun"/>
          <w:sz w:val="20"/>
          <w:szCs w:val="20"/>
          <w:spacing w:val="9"/>
        </w:rPr>
        <w:t>的，应向其上级有关部门举报、建议给予处理，并有权要求告</w:t>
      </w:r>
      <w:r>
        <w:rPr>
          <w:rFonts w:ascii="SimSun" w:hAnsi="SimSun" w:eastAsia="SimSun" w:cs="SimSun"/>
          <w:sz w:val="20"/>
          <w:szCs w:val="20"/>
          <w:spacing w:val="8"/>
        </w:rPr>
        <w:t>知处理结果。</w:t>
      </w:r>
    </w:p>
    <w:p>
      <w:pPr>
        <w:ind w:left="530"/>
        <w:spacing w:line="228" w:lineRule="auto"/>
        <w:rPr>
          <w:rFonts w:ascii="SimSun" w:hAnsi="SimSun" w:eastAsia="SimSun" w:cs="SimSun"/>
          <w:sz w:val="20"/>
          <w:szCs w:val="20"/>
        </w:rPr>
      </w:pPr>
      <w:r>
        <w:rPr>
          <w:rFonts w:ascii="SimSun" w:hAnsi="SimSun" w:eastAsia="SimSun" w:cs="SimSun"/>
          <w:sz w:val="20"/>
          <w:szCs w:val="20"/>
          <w:spacing w:val="4"/>
        </w:rPr>
        <w:t>第二条</w:t>
      </w:r>
      <w:r>
        <w:rPr>
          <w:rFonts w:ascii="SimSun" w:hAnsi="SimSun" w:eastAsia="SimSun" w:cs="SimSun"/>
          <w:sz w:val="20"/>
          <w:szCs w:val="20"/>
          <w:spacing w:val="42"/>
        </w:rPr>
        <w:t xml:space="preserve"> </w:t>
      </w:r>
      <w:r>
        <w:rPr>
          <w:rFonts w:ascii="SimSun" w:hAnsi="SimSun" w:eastAsia="SimSun" w:cs="SimSun"/>
          <w:sz w:val="20"/>
          <w:szCs w:val="20"/>
          <w:spacing w:val="4"/>
        </w:rPr>
        <w:t>甲方的义务</w:t>
      </w:r>
    </w:p>
    <w:p>
      <w:pPr>
        <w:ind w:left="109" w:right="70" w:firstLine="422"/>
        <w:spacing w:before="154" w:line="359" w:lineRule="auto"/>
        <w:rPr>
          <w:rFonts w:ascii="SimSun" w:hAnsi="SimSun" w:eastAsia="SimSun" w:cs="SimSun"/>
          <w:sz w:val="20"/>
          <w:szCs w:val="20"/>
        </w:rPr>
      </w:pPr>
      <w:r>
        <w:rPr>
          <w:rFonts w:ascii="Times New Roman" w:hAnsi="Times New Roman" w:eastAsia="Times New Roman" w:cs="Times New Roman"/>
          <w:sz w:val="20"/>
          <w:szCs w:val="20"/>
          <w:spacing w:val="9"/>
        </w:rPr>
        <w:t>(</w:t>
      </w:r>
      <w:r>
        <w:rPr>
          <w:rFonts w:ascii="SimSun" w:hAnsi="SimSun" w:eastAsia="SimSun" w:cs="SimSun"/>
          <w:sz w:val="20"/>
          <w:szCs w:val="20"/>
          <w:spacing w:val="9"/>
        </w:rPr>
        <w:t>一</w:t>
      </w:r>
      <w:r>
        <w:rPr>
          <w:rFonts w:ascii="Times New Roman" w:hAnsi="Times New Roman" w:eastAsia="Times New Roman" w:cs="Times New Roman"/>
          <w:sz w:val="20"/>
          <w:szCs w:val="20"/>
          <w:spacing w:val="9"/>
        </w:rPr>
        <w:t>)</w:t>
      </w:r>
      <w:r>
        <w:rPr>
          <w:rFonts w:ascii="SimSun" w:hAnsi="SimSun" w:eastAsia="SimSun" w:cs="SimSun"/>
          <w:sz w:val="20"/>
          <w:szCs w:val="20"/>
          <w:spacing w:val="9"/>
        </w:rPr>
        <w:t>甲方及其工作人员不得索要或接受乙方的礼金、有价证券和</w:t>
      </w:r>
      <w:r>
        <w:rPr>
          <w:rFonts w:ascii="SimSun" w:hAnsi="SimSun" w:eastAsia="SimSun" w:cs="SimSun"/>
          <w:sz w:val="20"/>
          <w:szCs w:val="20"/>
          <w:spacing w:val="8"/>
        </w:rPr>
        <w:t>贵重物品，不得在乙方</w:t>
      </w:r>
      <w:r>
        <w:rPr>
          <w:rFonts w:ascii="SimSun" w:hAnsi="SimSun" w:eastAsia="SimSun" w:cs="SimSun"/>
          <w:sz w:val="20"/>
          <w:szCs w:val="20"/>
          <w:spacing w:val="9"/>
        </w:rPr>
        <w:t>报销任何应由甲方单位或个人支付的费用等。</w:t>
      </w:r>
    </w:p>
    <w:p>
      <w:pPr>
        <w:ind w:left="111" w:right="30" w:firstLine="323"/>
        <w:spacing w:before="23" w:line="369" w:lineRule="auto"/>
        <w:rPr>
          <w:rFonts w:ascii="SimSun" w:hAnsi="SimSun" w:eastAsia="SimSun" w:cs="SimSun"/>
          <w:sz w:val="20"/>
          <w:szCs w:val="20"/>
        </w:rPr>
      </w:pPr>
      <w:r>
        <w:rPr>
          <w:rFonts w:ascii="SimSun" w:hAnsi="SimSun" w:eastAsia="SimSun" w:cs="SimSun"/>
          <w:sz w:val="20"/>
          <w:szCs w:val="20"/>
          <w:spacing w:val="8"/>
        </w:rPr>
        <w:t>（二）</w:t>
      </w:r>
      <w:r>
        <w:rPr>
          <w:rFonts w:ascii="SimSun" w:hAnsi="SimSun" w:eastAsia="SimSun" w:cs="SimSun"/>
          <w:sz w:val="20"/>
          <w:szCs w:val="20"/>
          <w:spacing w:val="-44"/>
        </w:rPr>
        <w:t xml:space="preserve"> </w:t>
      </w:r>
      <w:r>
        <w:rPr>
          <w:rFonts w:ascii="SimSun" w:hAnsi="SimSun" w:eastAsia="SimSun" w:cs="SimSun"/>
          <w:sz w:val="20"/>
          <w:szCs w:val="20"/>
          <w:spacing w:val="8"/>
        </w:rPr>
        <w:t>甲方工作人员不得参加乙方安排的可能影响相关业务公开、公正、公平性的宴请</w:t>
      </w:r>
      <w:r>
        <w:rPr>
          <w:rFonts w:ascii="SimSun" w:hAnsi="SimSun" w:eastAsia="SimSun" w:cs="SimSun"/>
          <w:sz w:val="20"/>
          <w:szCs w:val="20"/>
          <w:spacing w:val="8"/>
        </w:rPr>
        <w:t>和娱乐活动；不得参与任何形式的赌博，严禁通过赌博方式取得乙方及其工作人员的财物；</w:t>
      </w:r>
      <w:r>
        <w:rPr>
          <w:rFonts w:ascii="SimSun" w:hAnsi="SimSun" w:eastAsia="SimSun" w:cs="SimSun"/>
          <w:sz w:val="20"/>
          <w:szCs w:val="20"/>
          <w:spacing w:val="9"/>
        </w:rPr>
        <w:t>不得接受乙方提供的通讯工具和高档办公用品等。</w:t>
      </w:r>
    </w:p>
    <w:p>
      <w:pPr>
        <w:ind w:left="116" w:right="80" w:firstLine="318"/>
        <w:spacing w:before="2" w:line="368" w:lineRule="auto"/>
        <w:rPr>
          <w:rFonts w:ascii="SimSun" w:hAnsi="SimSun" w:eastAsia="SimSun" w:cs="SimSun"/>
          <w:sz w:val="20"/>
          <w:szCs w:val="20"/>
        </w:rPr>
      </w:pPr>
      <w:r>
        <w:rPr>
          <w:rFonts w:ascii="SimSun" w:hAnsi="SimSun" w:eastAsia="SimSun" w:cs="SimSun"/>
          <w:sz w:val="20"/>
          <w:szCs w:val="20"/>
          <w:spacing w:val="8"/>
        </w:rPr>
        <w:t>（三）</w:t>
      </w:r>
      <w:r>
        <w:rPr>
          <w:rFonts w:ascii="SimSun" w:hAnsi="SimSun" w:eastAsia="SimSun" w:cs="SimSun"/>
          <w:sz w:val="20"/>
          <w:szCs w:val="20"/>
          <w:spacing w:val="-44"/>
        </w:rPr>
        <w:t xml:space="preserve"> </w:t>
      </w:r>
      <w:r>
        <w:rPr>
          <w:rFonts w:ascii="SimSun" w:hAnsi="SimSun" w:eastAsia="SimSun" w:cs="SimSun"/>
          <w:sz w:val="20"/>
          <w:szCs w:val="20"/>
          <w:spacing w:val="8"/>
        </w:rPr>
        <w:t>甲方及其工作人员不得要求或者接受乙方为其住房装修、婚丧嫁娶活动、配偶子</w:t>
      </w:r>
      <w:r>
        <w:rPr>
          <w:rFonts w:ascii="SimSun" w:hAnsi="SimSun" w:eastAsia="SimSun" w:cs="SimSun"/>
          <w:sz w:val="20"/>
          <w:szCs w:val="20"/>
          <w:spacing w:val="8"/>
        </w:rPr>
        <w:t>女工作安排以及出国出境、旅游等提供方便等。</w:t>
      </w:r>
    </w:p>
    <w:p>
      <w:pPr>
        <w:ind w:left="113" w:right="80" w:firstLine="322"/>
        <w:spacing w:before="2" w:line="369" w:lineRule="auto"/>
        <w:rPr>
          <w:rFonts w:ascii="SimSun" w:hAnsi="SimSun" w:eastAsia="SimSun" w:cs="SimSun"/>
          <w:sz w:val="20"/>
          <w:szCs w:val="20"/>
        </w:rPr>
      </w:pPr>
      <w:r>
        <w:rPr>
          <w:rFonts w:ascii="SimSun" w:hAnsi="SimSun" w:eastAsia="SimSun" w:cs="SimSun"/>
          <w:sz w:val="20"/>
          <w:szCs w:val="20"/>
          <w:spacing w:val="8"/>
        </w:rPr>
        <w:t>（四）</w:t>
      </w:r>
      <w:r>
        <w:rPr>
          <w:rFonts w:ascii="SimSun" w:hAnsi="SimSun" w:eastAsia="SimSun" w:cs="SimSun"/>
          <w:sz w:val="20"/>
          <w:szCs w:val="20"/>
          <w:spacing w:val="-44"/>
        </w:rPr>
        <w:t xml:space="preserve"> </w:t>
      </w:r>
      <w:r>
        <w:rPr>
          <w:rFonts w:ascii="SimSun" w:hAnsi="SimSun" w:eastAsia="SimSun" w:cs="SimSun"/>
          <w:sz w:val="20"/>
          <w:szCs w:val="20"/>
          <w:spacing w:val="8"/>
        </w:rPr>
        <w:t>甲方工作人员不得在乙方有股权关联的企业兼职，不得向乙方介绍家属或者亲友</w:t>
      </w:r>
      <w:r>
        <w:rPr>
          <w:rFonts w:ascii="SimSun" w:hAnsi="SimSun" w:eastAsia="SimSun" w:cs="SimSun"/>
          <w:sz w:val="20"/>
          <w:szCs w:val="20"/>
          <w:spacing w:val="8"/>
        </w:rPr>
        <w:t>从事与甲方业务有关的经济活动。</w:t>
      </w:r>
    </w:p>
    <w:p>
      <w:pPr>
        <w:ind w:left="110" w:right="70" w:firstLine="324"/>
        <w:spacing w:line="369" w:lineRule="auto"/>
        <w:rPr>
          <w:rFonts w:ascii="SimSun" w:hAnsi="SimSun" w:eastAsia="SimSun" w:cs="SimSun"/>
          <w:sz w:val="20"/>
          <w:szCs w:val="20"/>
        </w:rPr>
      </w:pPr>
      <w:r>
        <w:rPr>
          <w:rFonts w:ascii="SimSun" w:hAnsi="SimSun" w:eastAsia="SimSun" w:cs="SimSun"/>
          <w:sz w:val="20"/>
          <w:szCs w:val="20"/>
          <w:spacing w:val="8"/>
        </w:rPr>
        <w:t>（五）</w:t>
      </w:r>
      <w:r>
        <w:rPr>
          <w:rFonts w:ascii="SimSun" w:hAnsi="SimSun" w:eastAsia="SimSun" w:cs="SimSun"/>
          <w:sz w:val="20"/>
          <w:szCs w:val="20"/>
          <w:spacing w:val="-44"/>
        </w:rPr>
        <w:t xml:space="preserve"> </w:t>
      </w:r>
      <w:r>
        <w:rPr>
          <w:rFonts w:ascii="SimSun" w:hAnsi="SimSun" w:eastAsia="SimSun" w:cs="SimSun"/>
          <w:sz w:val="20"/>
          <w:szCs w:val="20"/>
          <w:spacing w:val="8"/>
        </w:rPr>
        <w:t>甲方工作人员不得以明显低于市场的价格向乙方购买房屋、汽车等物品；不得以</w:t>
      </w:r>
      <w:r>
        <w:rPr>
          <w:rFonts w:ascii="SimSun" w:hAnsi="SimSun" w:eastAsia="SimSun" w:cs="SimSun"/>
          <w:sz w:val="20"/>
          <w:szCs w:val="20"/>
          <w:spacing w:val="7"/>
        </w:rPr>
        <w:t>明显高于市场的价格向乙方出售房屋、汽车等物品；不得以其他交易形式非法收受请托人财</w:t>
      </w:r>
      <w:r>
        <w:rPr>
          <w:rFonts w:ascii="SimSun" w:hAnsi="SimSun" w:eastAsia="SimSun" w:cs="SimSun"/>
          <w:sz w:val="20"/>
          <w:szCs w:val="20"/>
        </w:rPr>
        <w:t>物。</w:t>
      </w:r>
    </w:p>
    <w:p>
      <w:pPr>
        <w:ind w:left="112" w:right="80" w:firstLine="322"/>
        <w:spacing w:before="2" w:line="368" w:lineRule="auto"/>
        <w:rPr>
          <w:rFonts w:ascii="SimSun" w:hAnsi="SimSun" w:eastAsia="SimSun" w:cs="SimSun"/>
          <w:sz w:val="20"/>
          <w:szCs w:val="20"/>
        </w:rPr>
      </w:pPr>
      <w:r>
        <w:rPr>
          <w:rFonts w:ascii="SimSun" w:hAnsi="SimSun" w:eastAsia="SimSun" w:cs="SimSun"/>
          <w:sz w:val="20"/>
          <w:szCs w:val="20"/>
          <w:spacing w:val="8"/>
        </w:rPr>
        <w:t>（六）</w:t>
      </w:r>
      <w:r>
        <w:rPr>
          <w:rFonts w:ascii="SimSun" w:hAnsi="SimSun" w:eastAsia="SimSun" w:cs="SimSun"/>
          <w:sz w:val="20"/>
          <w:szCs w:val="20"/>
          <w:spacing w:val="-44"/>
        </w:rPr>
        <w:t xml:space="preserve"> </w:t>
      </w:r>
      <w:r>
        <w:rPr>
          <w:rFonts w:ascii="SimSun" w:hAnsi="SimSun" w:eastAsia="SimSun" w:cs="SimSun"/>
          <w:sz w:val="20"/>
          <w:szCs w:val="20"/>
          <w:spacing w:val="8"/>
        </w:rPr>
        <w:t>甲方工作人员不得利用职务之便收受乙方以回扣、手续费、加班费、咨询费、劳</w:t>
      </w:r>
      <w:r>
        <w:rPr>
          <w:rFonts w:ascii="SimSun" w:hAnsi="SimSun" w:eastAsia="SimSun" w:cs="SimSun"/>
          <w:sz w:val="20"/>
          <w:szCs w:val="20"/>
          <w:spacing w:val="9"/>
        </w:rPr>
        <w:t>务费、协调费、辛苦费等各种名义给予或赠送的钱物。</w:t>
      </w:r>
    </w:p>
    <w:p>
      <w:pPr>
        <w:ind w:left="435"/>
        <w:spacing w:before="1" w:line="226" w:lineRule="auto"/>
        <w:rPr>
          <w:rFonts w:ascii="SimSun" w:hAnsi="SimSun" w:eastAsia="SimSun" w:cs="SimSun"/>
          <w:sz w:val="20"/>
          <w:szCs w:val="20"/>
        </w:rPr>
      </w:pPr>
      <w:r>
        <w:rPr>
          <w:rFonts w:ascii="SimSun" w:hAnsi="SimSun" w:eastAsia="SimSun" w:cs="SimSun"/>
          <w:sz w:val="20"/>
          <w:szCs w:val="20"/>
          <w:spacing w:val="7"/>
        </w:rPr>
        <w:t>（七）</w:t>
      </w:r>
      <w:r>
        <w:rPr>
          <w:rFonts w:ascii="SimSun" w:hAnsi="SimSun" w:eastAsia="SimSun" w:cs="SimSun"/>
          <w:sz w:val="20"/>
          <w:szCs w:val="20"/>
          <w:spacing w:val="-49"/>
        </w:rPr>
        <w:t xml:space="preserve"> </w:t>
      </w:r>
      <w:r>
        <w:rPr>
          <w:rFonts w:ascii="SimSun" w:hAnsi="SimSun" w:eastAsia="SimSun" w:cs="SimSun"/>
          <w:sz w:val="20"/>
          <w:szCs w:val="20"/>
          <w:spacing w:val="7"/>
        </w:rPr>
        <w:t>甲方工作人员不得接受乙方给予或赠送的干股或红利。</w:t>
      </w:r>
    </w:p>
    <w:p>
      <w:pPr>
        <w:spacing w:before="155" w:line="227" w:lineRule="auto"/>
        <w:jc w:val="right"/>
        <w:rPr>
          <w:rFonts w:ascii="SimSun" w:hAnsi="SimSun" w:eastAsia="SimSun" w:cs="SimSun"/>
          <w:sz w:val="20"/>
          <w:szCs w:val="20"/>
        </w:rPr>
      </w:pPr>
      <w:r>
        <w:rPr>
          <w:rFonts w:ascii="SimSun" w:hAnsi="SimSun" w:eastAsia="SimSun" w:cs="SimSun"/>
          <w:sz w:val="20"/>
          <w:szCs w:val="20"/>
          <w:spacing w:val="6"/>
        </w:rPr>
        <w:t>（八）甲方任何人不得以个人的名义向乙方推荐设备、部件等供货商以及其他合作单位。</w:t>
      </w:r>
    </w:p>
    <w:p>
      <w:pPr>
        <w:ind w:left="530"/>
        <w:spacing w:before="152" w:line="228" w:lineRule="auto"/>
        <w:rPr>
          <w:rFonts w:ascii="SimSun" w:hAnsi="SimSun" w:eastAsia="SimSun" w:cs="SimSun"/>
          <w:sz w:val="20"/>
          <w:szCs w:val="20"/>
        </w:rPr>
      </w:pPr>
      <w:r>
        <w:rPr>
          <w:rFonts w:ascii="SimSun" w:hAnsi="SimSun" w:eastAsia="SimSun" w:cs="SimSun"/>
          <w:sz w:val="20"/>
          <w:szCs w:val="20"/>
          <w:spacing w:val="5"/>
        </w:rPr>
        <w:t>第三条</w:t>
      </w:r>
      <w:r>
        <w:rPr>
          <w:rFonts w:ascii="SimSun" w:hAnsi="SimSun" w:eastAsia="SimSun" w:cs="SimSun"/>
          <w:sz w:val="20"/>
          <w:szCs w:val="20"/>
          <w:spacing w:val="34"/>
        </w:rPr>
        <w:t xml:space="preserve"> </w:t>
      </w:r>
      <w:r>
        <w:rPr>
          <w:rFonts w:ascii="SimSun" w:hAnsi="SimSun" w:eastAsia="SimSun" w:cs="SimSun"/>
          <w:sz w:val="20"/>
          <w:szCs w:val="20"/>
          <w:spacing w:val="5"/>
        </w:rPr>
        <w:t>乙方的义务</w:t>
      </w:r>
    </w:p>
    <w:p>
      <w:pPr>
        <w:ind w:left="531"/>
        <w:spacing w:before="154" w:line="221" w:lineRule="auto"/>
        <w:rPr>
          <w:rFonts w:ascii="SimSun" w:hAnsi="SimSun" w:eastAsia="SimSun" w:cs="SimSun"/>
          <w:sz w:val="20"/>
          <w:szCs w:val="20"/>
        </w:rPr>
      </w:pPr>
      <w:r>
        <w:rPr>
          <w:rFonts w:ascii="Times New Roman" w:hAnsi="Times New Roman" w:eastAsia="Times New Roman" w:cs="Times New Roman"/>
          <w:sz w:val="20"/>
          <w:szCs w:val="20"/>
          <w:spacing w:val="9"/>
        </w:rPr>
        <w:t>(</w:t>
      </w:r>
      <w:r>
        <w:rPr>
          <w:rFonts w:ascii="SimSun" w:hAnsi="SimSun" w:eastAsia="SimSun" w:cs="SimSun"/>
          <w:sz w:val="20"/>
          <w:szCs w:val="20"/>
          <w:spacing w:val="9"/>
        </w:rPr>
        <w:t>一</w:t>
      </w:r>
      <w:r>
        <w:rPr>
          <w:rFonts w:ascii="Times New Roman" w:hAnsi="Times New Roman" w:eastAsia="Times New Roman" w:cs="Times New Roman"/>
          <w:sz w:val="20"/>
          <w:szCs w:val="20"/>
          <w:spacing w:val="9"/>
        </w:rPr>
        <w:t>)</w:t>
      </w:r>
      <w:r>
        <w:rPr>
          <w:rFonts w:ascii="SimSun" w:hAnsi="SimSun" w:eastAsia="SimSun" w:cs="SimSun"/>
          <w:sz w:val="20"/>
          <w:szCs w:val="20"/>
          <w:spacing w:val="9"/>
        </w:rPr>
        <w:t>乙方不得以任何理由向甲方及其工作人员行贿或馈赠礼金、有价证券、贵重礼品。</w:t>
      </w:r>
    </w:p>
    <w:p>
      <w:pPr>
        <w:spacing w:line="221" w:lineRule="auto"/>
        <w:sectPr>
          <w:footerReference w:type="default" r:id="rId180"/>
          <w:pgSz w:w="11906" w:h="16839"/>
          <w:pgMar w:top="400" w:right="1731" w:bottom="1157" w:left="1697"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23" w:right="191" w:firstLine="322"/>
        <w:spacing w:before="65" w:line="362" w:lineRule="auto"/>
        <w:rPr>
          <w:rFonts w:ascii="SimSun" w:hAnsi="SimSun" w:eastAsia="SimSun" w:cs="SimSun"/>
          <w:sz w:val="20"/>
          <w:szCs w:val="20"/>
        </w:rPr>
      </w:pPr>
      <w:r>
        <w:rPr>
          <w:rFonts w:ascii="SimSun" w:hAnsi="SimSun" w:eastAsia="SimSun" w:cs="SimSun"/>
          <w:sz w:val="20"/>
          <w:szCs w:val="20"/>
          <w:spacing w:val="9"/>
        </w:rPr>
        <w:t>（二</w:t>
      </w:r>
      <w:r>
        <w:rPr>
          <w:rFonts w:ascii="Times New Roman" w:hAnsi="Times New Roman" w:eastAsia="Times New Roman" w:cs="Times New Roman"/>
          <w:sz w:val="20"/>
          <w:szCs w:val="20"/>
          <w:spacing w:val="9"/>
        </w:rPr>
        <w:t>)</w:t>
      </w:r>
      <w:r>
        <w:rPr>
          <w:rFonts w:ascii="SimSun" w:hAnsi="SimSun" w:eastAsia="SimSun" w:cs="SimSun"/>
          <w:sz w:val="20"/>
          <w:szCs w:val="20"/>
          <w:spacing w:val="9"/>
        </w:rPr>
        <w:t>乙方不得以任何名义为甲方及其工作人员报销应由甲方单位或个人支付的任何费</w:t>
      </w:r>
      <w:r>
        <w:rPr>
          <w:rFonts w:ascii="SimSun" w:hAnsi="SimSun" w:eastAsia="SimSun" w:cs="SimSun"/>
          <w:sz w:val="20"/>
          <w:szCs w:val="20"/>
          <w:spacing w:val="-1"/>
        </w:rPr>
        <w:t>用。</w:t>
      </w:r>
    </w:p>
    <w:p>
      <w:pPr>
        <w:ind w:left="39" w:right="40" w:firstLine="403"/>
        <w:spacing w:before="16" w:line="361" w:lineRule="auto"/>
        <w:rPr>
          <w:rFonts w:ascii="SimSun" w:hAnsi="SimSun" w:eastAsia="SimSun" w:cs="SimSun"/>
          <w:sz w:val="20"/>
          <w:szCs w:val="20"/>
        </w:rPr>
      </w:pPr>
      <w:r>
        <w:rPr>
          <w:rFonts w:ascii="Times New Roman" w:hAnsi="Times New Roman" w:eastAsia="Times New Roman" w:cs="Times New Roman"/>
          <w:sz w:val="20"/>
          <w:szCs w:val="20"/>
          <w:spacing w:val="9"/>
        </w:rPr>
        <w:t>(</w:t>
      </w:r>
      <w:r>
        <w:rPr>
          <w:rFonts w:ascii="SimSun" w:hAnsi="SimSun" w:eastAsia="SimSun" w:cs="SimSun"/>
          <w:sz w:val="20"/>
          <w:szCs w:val="20"/>
          <w:spacing w:val="9"/>
        </w:rPr>
        <w:t>三</w:t>
      </w:r>
      <w:r>
        <w:rPr>
          <w:rFonts w:ascii="Times New Roman" w:hAnsi="Times New Roman" w:eastAsia="Times New Roman" w:cs="Times New Roman"/>
          <w:sz w:val="20"/>
          <w:szCs w:val="20"/>
          <w:spacing w:val="9"/>
        </w:rPr>
        <w:t>)</w:t>
      </w:r>
      <w:r>
        <w:rPr>
          <w:rFonts w:ascii="SimSun" w:hAnsi="SimSun" w:eastAsia="SimSun" w:cs="SimSun"/>
          <w:sz w:val="20"/>
          <w:szCs w:val="20"/>
          <w:spacing w:val="9"/>
        </w:rPr>
        <w:t>乙方不得以任何理由安排甲方工作人员参加可能影响相关业</w:t>
      </w:r>
      <w:r>
        <w:rPr>
          <w:rFonts w:ascii="SimSun" w:hAnsi="SimSun" w:eastAsia="SimSun" w:cs="SimSun"/>
          <w:sz w:val="20"/>
          <w:szCs w:val="20"/>
          <w:spacing w:val="8"/>
        </w:rPr>
        <w:t>务公开、公正、公平性</w:t>
      </w:r>
      <w:r>
        <w:rPr>
          <w:rFonts w:ascii="SimSun" w:hAnsi="SimSun" w:eastAsia="SimSun" w:cs="SimSun"/>
          <w:sz w:val="20"/>
          <w:szCs w:val="20"/>
          <w:spacing w:val="5"/>
        </w:rPr>
        <w:t>的宴请及娱乐活动。</w:t>
      </w:r>
    </w:p>
    <w:p>
      <w:pPr>
        <w:ind w:left="24" w:right="50" w:firstLine="322"/>
        <w:spacing w:before="18" w:line="369" w:lineRule="auto"/>
        <w:rPr>
          <w:rFonts w:ascii="SimSun" w:hAnsi="SimSun" w:eastAsia="SimSun" w:cs="SimSun"/>
          <w:sz w:val="20"/>
          <w:szCs w:val="20"/>
        </w:rPr>
      </w:pPr>
      <w:r>
        <w:rPr>
          <w:rFonts w:ascii="SimSun" w:hAnsi="SimSun" w:eastAsia="SimSun" w:cs="SimSun"/>
          <w:sz w:val="20"/>
          <w:szCs w:val="20"/>
          <w:spacing w:val="9"/>
        </w:rPr>
        <w:t>（四）乙方不得为甲方单位和个人购置或提供通讯工具和高档办公用品等物品，也不得</w:t>
      </w:r>
      <w:r>
        <w:rPr>
          <w:rFonts w:ascii="SimSun" w:hAnsi="SimSun" w:eastAsia="SimSun" w:cs="SimSun"/>
          <w:sz w:val="20"/>
          <w:szCs w:val="20"/>
          <w:spacing w:val="8"/>
        </w:rPr>
        <w:t>为甲方提供与工作无关的房屋、汽车等。</w:t>
      </w:r>
    </w:p>
    <w:p>
      <w:pPr>
        <w:ind w:left="25" w:right="50" w:firstLine="321"/>
        <w:spacing w:before="2" w:line="368" w:lineRule="auto"/>
        <w:rPr>
          <w:rFonts w:ascii="SimSun" w:hAnsi="SimSun" w:eastAsia="SimSun" w:cs="SimSun"/>
          <w:sz w:val="20"/>
          <w:szCs w:val="20"/>
        </w:rPr>
      </w:pPr>
      <w:r>
        <w:rPr>
          <w:rFonts w:ascii="SimSun" w:hAnsi="SimSun" w:eastAsia="SimSun" w:cs="SimSun"/>
          <w:sz w:val="20"/>
          <w:szCs w:val="20"/>
          <w:spacing w:val="9"/>
        </w:rPr>
        <w:t>（五）乙方不得与甲方工作人员就合同中的质量、数量、价格、工程量、验收等条款进</w:t>
      </w:r>
      <w:r>
        <w:rPr>
          <w:rFonts w:ascii="SimSun" w:hAnsi="SimSun" w:eastAsia="SimSun" w:cs="SimSun"/>
          <w:sz w:val="20"/>
          <w:szCs w:val="20"/>
          <w:spacing w:val="8"/>
        </w:rPr>
        <w:t>行私下商谈或者达成默契。</w:t>
      </w:r>
    </w:p>
    <w:p>
      <w:pPr>
        <w:ind w:left="24" w:right="50" w:firstLine="322"/>
        <w:spacing w:before="2" w:line="369" w:lineRule="auto"/>
        <w:rPr>
          <w:rFonts w:ascii="SimSun" w:hAnsi="SimSun" w:eastAsia="SimSun" w:cs="SimSun"/>
          <w:sz w:val="20"/>
          <w:szCs w:val="20"/>
        </w:rPr>
      </w:pPr>
      <w:r>
        <w:rPr>
          <w:rFonts w:ascii="SimSun" w:hAnsi="SimSun" w:eastAsia="SimSun" w:cs="SimSun"/>
          <w:sz w:val="20"/>
          <w:szCs w:val="20"/>
          <w:spacing w:val="9"/>
        </w:rPr>
        <w:t>（六）乙方不得以回扣、手续费、加班费、咨询费、劳务费、协调费、辛苦费等各种名</w:t>
      </w:r>
      <w:r>
        <w:rPr>
          <w:rFonts w:ascii="SimSun" w:hAnsi="SimSun" w:eastAsia="SimSun" w:cs="SimSun"/>
          <w:sz w:val="20"/>
          <w:szCs w:val="20"/>
          <w:spacing w:val="8"/>
        </w:rPr>
        <w:t>义向甲方工作人员给予或赠送钱物。</w:t>
      </w:r>
    </w:p>
    <w:p>
      <w:pPr>
        <w:ind w:left="346"/>
        <w:spacing w:line="226" w:lineRule="auto"/>
        <w:rPr>
          <w:rFonts w:ascii="SimSun" w:hAnsi="SimSun" w:eastAsia="SimSun" w:cs="SimSun"/>
          <w:sz w:val="20"/>
          <w:szCs w:val="20"/>
        </w:rPr>
      </w:pPr>
      <w:r>
        <w:rPr>
          <w:rFonts w:ascii="SimSun" w:hAnsi="SimSun" w:eastAsia="SimSun" w:cs="SimSun"/>
          <w:sz w:val="20"/>
          <w:szCs w:val="20"/>
          <w:spacing w:val="8"/>
        </w:rPr>
        <w:t>（七）乙方不得向甲方工作人员提供干股或红利。</w:t>
      </w:r>
    </w:p>
    <w:p>
      <w:pPr>
        <w:ind w:left="346"/>
        <w:spacing w:before="152" w:line="221" w:lineRule="auto"/>
        <w:rPr>
          <w:rFonts w:ascii="SimSun" w:hAnsi="SimSun" w:eastAsia="SimSun" w:cs="SimSun"/>
          <w:sz w:val="20"/>
          <w:szCs w:val="20"/>
        </w:rPr>
      </w:pPr>
      <w:r>
        <w:rPr>
          <w:rFonts w:ascii="SimSun" w:hAnsi="SimSun" w:eastAsia="SimSun" w:cs="SimSun"/>
          <w:sz w:val="20"/>
          <w:szCs w:val="20"/>
          <w:spacing w:val="8"/>
        </w:rPr>
        <w:t>（八）乙方须按甲方专项纪检监察工作组</w:t>
      </w:r>
      <w:r>
        <w:rPr>
          <w:rFonts w:ascii="Times New Roman" w:hAnsi="Times New Roman" w:eastAsia="Times New Roman" w:cs="Times New Roman"/>
          <w:sz w:val="20"/>
          <w:szCs w:val="20"/>
          <w:spacing w:val="8"/>
        </w:rPr>
        <w:t>(</w:t>
      </w:r>
      <w:r>
        <w:rPr>
          <w:rFonts w:ascii="SimSun" w:hAnsi="SimSun" w:eastAsia="SimSun" w:cs="SimSun"/>
          <w:sz w:val="20"/>
          <w:szCs w:val="20"/>
          <w:spacing w:val="8"/>
        </w:rPr>
        <w:t>如有</w:t>
      </w:r>
      <w:r>
        <w:rPr>
          <w:rFonts w:ascii="Times New Roman" w:hAnsi="Times New Roman" w:eastAsia="Times New Roman" w:cs="Times New Roman"/>
          <w:sz w:val="20"/>
          <w:szCs w:val="20"/>
          <w:spacing w:val="8"/>
        </w:rPr>
        <w:t>)</w:t>
      </w:r>
      <w:r>
        <w:rPr>
          <w:rFonts w:ascii="SimSun" w:hAnsi="SimSun" w:eastAsia="SimSun" w:cs="SimSun"/>
          <w:sz w:val="20"/>
          <w:szCs w:val="20"/>
          <w:spacing w:val="8"/>
        </w:rPr>
        <w:t>要求开展相关工作。</w:t>
      </w:r>
    </w:p>
    <w:p>
      <w:pPr>
        <w:ind w:left="442"/>
        <w:spacing w:before="161" w:line="228" w:lineRule="auto"/>
        <w:rPr>
          <w:rFonts w:ascii="SimSun" w:hAnsi="SimSun" w:eastAsia="SimSun" w:cs="SimSun"/>
          <w:sz w:val="20"/>
          <w:szCs w:val="20"/>
        </w:rPr>
      </w:pPr>
      <w:r>
        <w:rPr>
          <w:rFonts w:ascii="SimSun" w:hAnsi="SimSun" w:eastAsia="SimSun" w:cs="SimSun"/>
          <w:sz w:val="20"/>
          <w:szCs w:val="20"/>
          <w:spacing w:val="8"/>
        </w:rPr>
        <w:t>第四条 违约责任</w:t>
      </w:r>
    </w:p>
    <w:p>
      <w:pPr>
        <w:ind w:left="23" w:firstLine="323"/>
        <w:spacing w:before="155" w:line="369" w:lineRule="auto"/>
        <w:rPr>
          <w:rFonts w:ascii="SimSun" w:hAnsi="SimSun" w:eastAsia="SimSun" w:cs="SimSun"/>
          <w:sz w:val="20"/>
          <w:szCs w:val="20"/>
        </w:rPr>
      </w:pPr>
      <w:r>
        <w:rPr>
          <w:rFonts w:ascii="SimSun" w:hAnsi="SimSun" w:eastAsia="SimSun" w:cs="SimSun"/>
          <w:sz w:val="20"/>
          <w:szCs w:val="20"/>
          <w:spacing w:val="7"/>
        </w:rPr>
        <w:t>（一）</w:t>
      </w:r>
      <w:r>
        <w:rPr>
          <w:rFonts w:ascii="SimSun" w:hAnsi="SimSun" w:eastAsia="SimSun" w:cs="SimSun"/>
          <w:sz w:val="20"/>
          <w:szCs w:val="20"/>
          <w:spacing w:val="-47"/>
        </w:rPr>
        <w:t xml:space="preserve"> </w:t>
      </w:r>
      <w:r>
        <w:rPr>
          <w:rFonts w:ascii="SimSun" w:hAnsi="SimSun" w:eastAsia="SimSun" w:cs="SimSun"/>
          <w:sz w:val="20"/>
          <w:szCs w:val="20"/>
          <w:spacing w:val="7"/>
        </w:rPr>
        <w:t>甲方及其工作人员违反本协议第一、二条规定。</w:t>
      </w:r>
      <w:r>
        <w:rPr>
          <w:rFonts w:ascii="SimSun" w:hAnsi="SimSun" w:eastAsia="SimSun" w:cs="SimSun"/>
          <w:sz w:val="20"/>
          <w:szCs w:val="20"/>
          <w:spacing w:val="-59"/>
        </w:rPr>
        <w:t xml:space="preserve"> </w:t>
      </w:r>
      <w:r>
        <w:rPr>
          <w:rFonts w:ascii="SimSun" w:hAnsi="SimSun" w:eastAsia="SimSun" w:cs="SimSun"/>
          <w:sz w:val="20"/>
          <w:szCs w:val="20"/>
          <w:spacing w:val="7"/>
        </w:rPr>
        <w:t>甲方按管理权限，对相关责任人</w:t>
      </w:r>
      <w:r>
        <w:rPr>
          <w:rFonts w:ascii="SimSun" w:hAnsi="SimSun" w:eastAsia="SimSun" w:cs="SimSun"/>
          <w:sz w:val="20"/>
          <w:szCs w:val="20"/>
          <w:spacing w:val="8"/>
        </w:rPr>
        <w:t>依据有关规定给予党纪、政纪处分或组织处理；涉嫌犯罪的，移交司法机关追究刑事责任；</w:t>
      </w:r>
      <w:r>
        <w:rPr>
          <w:rFonts w:ascii="SimSun" w:hAnsi="SimSun" w:eastAsia="SimSun" w:cs="SimSun"/>
          <w:sz w:val="20"/>
          <w:szCs w:val="20"/>
          <w:spacing w:val="8"/>
        </w:rPr>
        <w:t>给乙方单位造成经济损失的，应予以赔偿。</w:t>
      </w:r>
    </w:p>
    <w:p>
      <w:pPr>
        <w:ind w:left="469"/>
        <w:spacing w:line="227" w:lineRule="auto"/>
        <w:rPr>
          <w:rFonts w:ascii="SimSun" w:hAnsi="SimSun" w:eastAsia="SimSun" w:cs="SimSun"/>
          <w:sz w:val="20"/>
          <w:szCs w:val="20"/>
        </w:rPr>
      </w:pPr>
      <w:r>
        <w:rPr>
          <w:rFonts w:ascii="SimSun" w:hAnsi="SimSun" w:eastAsia="SimSun" w:cs="SimSun"/>
          <w:sz w:val="20"/>
          <w:szCs w:val="20"/>
          <w:spacing w:val="1"/>
        </w:rPr>
        <w:t>甲方投诉联系部门：【            】，联系电话：【            】。</w:t>
      </w:r>
    </w:p>
    <w:p>
      <w:pPr>
        <w:ind w:left="23" w:right="50" w:firstLine="323"/>
        <w:spacing w:before="152" w:line="370" w:lineRule="auto"/>
        <w:rPr>
          <w:rFonts w:ascii="SimSun" w:hAnsi="SimSun" w:eastAsia="SimSun" w:cs="SimSun"/>
          <w:sz w:val="20"/>
          <w:szCs w:val="20"/>
        </w:rPr>
      </w:pPr>
      <w:r>
        <w:rPr>
          <w:rFonts w:ascii="SimSun" w:hAnsi="SimSun" w:eastAsia="SimSun" w:cs="SimSun"/>
          <w:sz w:val="20"/>
          <w:szCs w:val="20"/>
          <w:spacing w:val="8"/>
        </w:rPr>
        <w:t>（二）乙方及其工作人员违反本协议第一、三条规定。根据具体情节和造成的后果，</w:t>
      </w:r>
      <w:r>
        <w:rPr>
          <w:rFonts w:ascii="SimSun" w:hAnsi="SimSun" w:eastAsia="SimSun" w:cs="SimSun"/>
          <w:sz w:val="20"/>
          <w:szCs w:val="20"/>
          <w:spacing w:val="-44"/>
        </w:rPr>
        <w:t xml:space="preserve"> </w:t>
      </w:r>
      <w:r>
        <w:rPr>
          <w:rFonts w:ascii="SimSun" w:hAnsi="SimSun" w:eastAsia="SimSun" w:cs="SimSun"/>
          <w:sz w:val="20"/>
          <w:szCs w:val="20"/>
          <w:spacing w:val="8"/>
        </w:rPr>
        <w:t>甲</w:t>
      </w:r>
      <w:r>
        <w:rPr>
          <w:rFonts w:ascii="SimSun" w:hAnsi="SimSun" w:eastAsia="SimSun" w:cs="SimSun"/>
          <w:sz w:val="20"/>
          <w:szCs w:val="20"/>
          <w:spacing w:val="8"/>
        </w:rPr>
        <w:t>方有权对乙方采取以下一种或多种处理办法：</w:t>
      </w:r>
    </w:p>
    <w:p>
      <w:pPr>
        <w:ind w:left="458"/>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SimSun" w:hAnsi="SimSun" w:eastAsia="SimSun" w:cs="SimSun"/>
          <w:sz w:val="20"/>
          <w:szCs w:val="20"/>
          <w:spacing w:val="7"/>
        </w:rPr>
        <w:t>全额收取乙方合同履约保证金不予退还；</w:t>
      </w:r>
    </w:p>
    <w:p>
      <w:pPr>
        <w:ind w:left="438"/>
        <w:spacing w:before="152" w:line="227"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SimSun" w:hAnsi="SimSun" w:eastAsia="SimSun" w:cs="SimSun"/>
          <w:sz w:val="20"/>
          <w:szCs w:val="20"/>
          <w:spacing w:val="7"/>
        </w:rPr>
        <w:t>追究乙方其他违约责任；</w:t>
      </w:r>
    </w:p>
    <w:p>
      <w:pPr>
        <w:ind w:left="442"/>
        <w:spacing w:before="154" w:line="227" w:lineRule="auto"/>
        <w:rPr>
          <w:rFonts w:ascii="SimSun" w:hAnsi="SimSun" w:eastAsia="SimSun" w:cs="SimSun"/>
          <w:sz w:val="20"/>
          <w:szCs w:val="20"/>
        </w:rPr>
      </w:pPr>
      <w:r>
        <w:rPr>
          <w:rFonts w:ascii="Times New Roman" w:hAnsi="Times New Roman" w:eastAsia="Times New Roman" w:cs="Times New Roman"/>
          <w:sz w:val="20"/>
          <w:szCs w:val="20"/>
          <w:spacing w:val="8"/>
        </w:rPr>
        <w:t>3.</w:t>
      </w:r>
      <w:r>
        <w:rPr>
          <w:rFonts w:ascii="SimSun" w:hAnsi="SimSun" w:eastAsia="SimSun" w:cs="SimSun"/>
          <w:sz w:val="20"/>
          <w:szCs w:val="20"/>
          <w:spacing w:val="8"/>
        </w:rPr>
        <w:t>终止或解除双方已签订的包括本合同在内的所有合同；</w:t>
      </w:r>
    </w:p>
    <w:p>
      <w:pPr>
        <w:ind w:left="23" w:right="52" w:firstLine="413"/>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乙方一定期限内（</w:t>
      </w:r>
      <w:r>
        <w:rPr>
          <w:rFonts w:ascii="Times New Roman" w:hAnsi="Times New Roman" w:eastAsia="Times New Roman" w:cs="Times New Roman"/>
          <w:sz w:val="20"/>
          <w:szCs w:val="20"/>
          <w:spacing w:val="8"/>
        </w:rPr>
        <w:t>6 </w:t>
      </w:r>
      <w:r>
        <w:rPr>
          <w:rFonts w:ascii="SimSun" w:hAnsi="SimSun" w:eastAsia="SimSun" w:cs="SimSun"/>
          <w:sz w:val="20"/>
          <w:szCs w:val="20"/>
          <w:spacing w:val="8"/>
        </w:rPr>
        <w:t>个月至</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年，具体由甲方根据情况而定）不得参与甲方作为发包</w:t>
      </w:r>
      <w:r>
        <w:rPr>
          <w:rFonts w:ascii="SimSun" w:hAnsi="SimSun" w:eastAsia="SimSun" w:cs="SimSun"/>
          <w:sz w:val="20"/>
          <w:szCs w:val="20"/>
          <w:spacing w:val="8"/>
        </w:rPr>
        <w:t>人（业主）的工程项目投标。</w:t>
      </w:r>
    </w:p>
    <w:p>
      <w:pPr>
        <w:ind w:left="35" w:right="40" w:firstLine="433"/>
        <w:spacing w:before="2" w:line="368" w:lineRule="auto"/>
        <w:rPr>
          <w:rFonts w:ascii="SimSun" w:hAnsi="SimSun" w:eastAsia="SimSun" w:cs="SimSun"/>
          <w:sz w:val="20"/>
          <w:szCs w:val="20"/>
        </w:rPr>
      </w:pPr>
      <w:r>
        <w:rPr>
          <w:rFonts w:ascii="SimSun" w:hAnsi="SimSun" w:eastAsia="SimSun" w:cs="SimSun"/>
          <w:sz w:val="20"/>
          <w:szCs w:val="20"/>
          <w:spacing w:val="7"/>
        </w:rPr>
        <w:t>甲方作出的处理意见，乙方应无条件接受并承</w:t>
      </w:r>
      <w:r>
        <w:rPr>
          <w:rFonts w:ascii="SimSun" w:hAnsi="SimSun" w:eastAsia="SimSun" w:cs="SimSun"/>
          <w:sz w:val="20"/>
          <w:szCs w:val="20"/>
          <w:spacing w:val="6"/>
        </w:rPr>
        <w:t>担给甲方造成的损失，全额返还通过不正</w:t>
      </w:r>
      <w:r>
        <w:rPr>
          <w:rFonts w:ascii="SimSun" w:hAnsi="SimSun" w:eastAsia="SimSun" w:cs="SimSun"/>
          <w:sz w:val="20"/>
          <w:szCs w:val="20"/>
          <w:spacing w:val="8"/>
        </w:rPr>
        <w:t>当手段从甲方获取的非法所得，并承担相应的法律责任。</w:t>
      </w:r>
    </w:p>
    <w:p>
      <w:pPr>
        <w:ind w:left="442"/>
        <w:spacing w:before="1" w:line="227" w:lineRule="auto"/>
        <w:rPr>
          <w:rFonts w:ascii="SimSun" w:hAnsi="SimSun" w:eastAsia="SimSun" w:cs="SimSun"/>
          <w:sz w:val="20"/>
          <w:szCs w:val="20"/>
        </w:rPr>
      </w:pPr>
      <w:r>
        <w:rPr>
          <w:rFonts w:ascii="SimSun" w:hAnsi="SimSun" w:eastAsia="SimSun" w:cs="SimSun"/>
          <w:sz w:val="20"/>
          <w:szCs w:val="20"/>
          <w:spacing w:val="8"/>
        </w:rPr>
        <w:t>第五条 双方约定</w:t>
      </w:r>
    </w:p>
    <w:p>
      <w:pPr>
        <w:ind w:left="443"/>
        <w:spacing w:before="154" w:line="227" w:lineRule="auto"/>
        <w:rPr>
          <w:rFonts w:ascii="SimSun" w:hAnsi="SimSun" w:eastAsia="SimSun" w:cs="SimSun"/>
          <w:sz w:val="20"/>
          <w:szCs w:val="20"/>
        </w:rPr>
      </w:pPr>
      <w:r>
        <w:rPr>
          <w:rFonts w:ascii="SimSun" w:hAnsi="SimSun" w:eastAsia="SimSun" w:cs="SimSun"/>
          <w:sz w:val="20"/>
          <w:szCs w:val="20"/>
          <w:spacing w:val="8"/>
        </w:rPr>
        <w:t>本协议由双方或双方上级单位负责监督。</w:t>
      </w:r>
    </w:p>
    <w:p>
      <w:pPr>
        <w:ind w:left="23" w:right="155" w:firstLine="420"/>
        <w:spacing w:before="154" w:line="369" w:lineRule="auto"/>
        <w:rPr>
          <w:rFonts w:ascii="SimSun" w:hAnsi="SimSun" w:eastAsia="SimSun" w:cs="SimSun"/>
          <w:sz w:val="20"/>
          <w:szCs w:val="20"/>
        </w:rPr>
      </w:pPr>
      <w:r>
        <w:rPr>
          <w:rFonts w:ascii="SimSun" w:hAnsi="SimSun" w:eastAsia="SimSun" w:cs="SimSun"/>
          <w:sz w:val="20"/>
          <w:szCs w:val="20"/>
          <w:spacing w:val="10"/>
        </w:rPr>
        <w:t>可由甲方或甲方上级单位的纪检监察部门约请乙方或乙</w:t>
      </w:r>
      <w:r>
        <w:rPr>
          <w:rFonts w:ascii="SimSun" w:hAnsi="SimSun" w:eastAsia="SimSun" w:cs="SimSun"/>
          <w:sz w:val="20"/>
          <w:szCs w:val="20"/>
          <w:spacing w:val="9"/>
        </w:rPr>
        <w:t>方上级单位的纪检监察部门对</w:t>
      </w:r>
      <w:r>
        <w:rPr>
          <w:rFonts w:ascii="SimSun" w:hAnsi="SimSun" w:eastAsia="SimSun" w:cs="SimSun"/>
          <w:sz w:val="20"/>
          <w:szCs w:val="20"/>
          <w:spacing w:val="9"/>
        </w:rPr>
        <w:t>本协议履行情况进行检查，提出在本协议规定范围内的裁定意见。</w:t>
      </w:r>
    </w:p>
    <w:p>
      <w:pPr>
        <w:ind w:left="442"/>
        <w:spacing w:line="227" w:lineRule="auto"/>
        <w:rPr>
          <w:rFonts w:ascii="SimSun" w:hAnsi="SimSun" w:eastAsia="SimSun" w:cs="SimSun"/>
          <w:sz w:val="20"/>
          <w:szCs w:val="20"/>
        </w:rPr>
      </w:pPr>
      <w:r>
        <w:rPr>
          <w:rFonts w:ascii="SimSun" w:hAnsi="SimSun" w:eastAsia="SimSun" w:cs="SimSun"/>
          <w:sz w:val="20"/>
          <w:szCs w:val="20"/>
          <w:spacing w:val="9"/>
        </w:rPr>
        <w:t>第六条 本协议有效期为甲乙双方签署之日起至合同终止。</w:t>
      </w:r>
    </w:p>
    <w:p>
      <w:pPr>
        <w:ind w:left="442"/>
        <w:spacing w:before="71" w:line="227" w:lineRule="auto"/>
        <w:rPr>
          <w:rFonts w:ascii="SimSun" w:hAnsi="SimSun" w:eastAsia="SimSun" w:cs="SimSun"/>
          <w:sz w:val="20"/>
          <w:szCs w:val="20"/>
        </w:rPr>
      </w:pPr>
      <w:r>
        <w:rPr>
          <w:rFonts w:ascii="SimSun" w:hAnsi="SimSun" w:eastAsia="SimSun" w:cs="SimSun"/>
          <w:sz w:val="20"/>
          <w:szCs w:val="20"/>
          <w:spacing w:val="9"/>
        </w:rPr>
        <w:t>第七条 本协议作为合同的附件，与本合同具有同等法律效力。</w:t>
      </w:r>
    </w:p>
    <w:p>
      <w:pPr>
        <w:spacing w:line="227" w:lineRule="auto"/>
        <w:sectPr>
          <w:footerReference w:type="default" r:id="rId181"/>
          <w:pgSz w:w="11906" w:h="16839"/>
          <w:pgMar w:top="400" w:right="1761" w:bottom="1157" w:left="1785" w:header="0" w:footer="992" w:gutter="0"/>
        </w:sectPr>
        <w:rPr>
          <w:rFonts w:ascii="SimSun" w:hAnsi="SimSun" w:eastAsia="SimSun" w:cs="SimSun"/>
          <w:sz w:val="20"/>
          <w:szCs w:val="20"/>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7"/>
        <w:spacing w:before="65" w:line="227" w:lineRule="auto"/>
        <w:rPr>
          <w:rFonts w:ascii="SimSun" w:hAnsi="SimSun" w:eastAsia="SimSun" w:cs="SimSun"/>
          <w:sz w:val="20"/>
          <w:szCs w:val="20"/>
        </w:rPr>
      </w:pPr>
      <w:r>
        <w:rPr>
          <w:rFonts w:ascii="SimSun" w:hAnsi="SimSun" w:eastAsia="SimSun" w:cs="SimSun"/>
          <w:sz w:val="20"/>
          <w:szCs w:val="20"/>
          <w:spacing w:val="2"/>
        </w:rPr>
        <w:t>甲方（盖章</w:t>
      </w:r>
      <w:r>
        <w:rPr>
          <w:rFonts w:ascii="SimSun" w:hAnsi="SimSun" w:eastAsia="SimSun" w:cs="SimSun"/>
          <w:sz w:val="20"/>
          <w:szCs w:val="20"/>
          <w:spacing w:val="11"/>
        </w:rPr>
        <w:t>）：</w:t>
      </w:r>
      <w:r>
        <w:rPr>
          <w:rFonts w:ascii="SimSun" w:hAnsi="SimSun" w:eastAsia="SimSun" w:cs="SimSun"/>
          <w:sz w:val="20"/>
          <w:szCs w:val="20"/>
          <w:u w:val="single" w:color="auto"/>
        </w:rPr>
        <w:t xml:space="preserve">                          </w:t>
      </w:r>
    </w:p>
    <w:p>
      <w:pPr>
        <w:ind w:right="4933" w:firstLine="1"/>
        <w:spacing w:before="222" w:line="432" w:lineRule="auto"/>
        <w:rPr>
          <w:rFonts w:ascii="SimSun" w:hAnsi="SimSun" w:eastAsia="SimSun" w:cs="SimSun"/>
          <w:sz w:val="20"/>
          <w:szCs w:val="20"/>
        </w:rPr>
      </w:pPr>
      <w:r>
        <w:rPr>
          <w:rFonts w:ascii="SimSun" w:hAnsi="SimSun" w:eastAsia="SimSun" w:cs="SimSun"/>
          <w:sz w:val="20"/>
          <w:szCs w:val="20"/>
          <w:spacing w:val="6"/>
        </w:rPr>
        <w:t>法定代表人或</w:t>
      </w:r>
      <w:r>
        <w:rPr>
          <w:rFonts w:ascii="SimSun" w:hAnsi="SimSun" w:eastAsia="SimSun" w:cs="SimSun"/>
          <w:sz w:val="20"/>
          <w:szCs w:val="20"/>
          <w:u w:val="single" w:color="auto"/>
          <w:spacing w:val="6"/>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
        </w:rPr>
        <w:t>授权代表：</w:t>
      </w:r>
      <w:r>
        <w:rPr>
          <w:rFonts w:ascii="SimSun" w:hAnsi="SimSun" w:eastAsia="SimSun" w:cs="SimSun"/>
          <w:sz w:val="20"/>
          <w:szCs w:val="20"/>
          <w:u w:val="single" w:color="auto"/>
        </w:rPr>
        <w:t xml:space="preserve">                             </w:t>
      </w:r>
    </w:p>
    <w:p>
      <w:pPr>
        <w:spacing w:line="227" w:lineRule="auto"/>
        <w:rPr>
          <w:rFonts w:ascii="SimSun" w:hAnsi="SimSun" w:eastAsia="SimSun" w:cs="SimSun"/>
          <w:sz w:val="20"/>
          <w:szCs w:val="20"/>
        </w:rPr>
      </w:pPr>
      <w:r>
        <w:rPr>
          <w:rFonts w:ascii="SimSun" w:hAnsi="SimSun" w:eastAsia="SimSun" w:cs="SimSun"/>
          <w:sz w:val="20"/>
          <w:szCs w:val="20"/>
          <w:spacing w:val="6"/>
        </w:rPr>
        <w:t>姓名：</w:t>
      </w:r>
      <w:r>
        <w:rPr>
          <w:rFonts w:ascii="SimSun" w:hAnsi="SimSun" w:eastAsia="SimSun" w:cs="SimSun"/>
          <w:sz w:val="20"/>
          <w:szCs w:val="20"/>
          <w:u w:val="single" w:color="auto"/>
        </w:rPr>
        <w:t xml:space="preserve">                                 </w:t>
      </w:r>
    </w:p>
    <w:p>
      <w:pPr>
        <w:pStyle w:val="BodyText"/>
        <w:spacing w:line="310" w:lineRule="auto"/>
        <w:rPr/>
      </w:pPr>
      <w:r/>
    </w:p>
    <w:p>
      <w:pPr>
        <w:pStyle w:val="BodyText"/>
        <w:spacing w:line="310" w:lineRule="auto"/>
        <w:rPr/>
      </w:pPr>
      <w:r/>
    </w:p>
    <w:p>
      <w:pPr>
        <w:ind w:left="21"/>
        <w:spacing w:before="65" w:line="227" w:lineRule="auto"/>
        <w:rPr>
          <w:rFonts w:ascii="SimSun" w:hAnsi="SimSun" w:eastAsia="SimSun" w:cs="SimSun"/>
          <w:sz w:val="20"/>
          <w:szCs w:val="20"/>
        </w:rPr>
      </w:pPr>
      <w:r>
        <w:rPr>
          <w:rFonts w:ascii="SimSun" w:hAnsi="SimSun" w:eastAsia="SimSun" w:cs="SimSun"/>
          <w:sz w:val="20"/>
          <w:szCs w:val="20"/>
          <w:spacing w:val="4"/>
        </w:rPr>
        <w:t>乙方（盖章</w:t>
      </w:r>
      <w:r>
        <w:rPr>
          <w:rFonts w:ascii="SimSun" w:hAnsi="SimSun" w:eastAsia="SimSun" w:cs="SimSun"/>
          <w:sz w:val="20"/>
          <w:szCs w:val="20"/>
          <w:spacing w:val="9"/>
        </w:rPr>
        <w:t>）：</w:t>
      </w:r>
      <w:r>
        <w:rPr>
          <w:rFonts w:ascii="SimSun" w:hAnsi="SimSun" w:eastAsia="SimSun" w:cs="SimSun"/>
          <w:sz w:val="20"/>
          <w:szCs w:val="20"/>
          <w:u w:val="single" w:color="auto"/>
        </w:rPr>
        <w:t xml:space="preserve">                          </w:t>
      </w:r>
    </w:p>
    <w:p>
      <w:pPr>
        <w:spacing w:before="221" w:line="228" w:lineRule="auto"/>
        <w:rPr>
          <w:rFonts w:ascii="SimSun" w:hAnsi="SimSun" w:eastAsia="SimSun" w:cs="SimSun"/>
          <w:sz w:val="20"/>
          <w:szCs w:val="20"/>
        </w:rPr>
      </w:pPr>
      <w:r>
        <w:rPr>
          <w:rFonts w:ascii="SimSun" w:hAnsi="SimSun" w:eastAsia="SimSun" w:cs="SimSun"/>
          <w:sz w:val="20"/>
          <w:szCs w:val="20"/>
          <w:spacing w:val="8"/>
        </w:rPr>
        <w:t>授权代表：</w:t>
      </w:r>
      <w:r>
        <w:rPr>
          <w:rFonts w:ascii="SimSun" w:hAnsi="SimSun" w:eastAsia="SimSun" w:cs="SimSun"/>
          <w:sz w:val="20"/>
          <w:szCs w:val="20"/>
          <w:u w:val="single" w:color="auto"/>
        </w:rPr>
        <w:t xml:space="preserve">                             </w:t>
      </w:r>
    </w:p>
    <w:p>
      <w:pPr>
        <w:ind w:left="1"/>
        <w:spacing w:before="221" w:line="228" w:lineRule="auto"/>
        <w:rPr>
          <w:rFonts w:ascii="SimSun" w:hAnsi="SimSun" w:eastAsia="SimSun" w:cs="SimSun"/>
          <w:sz w:val="20"/>
          <w:szCs w:val="20"/>
        </w:rPr>
      </w:pPr>
      <w:r>
        <w:rPr>
          <w:rFonts w:ascii="SimSun" w:hAnsi="SimSun" w:eastAsia="SimSun" w:cs="SimSun"/>
          <w:sz w:val="20"/>
          <w:szCs w:val="20"/>
          <w:spacing w:val="8"/>
        </w:rPr>
        <w:t>法定代表人或姓名：</w:t>
      </w:r>
      <w:r>
        <w:rPr>
          <w:rFonts w:ascii="SimSun" w:hAnsi="SimSun" w:eastAsia="SimSun" w:cs="SimSun"/>
          <w:sz w:val="20"/>
          <w:szCs w:val="20"/>
          <w:u w:val="single" w:color="auto"/>
        </w:rPr>
        <w:t xml:space="preserve">                     </w:t>
      </w:r>
    </w:p>
    <w:p>
      <w:pPr>
        <w:pStyle w:val="BodyText"/>
        <w:spacing w:line="310" w:lineRule="auto"/>
        <w:rPr/>
      </w:pPr>
      <w:r/>
    </w:p>
    <w:p>
      <w:pPr>
        <w:pStyle w:val="BodyText"/>
        <w:spacing w:line="310" w:lineRule="auto"/>
        <w:rPr/>
      </w:pPr>
      <w:r/>
    </w:p>
    <w:p>
      <w:pPr>
        <w:spacing w:before="65" w:line="228" w:lineRule="auto"/>
        <w:rPr>
          <w:rFonts w:ascii="SimSun" w:hAnsi="SimSun" w:eastAsia="SimSun" w:cs="SimSun"/>
          <w:sz w:val="20"/>
          <w:szCs w:val="20"/>
        </w:rPr>
      </w:pPr>
      <w:r>
        <w:rPr>
          <w:rFonts w:ascii="SimSun" w:hAnsi="SimSun" w:eastAsia="SimSun" w:cs="SimSun"/>
          <w:sz w:val="20"/>
          <w:szCs w:val="20"/>
          <w:spacing w:val="9"/>
        </w:rPr>
        <w:t>廉政监督联系人：</w:t>
      </w:r>
      <w:r>
        <w:rPr>
          <w:rFonts w:ascii="SimSun" w:hAnsi="SimSun" w:eastAsia="SimSun" w:cs="SimSun"/>
          <w:sz w:val="20"/>
          <w:szCs w:val="20"/>
          <w:u w:val="single" w:color="auto"/>
        </w:rPr>
        <w:t xml:space="preserve">                       </w:t>
      </w:r>
    </w:p>
    <w:p>
      <w:pPr>
        <w:spacing w:before="221" w:line="228" w:lineRule="auto"/>
        <w:rPr>
          <w:rFonts w:ascii="SimSun" w:hAnsi="SimSun" w:eastAsia="SimSun" w:cs="SimSun"/>
          <w:sz w:val="20"/>
          <w:szCs w:val="20"/>
        </w:rPr>
      </w:pPr>
      <w:r>
        <w:rPr>
          <w:rFonts w:ascii="SimSun" w:hAnsi="SimSun" w:eastAsia="SimSun" w:cs="SimSun"/>
          <w:sz w:val="20"/>
          <w:szCs w:val="20"/>
          <w:spacing w:val="6"/>
        </w:rPr>
        <w:t>姓名：</w:t>
      </w:r>
      <w:r>
        <w:rPr>
          <w:rFonts w:ascii="SimSun" w:hAnsi="SimSun" w:eastAsia="SimSun" w:cs="SimSun"/>
          <w:sz w:val="20"/>
          <w:szCs w:val="20"/>
          <w:u w:val="single" w:color="auto"/>
        </w:rPr>
        <w:t xml:space="preserve">                                  </w:t>
      </w:r>
    </w:p>
    <w:p>
      <w:pPr>
        <w:spacing w:before="221" w:line="228" w:lineRule="auto"/>
        <w:rPr>
          <w:rFonts w:ascii="SimSun" w:hAnsi="SimSun" w:eastAsia="SimSun" w:cs="SimSun"/>
          <w:sz w:val="20"/>
          <w:szCs w:val="20"/>
        </w:rPr>
      </w:pPr>
      <w:r>
        <w:rPr>
          <w:rFonts w:ascii="SimSun" w:hAnsi="SimSun" w:eastAsia="SimSun" w:cs="SimSun"/>
          <w:sz w:val="20"/>
          <w:szCs w:val="20"/>
          <w:spacing w:val="6"/>
        </w:rPr>
        <w:t>签字：</w:t>
      </w:r>
      <w:r>
        <w:rPr>
          <w:rFonts w:ascii="SimSun" w:hAnsi="SimSun" w:eastAsia="SimSun" w:cs="SimSun"/>
          <w:sz w:val="20"/>
          <w:szCs w:val="20"/>
          <w:u w:val="single" w:color="auto"/>
        </w:rPr>
        <w:t xml:space="preserve">                                  </w:t>
      </w:r>
    </w:p>
    <w:p>
      <w:pPr>
        <w:ind w:left="25"/>
        <w:spacing w:before="221" w:line="230" w:lineRule="auto"/>
        <w:rPr>
          <w:rFonts w:ascii="SimSun" w:hAnsi="SimSun" w:eastAsia="SimSun" w:cs="SimSun"/>
          <w:sz w:val="20"/>
          <w:szCs w:val="20"/>
        </w:rPr>
      </w:pPr>
      <w:r>
        <w:rPr>
          <w:rFonts w:ascii="SimSun" w:hAnsi="SimSun" w:eastAsia="SimSun" w:cs="SimSun"/>
          <w:sz w:val="20"/>
          <w:szCs w:val="20"/>
          <w:spacing w:val="-8"/>
        </w:rPr>
        <w:t>电话</w:t>
      </w:r>
      <w:r>
        <w:rPr>
          <w:rFonts w:ascii="SimSun" w:hAnsi="SimSun" w:eastAsia="SimSun" w:cs="SimSun"/>
          <w:sz w:val="20"/>
          <w:szCs w:val="20"/>
          <w:spacing w:val="11"/>
        </w:rPr>
        <w:t>：：</w:t>
      </w:r>
      <w:r>
        <w:rPr>
          <w:rFonts w:ascii="SimSun" w:hAnsi="SimSun" w:eastAsia="SimSun" w:cs="SimSun"/>
          <w:sz w:val="20"/>
          <w:szCs w:val="20"/>
          <w:u w:val="single" w:color="auto"/>
        </w:rPr>
        <w:t xml:space="preserve">                                 </w:t>
      </w:r>
    </w:p>
    <w:p>
      <w:pPr>
        <w:spacing w:before="219" w:line="237" w:lineRule="auto"/>
        <w:rPr>
          <w:rFonts w:ascii="SimSun" w:hAnsi="SimSun" w:eastAsia="SimSun" w:cs="SimSun"/>
          <w:sz w:val="20"/>
          <w:szCs w:val="20"/>
        </w:rPr>
      </w:pPr>
      <w:r>
        <w:rPr>
          <w:rFonts w:ascii="SimSun" w:hAnsi="SimSun" w:eastAsia="SimSun" w:cs="SimSun"/>
          <w:sz w:val="20"/>
          <w:szCs w:val="20"/>
          <w:spacing w:val="6"/>
        </w:rPr>
        <w:t>地址：</w:t>
      </w:r>
      <w:r>
        <w:rPr>
          <w:rFonts w:ascii="SimSun" w:hAnsi="SimSun" w:eastAsia="SimSun" w:cs="SimSun"/>
          <w:sz w:val="20"/>
          <w:szCs w:val="20"/>
          <w:u w:val="single" w:color="auto"/>
        </w:rPr>
        <w:t xml:space="preserve">                                  </w:t>
      </w:r>
    </w:p>
    <w:p>
      <w:pPr>
        <w:spacing w:before="211" w:line="228" w:lineRule="auto"/>
        <w:rPr>
          <w:rFonts w:ascii="SimSun" w:hAnsi="SimSun" w:eastAsia="SimSun" w:cs="SimSun"/>
          <w:sz w:val="20"/>
          <w:szCs w:val="20"/>
        </w:rPr>
      </w:pPr>
      <w:r>
        <w:rPr>
          <w:rFonts w:ascii="SimSun" w:hAnsi="SimSun" w:eastAsia="SimSun" w:cs="SimSun"/>
          <w:sz w:val="20"/>
          <w:szCs w:val="20"/>
          <w:spacing w:val="6"/>
        </w:rPr>
        <w:t>签字：</w:t>
      </w:r>
      <w:r>
        <w:rPr>
          <w:rFonts w:ascii="SimSun" w:hAnsi="SimSun" w:eastAsia="SimSun" w:cs="SimSun"/>
          <w:sz w:val="20"/>
          <w:szCs w:val="20"/>
          <w:u w:val="single" w:color="auto"/>
        </w:rPr>
        <w:t xml:space="preserve">                                  </w:t>
      </w:r>
    </w:p>
    <w:p>
      <w:pPr>
        <w:pStyle w:val="BodyText"/>
        <w:spacing w:line="310" w:lineRule="auto"/>
        <w:rPr/>
      </w:pPr>
      <w:r/>
    </w:p>
    <w:p>
      <w:pPr>
        <w:pStyle w:val="BodyText"/>
        <w:spacing w:line="310" w:lineRule="auto"/>
        <w:rPr/>
      </w:pPr>
      <w:r/>
    </w:p>
    <w:p>
      <w:pPr>
        <w:spacing w:before="65" w:line="228" w:lineRule="auto"/>
        <w:rPr>
          <w:rFonts w:ascii="SimSun" w:hAnsi="SimSun" w:eastAsia="SimSun" w:cs="SimSun"/>
          <w:sz w:val="20"/>
          <w:szCs w:val="20"/>
        </w:rPr>
      </w:pPr>
      <w:r>
        <w:rPr>
          <w:rFonts w:ascii="SimSun" w:hAnsi="SimSun" w:eastAsia="SimSun" w:cs="SimSun"/>
          <w:sz w:val="20"/>
          <w:szCs w:val="20"/>
          <w:spacing w:val="9"/>
        </w:rPr>
        <w:t>廉政监督联系人：</w:t>
      </w:r>
      <w:r>
        <w:rPr>
          <w:rFonts w:ascii="SimSun" w:hAnsi="SimSun" w:eastAsia="SimSun" w:cs="SimSun"/>
          <w:sz w:val="20"/>
          <w:szCs w:val="20"/>
          <w:u w:val="single" w:color="auto"/>
        </w:rPr>
        <w:t xml:space="preserve">                        </w:t>
      </w:r>
    </w:p>
    <w:p>
      <w:pPr>
        <w:spacing w:before="221" w:line="228" w:lineRule="auto"/>
        <w:rPr>
          <w:rFonts w:ascii="SimSun" w:hAnsi="SimSun" w:eastAsia="SimSun" w:cs="SimSun"/>
          <w:sz w:val="20"/>
          <w:szCs w:val="20"/>
        </w:rPr>
      </w:pPr>
      <w:r>
        <w:rPr>
          <w:rFonts w:ascii="SimSun" w:hAnsi="SimSun" w:eastAsia="SimSun" w:cs="SimSun"/>
          <w:sz w:val="20"/>
          <w:szCs w:val="20"/>
          <w:spacing w:val="6"/>
        </w:rPr>
        <w:t>姓名：</w:t>
      </w:r>
      <w:r>
        <w:rPr>
          <w:rFonts w:ascii="SimSun" w:hAnsi="SimSun" w:eastAsia="SimSun" w:cs="SimSun"/>
          <w:sz w:val="20"/>
          <w:szCs w:val="20"/>
          <w:u w:val="single" w:color="auto"/>
        </w:rPr>
        <w:t xml:space="preserve">                                  </w:t>
      </w:r>
    </w:p>
    <w:p>
      <w:pPr>
        <w:spacing w:before="221" w:line="228" w:lineRule="auto"/>
        <w:rPr>
          <w:rFonts w:ascii="SimSun" w:hAnsi="SimSun" w:eastAsia="SimSun" w:cs="SimSun"/>
          <w:sz w:val="20"/>
          <w:szCs w:val="20"/>
        </w:rPr>
      </w:pPr>
      <w:r>
        <w:rPr>
          <w:rFonts w:ascii="SimSun" w:hAnsi="SimSun" w:eastAsia="SimSun" w:cs="SimSun"/>
          <w:sz w:val="20"/>
          <w:szCs w:val="20"/>
          <w:spacing w:val="6"/>
        </w:rPr>
        <w:t>签字：</w:t>
      </w:r>
      <w:r>
        <w:rPr>
          <w:rFonts w:ascii="SimSun" w:hAnsi="SimSun" w:eastAsia="SimSun" w:cs="SimSun"/>
          <w:sz w:val="20"/>
          <w:szCs w:val="20"/>
          <w:u w:val="single" w:color="auto"/>
        </w:rPr>
        <w:t xml:space="preserve">                                  </w:t>
      </w:r>
    </w:p>
    <w:p>
      <w:pPr>
        <w:ind w:left="25"/>
        <w:spacing w:before="222" w:line="230" w:lineRule="auto"/>
        <w:rPr>
          <w:rFonts w:ascii="SimSun" w:hAnsi="SimSun" w:eastAsia="SimSun" w:cs="SimSun"/>
          <w:sz w:val="20"/>
          <w:szCs w:val="20"/>
        </w:rPr>
      </w:pPr>
      <w:r>
        <w:rPr>
          <w:rFonts w:ascii="SimSun" w:hAnsi="SimSun" w:eastAsia="SimSun" w:cs="SimSun"/>
          <w:sz w:val="20"/>
          <w:szCs w:val="20"/>
          <w:spacing w:val="-8"/>
        </w:rPr>
        <w:t>电话</w:t>
      </w:r>
      <w:r>
        <w:rPr>
          <w:rFonts w:ascii="SimSun" w:hAnsi="SimSun" w:eastAsia="SimSun" w:cs="SimSun"/>
          <w:sz w:val="20"/>
          <w:szCs w:val="20"/>
          <w:spacing w:val="11"/>
        </w:rPr>
        <w:t>：：</w:t>
      </w:r>
      <w:r>
        <w:rPr>
          <w:rFonts w:ascii="SimSun" w:hAnsi="SimSun" w:eastAsia="SimSun" w:cs="SimSun"/>
          <w:sz w:val="20"/>
          <w:szCs w:val="20"/>
          <w:u w:val="single" w:color="auto"/>
        </w:rPr>
        <w:t xml:space="preserve">                                 </w:t>
      </w:r>
    </w:p>
    <w:p>
      <w:pPr>
        <w:spacing w:before="219" w:line="237" w:lineRule="auto"/>
        <w:rPr>
          <w:rFonts w:ascii="SimSun" w:hAnsi="SimSun" w:eastAsia="SimSun" w:cs="SimSun"/>
          <w:sz w:val="20"/>
          <w:szCs w:val="20"/>
        </w:rPr>
      </w:pPr>
      <w:r>
        <w:rPr>
          <w:rFonts w:ascii="SimSun" w:hAnsi="SimSun" w:eastAsia="SimSun" w:cs="SimSun"/>
          <w:sz w:val="20"/>
          <w:szCs w:val="20"/>
          <w:spacing w:val="6"/>
        </w:rPr>
        <w:t>地址：</w:t>
      </w:r>
      <w:r>
        <w:rPr>
          <w:rFonts w:ascii="SimSun" w:hAnsi="SimSun" w:eastAsia="SimSun" w:cs="SimSun"/>
          <w:sz w:val="20"/>
          <w:szCs w:val="20"/>
          <w:u w:val="single" w:color="auto"/>
        </w:rPr>
        <w:t xml:space="preserve">                                  </w:t>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6921"/>
        <w:spacing w:before="65" w:line="228" w:lineRule="auto"/>
        <w:tabs>
          <w:tab w:val="left" w:pos="7552"/>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9"/>
        </w:rPr>
        <w:t xml:space="preserve"> </w:t>
      </w:r>
      <w:r>
        <w:rPr>
          <w:rFonts w:ascii="SimSun" w:hAnsi="SimSun" w:eastAsia="SimSun" w:cs="SimSun"/>
          <w:sz w:val="20"/>
          <w:szCs w:val="20"/>
          <w:spacing w:val="-14"/>
        </w:rPr>
        <w:t>年</w:t>
      </w:r>
      <w:r>
        <w:rPr>
          <w:rFonts w:ascii="SimSun" w:hAnsi="SimSun" w:eastAsia="SimSun" w:cs="SimSun"/>
          <w:sz w:val="20"/>
          <w:szCs w:val="20"/>
          <w:u w:val="single" w:color="auto"/>
          <w:spacing w:val="5"/>
        </w:rPr>
        <w:t xml:space="preserve">   </w:t>
      </w:r>
      <w:r>
        <w:rPr>
          <w:rFonts w:ascii="SimSun" w:hAnsi="SimSun" w:eastAsia="SimSun" w:cs="SimSun"/>
          <w:sz w:val="20"/>
          <w:szCs w:val="20"/>
          <w:spacing w:val="-85"/>
        </w:rPr>
        <w:t xml:space="preserve"> </w:t>
      </w:r>
      <w:r>
        <w:rPr>
          <w:rFonts w:ascii="SimSun" w:hAnsi="SimSun" w:eastAsia="SimSun" w:cs="SimSun"/>
          <w:sz w:val="20"/>
          <w:szCs w:val="20"/>
          <w:spacing w:val="-14"/>
        </w:rPr>
        <w:t>月</w:t>
      </w:r>
      <w:r>
        <w:rPr>
          <w:rFonts w:ascii="SimSun" w:hAnsi="SimSun" w:eastAsia="SimSun" w:cs="SimSun"/>
          <w:sz w:val="20"/>
          <w:szCs w:val="20"/>
          <w:u w:val="single" w:color="auto"/>
          <w:spacing w:val="4"/>
        </w:rPr>
        <w:t xml:space="preserve">   </w:t>
      </w:r>
      <w:r>
        <w:rPr>
          <w:rFonts w:ascii="SimSun" w:hAnsi="SimSun" w:eastAsia="SimSun" w:cs="SimSun"/>
          <w:sz w:val="20"/>
          <w:szCs w:val="20"/>
          <w:spacing w:val="-54"/>
        </w:rPr>
        <w:t xml:space="preserve"> </w:t>
      </w:r>
      <w:r>
        <w:rPr>
          <w:rFonts w:ascii="SimSun" w:hAnsi="SimSun" w:eastAsia="SimSun" w:cs="SimSun"/>
          <w:sz w:val="20"/>
          <w:szCs w:val="20"/>
          <w:spacing w:val="-14"/>
        </w:rPr>
        <w:t>日</w:t>
      </w:r>
    </w:p>
    <w:p>
      <w:pPr>
        <w:spacing w:line="228" w:lineRule="auto"/>
        <w:sectPr>
          <w:footerReference w:type="default" r:id="rId182"/>
          <w:pgSz w:w="11906" w:h="16839"/>
          <w:pgMar w:top="400" w:right="1556" w:bottom="1378" w:left="1538" w:header="0" w:footer="1212" w:gutter="0"/>
        </w:sectPr>
        <w:rPr>
          <w:rFonts w:ascii="SimSun" w:hAnsi="SimSun" w:eastAsia="SimSun" w:cs="SimSun"/>
          <w:sz w:val="20"/>
          <w:szCs w:val="20"/>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4"/>
        <w:spacing w:before="78" w:line="224" w:lineRule="auto"/>
        <w:rPr>
          <w:rFonts w:ascii="Times New Roman" w:hAnsi="Times New Roman" w:eastAsia="Times New Roman" w:cs="Times New Roman"/>
          <w:sz w:val="24"/>
          <w:szCs w:val="24"/>
        </w:rPr>
      </w:pPr>
      <w:r>
        <w:rPr>
          <w:rFonts w:ascii="SimHei" w:hAnsi="SimHei" w:eastAsia="SimHei" w:cs="SimHei"/>
          <w:sz w:val="24"/>
          <w:szCs w:val="24"/>
          <w:spacing w:val="-13"/>
        </w:rPr>
        <w:t>附件</w:t>
      </w:r>
      <w:r>
        <w:rPr>
          <w:rFonts w:ascii="SimHei" w:hAnsi="SimHei" w:eastAsia="SimHei" w:cs="SimHei"/>
          <w:sz w:val="24"/>
          <w:szCs w:val="24"/>
          <w:spacing w:val="-32"/>
        </w:rPr>
        <w:t xml:space="preserve"> </w:t>
      </w:r>
      <w:r>
        <w:rPr>
          <w:rFonts w:ascii="Times New Roman" w:hAnsi="Times New Roman" w:eastAsia="Times New Roman" w:cs="Times New Roman"/>
          <w:sz w:val="24"/>
          <w:szCs w:val="24"/>
          <w:spacing w:val="-13"/>
        </w:rPr>
        <w:t>13</w:t>
      </w:r>
    </w:p>
    <w:p>
      <w:pPr>
        <w:ind w:left="3863"/>
        <w:spacing w:before="140" w:line="224" w:lineRule="auto"/>
        <w:rPr>
          <w:rFonts w:ascii="SimHei" w:hAnsi="SimHei" w:eastAsia="SimHei" w:cs="SimHei"/>
          <w:sz w:val="28"/>
          <w:szCs w:val="28"/>
        </w:rPr>
      </w:pPr>
      <w:r>
        <w:rPr>
          <w:rFonts w:ascii="SimHei" w:hAnsi="SimHei" w:eastAsia="SimHei" w:cs="SimHei"/>
          <w:sz w:val="28"/>
          <w:szCs w:val="28"/>
          <w:spacing w:val="-4"/>
        </w:rPr>
        <w:t>安全生产合同</w:t>
      </w:r>
    </w:p>
    <w:p>
      <w:pPr>
        <w:ind w:right="54" w:firstLine="422"/>
        <w:spacing w:before="122" w:line="369" w:lineRule="auto"/>
        <w:rPr>
          <w:rFonts w:ascii="SimSun" w:hAnsi="SimSun" w:eastAsia="SimSun" w:cs="SimSun"/>
          <w:sz w:val="20"/>
          <w:szCs w:val="20"/>
        </w:rPr>
      </w:pPr>
      <w:r>
        <w:rPr>
          <w:rFonts w:ascii="SimSun" w:hAnsi="SimSun" w:eastAsia="SimSun" w:cs="SimSun"/>
          <w:sz w:val="20"/>
          <w:szCs w:val="20"/>
          <w:spacing w:val="9"/>
        </w:rPr>
        <w:t>为在 </w:t>
      </w:r>
      <w:r>
        <w:rPr>
          <w:rFonts w:ascii="SimSun" w:hAnsi="SimSun" w:eastAsia="SimSun" w:cs="SimSun"/>
          <w:sz w:val="20"/>
          <w:szCs w:val="20"/>
          <w:u w:val="single" w:color="auto"/>
          <w:spacing w:val="9"/>
        </w:rPr>
        <w:t>蚌埠港怀远港区龙亢码头工程智能信息化施工项目 </w:t>
      </w:r>
      <w:r>
        <w:rPr>
          <w:rFonts w:ascii="SimSun" w:hAnsi="SimSun" w:eastAsia="SimSun" w:cs="SimSun"/>
          <w:sz w:val="20"/>
          <w:szCs w:val="20"/>
          <w:spacing w:val="9"/>
        </w:rPr>
        <w:t>施工合同的实施过程中创造安全、</w:t>
      </w:r>
      <w:r>
        <w:rPr>
          <w:rFonts w:ascii="SimSun" w:hAnsi="SimSun" w:eastAsia="SimSun" w:cs="SimSun"/>
          <w:sz w:val="20"/>
          <w:szCs w:val="20"/>
          <w:spacing w:val="5"/>
        </w:rPr>
        <w:t>高效的施工环境，切实搞好本项目的安全管理工作，本项目发包人</w:t>
      </w:r>
      <w:r>
        <w:rPr>
          <w:rFonts w:ascii="SimSun" w:hAnsi="SimSun" w:eastAsia="SimSun" w:cs="SimSun"/>
          <w:sz w:val="20"/>
          <w:szCs w:val="20"/>
          <w:u w:val="single" w:color="auto"/>
          <w:spacing w:val="5"/>
        </w:rPr>
        <w:t>安徽龙亢港口服</w:t>
      </w:r>
      <w:r>
        <w:rPr>
          <w:rFonts w:ascii="SimSun" w:hAnsi="SimSun" w:eastAsia="SimSun" w:cs="SimSun"/>
          <w:sz w:val="20"/>
          <w:szCs w:val="20"/>
          <w:u w:val="single" w:color="auto"/>
          <w:spacing w:val="4"/>
        </w:rPr>
        <w:t>务有限公司</w:t>
      </w:r>
      <w:r>
        <w:rPr>
          <w:rFonts w:ascii="SimSun" w:hAnsi="SimSun" w:eastAsia="SimSun" w:cs="SimSun"/>
          <w:sz w:val="20"/>
          <w:szCs w:val="20"/>
          <w:spacing w:val="4"/>
        </w:rPr>
        <w:t>（发</w:t>
      </w:r>
      <w:r>
        <w:rPr>
          <w:rFonts w:ascii="SimSun" w:hAnsi="SimSun" w:eastAsia="SimSun" w:cs="SimSun"/>
          <w:sz w:val="20"/>
          <w:szCs w:val="20"/>
          <w:spacing w:val="8"/>
        </w:rPr>
        <w:t>包人名称，以下简称“发包人</w:t>
      </w:r>
      <w:r>
        <w:rPr>
          <w:rFonts w:ascii="SimSun" w:hAnsi="SimSun" w:eastAsia="SimSun" w:cs="SimSun"/>
          <w:sz w:val="20"/>
          <w:szCs w:val="20"/>
          <w:spacing w:val="-55"/>
        </w:rPr>
        <w:t xml:space="preserve"> </w:t>
      </w:r>
      <w:r>
        <w:rPr>
          <w:rFonts w:ascii="SimSun" w:hAnsi="SimSun" w:eastAsia="SimSun" w:cs="SimSun"/>
          <w:sz w:val="20"/>
          <w:szCs w:val="20"/>
          <w:spacing w:val="8"/>
        </w:rPr>
        <w:t>”）与承包人【中标人】（承包人名称，以下简称“承包人</w:t>
      </w:r>
      <w:r>
        <w:rPr>
          <w:rFonts w:ascii="SimSun" w:hAnsi="SimSun" w:eastAsia="SimSun" w:cs="SimSun"/>
          <w:sz w:val="20"/>
          <w:szCs w:val="20"/>
          <w:spacing w:val="-73"/>
        </w:rPr>
        <w:t xml:space="preserve"> </w:t>
      </w:r>
      <w:r>
        <w:rPr>
          <w:rFonts w:ascii="SimSun" w:hAnsi="SimSun" w:eastAsia="SimSun" w:cs="SimSun"/>
          <w:sz w:val="20"/>
          <w:szCs w:val="20"/>
          <w:spacing w:val="8"/>
        </w:rPr>
        <w:t>”）特</w:t>
      </w:r>
      <w:r>
        <w:rPr>
          <w:rFonts w:ascii="SimSun" w:hAnsi="SimSun" w:eastAsia="SimSun" w:cs="SimSun"/>
          <w:sz w:val="20"/>
          <w:szCs w:val="20"/>
          <w:spacing w:val="8"/>
        </w:rPr>
        <w:t>此签订安全生产合同：</w:t>
      </w:r>
    </w:p>
    <w:p>
      <w:pPr>
        <w:ind w:left="436"/>
        <w:spacing w:line="228"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SimSun" w:hAnsi="SimSun" w:eastAsia="SimSun" w:cs="SimSun"/>
          <w:sz w:val="20"/>
          <w:szCs w:val="20"/>
          <w:spacing w:val="4"/>
        </w:rPr>
        <w:t>发包人职责</w:t>
      </w:r>
    </w:p>
    <w:p>
      <w:pPr>
        <w:ind w:left="324"/>
        <w:spacing w:before="153"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）严格遵守国家有关安全生产的法律法规，认真执行工程承包合同中的有关安全要求。</w:t>
      </w:r>
    </w:p>
    <w:p>
      <w:pPr>
        <w:ind w:right="105" w:firstLine="324"/>
        <w:spacing w:before="152" w:line="370"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）按照“安全第一、预防为主</w:t>
      </w:r>
      <w:r>
        <w:rPr>
          <w:rFonts w:ascii="SimSun" w:hAnsi="SimSun" w:eastAsia="SimSun" w:cs="SimSun"/>
          <w:sz w:val="20"/>
          <w:szCs w:val="20"/>
          <w:spacing w:val="-70"/>
        </w:rPr>
        <w:t xml:space="preserve"> </w:t>
      </w:r>
      <w:r>
        <w:rPr>
          <w:rFonts w:ascii="SimSun" w:hAnsi="SimSun" w:eastAsia="SimSun" w:cs="SimSun"/>
          <w:sz w:val="20"/>
          <w:szCs w:val="20"/>
          <w:spacing w:val="7"/>
        </w:rPr>
        <w:t>”和坚持“管生产必须管</w:t>
      </w:r>
      <w:r>
        <w:rPr>
          <w:rFonts w:ascii="SimSun" w:hAnsi="SimSun" w:eastAsia="SimSun" w:cs="SimSun"/>
          <w:sz w:val="20"/>
          <w:szCs w:val="20"/>
          <w:spacing w:val="6"/>
        </w:rPr>
        <w:t>安全</w:t>
      </w:r>
      <w:r>
        <w:rPr>
          <w:rFonts w:ascii="SimSun" w:hAnsi="SimSun" w:eastAsia="SimSun" w:cs="SimSun"/>
          <w:sz w:val="20"/>
          <w:szCs w:val="20"/>
          <w:spacing w:val="-70"/>
        </w:rPr>
        <w:t xml:space="preserve"> </w:t>
      </w:r>
      <w:r>
        <w:rPr>
          <w:rFonts w:ascii="SimSun" w:hAnsi="SimSun" w:eastAsia="SimSun" w:cs="SimSun"/>
          <w:sz w:val="20"/>
          <w:szCs w:val="20"/>
          <w:spacing w:val="6"/>
        </w:rPr>
        <w:t>”的原则进行安全生产管理，</w:t>
      </w:r>
      <w:r>
        <w:rPr>
          <w:rFonts w:ascii="SimSun" w:hAnsi="SimSun" w:eastAsia="SimSun" w:cs="SimSun"/>
          <w:sz w:val="20"/>
          <w:szCs w:val="20"/>
          <w:spacing w:val="9"/>
        </w:rPr>
        <w:t>做到生产与安全工作同时计划、布置、检查、总结和评比。</w:t>
      </w:r>
    </w:p>
    <w:p>
      <w:pPr>
        <w:ind w:left="2" w:right="54" w:firstLine="322"/>
        <w:spacing w:before="1"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）重要的安全设施必须坚持与主体工程“三同时</w:t>
      </w:r>
      <w:r>
        <w:rPr>
          <w:rFonts w:ascii="SimSun" w:hAnsi="SimSun" w:eastAsia="SimSun" w:cs="SimSun"/>
          <w:sz w:val="20"/>
          <w:szCs w:val="20"/>
          <w:spacing w:val="-70"/>
        </w:rPr>
        <w:t xml:space="preserve"> </w:t>
      </w:r>
      <w:r>
        <w:rPr>
          <w:rFonts w:ascii="SimSun" w:hAnsi="SimSun" w:eastAsia="SimSun" w:cs="SimSun"/>
          <w:sz w:val="20"/>
          <w:szCs w:val="20"/>
          <w:spacing w:val="9"/>
        </w:rPr>
        <w:t>”的</w:t>
      </w:r>
      <w:r>
        <w:rPr>
          <w:rFonts w:ascii="SimSun" w:hAnsi="SimSun" w:eastAsia="SimSun" w:cs="SimSun"/>
          <w:sz w:val="20"/>
          <w:szCs w:val="20"/>
          <w:spacing w:val="8"/>
        </w:rPr>
        <w:t>原则，即：同时设计、审批，同时施</w:t>
      </w:r>
      <w:r>
        <w:rPr>
          <w:rFonts w:ascii="SimSun" w:hAnsi="SimSun" w:eastAsia="SimSun" w:cs="SimSun"/>
          <w:sz w:val="20"/>
          <w:szCs w:val="20"/>
          <w:spacing w:val="8"/>
        </w:rPr>
        <w:t>工，同时验收，投入使用。</w:t>
      </w:r>
    </w:p>
    <w:p>
      <w:pPr>
        <w:ind w:left="324"/>
        <w:spacing w:before="1"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）定期召开安全生产调度会，及时传达中央及地方有关安全生产的</w:t>
      </w:r>
      <w:r>
        <w:rPr>
          <w:rFonts w:ascii="SimSun" w:hAnsi="SimSun" w:eastAsia="SimSun" w:cs="SimSun"/>
          <w:sz w:val="20"/>
          <w:szCs w:val="20"/>
          <w:spacing w:val="8"/>
        </w:rPr>
        <w:t>精神。</w:t>
      </w:r>
    </w:p>
    <w:p>
      <w:pPr>
        <w:ind w:left="324"/>
        <w:spacing w:before="155"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）组织对承包人施工现场安全生产检查，监督承包人及时处理发现的各种安全隐患。</w:t>
      </w:r>
    </w:p>
    <w:p>
      <w:pPr>
        <w:ind w:left="416"/>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SimSun" w:hAnsi="SimSun" w:eastAsia="SimSun" w:cs="SimSun"/>
          <w:sz w:val="20"/>
          <w:szCs w:val="20"/>
          <w:spacing w:val="7"/>
        </w:rPr>
        <w:t>承包人职责</w:t>
      </w:r>
    </w:p>
    <w:p>
      <w:pPr>
        <w:ind w:right="54" w:firstLine="324"/>
        <w:spacing w:before="155"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）严格遵守《中华人民共和国安全生产法》、《建设工程安全生产管理条例》等国家有关</w:t>
      </w:r>
      <w:r>
        <w:rPr>
          <w:rFonts w:ascii="SimSun" w:hAnsi="SimSun" w:eastAsia="SimSun" w:cs="SimSun"/>
          <w:sz w:val="20"/>
          <w:szCs w:val="20"/>
          <w:spacing w:val="9"/>
        </w:rPr>
        <w:t>安全生产的法律法规、《建设项目安全设施“三同时</w:t>
      </w:r>
      <w:r>
        <w:rPr>
          <w:rFonts w:ascii="SimSun" w:hAnsi="SimSun" w:eastAsia="SimSun" w:cs="SimSun"/>
          <w:sz w:val="20"/>
          <w:szCs w:val="20"/>
          <w:spacing w:val="-70"/>
        </w:rPr>
        <w:t xml:space="preserve"> </w:t>
      </w:r>
      <w:r>
        <w:rPr>
          <w:rFonts w:ascii="SimSun" w:hAnsi="SimSun" w:eastAsia="SimSun" w:cs="SimSun"/>
          <w:sz w:val="20"/>
          <w:szCs w:val="20"/>
          <w:spacing w:val="9"/>
        </w:rPr>
        <w:t>”监督管理办法》等有关安全生产的规定。</w:t>
      </w:r>
      <w:r>
        <w:rPr>
          <w:rFonts w:ascii="SimSun" w:hAnsi="SimSun" w:eastAsia="SimSun" w:cs="SimSun"/>
          <w:sz w:val="20"/>
          <w:szCs w:val="20"/>
          <w:spacing w:val="8"/>
        </w:rPr>
        <w:t>认真执行工程承包合同中的有关安全要求。</w:t>
      </w:r>
    </w:p>
    <w:p>
      <w:pPr>
        <w:ind w:firstLine="323"/>
        <w:spacing w:before="1" w:line="369"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2</w:t>
      </w:r>
      <w:r>
        <w:rPr>
          <w:rFonts w:ascii="SimSun" w:hAnsi="SimSun" w:eastAsia="SimSun" w:cs="SimSun"/>
          <w:sz w:val="20"/>
          <w:szCs w:val="20"/>
          <w:spacing w:val="4"/>
        </w:rPr>
        <w:t>）坚持“安全第一、预防为主</w:t>
      </w:r>
      <w:r>
        <w:rPr>
          <w:rFonts w:ascii="SimSun" w:hAnsi="SimSun" w:eastAsia="SimSun" w:cs="SimSun"/>
          <w:sz w:val="20"/>
          <w:szCs w:val="20"/>
          <w:spacing w:val="-60"/>
        </w:rPr>
        <w:t xml:space="preserve"> </w:t>
      </w:r>
      <w:r>
        <w:rPr>
          <w:rFonts w:ascii="SimSun" w:hAnsi="SimSun" w:eastAsia="SimSun" w:cs="SimSun"/>
          <w:sz w:val="20"/>
          <w:szCs w:val="20"/>
          <w:spacing w:val="4"/>
        </w:rPr>
        <w:t>”和“管生产必须管安全</w:t>
      </w:r>
      <w:r>
        <w:rPr>
          <w:rFonts w:ascii="SimSun" w:hAnsi="SimSun" w:eastAsia="SimSun" w:cs="SimSun"/>
          <w:sz w:val="20"/>
          <w:szCs w:val="20"/>
          <w:spacing w:val="-70"/>
        </w:rPr>
        <w:t xml:space="preserve"> </w:t>
      </w:r>
      <w:r>
        <w:rPr>
          <w:rFonts w:ascii="SimSun" w:hAnsi="SimSun" w:eastAsia="SimSun" w:cs="SimSun"/>
          <w:sz w:val="20"/>
          <w:szCs w:val="20"/>
          <w:spacing w:val="4"/>
        </w:rPr>
        <w:t>”的原则，加强安全生产宣传教育，</w:t>
      </w:r>
      <w:r>
        <w:rPr>
          <w:rFonts w:ascii="SimSun" w:hAnsi="SimSun" w:eastAsia="SimSun" w:cs="SimSun"/>
          <w:sz w:val="20"/>
          <w:szCs w:val="20"/>
          <w:spacing w:val="10"/>
        </w:rPr>
        <w:t>增强全员安全生产意识，建立健全各项安全生产的管理机构和安全</w:t>
      </w:r>
      <w:r>
        <w:rPr>
          <w:rFonts w:ascii="SimSun" w:hAnsi="SimSun" w:eastAsia="SimSun" w:cs="SimSun"/>
          <w:sz w:val="20"/>
          <w:szCs w:val="20"/>
          <w:spacing w:val="9"/>
        </w:rPr>
        <w:t>生产管理制度，配备专职及兼</w:t>
      </w:r>
      <w:r>
        <w:rPr>
          <w:rFonts w:ascii="SimSun" w:hAnsi="SimSun" w:eastAsia="SimSun" w:cs="SimSun"/>
          <w:sz w:val="20"/>
          <w:szCs w:val="20"/>
          <w:spacing w:val="10"/>
        </w:rPr>
        <w:t>职安全检查人员，有组织有领导地开展安全生产活动。各级领导、</w:t>
      </w:r>
      <w:r>
        <w:rPr>
          <w:rFonts w:ascii="SimSun" w:hAnsi="SimSun" w:eastAsia="SimSun" w:cs="SimSun"/>
          <w:sz w:val="20"/>
          <w:szCs w:val="20"/>
          <w:spacing w:val="9"/>
        </w:rPr>
        <w:t>工程技术人员、生产管理人员</w:t>
      </w:r>
      <w:r>
        <w:rPr>
          <w:rFonts w:ascii="SimSun" w:hAnsi="SimSun" w:eastAsia="SimSun" w:cs="SimSun"/>
          <w:sz w:val="20"/>
          <w:szCs w:val="20"/>
          <w:spacing w:val="10"/>
        </w:rPr>
        <w:t>和具体操作人员，必须熟悉和遵守本合同的各项规定，做到生产与</w:t>
      </w:r>
      <w:r>
        <w:rPr>
          <w:rFonts w:ascii="SimSun" w:hAnsi="SimSun" w:eastAsia="SimSun" w:cs="SimSun"/>
          <w:sz w:val="20"/>
          <w:szCs w:val="20"/>
          <w:spacing w:val="9"/>
        </w:rPr>
        <w:t>安全工作同时计划、布置、检</w:t>
      </w:r>
      <w:r>
        <w:rPr>
          <w:rFonts w:ascii="SimSun" w:hAnsi="SimSun" w:eastAsia="SimSun" w:cs="SimSun"/>
          <w:sz w:val="20"/>
          <w:szCs w:val="20"/>
          <w:spacing w:val="7"/>
        </w:rPr>
        <w:t>查、总结和评比。</w:t>
      </w:r>
    </w:p>
    <w:p>
      <w:pPr>
        <w:ind w:right="54" w:firstLine="323"/>
        <w:spacing w:before="1"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）建立健全安全生产责任制。从派往项目实施的项目经理到生产工人（包括临时雇请的民</w:t>
      </w:r>
      <w:r>
        <w:rPr>
          <w:rFonts w:ascii="SimSun" w:hAnsi="SimSun" w:eastAsia="SimSun" w:cs="SimSun"/>
          <w:sz w:val="20"/>
          <w:szCs w:val="20"/>
          <w:spacing w:val="10"/>
        </w:rPr>
        <w:t>工）的安全生产管理系统必须做到纵向到底，—环不漏；各职能部</w:t>
      </w:r>
      <w:r>
        <w:rPr>
          <w:rFonts w:ascii="SimSun" w:hAnsi="SimSun" w:eastAsia="SimSun" w:cs="SimSun"/>
          <w:sz w:val="20"/>
          <w:szCs w:val="20"/>
          <w:spacing w:val="9"/>
        </w:rPr>
        <w:t>门、人员的安全生产责任制做</w:t>
      </w:r>
      <w:r>
        <w:rPr>
          <w:rFonts w:ascii="SimSun" w:hAnsi="SimSun" w:eastAsia="SimSun" w:cs="SimSun"/>
          <w:sz w:val="20"/>
          <w:szCs w:val="20"/>
          <w:spacing w:val="10"/>
        </w:rPr>
        <w:t>到横向到边，人人有责。项目经理是安全生产的第一责任人。现场</w:t>
      </w:r>
      <w:r>
        <w:rPr>
          <w:rFonts w:ascii="SimSun" w:hAnsi="SimSun" w:eastAsia="SimSun" w:cs="SimSun"/>
          <w:sz w:val="20"/>
          <w:szCs w:val="20"/>
          <w:spacing w:val="9"/>
        </w:rPr>
        <w:t>设置的安全机构，应按《建设</w:t>
      </w:r>
      <w:r>
        <w:rPr>
          <w:rFonts w:ascii="SimSun" w:hAnsi="SimSun" w:eastAsia="SimSun" w:cs="SimSun"/>
          <w:sz w:val="20"/>
          <w:szCs w:val="20"/>
          <w:spacing w:val="10"/>
        </w:rPr>
        <w:t>工程安全生产管理条例》及有关规定的配备专职安全生产管理人员</w:t>
      </w:r>
      <w:r>
        <w:rPr>
          <w:rFonts w:ascii="SimSun" w:hAnsi="SimSun" w:eastAsia="SimSun" w:cs="SimSun"/>
          <w:sz w:val="20"/>
          <w:szCs w:val="20"/>
          <w:spacing w:val="9"/>
        </w:rPr>
        <w:t>，专职负责所有员工的安全和</w:t>
      </w:r>
      <w:r>
        <w:rPr>
          <w:rFonts w:ascii="SimSun" w:hAnsi="SimSun" w:eastAsia="SimSun" w:cs="SimSun"/>
          <w:sz w:val="20"/>
          <w:szCs w:val="20"/>
          <w:spacing w:val="10"/>
        </w:rPr>
        <w:t>治安保卫工作及预防事故的发生。安全机构人员有权按有关规定发</w:t>
      </w:r>
      <w:r>
        <w:rPr>
          <w:rFonts w:ascii="SimSun" w:hAnsi="SimSun" w:eastAsia="SimSun" w:cs="SimSun"/>
          <w:sz w:val="20"/>
          <w:szCs w:val="20"/>
          <w:spacing w:val="9"/>
        </w:rPr>
        <w:t>布指令，并采取保护性措施防</w:t>
      </w:r>
      <w:r>
        <w:rPr>
          <w:rFonts w:ascii="SimSun" w:hAnsi="SimSun" w:eastAsia="SimSun" w:cs="SimSun"/>
          <w:sz w:val="20"/>
          <w:szCs w:val="20"/>
          <w:spacing w:val="6"/>
        </w:rPr>
        <w:t>止事故发生。</w:t>
      </w:r>
    </w:p>
    <w:p>
      <w:pPr>
        <w:ind w:left="3" w:right="54" w:firstLine="321"/>
        <w:spacing w:before="2"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）承包人在任何时候都应采取各种合理的预防措施，防止其员工发生任何违法、违禁、暴</w:t>
      </w:r>
      <w:r>
        <w:rPr>
          <w:rFonts w:ascii="SimSun" w:hAnsi="SimSun" w:eastAsia="SimSun" w:cs="SimSun"/>
          <w:sz w:val="20"/>
          <w:szCs w:val="20"/>
          <w:spacing w:val="7"/>
        </w:rPr>
        <w:t>力或妨碍治安的行为。</w:t>
      </w:r>
    </w:p>
    <w:p>
      <w:pPr>
        <w:ind w:right="54" w:firstLine="324"/>
        <w:spacing w:before="2"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）承包人必须具有劳动安全管理部门颁发的安全生产考核合格证书，参加施工的人员，必</w:t>
      </w:r>
      <w:r>
        <w:rPr>
          <w:rFonts w:ascii="SimSun" w:hAnsi="SimSun" w:eastAsia="SimSun" w:cs="SimSun"/>
          <w:sz w:val="20"/>
          <w:szCs w:val="20"/>
          <w:spacing w:val="10"/>
        </w:rPr>
        <w:t>须接受安全技术教育，熟知和遵守本工种的各项安全技术操作规程，</w:t>
      </w:r>
      <w:r>
        <w:rPr>
          <w:rFonts w:ascii="SimSun" w:hAnsi="SimSun" w:eastAsia="SimSun" w:cs="SimSun"/>
          <w:sz w:val="20"/>
          <w:szCs w:val="20"/>
          <w:spacing w:val="9"/>
        </w:rPr>
        <w:t>定期进行安全技术考核，合</w:t>
      </w:r>
      <w:r>
        <w:rPr>
          <w:rFonts w:ascii="SimSun" w:hAnsi="SimSun" w:eastAsia="SimSun" w:cs="SimSun"/>
          <w:sz w:val="20"/>
          <w:szCs w:val="20"/>
          <w:spacing w:val="10"/>
        </w:rPr>
        <w:t>格者方准上岗操作。对于从事电气、起重、建筑登高架设作业、锅炉</w:t>
      </w:r>
      <w:r>
        <w:rPr>
          <w:rFonts w:ascii="SimSun" w:hAnsi="SimSun" w:eastAsia="SimSun" w:cs="SimSun"/>
          <w:sz w:val="20"/>
          <w:szCs w:val="20"/>
          <w:spacing w:val="9"/>
        </w:rPr>
        <w:t>、压力容器、焊接、机动车</w:t>
      </w:r>
    </w:p>
    <w:p>
      <w:pPr>
        <w:spacing w:line="369" w:lineRule="auto"/>
        <w:sectPr>
          <w:footerReference w:type="default" r:id="rId183"/>
          <w:pgSz w:w="11906" w:h="16839"/>
          <w:pgMar w:top="400" w:right="1502" w:bottom="1157" w:left="1539" w:header="0" w:footer="992"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 w:right="67" w:hanging="1"/>
        <w:spacing w:before="65" w:line="369" w:lineRule="auto"/>
        <w:rPr>
          <w:rFonts w:ascii="SimSun" w:hAnsi="SimSun" w:eastAsia="SimSun" w:cs="SimSun"/>
          <w:sz w:val="20"/>
          <w:szCs w:val="20"/>
        </w:rPr>
      </w:pPr>
      <w:r>
        <w:rPr>
          <w:rFonts w:ascii="SimSun" w:hAnsi="SimSun" w:eastAsia="SimSun" w:cs="SimSun"/>
          <w:sz w:val="20"/>
          <w:szCs w:val="20"/>
          <w:spacing w:val="9"/>
        </w:rPr>
        <w:t>船艇驾驶、爆破、潜水、瓦斯检验等特殊工种的人员，经过专业培训，获得《安全操作合格证》</w:t>
      </w:r>
      <w:r>
        <w:rPr>
          <w:rFonts w:ascii="SimSun" w:hAnsi="SimSun" w:eastAsia="SimSun" w:cs="SimSun"/>
          <w:sz w:val="20"/>
          <w:szCs w:val="20"/>
          <w:spacing w:val="9"/>
        </w:rPr>
        <w:t>后，方准持证上岗。施工现场如出现特种作业无证操作现象时，项目经理必须承担管理责任。</w:t>
      </w:r>
    </w:p>
    <w:p>
      <w:pPr>
        <w:ind w:left="5" w:right="54" w:firstLine="320"/>
        <w:spacing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6</w:t>
      </w:r>
      <w:r>
        <w:rPr>
          <w:rFonts w:ascii="SimSun" w:hAnsi="SimSun" w:eastAsia="SimSun" w:cs="SimSun"/>
          <w:sz w:val="20"/>
          <w:szCs w:val="20"/>
          <w:spacing w:val="9"/>
        </w:rPr>
        <w:t>）对于易燃易爆的材料除应专门妥善保管之外，还应配备有足够的消防设施，所有施工人</w:t>
      </w:r>
      <w:r>
        <w:rPr>
          <w:rFonts w:ascii="SimSun" w:hAnsi="SimSun" w:eastAsia="SimSun" w:cs="SimSun"/>
          <w:sz w:val="20"/>
          <w:szCs w:val="20"/>
          <w:spacing w:val="10"/>
        </w:rPr>
        <w:t>员都应熟悉消防设备的性能和使用方法；承包人不得将任何</w:t>
      </w:r>
      <w:r>
        <w:rPr>
          <w:rFonts w:ascii="SimSun" w:hAnsi="SimSun" w:eastAsia="SimSun" w:cs="SimSun"/>
          <w:sz w:val="20"/>
          <w:szCs w:val="20"/>
          <w:spacing w:val="9"/>
        </w:rPr>
        <w:t>种类的爆炸物给予、易货或以其他方</w:t>
      </w:r>
      <w:r>
        <w:rPr>
          <w:rFonts w:ascii="SimSun" w:hAnsi="SimSun" w:eastAsia="SimSun" w:cs="SimSun"/>
          <w:sz w:val="20"/>
          <w:szCs w:val="20"/>
          <w:spacing w:val="9"/>
        </w:rPr>
        <w:t>式转让给任何其他人，或允许、容忍上述同样</w:t>
      </w:r>
      <w:r>
        <w:rPr>
          <w:rFonts w:ascii="SimSun" w:hAnsi="SimSun" w:eastAsia="SimSun" w:cs="SimSun"/>
          <w:sz w:val="20"/>
          <w:szCs w:val="20"/>
          <w:spacing w:val="8"/>
        </w:rPr>
        <w:t>行为。</w:t>
      </w:r>
    </w:p>
    <w:p>
      <w:pPr>
        <w:ind w:left="1" w:right="54" w:firstLine="323"/>
        <w:spacing w:before="1"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7</w:t>
      </w:r>
      <w:r>
        <w:rPr>
          <w:rFonts w:ascii="SimSun" w:hAnsi="SimSun" w:eastAsia="SimSun" w:cs="SimSun"/>
          <w:sz w:val="20"/>
          <w:szCs w:val="20"/>
          <w:spacing w:val="9"/>
        </w:rPr>
        <w:t>）操作人员上岗，必须按规定穿戴防护用品。施工负责人和安全检查员应随时检查劳动防</w:t>
      </w:r>
      <w:r>
        <w:rPr>
          <w:rFonts w:ascii="SimSun" w:hAnsi="SimSun" w:eastAsia="SimSun" w:cs="SimSun"/>
          <w:sz w:val="20"/>
          <w:szCs w:val="20"/>
          <w:spacing w:val="9"/>
        </w:rPr>
        <w:t>护用品的穿戴情况，不按规定穿戴防护用品的人员不得上岗。</w:t>
      </w:r>
    </w:p>
    <w:p>
      <w:pPr>
        <w:ind w:left="5" w:right="54" w:firstLine="319"/>
        <w:spacing w:before="2" w:line="369"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8</w:t>
      </w:r>
      <w:r>
        <w:rPr>
          <w:rFonts w:ascii="SimSun" w:hAnsi="SimSun" w:eastAsia="SimSun" w:cs="SimSun"/>
          <w:sz w:val="20"/>
          <w:szCs w:val="20"/>
          <w:spacing w:val="9"/>
        </w:rPr>
        <w:t>）所有施工机具设备和高空作业的设备均应定期检查，并有安全员的签字记录，保证其经</w:t>
      </w:r>
      <w:r>
        <w:rPr>
          <w:rFonts w:ascii="SimSun" w:hAnsi="SimSun" w:eastAsia="SimSun" w:cs="SimSun"/>
          <w:sz w:val="20"/>
          <w:szCs w:val="20"/>
          <w:spacing w:val="9"/>
        </w:rPr>
        <w:t>常处于完好状态；不合格的机具、设备和劳动保护用品严禁使用：</w:t>
      </w:r>
    </w:p>
    <w:p>
      <w:pPr>
        <w:ind w:left="2" w:right="54" w:firstLine="322"/>
        <w:spacing w:before="1" w:line="36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9</w:t>
      </w:r>
      <w:r>
        <w:rPr>
          <w:rFonts w:ascii="SimSun" w:hAnsi="SimSun" w:eastAsia="SimSun" w:cs="SimSun"/>
          <w:sz w:val="20"/>
          <w:szCs w:val="20"/>
          <w:spacing w:val="9"/>
        </w:rPr>
        <w:t>）施工中采用新技术、新工艺、新设备、新材料时，必须制定相应的安全技术措施，施工</w:t>
      </w:r>
      <w:r>
        <w:rPr>
          <w:rFonts w:ascii="SimSun" w:hAnsi="SimSun" w:eastAsia="SimSun" w:cs="SimSun"/>
          <w:sz w:val="20"/>
          <w:szCs w:val="20"/>
          <w:spacing w:val="8"/>
        </w:rPr>
        <w:t>现场必须具有相关的安全标志牌。</w:t>
      </w:r>
    </w:p>
    <w:p>
      <w:pPr>
        <w:ind w:firstLine="325"/>
        <w:spacing w:before="1" w:line="369" w:lineRule="auto"/>
        <w:rPr>
          <w:rFonts w:ascii="SimSun" w:hAnsi="SimSun" w:eastAsia="SimSun" w:cs="SimSun"/>
          <w:sz w:val="20"/>
          <w:szCs w:val="20"/>
        </w:rPr>
      </w:pPr>
      <w:r>
        <w:rPr>
          <w:rFonts w:ascii="SimSun" w:hAnsi="SimSun" w:eastAsia="SimSun" w:cs="SimSun"/>
          <w:sz w:val="20"/>
          <w:szCs w:val="20"/>
          <w:spacing w:val="3"/>
        </w:rPr>
        <w:t>（</w:t>
      </w:r>
      <w:r>
        <w:rPr>
          <w:rFonts w:ascii="Times New Roman" w:hAnsi="Times New Roman" w:eastAsia="Times New Roman" w:cs="Times New Roman"/>
          <w:sz w:val="20"/>
          <w:szCs w:val="20"/>
          <w:spacing w:val="3"/>
        </w:rPr>
        <w:t>10</w:t>
      </w:r>
      <w:r>
        <w:rPr>
          <w:rFonts w:ascii="SimSun" w:hAnsi="SimSun" w:eastAsia="SimSun" w:cs="SimSun"/>
          <w:sz w:val="20"/>
          <w:szCs w:val="20"/>
          <w:spacing w:val="3"/>
        </w:rPr>
        <w:t>）承包人必须按照本工程项目特点，组织制定本工程实施中的生产安全事故应急救援预案；</w:t>
      </w:r>
      <w:r>
        <w:rPr>
          <w:rFonts w:ascii="SimSun" w:hAnsi="SimSun" w:eastAsia="SimSun" w:cs="SimSun"/>
          <w:sz w:val="20"/>
          <w:szCs w:val="20"/>
          <w:spacing w:val="6"/>
        </w:rPr>
        <w:t>如果发生安全事故，应按照《国务院关于特大安全事故行政责任追究的规定》以及其他有关规定，</w:t>
      </w:r>
      <w:r>
        <w:rPr>
          <w:rFonts w:ascii="SimSun" w:hAnsi="SimSun" w:eastAsia="SimSun" w:cs="SimSun"/>
          <w:sz w:val="20"/>
          <w:szCs w:val="20"/>
          <w:spacing w:val="7"/>
        </w:rPr>
        <w:t>及时上报有关部门，并坚持“</w:t>
      </w:r>
      <w:r>
        <w:rPr>
          <w:rFonts w:ascii="SimSun" w:hAnsi="SimSun" w:eastAsia="SimSun" w:cs="SimSun"/>
          <w:sz w:val="20"/>
          <w:szCs w:val="20"/>
          <w:spacing w:val="-54"/>
        </w:rPr>
        <w:t xml:space="preserve"> </w:t>
      </w:r>
      <w:r>
        <w:rPr>
          <w:rFonts w:ascii="SimSun" w:hAnsi="SimSun" w:eastAsia="SimSun" w:cs="SimSun"/>
          <w:sz w:val="20"/>
          <w:szCs w:val="20"/>
          <w:spacing w:val="7"/>
        </w:rPr>
        <w:t>四不放过</w:t>
      </w:r>
      <w:r>
        <w:rPr>
          <w:rFonts w:ascii="SimSun" w:hAnsi="SimSun" w:eastAsia="SimSun" w:cs="SimSun"/>
          <w:sz w:val="20"/>
          <w:szCs w:val="20"/>
          <w:spacing w:val="-70"/>
        </w:rPr>
        <w:t xml:space="preserve"> </w:t>
      </w:r>
      <w:r>
        <w:rPr>
          <w:rFonts w:ascii="SimSun" w:hAnsi="SimSun" w:eastAsia="SimSun" w:cs="SimSun"/>
          <w:sz w:val="20"/>
          <w:szCs w:val="20"/>
          <w:spacing w:val="7"/>
        </w:rPr>
        <w:t>”的原则．严肃处理相关责任人。</w:t>
      </w:r>
    </w:p>
    <w:p>
      <w:pPr>
        <w:ind w:left="325"/>
        <w:spacing w:before="1"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11</w:t>
      </w:r>
      <w:r>
        <w:rPr>
          <w:rFonts w:ascii="SimSun" w:hAnsi="SimSun" w:eastAsia="SimSun" w:cs="SimSun"/>
          <w:sz w:val="20"/>
          <w:szCs w:val="20"/>
          <w:spacing w:val="9"/>
        </w:rPr>
        <w:t>）安全生产费用按照《建设工程安全生产管理条例》</w:t>
      </w:r>
      <w:r>
        <w:rPr>
          <w:rFonts w:ascii="SimSun" w:hAnsi="SimSun" w:eastAsia="SimSun" w:cs="SimSun"/>
          <w:sz w:val="20"/>
          <w:szCs w:val="20"/>
          <w:spacing w:val="8"/>
        </w:rPr>
        <w:t>的相关规定使用和管理。</w:t>
      </w:r>
    </w:p>
    <w:p>
      <w:pPr>
        <w:ind w:left="421"/>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5"/>
        </w:rPr>
        <w:t>3.</w:t>
      </w:r>
      <w:r>
        <w:rPr>
          <w:rFonts w:ascii="SimSun" w:hAnsi="SimSun" w:eastAsia="SimSun" w:cs="SimSun"/>
          <w:sz w:val="20"/>
          <w:szCs w:val="20"/>
          <w:spacing w:val="5"/>
        </w:rPr>
        <w:t>违约责任</w:t>
      </w:r>
    </w:p>
    <w:p>
      <w:pPr>
        <w:ind w:left="424"/>
        <w:spacing w:before="152" w:line="227" w:lineRule="auto"/>
        <w:rPr>
          <w:rFonts w:ascii="SimSun" w:hAnsi="SimSun" w:eastAsia="SimSun" w:cs="SimSun"/>
          <w:sz w:val="20"/>
          <w:szCs w:val="20"/>
        </w:rPr>
      </w:pPr>
      <w:r>
        <w:rPr>
          <w:rFonts w:ascii="SimSun" w:hAnsi="SimSun" w:eastAsia="SimSun" w:cs="SimSun"/>
          <w:sz w:val="20"/>
          <w:szCs w:val="20"/>
          <w:spacing w:val="9"/>
        </w:rPr>
        <w:t>如因发包人或承包人违约造成安全事故，将依法追究责任。</w:t>
      </w:r>
    </w:p>
    <w:p>
      <w:pPr>
        <w:ind w:left="2" w:right="107" w:firstLine="413"/>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10"/>
        </w:rPr>
        <w:t>4.</w:t>
      </w:r>
      <w:r>
        <w:rPr>
          <w:rFonts w:ascii="SimSun" w:hAnsi="SimSun" w:eastAsia="SimSun" w:cs="SimSun"/>
          <w:sz w:val="20"/>
          <w:szCs w:val="20"/>
          <w:spacing w:val="10"/>
        </w:rPr>
        <w:t>本合同由双方法定代表人或其授权的代理人</w:t>
      </w:r>
      <w:r>
        <w:rPr>
          <w:rFonts w:ascii="SimSun" w:hAnsi="SimSun" w:eastAsia="SimSun" w:cs="SimSun"/>
          <w:sz w:val="20"/>
          <w:szCs w:val="20"/>
          <w:spacing w:val="9"/>
        </w:rPr>
        <w:t>签署并加盖单位章后生效，全部工程竣工验收</w:t>
      </w:r>
      <w:r>
        <w:rPr>
          <w:rFonts w:ascii="SimSun" w:hAnsi="SimSun" w:eastAsia="SimSun" w:cs="SimSun"/>
          <w:sz w:val="20"/>
          <w:szCs w:val="20"/>
          <w:spacing w:val="4"/>
        </w:rPr>
        <w:t>后失效。</w:t>
      </w:r>
    </w:p>
    <w:p>
      <w:pPr>
        <w:ind w:left="3" w:right="107" w:firstLine="419"/>
        <w:spacing w:before="2" w:line="370" w:lineRule="auto"/>
        <w:rPr>
          <w:rFonts w:ascii="SimSun" w:hAnsi="SimSun" w:eastAsia="SimSun" w:cs="SimSun"/>
          <w:sz w:val="20"/>
          <w:szCs w:val="20"/>
        </w:rPr>
      </w:pPr>
      <w:r>
        <w:rPr>
          <w:rFonts w:ascii="Times New Roman" w:hAnsi="Times New Roman" w:eastAsia="Times New Roman" w:cs="Times New Roman"/>
          <w:sz w:val="20"/>
          <w:szCs w:val="20"/>
          <w:spacing w:val="9"/>
        </w:rPr>
        <w:t>5.</w:t>
      </w:r>
      <w:r>
        <w:rPr>
          <w:rFonts w:ascii="SimSun" w:hAnsi="SimSun" w:eastAsia="SimSun" w:cs="SimSun"/>
          <w:sz w:val="20"/>
          <w:szCs w:val="20"/>
          <w:spacing w:val="9"/>
        </w:rPr>
        <w:t>本合同正本</w:t>
      </w:r>
      <w:r>
        <w:rPr>
          <w:rFonts w:ascii="Times New Roman" w:hAnsi="Times New Roman" w:eastAsia="Times New Roman" w:cs="Times New Roman"/>
          <w:sz w:val="20"/>
          <w:szCs w:val="20"/>
          <w:spacing w:val="9"/>
        </w:rPr>
        <w:t>—</w:t>
      </w:r>
      <w:r>
        <w:rPr>
          <w:rFonts w:ascii="SimSun" w:hAnsi="SimSun" w:eastAsia="SimSun" w:cs="SimSun"/>
          <w:sz w:val="20"/>
          <w:szCs w:val="20"/>
          <w:spacing w:val="9"/>
        </w:rPr>
        <w:t>式贰份，副本陆份，合同双方各执正本</w:t>
      </w:r>
      <w:r>
        <w:rPr>
          <w:rFonts w:ascii="Times New Roman" w:hAnsi="Times New Roman" w:eastAsia="Times New Roman" w:cs="Times New Roman"/>
          <w:sz w:val="20"/>
          <w:szCs w:val="20"/>
          <w:spacing w:val="9"/>
        </w:rPr>
        <w:t>—</w:t>
      </w:r>
      <w:r>
        <w:rPr>
          <w:rFonts w:ascii="SimSun" w:hAnsi="SimSun" w:eastAsia="SimSun" w:cs="SimSun"/>
          <w:sz w:val="20"/>
          <w:szCs w:val="20"/>
          <w:spacing w:val="9"/>
        </w:rPr>
        <w:t>份，副本叁份，当正本与副本的内</w:t>
      </w:r>
      <w:r>
        <w:rPr>
          <w:rFonts w:ascii="SimSun" w:hAnsi="SimSun" w:eastAsia="SimSun" w:cs="SimSun"/>
          <w:sz w:val="20"/>
          <w:szCs w:val="20"/>
          <w:spacing w:val="4"/>
        </w:rPr>
        <w:t>容不一致时，</w:t>
      </w:r>
      <w:r>
        <w:rPr>
          <w:rFonts w:ascii="SimSun" w:hAnsi="SimSun" w:eastAsia="SimSun" w:cs="SimSun"/>
          <w:sz w:val="20"/>
          <w:szCs w:val="20"/>
          <w:spacing w:val="-51"/>
        </w:rPr>
        <w:t xml:space="preserve"> </w:t>
      </w:r>
      <w:r>
        <w:rPr>
          <w:rFonts w:ascii="SimSun" w:hAnsi="SimSun" w:eastAsia="SimSun" w:cs="SimSun"/>
          <w:sz w:val="20"/>
          <w:szCs w:val="20"/>
          <w:spacing w:val="4"/>
        </w:rPr>
        <w:t>以正本为准。</w:t>
      </w:r>
    </w:p>
    <w:p>
      <w:pPr>
        <w:pStyle w:val="BodyText"/>
        <w:spacing w:line="386" w:lineRule="auto"/>
        <w:rPr/>
      </w:pPr>
      <w:r/>
    </w:p>
    <w:p>
      <w:pPr>
        <w:ind w:left="4"/>
        <w:spacing w:before="65" w:line="227" w:lineRule="auto"/>
        <w:rPr>
          <w:rFonts w:ascii="SimSun" w:hAnsi="SimSun" w:eastAsia="SimSun" w:cs="SimSun"/>
          <w:sz w:val="20"/>
          <w:szCs w:val="20"/>
        </w:rPr>
      </w:pPr>
      <w:r>
        <w:rPr>
          <w:rFonts w:ascii="SimSun" w:hAnsi="SimSun" w:eastAsia="SimSun" w:cs="SimSun"/>
          <w:sz w:val="20"/>
          <w:szCs w:val="20"/>
          <w:spacing w:val="10"/>
        </w:rPr>
        <w:t>发包人</w:t>
      </w:r>
      <w:r>
        <w:rPr>
          <w:rFonts w:ascii="SimSun" w:hAnsi="SimSun" w:eastAsia="SimSun" w:cs="SimSun"/>
          <w:sz w:val="20"/>
          <w:szCs w:val="20"/>
          <w:spacing w:val="-2"/>
        </w:rPr>
        <w:t>：</w:t>
      </w:r>
      <w:r>
        <w:rPr>
          <w:rFonts w:ascii="SimSun" w:hAnsi="SimSun" w:eastAsia="SimSun" w:cs="SimSun"/>
          <w:sz w:val="20"/>
          <w:szCs w:val="20"/>
          <w:u w:val="single" w:color="auto"/>
          <w:spacing w:val="-2"/>
        </w:rPr>
        <w:t>（</w:t>
      </w:r>
      <w:r>
        <w:rPr>
          <w:rFonts w:ascii="SimSun" w:hAnsi="SimSun" w:eastAsia="SimSun" w:cs="SimSun"/>
          <w:sz w:val="20"/>
          <w:szCs w:val="20"/>
          <w:u w:val="single" w:color="auto"/>
          <w:spacing w:val="10"/>
        </w:rPr>
        <w:t>盖单位章）</w:t>
      </w:r>
      <w:r>
        <w:rPr>
          <w:rFonts w:ascii="SimSun" w:hAnsi="SimSun" w:eastAsia="SimSun" w:cs="SimSun"/>
          <w:sz w:val="20"/>
          <w:szCs w:val="20"/>
          <w:u w:val="single" w:color="auto"/>
        </w:rPr>
        <w:t xml:space="preserve">                    </w:t>
      </w:r>
    </w:p>
    <w:p>
      <w:pPr>
        <w:ind w:left="1"/>
        <w:spacing w:before="222" w:line="228" w:lineRule="auto"/>
        <w:rPr>
          <w:rFonts w:ascii="SimSun" w:hAnsi="SimSun" w:eastAsia="SimSun" w:cs="SimSun"/>
          <w:sz w:val="20"/>
          <w:szCs w:val="20"/>
        </w:rPr>
      </w:pPr>
      <w:r>
        <w:rPr>
          <w:rFonts w:ascii="SimSun" w:hAnsi="SimSun" w:eastAsia="SimSun" w:cs="SimSun"/>
          <w:sz w:val="20"/>
          <w:szCs w:val="20"/>
          <w:spacing w:val="10"/>
        </w:rPr>
        <w:t>法定代表人或其委托代理人</w:t>
      </w:r>
      <w:r>
        <w:rPr>
          <w:rFonts w:ascii="SimSun" w:hAnsi="SimSun" w:eastAsia="SimSun" w:cs="SimSun"/>
          <w:sz w:val="20"/>
          <w:szCs w:val="20"/>
          <w:spacing w:val="-6"/>
        </w:rPr>
        <w:t>：（</w:t>
      </w:r>
      <w:r>
        <w:rPr>
          <w:rFonts w:ascii="SimSun" w:hAnsi="SimSun" w:eastAsia="SimSun" w:cs="SimSun"/>
          <w:sz w:val="20"/>
          <w:szCs w:val="20"/>
          <w:spacing w:val="10"/>
        </w:rPr>
        <w:t>签字）</w:t>
      </w:r>
      <w:r>
        <w:rPr>
          <w:rFonts w:ascii="SimSun" w:hAnsi="SimSun" w:eastAsia="SimSun" w:cs="SimSun"/>
          <w:sz w:val="20"/>
          <w:szCs w:val="20"/>
          <w:u w:val="single" w:color="auto"/>
          <w:spacing w:val="10"/>
        </w:rPr>
        <w:t xml:space="preserve">    </w:t>
      </w:r>
    </w:p>
    <w:p>
      <w:pPr>
        <w:spacing w:before="221" w:line="227" w:lineRule="auto"/>
        <w:rPr>
          <w:rFonts w:ascii="SimSun" w:hAnsi="SimSun" w:eastAsia="SimSun" w:cs="SimSun"/>
          <w:sz w:val="20"/>
          <w:szCs w:val="20"/>
        </w:rPr>
      </w:pPr>
      <w:r>
        <w:rPr>
          <w:rFonts w:ascii="SimSun" w:hAnsi="SimSun" w:eastAsia="SimSun" w:cs="SimSun"/>
          <w:sz w:val="20"/>
          <w:szCs w:val="20"/>
          <w:spacing w:val="11"/>
        </w:rPr>
        <w:t>承包人</w:t>
      </w:r>
      <w:r>
        <w:rPr>
          <w:rFonts w:ascii="SimSun" w:hAnsi="SimSun" w:eastAsia="SimSun" w:cs="SimSun"/>
          <w:sz w:val="20"/>
          <w:szCs w:val="20"/>
          <w:spacing w:val="-5"/>
        </w:rPr>
        <w:t>：</w:t>
      </w:r>
      <w:r>
        <w:rPr>
          <w:rFonts w:ascii="SimSun" w:hAnsi="SimSun" w:eastAsia="SimSun" w:cs="SimSun"/>
          <w:sz w:val="20"/>
          <w:szCs w:val="20"/>
          <w:u w:val="single" w:color="auto"/>
          <w:spacing w:val="-5"/>
        </w:rPr>
        <w:t>（</w:t>
      </w:r>
      <w:r>
        <w:rPr>
          <w:rFonts w:ascii="SimSun" w:hAnsi="SimSun" w:eastAsia="SimSun" w:cs="SimSun"/>
          <w:sz w:val="20"/>
          <w:szCs w:val="20"/>
          <w:u w:val="single" w:color="auto"/>
          <w:spacing w:val="11"/>
        </w:rPr>
        <w:t>盖单位章）</w:t>
      </w:r>
      <w:r>
        <w:rPr>
          <w:rFonts w:ascii="SimSun" w:hAnsi="SimSun" w:eastAsia="SimSun" w:cs="SimSun"/>
          <w:sz w:val="20"/>
          <w:szCs w:val="20"/>
          <w:u w:val="single" w:color="auto"/>
        </w:rPr>
        <w:t xml:space="preserve">                    </w:t>
      </w:r>
    </w:p>
    <w:p>
      <w:pPr>
        <w:ind w:left="1"/>
        <w:spacing w:before="222" w:line="228" w:lineRule="auto"/>
        <w:rPr>
          <w:rFonts w:ascii="SimSun" w:hAnsi="SimSun" w:eastAsia="SimSun" w:cs="SimSun"/>
          <w:sz w:val="20"/>
          <w:szCs w:val="20"/>
        </w:rPr>
      </w:pPr>
      <w:r>
        <w:rPr>
          <w:rFonts w:ascii="SimSun" w:hAnsi="SimSun" w:eastAsia="SimSun" w:cs="SimSun"/>
          <w:sz w:val="20"/>
          <w:szCs w:val="20"/>
          <w:spacing w:val="9"/>
        </w:rPr>
        <w:t>法定代表人或其委托代理人</w:t>
      </w:r>
      <w:r>
        <w:rPr>
          <w:rFonts w:ascii="SimSun" w:hAnsi="SimSun" w:eastAsia="SimSun" w:cs="SimSun"/>
          <w:sz w:val="20"/>
          <w:szCs w:val="20"/>
          <w:spacing w:val="-2"/>
        </w:rPr>
        <w:t>：（</w:t>
      </w:r>
      <w:r>
        <w:rPr>
          <w:rFonts w:ascii="SimSun" w:hAnsi="SimSun" w:eastAsia="SimSun" w:cs="SimSun"/>
          <w:sz w:val="20"/>
          <w:szCs w:val="20"/>
          <w:spacing w:val="9"/>
        </w:rPr>
        <w:t>签字）</w:t>
      </w:r>
      <w:r>
        <w:rPr>
          <w:rFonts w:ascii="SimSun" w:hAnsi="SimSun" w:eastAsia="SimSun" w:cs="SimSun"/>
          <w:sz w:val="20"/>
          <w:szCs w:val="20"/>
          <w:u w:val="single" w:color="auto"/>
          <w:spacing w:val="9"/>
        </w:rPr>
        <w:t xml:space="preserve">       </w:t>
      </w:r>
    </w:p>
    <w:p>
      <w:pPr>
        <w:pStyle w:val="BodyText"/>
        <w:spacing w:line="310" w:lineRule="auto"/>
        <w:rPr/>
      </w:pPr>
      <w:r/>
    </w:p>
    <w:p>
      <w:pPr>
        <w:pStyle w:val="BodyText"/>
        <w:spacing w:line="310" w:lineRule="auto"/>
        <w:rPr/>
      </w:pPr>
      <w:r/>
    </w:p>
    <w:p>
      <w:pPr>
        <w:ind w:right="19"/>
        <w:spacing w:before="65" w:line="228" w:lineRule="auto"/>
        <w:jc w:val="right"/>
        <w:rPr>
          <w:rFonts w:ascii="SimSun" w:hAnsi="SimSun" w:eastAsia="SimSun" w:cs="SimSun"/>
          <w:sz w:val="20"/>
          <w:szCs w:val="20"/>
        </w:rPr>
      </w:pPr>
      <w:r>
        <w:rPr>
          <w:rFonts w:ascii="SimSun" w:hAnsi="SimSun" w:eastAsia="SimSun" w:cs="SimSun"/>
          <w:sz w:val="20"/>
          <w:szCs w:val="20"/>
          <w:u w:val="single" w:color="auto"/>
          <w:spacing w:val="-2"/>
        </w:rPr>
        <w:t>年</w:t>
      </w:r>
      <w:r>
        <w:rPr>
          <w:rFonts w:ascii="SimSun" w:hAnsi="SimSun" w:eastAsia="SimSun" w:cs="SimSun"/>
          <w:sz w:val="20"/>
          <w:szCs w:val="20"/>
          <w:u w:val="single" w:color="auto"/>
          <w:spacing w:val="10"/>
        </w:rPr>
        <w:t xml:space="preserve">   </w:t>
      </w:r>
      <w:r>
        <w:rPr>
          <w:rFonts w:ascii="SimSun" w:hAnsi="SimSun" w:eastAsia="SimSun" w:cs="SimSun"/>
          <w:sz w:val="20"/>
          <w:szCs w:val="20"/>
          <w:u w:val="single" w:color="auto"/>
          <w:spacing w:val="-2"/>
        </w:rPr>
        <w:t>月</w:t>
      </w:r>
      <w:r>
        <w:rPr>
          <w:rFonts w:ascii="SimSun" w:hAnsi="SimSun" w:eastAsia="SimSun" w:cs="SimSun"/>
          <w:sz w:val="20"/>
          <w:szCs w:val="20"/>
          <w:u w:val="single" w:color="auto"/>
          <w:spacing w:val="19"/>
        </w:rPr>
        <w:t xml:space="preserve">   </w:t>
      </w:r>
      <w:r>
        <w:rPr>
          <w:rFonts w:ascii="SimSun" w:hAnsi="SimSun" w:eastAsia="SimSun" w:cs="SimSun"/>
          <w:sz w:val="20"/>
          <w:szCs w:val="20"/>
          <w:u w:val="single" w:color="auto"/>
          <w:spacing w:val="-2"/>
        </w:rPr>
        <w:t>日</w:t>
      </w:r>
    </w:p>
    <w:p>
      <w:pPr>
        <w:spacing w:line="228" w:lineRule="auto"/>
        <w:sectPr>
          <w:footerReference w:type="default" r:id="rId184"/>
          <w:pgSz w:w="11906" w:h="16839"/>
          <w:pgMar w:top="400" w:right="1502" w:bottom="1157" w:left="1538" w:header="0" w:footer="992" w:gutter="0"/>
        </w:sectPr>
        <w:rPr>
          <w:rFonts w:ascii="SimSun" w:hAnsi="SimSun" w:eastAsia="SimSun" w:cs="SimSun"/>
          <w:sz w:val="20"/>
          <w:szCs w:val="20"/>
        </w:rPr>
      </w:pPr>
    </w:p>
    <w:p>
      <w:pPr>
        <w:ind w:left="2873"/>
        <w:spacing w:before="125" w:line="222" w:lineRule="auto"/>
        <w:rPr>
          <w:rFonts w:ascii="SimHei" w:hAnsi="SimHei" w:eastAsia="SimHei" w:cs="SimHei"/>
          <w:sz w:val="28"/>
          <w:szCs w:val="28"/>
        </w:rPr>
      </w:pPr>
      <w:r>
        <w:rPr>
          <w:rFonts w:ascii="SimHei" w:hAnsi="SimHei" w:eastAsia="SimHei" w:cs="SimHei"/>
          <w:sz w:val="28"/>
          <w:szCs w:val="28"/>
          <w:spacing w:val="-1"/>
        </w:rPr>
        <w:t>项目经理质量终身责任制承诺</w:t>
      </w:r>
    </w:p>
    <w:p>
      <w:pPr>
        <w:spacing w:before="123" w:line="228" w:lineRule="auto"/>
        <w:rPr>
          <w:rFonts w:ascii="SimSun" w:hAnsi="SimSun" w:eastAsia="SimSun" w:cs="SimSun"/>
          <w:sz w:val="20"/>
          <w:szCs w:val="20"/>
        </w:rPr>
      </w:pPr>
      <w:r>
        <w:rPr>
          <w:rFonts w:ascii="SimSun" w:hAnsi="SimSun" w:eastAsia="SimSun" w:cs="SimSun"/>
          <w:sz w:val="20"/>
          <w:szCs w:val="20"/>
          <w:spacing w:val="9"/>
        </w:rPr>
        <w:t>致：</w:t>
      </w:r>
      <w:r>
        <w:rPr>
          <w:rFonts w:ascii="SimSun" w:hAnsi="SimSun" w:eastAsia="SimSun" w:cs="SimSun"/>
          <w:sz w:val="20"/>
          <w:szCs w:val="20"/>
          <w:u w:val="single" w:color="auto"/>
          <w:spacing w:val="9"/>
        </w:rPr>
        <w:t>安徽龙亢港口服务有限公司</w:t>
      </w:r>
    </w:p>
    <w:p>
      <w:pPr>
        <w:ind w:left="420"/>
        <w:spacing w:before="154" w:line="227" w:lineRule="auto"/>
        <w:rPr>
          <w:rFonts w:ascii="SimSun" w:hAnsi="SimSun" w:eastAsia="SimSun" w:cs="SimSun"/>
          <w:sz w:val="20"/>
          <w:szCs w:val="20"/>
        </w:rPr>
      </w:pPr>
      <w:r>
        <w:rPr>
          <w:rFonts w:ascii="SimSun" w:hAnsi="SimSun" w:eastAsia="SimSun" w:cs="SimSun"/>
          <w:sz w:val="20"/>
          <w:szCs w:val="20"/>
          <w:spacing w:val="9"/>
        </w:rPr>
        <w:t>本人作为拟委任的施工项目经理，承担相关质量终身责任，现郑重承诺如下：</w:t>
      </w:r>
    </w:p>
    <w:p>
      <w:pPr>
        <w:ind w:left="423"/>
        <w:spacing w:before="154" w:line="228" w:lineRule="auto"/>
        <w:rPr>
          <w:rFonts w:ascii="SimSun" w:hAnsi="SimSun" w:eastAsia="SimSun" w:cs="SimSun"/>
          <w:sz w:val="20"/>
          <w:szCs w:val="20"/>
        </w:rPr>
      </w:pPr>
      <w:r>
        <w:rPr>
          <w:rFonts w:ascii="SimSun" w:hAnsi="SimSun" w:eastAsia="SimSun" w:cs="SimSun"/>
          <w:sz w:val="20"/>
          <w:szCs w:val="20"/>
          <w:spacing w:val="8"/>
        </w:rPr>
        <w:t>一、在取得施工许可证后进行施工。</w:t>
      </w:r>
    </w:p>
    <w:p>
      <w:pPr>
        <w:ind w:left="423"/>
        <w:spacing w:before="151" w:line="228" w:lineRule="auto"/>
        <w:rPr>
          <w:rFonts w:ascii="SimSun" w:hAnsi="SimSun" w:eastAsia="SimSun" w:cs="SimSun"/>
          <w:sz w:val="20"/>
          <w:szCs w:val="20"/>
        </w:rPr>
      </w:pPr>
      <w:r>
        <w:rPr>
          <w:rFonts w:ascii="SimSun" w:hAnsi="SimSun" w:eastAsia="SimSun" w:cs="SimSun"/>
          <w:sz w:val="20"/>
          <w:szCs w:val="20"/>
          <w:spacing w:val="8"/>
        </w:rPr>
        <w:t>二、严格执行施工规范及标准。</w:t>
      </w:r>
    </w:p>
    <w:p>
      <w:pPr>
        <w:ind w:left="420"/>
        <w:spacing w:before="154" w:line="228" w:lineRule="auto"/>
        <w:rPr>
          <w:rFonts w:ascii="SimSun" w:hAnsi="SimSun" w:eastAsia="SimSun" w:cs="SimSun"/>
          <w:sz w:val="20"/>
          <w:szCs w:val="20"/>
        </w:rPr>
      </w:pPr>
      <w:r>
        <w:rPr>
          <w:rFonts w:ascii="SimSun" w:hAnsi="SimSun" w:eastAsia="SimSun" w:cs="SimSun"/>
          <w:sz w:val="20"/>
          <w:szCs w:val="20"/>
          <w:spacing w:val="9"/>
        </w:rPr>
        <w:t>三、严格按规定配备施工项目部关键岗位人员，并确保所有人员到岗履职。</w:t>
      </w:r>
    </w:p>
    <w:p>
      <w:pPr>
        <w:ind w:left="2" w:firstLine="437"/>
        <w:spacing w:before="154" w:line="369" w:lineRule="auto"/>
        <w:rPr>
          <w:rFonts w:ascii="SimSun" w:hAnsi="SimSun" w:eastAsia="SimSun" w:cs="SimSun"/>
          <w:sz w:val="20"/>
          <w:szCs w:val="20"/>
        </w:rPr>
      </w:pPr>
      <w:r>
        <w:rPr>
          <w:rFonts w:ascii="SimSun" w:hAnsi="SimSun" w:eastAsia="SimSun" w:cs="SimSun"/>
          <w:sz w:val="20"/>
          <w:szCs w:val="20"/>
          <w:spacing w:val="9"/>
        </w:rPr>
        <w:t>四、严格按照经施工图审查机构审查合格的工程设计文件及合同约定的质量标准精心组织施</w:t>
      </w:r>
      <w:r>
        <w:rPr>
          <w:rFonts w:ascii="SimSun" w:hAnsi="SimSun" w:eastAsia="SimSun" w:cs="SimSun"/>
          <w:sz w:val="20"/>
          <w:szCs w:val="20"/>
          <w:spacing w:val="-1"/>
        </w:rPr>
        <w:t>工。</w:t>
      </w:r>
    </w:p>
    <w:p>
      <w:pPr>
        <w:ind w:right="8"/>
        <w:spacing w:before="1" w:line="226" w:lineRule="auto"/>
        <w:jc w:val="right"/>
        <w:rPr>
          <w:rFonts w:ascii="SimSun" w:hAnsi="SimSun" w:eastAsia="SimSun" w:cs="SimSun"/>
          <w:sz w:val="20"/>
          <w:szCs w:val="20"/>
        </w:rPr>
      </w:pPr>
      <w:r>
        <w:rPr>
          <w:rFonts w:ascii="SimSun" w:hAnsi="SimSun" w:eastAsia="SimSun" w:cs="SimSun"/>
          <w:sz w:val="20"/>
          <w:szCs w:val="20"/>
          <w:spacing w:val="9"/>
        </w:rPr>
        <w:t>五、施工中采用合格的建筑材料、建筑构配件和设备等，并严格按规定执行见证取样制度。</w:t>
      </w:r>
    </w:p>
    <w:p>
      <w:pPr>
        <w:ind w:left="421"/>
        <w:spacing w:before="154" w:line="228" w:lineRule="auto"/>
        <w:rPr>
          <w:rFonts w:ascii="SimSun" w:hAnsi="SimSun" w:eastAsia="SimSun" w:cs="SimSun"/>
          <w:sz w:val="20"/>
          <w:szCs w:val="20"/>
        </w:rPr>
      </w:pPr>
      <w:r>
        <w:rPr>
          <w:rFonts w:ascii="SimSun" w:hAnsi="SimSun" w:eastAsia="SimSun" w:cs="SimSun"/>
          <w:sz w:val="20"/>
          <w:szCs w:val="20"/>
          <w:spacing w:val="9"/>
        </w:rPr>
        <w:t>六、建立、健全质量检查、验收制度，严格工序管理，做好隐蔽工程质量的检查和记录。</w:t>
      </w:r>
    </w:p>
    <w:p>
      <w:pPr>
        <w:ind w:left="419"/>
        <w:spacing w:before="152" w:line="227" w:lineRule="auto"/>
        <w:rPr>
          <w:rFonts w:ascii="SimSun" w:hAnsi="SimSun" w:eastAsia="SimSun" w:cs="SimSun"/>
          <w:sz w:val="20"/>
          <w:szCs w:val="20"/>
        </w:rPr>
      </w:pPr>
      <w:r>
        <w:rPr>
          <w:rFonts w:ascii="SimSun" w:hAnsi="SimSun" w:eastAsia="SimSun" w:cs="SimSun"/>
          <w:sz w:val="20"/>
          <w:szCs w:val="20"/>
          <w:spacing w:val="9"/>
        </w:rPr>
        <w:t>七、对施工中出现的质量问题，及时进行整改。严格依法依规履行义务。</w:t>
      </w:r>
    </w:p>
    <w:p>
      <w:pPr>
        <w:ind w:left="423"/>
        <w:spacing w:before="155" w:line="228" w:lineRule="auto"/>
        <w:rPr>
          <w:rFonts w:ascii="SimSun" w:hAnsi="SimSun" w:eastAsia="SimSun" w:cs="SimSun"/>
          <w:sz w:val="20"/>
          <w:szCs w:val="20"/>
        </w:rPr>
      </w:pPr>
      <w:r>
        <w:rPr>
          <w:rFonts w:ascii="SimSun" w:hAnsi="SimSun" w:eastAsia="SimSun" w:cs="SimSun"/>
          <w:sz w:val="20"/>
          <w:szCs w:val="20"/>
          <w:spacing w:val="9"/>
        </w:rPr>
        <w:t>八、履行相关工程质量检查、验收及事故处理等职责。</w:t>
      </w:r>
    </w:p>
    <w:p>
      <w:pPr>
        <w:ind w:left="425"/>
        <w:spacing w:before="153" w:line="228" w:lineRule="auto"/>
        <w:rPr>
          <w:rFonts w:ascii="SimSun" w:hAnsi="SimSun" w:eastAsia="SimSun" w:cs="SimSun"/>
          <w:sz w:val="20"/>
          <w:szCs w:val="20"/>
        </w:rPr>
      </w:pPr>
      <w:r>
        <w:rPr>
          <w:rFonts w:ascii="SimSun" w:hAnsi="SimSun" w:eastAsia="SimSun" w:cs="SimSun"/>
          <w:sz w:val="20"/>
          <w:szCs w:val="20"/>
          <w:spacing w:val="8"/>
        </w:rPr>
        <w:t>九、履行其他法律法规规定的职责。</w:t>
      </w:r>
    </w:p>
    <w:p>
      <w:pPr>
        <w:ind w:left="423"/>
        <w:spacing w:before="152" w:line="228" w:lineRule="auto"/>
        <w:rPr>
          <w:rFonts w:ascii="SimSun" w:hAnsi="SimSun" w:eastAsia="SimSun" w:cs="SimSun"/>
          <w:sz w:val="20"/>
          <w:szCs w:val="20"/>
        </w:rPr>
      </w:pPr>
      <w:r>
        <w:rPr>
          <w:rFonts w:ascii="SimSun" w:hAnsi="SimSun" w:eastAsia="SimSun" w:cs="SimSun"/>
          <w:sz w:val="20"/>
          <w:szCs w:val="20"/>
          <w:spacing w:val="12"/>
        </w:rPr>
        <w:t>项目经理</w:t>
      </w:r>
      <w:r>
        <w:rPr>
          <w:rFonts w:ascii="SimSun" w:hAnsi="SimSun" w:eastAsia="SimSun" w:cs="SimSun"/>
          <w:sz w:val="20"/>
          <w:szCs w:val="20"/>
          <w:spacing w:val="-4"/>
        </w:rPr>
        <w:t>：</w:t>
      </w:r>
      <w:r>
        <w:rPr>
          <w:rFonts w:ascii="SimSun" w:hAnsi="SimSun" w:eastAsia="SimSun" w:cs="SimSun"/>
          <w:sz w:val="20"/>
          <w:szCs w:val="20"/>
          <w:u w:val="single" w:color="auto"/>
          <w:spacing w:val="-4"/>
        </w:rPr>
        <w:t>（</w:t>
      </w:r>
      <w:r>
        <w:rPr>
          <w:rFonts w:ascii="SimSun" w:hAnsi="SimSun" w:eastAsia="SimSun" w:cs="SimSun"/>
          <w:sz w:val="20"/>
          <w:szCs w:val="20"/>
          <w:u w:val="single" w:color="auto"/>
          <w:spacing w:val="12"/>
        </w:rPr>
        <w:t>签字）</w:t>
      </w:r>
    </w:p>
    <w:p>
      <w:pPr>
        <w:ind w:left="455"/>
        <w:spacing w:before="154" w:line="228" w:lineRule="auto"/>
        <w:rPr>
          <w:rFonts w:ascii="SimSun" w:hAnsi="SimSun" w:eastAsia="SimSun" w:cs="SimSun"/>
          <w:sz w:val="20"/>
          <w:szCs w:val="20"/>
        </w:rPr>
      </w:pPr>
      <w:r>
        <w:rPr>
          <w:rFonts w:ascii="SimSun" w:hAnsi="SimSun" w:eastAsia="SimSun" w:cs="SimSun"/>
          <w:sz w:val="20"/>
          <w:szCs w:val="20"/>
          <w:spacing w:val="-4"/>
        </w:rPr>
        <w:t>日期：</w:t>
      </w:r>
      <w:r>
        <w:rPr>
          <w:rFonts w:ascii="SimSun" w:hAnsi="SimSun" w:eastAsia="SimSun" w:cs="SimSun"/>
          <w:sz w:val="20"/>
          <w:szCs w:val="20"/>
          <w:u w:val="single" w:color="auto"/>
          <w:spacing w:val="5"/>
        </w:rPr>
        <w:t xml:space="preserve">     </w:t>
      </w:r>
      <w:r>
        <w:rPr>
          <w:rFonts w:ascii="SimSun" w:hAnsi="SimSun" w:eastAsia="SimSun" w:cs="SimSun"/>
          <w:sz w:val="20"/>
          <w:szCs w:val="20"/>
          <w:spacing w:val="-87"/>
        </w:rPr>
        <w:t xml:space="preserve"> </w:t>
      </w:r>
      <w:r>
        <w:rPr>
          <w:rFonts w:ascii="SimSun" w:hAnsi="SimSun" w:eastAsia="SimSun" w:cs="SimSun"/>
          <w:sz w:val="20"/>
          <w:szCs w:val="20"/>
          <w:spacing w:val="-4"/>
        </w:rPr>
        <w:t>年</w:t>
      </w:r>
      <w:r>
        <w:rPr>
          <w:rFonts w:ascii="SimSun" w:hAnsi="SimSun" w:eastAsia="SimSun" w:cs="SimSun"/>
          <w:sz w:val="20"/>
          <w:szCs w:val="20"/>
          <w:spacing w:val="-100"/>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5"/>
        </w:rPr>
        <w:t xml:space="preserve"> </w:t>
      </w:r>
      <w:r>
        <w:rPr>
          <w:rFonts w:ascii="SimSun" w:hAnsi="SimSun" w:eastAsia="SimSun" w:cs="SimSun"/>
          <w:sz w:val="20"/>
          <w:szCs w:val="20"/>
          <w:spacing w:val="-4"/>
        </w:rPr>
        <w:t>月</w:t>
      </w:r>
      <w:r>
        <w:rPr>
          <w:rFonts w:ascii="SimSun" w:hAnsi="SimSun" w:eastAsia="SimSun" w:cs="SimSun"/>
          <w:sz w:val="20"/>
          <w:szCs w:val="20"/>
          <w:u w:val="single" w:color="auto"/>
          <w:spacing w:val="5"/>
        </w:rPr>
        <w:t xml:space="preserve">    </w:t>
      </w:r>
      <w:r>
        <w:rPr>
          <w:rFonts w:ascii="SimSun" w:hAnsi="SimSun" w:eastAsia="SimSun" w:cs="SimSun"/>
          <w:sz w:val="20"/>
          <w:szCs w:val="20"/>
          <w:spacing w:val="-56"/>
        </w:rPr>
        <w:t xml:space="preserve"> </w:t>
      </w:r>
      <w:r>
        <w:rPr>
          <w:rFonts w:ascii="SimSun" w:hAnsi="SimSun" w:eastAsia="SimSun" w:cs="SimSun"/>
          <w:sz w:val="20"/>
          <w:szCs w:val="20"/>
          <w:spacing w:val="-4"/>
        </w:rPr>
        <w:t>日</w:t>
      </w:r>
    </w:p>
    <w:p>
      <w:pPr>
        <w:spacing w:line="228" w:lineRule="auto"/>
        <w:sectPr>
          <w:headerReference w:type="default" r:id="rId185"/>
          <w:footerReference w:type="default" r:id="rId186"/>
          <w:pgSz w:w="11906" w:h="16839"/>
          <w:pgMar w:top="1838" w:right="1557" w:bottom="1157" w:left="1539" w:header="1469" w:footer="992" w:gutter="0"/>
        </w:sectPr>
        <w:rPr>
          <w:rFonts w:ascii="SimSun" w:hAnsi="SimSun" w:eastAsia="SimSun" w:cs="SimSun"/>
          <w:sz w:val="20"/>
          <w:szCs w:val="2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738"/>
        <w:spacing w:before="101" w:line="227" w:lineRule="auto"/>
        <w:outlineLvl w:val="0"/>
        <w:rPr>
          <w:rFonts w:ascii="SimHei" w:hAnsi="SimHei" w:eastAsia="SimHei" w:cs="SimHei"/>
          <w:sz w:val="31"/>
          <w:szCs w:val="31"/>
        </w:rPr>
      </w:pPr>
      <w:bookmarkStart w:name="bookmark5" w:id="5"/>
      <w:bookmarkEnd w:id="5"/>
      <w:r>
        <w:rPr>
          <w:rFonts w:ascii="SimHei" w:hAnsi="SimHei" w:eastAsia="SimHei" w:cs="SimHei"/>
          <w:sz w:val="31"/>
          <w:szCs w:val="31"/>
          <w:spacing w:val="7"/>
        </w:rPr>
        <w:t>第五章</w:t>
      </w:r>
      <w:r>
        <w:rPr>
          <w:rFonts w:ascii="SimHei" w:hAnsi="SimHei" w:eastAsia="SimHei" w:cs="SimHei"/>
          <w:sz w:val="31"/>
          <w:szCs w:val="31"/>
          <w:spacing w:val="7"/>
        </w:rPr>
        <w:t xml:space="preserve">  </w:t>
      </w:r>
      <w:r>
        <w:rPr>
          <w:rFonts w:ascii="SimHei" w:hAnsi="SimHei" w:eastAsia="SimHei" w:cs="SimHei"/>
          <w:sz w:val="31"/>
          <w:szCs w:val="31"/>
          <w:spacing w:val="7"/>
        </w:rPr>
        <w:t>工程量清单</w:t>
      </w:r>
    </w:p>
    <w:p>
      <w:pPr>
        <w:pStyle w:val="BodyText"/>
        <w:spacing w:line="256" w:lineRule="auto"/>
        <w:rPr/>
      </w:pPr>
      <w:r/>
    </w:p>
    <w:p>
      <w:pPr>
        <w:ind w:left="31"/>
        <w:spacing w:before="78" w:line="222" w:lineRule="auto"/>
        <w:outlineLvl w:val="1"/>
        <w:rPr>
          <w:rFonts w:ascii="SimHei" w:hAnsi="SimHei" w:eastAsia="SimHei" w:cs="SimHei"/>
          <w:sz w:val="24"/>
          <w:szCs w:val="24"/>
        </w:rPr>
      </w:pPr>
      <w:r>
        <w:rPr>
          <w:rFonts w:ascii="Times New Roman" w:hAnsi="Times New Roman" w:eastAsia="Times New Roman" w:cs="Times New Roman"/>
          <w:sz w:val="24"/>
          <w:szCs w:val="24"/>
          <w:spacing w:val="-2"/>
        </w:rPr>
        <w:t>.1.</w:t>
      </w:r>
      <w:r>
        <w:rPr>
          <w:rFonts w:ascii="SimHei" w:hAnsi="SimHei" w:eastAsia="SimHei" w:cs="SimHei"/>
          <w:sz w:val="24"/>
          <w:szCs w:val="24"/>
          <w:spacing w:val="-2"/>
        </w:rPr>
        <w:t>招标工程量清单</w:t>
      </w:r>
    </w:p>
    <w:p>
      <w:pPr>
        <w:ind w:left="42" w:right="15" w:firstLine="415"/>
        <w:spacing w:before="136" w:line="370"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招标工程量清单作为招标文件的组成部分，应与招标文件中的投标人须知</w:t>
      </w:r>
      <w:r>
        <w:rPr>
          <w:rFonts w:ascii="SimSun" w:hAnsi="SimSun" w:eastAsia="SimSun" w:cs="SimSun"/>
          <w:sz w:val="20"/>
          <w:szCs w:val="20"/>
          <w:spacing w:val="6"/>
        </w:rPr>
        <w:t>、通用合</w:t>
      </w:r>
      <w:r>
        <w:rPr>
          <w:rFonts w:ascii="SimSun" w:hAnsi="SimSun" w:eastAsia="SimSun" w:cs="SimSun"/>
          <w:sz w:val="20"/>
          <w:szCs w:val="20"/>
          <w:spacing w:val="9"/>
        </w:rPr>
        <w:t>同条款、专用合同条款、技术标准和要求以及图纸等章节内容</w:t>
      </w:r>
      <w:r>
        <w:rPr>
          <w:rFonts w:ascii="SimSun" w:hAnsi="SimSun" w:eastAsia="SimSun" w:cs="SimSun"/>
          <w:sz w:val="20"/>
          <w:szCs w:val="20"/>
          <w:spacing w:val="8"/>
        </w:rPr>
        <w:t>一起阅读和理解。</w:t>
      </w:r>
    </w:p>
    <w:p>
      <w:pPr>
        <w:ind w:left="21" w:right="15" w:firstLine="437"/>
        <w:spacing w:before="3" w:line="368" w:lineRule="auto"/>
        <w:rPr>
          <w:rFonts w:ascii="SimSun" w:hAnsi="SimSun" w:eastAsia="SimSun" w:cs="SimSun"/>
          <w:sz w:val="20"/>
          <w:szCs w:val="20"/>
        </w:rPr>
      </w:pPr>
      <w:r>
        <w:rPr>
          <w:rFonts w:ascii="Times New Roman" w:hAnsi="Times New Roman" w:eastAsia="Times New Roman" w:cs="Times New Roman"/>
          <w:sz w:val="20"/>
          <w:szCs w:val="20"/>
          <w:spacing w:val="9"/>
        </w:rPr>
        <w:t>1.2  </w:t>
      </w:r>
      <w:r>
        <w:rPr>
          <w:rFonts w:ascii="SimSun" w:hAnsi="SimSun" w:eastAsia="SimSun" w:cs="SimSun"/>
          <w:sz w:val="20"/>
          <w:szCs w:val="20"/>
          <w:spacing w:val="9"/>
        </w:rPr>
        <w:t>投标人在投标报价过程中有责任和</w:t>
      </w:r>
      <w:r>
        <w:rPr>
          <w:rFonts w:ascii="SimSun" w:hAnsi="SimSun" w:eastAsia="SimSun" w:cs="SimSun"/>
          <w:sz w:val="20"/>
          <w:szCs w:val="20"/>
          <w:spacing w:val="8"/>
        </w:rPr>
        <w:t>义务对招标人提供的工程量清单进行分析和核</w:t>
      </w:r>
      <w:r>
        <w:rPr>
          <w:rFonts w:ascii="SimSun" w:hAnsi="SimSun" w:eastAsia="SimSun" w:cs="SimSun"/>
          <w:sz w:val="20"/>
          <w:szCs w:val="20"/>
          <w:spacing w:val="7"/>
        </w:rPr>
        <w:t>对，发现问题应按招标文件要求以书面形式告知招标人。合同价款的确定、工程计量和价款</w:t>
      </w:r>
      <w:r>
        <w:rPr>
          <w:rFonts w:ascii="SimSun" w:hAnsi="SimSun" w:eastAsia="SimSun" w:cs="SimSun"/>
          <w:sz w:val="20"/>
          <w:szCs w:val="20"/>
          <w:spacing w:val="7"/>
        </w:rPr>
        <w:t>支付应遵循合同条款（包括通用合同条款和专用合同条款）、技术标准和要求以及本文件的</w:t>
      </w:r>
      <w:r>
        <w:rPr>
          <w:rFonts w:ascii="SimSun" w:hAnsi="SimSun" w:eastAsia="SimSun" w:cs="SimSun"/>
          <w:sz w:val="20"/>
          <w:szCs w:val="20"/>
          <w:spacing w:val="6"/>
        </w:rPr>
        <w:t>有关约定。</w:t>
      </w:r>
    </w:p>
    <w:p>
      <w:pPr>
        <w:ind w:left="458"/>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1.3  </w:t>
      </w:r>
      <w:r>
        <w:rPr>
          <w:rFonts w:ascii="SimSun" w:hAnsi="SimSun" w:eastAsia="SimSun" w:cs="SimSun"/>
          <w:sz w:val="20"/>
          <w:szCs w:val="20"/>
          <w:spacing w:val="6"/>
        </w:rPr>
        <w:t>招标工程量清单编制依据如下：</w:t>
      </w:r>
    </w:p>
    <w:p>
      <w:pPr>
        <w:ind w:left="346"/>
        <w:spacing w:before="155"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）现行工程量清单计价计量规范、建设行政主管部门有关</w:t>
      </w:r>
      <w:r>
        <w:rPr>
          <w:rFonts w:ascii="SimSun" w:hAnsi="SimSun" w:eastAsia="SimSun" w:cs="SimSun"/>
          <w:sz w:val="20"/>
          <w:szCs w:val="20"/>
          <w:spacing w:val="8"/>
        </w:rPr>
        <w:t>计价规定；</w:t>
      </w:r>
    </w:p>
    <w:p>
      <w:pPr>
        <w:ind w:left="346"/>
        <w:spacing w:before="156"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）建设工程设计文件及相关资料；</w:t>
      </w:r>
    </w:p>
    <w:p>
      <w:pPr>
        <w:ind w:left="346"/>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）与建设项目有关的标准、规范、技术资料；</w:t>
      </w:r>
    </w:p>
    <w:p>
      <w:pPr>
        <w:ind w:left="346"/>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）拟定的招标文件及其补充通知答疑纪要；</w:t>
      </w:r>
    </w:p>
    <w:p>
      <w:pPr>
        <w:ind w:left="346"/>
        <w:spacing w:before="155"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）施工现场情况、地勘水文资料、工程特</w:t>
      </w:r>
      <w:r>
        <w:rPr>
          <w:rFonts w:ascii="SimSun" w:hAnsi="SimSun" w:eastAsia="SimSun" w:cs="SimSun"/>
          <w:sz w:val="20"/>
          <w:szCs w:val="20"/>
          <w:spacing w:val="8"/>
        </w:rPr>
        <w:t>点及常规施工方案；</w:t>
      </w:r>
    </w:p>
    <w:p>
      <w:pPr>
        <w:ind w:left="346"/>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）招标人对项目其他相关要求文件。</w:t>
      </w:r>
    </w:p>
    <w:p>
      <w:pPr>
        <w:ind w:left="24" w:right="15" w:firstLine="433"/>
        <w:spacing w:before="155" w:line="369" w:lineRule="auto"/>
        <w:rPr>
          <w:rFonts w:ascii="SimSun" w:hAnsi="SimSun" w:eastAsia="SimSun" w:cs="SimSun"/>
          <w:sz w:val="20"/>
          <w:szCs w:val="20"/>
        </w:rPr>
      </w:pPr>
      <w:r>
        <w:rPr>
          <w:rFonts w:ascii="Times New Roman" w:hAnsi="Times New Roman" w:eastAsia="Times New Roman" w:cs="Times New Roman"/>
          <w:sz w:val="20"/>
          <w:szCs w:val="20"/>
          <w:spacing w:val="8"/>
        </w:rPr>
        <w:t>1.4  </w:t>
      </w:r>
      <w:r>
        <w:rPr>
          <w:rFonts w:ascii="SimSun" w:hAnsi="SimSun" w:eastAsia="SimSun" w:cs="SimSun"/>
          <w:sz w:val="20"/>
          <w:szCs w:val="20"/>
          <w:spacing w:val="8"/>
        </w:rPr>
        <w:t>招标工程量清单由分部分项工程量清</w:t>
      </w:r>
      <w:r>
        <w:rPr>
          <w:rFonts w:ascii="SimSun" w:hAnsi="SimSun" w:eastAsia="SimSun" w:cs="SimSun"/>
          <w:sz w:val="20"/>
          <w:szCs w:val="20"/>
          <w:spacing w:val="7"/>
        </w:rPr>
        <w:t>单、措施项目清单、不可竞争项目清单、其他</w:t>
      </w:r>
      <w:r>
        <w:rPr>
          <w:rFonts w:ascii="SimSun" w:hAnsi="SimSun" w:eastAsia="SimSun" w:cs="SimSun"/>
          <w:sz w:val="20"/>
          <w:szCs w:val="20"/>
          <w:spacing w:val="7"/>
        </w:rPr>
        <w:t>项目清单、安全生产责任保险费项目清单、增值税项目清单组成。工程量清单格式依据现行</w:t>
      </w:r>
      <w:r>
        <w:rPr>
          <w:rFonts w:ascii="SimSun" w:hAnsi="SimSun" w:eastAsia="SimSun" w:cs="SimSun"/>
          <w:sz w:val="20"/>
          <w:szCs w:val="20"/>
          <w:spacing w:val="9"/>
        </w:rPr>
        <w:t>工程量清单计价规范及我省有关规定编制，具体构成内容见另册“工程量清单</w:t>
      </w:r>
      <w:r>
        <w:rPr>
          <w:rFonts w:ascii="SimSun" w:hAnsi="SimSun" w:eastAsia="SimSun" w:cs="SimSun"/>
          <w:sz w:val="20"/>
          <w:szCs w:val="20"/>
          <w:spacing w:val="-59"/>
        </w:rPr>
        <w:t xml:space="preserve"> </w:t>
      </w:r>
      <w:r>
        <w:rPr>
          <w:rFonts w:ascii="SimSun" w:hAnsi="SimSun" w:eastAsia="SimSun" w:cs="SimSun"/>
          <w:sz w:val="20"/>
          <w:szCs w:val="20"/>
          <w:spacing w:val="9"/>
        </w:rPr>
        <w:t>”。</w:t>
      </w:r>
    </w:p>
    <w:p>
      <w:pPr>
        <w:ind w:left="458"/>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8"/>
        </w:rPr>
        <w:t>1.5  </w:t>
      </w:r>
      <w:r>
        <w:rPr>
          <w:rFonts w:ascii="SimSun" w:hAnsi="SimSun" w:eastAsia="SimSun" w:cs="SimSun"/>
          <w:sz w:val="20"/>
          <w:szCs w:val="20"/>
          <w:spacing w:val="8"/>
        </w:rPr>
        <w:t>招标工程量清单编制范围应与招标文件中明确的工程招标范围一致。</w:t>
      </w:r>
    </w:p>
    <w:p>
      <w:pPr>
        <w:ind w:left="24" w:right="15" w:firstLine="433"/>
        <w:spacing w:before="154" w:line="369" w:lineRule="auto"/>
        <w:rPr>
          <w:rFonts w:ascii="SimSun" w:hAnsi="SimSun" w:eastAsia="SimSun" w:cs="SimSun"/>
          <w:sz w:val="20"/>
          <w:szCs w:val="20"/>
        </w:rPr>
      </w:pPr>
      <w:r>
        <w:rPr>
          <w:rFonts w:ascii="Times New Roman" w:hAnsi="Times New Roman" w:eastAsia="Times New Roman" w:cs="Times New Roman"/>
          <w:sz w:val="20"/>
          <w:szCs w:val="20"/>
          <w:spacing w:val="8"/>
        </w:rPr>
        <w:t>1.6  </w:t>
      </w:r>
      <w:r>
        <w:rPr>
          <w:rFonts w:ascii="SimSun" w:hAnsi="SimSun" w:eastAsia="SimSun" w:cs="SimSun"/>
          <w:sz w:val="20"/>
          <w:szCs w:val="20"/>
          <w:spacing w:val="8"/>
        </w:rPr>
        <w:t>招标工程量清单中对项目特征的描述</w:t>
      </w:r>
      <w:r>
        <w:rPr>
          <w:rFonts w:ascii="SimSun" w:hAnsi="SimSun" w:eastAsia="SimSun" w:cs="SimSun"/>
          <w:sz w:val="20"/>
          <w:szCs w:val="20"/>
          <w:spacing w:val="7"/>
        </w:rPr>
        <w:t>，应被认为是准确的和全面的，并且与实际施</w:t>
      </w:r>
      <w:r>
        <w:rPr>
          <w:rFonts w:ascii="SimSun" w:hAnsi="SimSun" w:eastAsia="SimSun" w:cs="SimSun"/>
          <w:sz w:val="20"/>
          <w:szCs w:val="20"/>
          <w:spacing w:val="6"/>
        </w:rPr>
        <w:t>工要求相符合。</w:t>
      </w:r>
    </w:p>
    <w:p>
      <w:pPr>
        <w:ind w:left="25" w:right="15" w:firstLine="432"/>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8"/>
        </w:rPr>
        <w:t>1.7  </w:t>
      </w:r>
      <w:r>
        <w:rPr>
          <w:rFonts w:ascii="SimSun" w:hAnsi="SimSun" w:eastAsia="SimSun" w:cs="SimSun"/>
          <w:sz w:val="20"/>
          <w:szCs w:val="20"/>
          <w:spacing w:val="8"/>
        </w:rPr>
        <w:t>措施项目清单应结合拟建工程的实际</w:t>
      </w:r>
      <w:r>
        <w:rPr>
          <w:rFonts w:ascii="SimSun" w:hAnsi="SimSun" w:eastAsia="SimSun" w:cs="SimSun"/>
          <w:sz w:val="20"/>
          <w:szCs w:val="20"/>
          <w:spacing w:val="7"/>
        </w:rPr>
        <w:t>情况和常规施工方案进行列项，并结合我省相</w:t>
      </w:r>
      <w:r>
        <w:rPr>
          <w:rFonts w:ascii="SimSun" w:hAnsi="SimSun" w:eastAsia="SimSun" w:cs="SimSun"/>
          <w:sz w:val="20"/>
          <w:szCs w:val="20"/>
          <w:spacing w:val="7"/>
        </w:rPr>
        <w:t>关规定进行编制。</w:t>
      </w:r>
    </w:p>
    <w:p>
      <w:pPr>
        <w:ind w:left="23" w:right="15" w:firstLine="435"/>
        <w:spacing w:before="1" w:line="357" w:lineRule="auto"/>
        <w:rPr>
          <w:rFonts w:ascii="SimSun" w:hAnsi="SimSun" w:eastAsia="SimSun" w:cs="SimSun"/>
          <w:sz w:val="20"/>
          <w:szCs w:val="20"/>
        </w:rPr>
      </w:pPr>
      <w:r>
        <w:rPr>
          <w:rFonts w:ascii="Times New Roman" w:hAnsi="Times New Roman" w:eastAsia="Times New Roman" w:cs="Times New Roman"/>
          <w:sz w:val="20"/>
          <w:szCs w:val="20"/>
          <w:spacing w:val="8"/>
        </w:rPr>
        <w:t>1.8  </w:t>
      </w:r>
      <w:r>
        <w:rPr>
          <w:rFonts w:ascii="SimSun" w:hAnsi="SimSun" w:eastAsia="SimSun" w:cs="SimSun"/>
          <w:sz w:val="20"/>
          <w:szCs w:val="20"/>
          <w:spacing w:val="8"/>
        </w:rPr>
        <w:t>不可竞争项目清单应按我省建设主管</w:t>
      </w:r>
      <w:r>
        <w:rPr>
          <w:rFonts w:ascii="SimSun" w:hAnsi="SimSun" w:eastAsia="SimSun" w:cs="SimSun"/>
          <w:sz w:val="20"/>
          <w:szCs w:val="20"/>
          <w:spacing w:val="7"/>
        </w:rPr>
        <w:t>部门颁发的计价文件进行列项，遇有其他应列</w:t>
      </w:r>
      <w:r>
        <w:rPr>
          <w:rFonts w:ascii="SimSun" w:hAnsi="SimSun" w:eastAsia="SimSun" w:cs="SimSun"/>
          <w:sz w:val="20"/>
          <w:szCs w:val="20"/>
          <w:spacing w:val="9"/>
        </w:rPr>
        <w:t>而未列的不可竞争费，应按实际情况列明计费项目。</w:t>
      </w:r>
    </w:p>
    <w:p>
      <w:pPr>
        <w:ind w:left="19"/>
        <w:spacing w:before="1" w:line="221" w:lineRule="auto"/>
        <w:outlineLvl w:val="1"/>
        <w:rPr>
          <w:rFonts w:ascii="SimHei" w:hAnsi="SimHei" w:eastAsia="SimHei" w:cs="SimHei"/>
          <w:sz w:val="24"/>
          <w:szCs w:val="24"/>
        </w:rPr>
      </w:pPr>
      <w:r>
        <w:rPr>
          <w:rFonts w:ascii="Times New Roman" w:hAnsi="Times New Roman" w:eastAsia="Times New Roman" w:cs="Times New Roman"/>
          <w:sz w:val="24"/>
          <w:szCs w:val="24"/>
          <w:spacing w:val="-1"/>
        </w:rPr>
        <w:t>2.</w:t>
      </w:r>
      <w:r>
        <w:rPr>
          <w:rFonts w:ascii="SimHei" w:hAnsi="SimHei" w:eastAsia="SimHei" w:cs="SimHei"/>
          <w:sz w:val="24"/>
          <w:szCs w:val="24"/>
          <w:spacing w:val="-1"/>
        </w:rPr>
        <w:t>投标报价</w:t>
      </w:r>
    </w:p>
    <w:p>
      <w:pPr>
        <w:ind w:left="23" w:right="15" w:firstLine="415"/>
        <w:spacing w:before="137" w:line="370"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投标人应仔细阅读招标文件，了解拟投标合同段的全部工程内容。投标人的投标报</w:t>
      </w:r>
      <w:r>
        <w:rPr>
          <w:rFonts w:ascii="SimSun" w:hAnsi="SimSun" w:eastAsia="SimSun" w:cs="SimSun"/>
          <w:sz w:val="20"/>
          <w:szCs w:val="20"/>
          <w:spacing w:val="9"/>
        </w:rPr>
        <w:t>价应是招标文件所确定的招标范围内全部工程内容的价格体现。</w:t>
      </w:r>
    </w:p>
    <w:p>
      <w:pPr>
        <w:ind w:left="23" w:right="15" w:firstLine="415"/>
        <w:spacing w:before="1" w:line="368" w:lineRule="auto"/>
        <w:rPr>
          <w:rFonts w:ascii="SimSun" w:hAnsi="SimSun" w:eastAsia="SimSun" w:cs="SimSun"/>
          <w:sz w:val="20"/>
          <w:szCs w:val="20"/>
        </w:rPr>
      </w:pPr>
      <w:r>
        <w:rPr>
          <w:rFonts w:ascii="Times New Roman" w:hAnsi="Times New Roman" w:eastAsia="Times New Roman" w:cs="Times New Roman"/>
          <w:sz w:val="20"/>
          <w:szCs w:val="20"/>
          <w:spacing w:val="8"/>
        </w:rPr>
        <w:t>2.2  </w:t>
      </w:r>
      <w:r>
        <w:rPr>
          <w:rFonts w:ascii="SimSun" w:hAnsi="SimSun" w:eastAsia="SimSun" w:cs="SimSun"/>
          <w:sz w:val="20"/>
          <w:szCs w:val="20"/>
          <w:spacing w:val="8"/>
        </w:rPr>
        <w:t>投标人应当根据本企业的具体经营状况、技术装备水平、管理水平，视工程的实际</w:t>
      </w:r>
      <w:r>
        <w:rPr>
          <w:rFonts w:ascii="SimSun" w:hAnsi="SimSun" w:eastAsia="SimSun" w:cs="SimSun"/>
          <w:sz w:val="20"/>
          <w:szCs w:val="20"/>
          <w:spacing w:val="8"/>
        </w:rPr>
        <w:t>情况、风险程度，</w:t>
      </w:r>
      <w:r>
        <w:rPr>
          <w:rFonts w:ascii="SimSun" w:hAnsi="SimSun" w:eastAsia="SimSun" w:cs="SimSun"/>
          <w:sz w:val="20"/>
          <w:szCs w:val="20"/>
          <w:spacing w:val="-49"/>
        </w:rPr>
        <w:t xml:space="preserve"> </w:t>
      </w:r>
      <w:r>
        <w:rPr>
          <w:rFonts w:ascii="SimSun" w:hAnsi="SimSun" w:eastAsia="SimSun" w:cs="SimSun"/>
          <w:sz w:val="20"/>
          <w:szCs w:val="20"/>
          <w:spacing w:val="8"/>
        </w:rPr>
        <w:t>自主报价。投标人不得以低于其企业成本的投标</w:t>
      </w:r>
      <w:r>
        <w:rPr>
          <w:rFonts w:ascii="SimSun" w:hAnsi="SimSun" w:eastAsia="SimSun" w:cs="SimSun"/>
          <w:sz w:val="20"/>
          <w:szCs w:val="20"/>
          <w:spacing w:val="7"/>
        </w:rPr>
        <w:t>报价竞标。</w:t>
      </w:r>
    </w:p>
    <w:p>
      <w:pPr>
        <w:ind w:left="438"/>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7"/>
        </w:rPr>
        <w:t>2.3  </w:t>
      </w:r>
      <w:r>
        <w:rPr>
          <w:rFonts w:ascii="SimSun" w:hAnsi="SimSun" w:eastAsia="SimSun" w:cs="SimSun"/>
          <w:sz w:val="20"/>
          <w:szCs w:val="20"/>
          <w:spacing w:val="7"/>
        </w:rPr>
        <w:t>投标报价参考下列依据进行编制：</w:t>
      </w:r>
    </w:p>
    <w:p>
      <w:pPr>
        <w:ind w:left="346"/>
        <w:spacing w:before="156"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）现行工程量清单计价计量规范、建设行政主管部门有关</w:t>
      </w:r>
      <w:r>
        <w:rPr>
          <w:rFonts w:ascii="SimSun" w:hAnsi="SimSun" w:eastAsia="SimSun" w:cs="SimSun"/>
          <w:sz w:val="20"/>
          <w:szCs w:val="20"/>
          <w:spacing w:val="8"/>
        </w:rPr>
        <w:t>计价规定；</w:t>
      </w:r>
    </w:p>
    <w:p>
      <w:pPr>
        <w:ind w:left="346"/>
        <w:spacing w:before="153"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）企业定额或参照省建设主管部门颁发的</w:t>
      </w:r>
      <w:r>
        <w:rPr>
          <w:rFonts w:ascii="SimSun" w:hAnsi="SimSun" w:eastAsia="SimSun" w:cs="SimSun"/>
          <w:sz w:val="20"/>
          <w:szCs w:val="20"/>
          <w:spacing w:val="8"/>
        </w:rPr>
        <w:t>计价依据</w:t>
      </w:r>
    </w:p>
    <w:p>
      <w:pPr>
        <w:spacing w:line="226" w:lineRule="auto"/>
        <w:sectPr>
          <w:headerReference w:type="default" r:id="rId34"/>
          <w:footerReference w:type="default" r:id="rId187"/>
          <w:pgSz w:w="11906" w:h="16839"/>
          <w:pgMar w:top="400" w:right="1785"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346"/>
        <w:spacing w:before="6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）招标文件及招标工程量清单及其补充通知答疑纪要；</w:t>
      </w:r>
    </w:p>
    <w:p>
      <w:pPr>
        <w:ind w:left="346"/>
        <w:spacing w:before="153"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）建设工程设计文件及相关资料；</w:t>
      </w:r>
    </w:p>
    <w:p>
      <w:pPr>
        <w:ind w:left="346"/>
        <w:spacing w:before="151"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）与建设项目有关的标准、规范、技术资料；</w:t>
      </w:r>
    </w:p>
    <w:p>
      <w:pPr>
        <w:ind w:left="346"/>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）施工现场情况、工程特点及拟定的投标施工组织设计；</w:t>
      </w:r>
    </w:p>
    <w:p>
      <w:pPr>
        <w:ind w:left="346"/>
        <w:spacing w:before="155"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7</w:t>
      </w:r>
      <w:r>
        <w:rPr>
          <w:rFonts w:ascii="SimSun" w:hAnsi="SimSun" w:eastAsia="SimSun" w:cs="SimSun"/>
          <w:sz w:val="20"/>
          <w:szCs w:val="20"/>
          <w:spacing w:val="9"/>
        </w:rPr>
        <w:t>）市场价格信息或参照工程造价管理机构发布的</w:t>
      </w:r>
      <w:r>
        <w:rPr>
          <w:rFonts w:ascii="SimSun" w:hAnsi="SimSun" w:eastAsia="SimSun" w:cs="SimSun"/>
          <w:sz w:val="20"/>
          <w:szCs w:val="20"/>
          <w:spacing w:val="8"/>
        </w:rPr>
        <w:t>工程造价信息；</w:t>
      </w:r>
    </w:p>
    <w:p>
      <w:pPr>
        <w:ind w:left="346"/>
        <w:spacing w:before="153" w:line="227"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8</w:t>
      </w:r>
      <w:r>
        <w:rPr>
          <w:rFonts w:ascii="SimSun" w:hAnsi="SimSun" w:eastAsia="SimSun" w:cs="SimSun"/>
          <w:sz w:val="20"/>
          <w:szCs w:val="20"/>
          <w:spacing w:val="6"/>
        </w:rPr>
        <w:t>）其他相关材料。</w:t>
      </w:r>
    </w:p>
    <w:p>
      <w:pPr>
        <w:ind w:left="24" w:firstLine="413"/>
        <w:spacing w:before="154" w:line="369" w:lineRule="auto"/>
        <w:rPr>
          <w:rFonts w:ascii="SimSun" w:hAnsi="SimSun" w:eastAsia="SimSun" w:cs="SimSun"/>
          <w:sz w:val="20"/>
          <w:szCs w:val="20"/>
        </w:rPr>
      </w:pPr>
      <w:r>
        <w:rPr>
          <w:rFonts w:ascii="Times New Roman" w:hAnsi="Times New Roman" w:eastAsia="Times New Roman" w:cs="Times New Roman"/>
          <w:sz w:val="20"/>
          <w:szCs w:val="20"/>
          <w:spacing w:val="5"/>
        </w:rPr>
        <w:t>2.4  </w:t>
      </w:r>
      <w:r>
        <w:rPr>
          <w:rFonts w:ascii="SimSun" w:hAnsi="SimSun" w:eastAsia="SimSun" w:cs="SimSun"/>
          <w:sz w:val="20"/>
          <w:szCs w:val="20"/>
          <w:spacing w:val="5"/>
        </w:rPr>
        <w:t>投标人应按招标工程量清单填报价格。项目编码、项目名称</w:t>
      </w:r>
      <w:r>
        <w:rPr>
          <w:rFonts w:ascii="SimSun" w:hAnsi="SimSun" w:eastAsia="SimSun" w:cs="SimSun"/>
          <w:sz w:val="20"/>
          <w:szCs w:val="20"/>
          <w:spacing w:val="4"/>
        </w:rPr>
        <w:t>、项目特征、计量单位、</w:t>
      </w:r>
      <w:r>
        <w:rPr>
          <w:rFonts w:ascii="SimSun" w:hAnsi="SimSun" w:eastAsia="SimSun" w:cs="SimSun"/>
          <w:sz w:val="20"/>
          <w:szCs w:val="20"/>
          <w:spacing w:val="9"/>
        </w:rPr>
        <w:t>工程量必须与招标工程量清单相应内容保持一致。</w:t>
      </w:r>
    </w:p>
    <w:p>
      <w:pPr>
        <w:ind w:left="23" w:right="70" w:firstLine="415"/>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8"/>
        </w:rPr>
        <w:t>2.5  </w:t>
      </w:r>
      <w:r>
        <w:rPr>
          <w:rFonts w:ascii="SimSun" w:hAnsi="SimSun" w:eastAsia="SimSun" w:cs="SimSun"/>
          <w:sz w:val="20"/>
          <w:szCs w:val="20"/>
          <w:spacing w:val="8"/>
        </w:rPr>
        <w:t>投标人应按招标人提供的招标工程量清单填报综合单价和合价，未填报的综合单价</w:t>
      </w:r>
      <w:r>
        <w:rPr>
          <w:rFonts w:ascii="SimSun" w:hAnsi="SimSun" w:eastAsia="SimSun" w:cs="SimSun"/>
          <w:sz w:val="20"/>
          <w:szCs w:val="20"/>
          <w:spacing w:val="9"/>
        </w:rPr>
        <w:t>和合价，视为此项费用已含在工程量清单的其他综合单价和合价中。</w:t>
      </w:r>
    </w:p>
    <w:p>
      <w:pPr>
        <w:ind w:left="23" w:right="70" w:firstLine="415"/>
        <w:spacing w:before="1" w:line="368" w:lineRule="auto"/>
        <w:rPr>
          <w:rFonts w:ascii="SimSun" w:hAnsi="SimSun" w:eastAsia="SimSun" w:cs="SimSun"/>
          <w:sz w:val="20"/>
          <w:szCs w:val="20"/>
        </w:rPr>
      </w:pPr>
      <w:r>
        <w:rPr>
          <w:rFonts w:ascii="Times New Roman" w:hAnsi="Times New Roman" w:eastAsia="Times New Roman" w:cs="Times New Roman"/>
          <w:sz w:val="20"/>
          <w:szCs w:val="20"/>
          <w:spacing w:val="8"/>
        </w:rPr>
        <w:t>2.6  </w:t>
      </w:r>
      <w:r>
        <w:rPr>
          <w:rFonts w:ascii="SimSun" w:hAnsi="SimSun" w:eastAsia="SimSun" w:cs="SimSun"/>
          <w:sz w:val="20"/>
          <w:szCs w:val="20"/>
          <w:b/>
          <w:bCs/>
          <w:spacing w:val="8"/>
        </w:rPr>
        <w:t>分部分项工程费</w:t>
      </w:r>
      <w:r>
        <w:rPr>
          <w:rFonts w:ascii="SimSun" w:hAnsi="SimSun" w:eastAsia="SimSun" w:cs="SimSun"/>
          <w:sz w:val="20"/>
          <w:szCs w:val="20"/>
          <w:spacing w:val="8"/>
        </w:rPr>
        <w:t>根据招标工程量清单项目及项目特</w:t>
      </w:r>
      <w:r>
        <w:rPr>
          <w:rFonts w:ascii="SimSun" w:hAnsi="SimSun" w:eastAsia="SimSun" w:cs="SimSun"/>
          <w:sz w:val="20"/>
          <w:szCs w:val="20"/>
          <w:spacing w:val="7"/>
        </w:rPr>
        <w:t>征描述、工程内容等确定综合单</w:t>
      </w:r>
      <w:r>
        <w:rPr>
          <w:rFonts w:ascii="SimSun" w:hAnsi="SimSun" w:eastAsia="SimSun" w:cs="SimSun"/>
          <w:sz w:val="20"/>
          <w:szCs w:val="20"/>
          <w:spacing w:val="9"/>
        </w:rPr>
        <w:t>价。其中：暂估价中的材料、设备单价应列入相应综合单价。</w:t>
      </w:r>
    </w:p>
    <w:p>
      <w:pPr>
        <w:ind w:left="24" w:right="112" w:firstLine="413"/>
        <w:spacing w:before="1" w:line="369" w:lineRule="auto"/>
        <w:rPr>
          <w:rFonts w:ascii="SimSun" w:hAnsi="SimSun" w:eastAsia="SimSun" w:cs="SimSun"/>
          <w:sz w:val="20"/>
          <w:szCs w:val="20"/>
        </w:rPr>
      </w:pPr>
      <w:r>
        <w:rPr>
          <w:rFonts w:ascii="Times New Roman" w:hAnsi="Times New Roman" w:eastAsia="Times New Roman" w:cs="Times New Roman"/>
          <w:sz w:val="20"/>
          <w:szCs w:val="20"/>
          <w:spacing w:val="7"/>
        </w:rPr>
        <w:t>2.7  </w:t>
      </w:r>
      <w:r>
        <w:rPr>
          <w:rFonts w:ascii="SimSun" w:hAnsi="SimSun" w:eastAsia="SimSun" w:cs="SimSun"/>
          <w:sz w:val="20"/>
          <w:szCs w:val="20"/>
          <w:b/>
          <w:bCs/>
          <w:spacing w:val="7"/>
        </w:rPr>
        <w:t>措施项目费</w:t>
      </w:r>
      <w:r>
        <w:rPr>
          <w:rFonts w:ascii="SimSun" w:hAnsi="SimSun" w:eastAsia="SimSun" w:cs="SimSun"/>
          <w:sz w:val="20"/>
          <w:szCs w:val="20"/>
          <w:spacing w:val="7"/>
        </w:rPr>
        <w:t>根据招标文件中的工程量清单措施项目，结合第</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7"/>
        </w:rPr>
        <w:t>2.3 </w:t>
      </w:r>
      <w:r>
        <w:rPr>
          <w:rFonts w:ascii="SimSun" w:hAnsi="SimSun" w:eastAsia="SimSun" w:cs="SimSun"/>
          <w:sz w:val="20"/>
          <w:szCs w:val="20"/>
          <w:spacing w:val="7"/>
        </w:rPr>
        <w:t>款编制依据确定。</w:t>
      </w:r>
      <w:r>
        <w:rPr>
          <w:rFonts w:ascii="SimSun" w:hAnsi="SimSun" w:eastAsia="SimSun" w:cs="SimSun"/>
          <w:sz w:val="20"/>
          <w:szCs w:val="20"/>
          <w:spacing w:val="9"/>
        </w:rPr>
        <w:t>投标人对招标人所列的措施项目可根据工程实际情况结合施工组织设计进行增补。</w:t>
      </w:r>
    </w:p>
    <w:p>
      <w:pPr>
        <w:ind w:left="23" w:right="16" w:firstLine="415"/>
        <w:spacing w:before="1" w:line="369" w:lineRule="auto"/>
        <w:rPr>
          <w:rFonts w:ascii="SimSun" w:hAnsi="SimSun" w:eastAsia="SimSun" w:cs="SimSun"/>
          <w:sz w:val="20"/>
          <w:szCs w:val="20"/>
        </w:rPr>
      </w:pPr>
      <w:r>
        <w:rPr>
          <w:rFonts w:ascii="Times New Roman" w:hAnsi="Times New Roman" w:eastAsia="Times New Roman" w:cs="Times New Roman"/>
          <w:sz w:val="20"/>
          <w:szCs w:val="20"/>
          <w:spacing w:val="4"/>
        </w:rPr>
        <w:t>2.8  </w:t>
      </w:r>
      <w:r>
        <w:rPr>
          <w:rFonts w:ascii="SimSun" w:hAnsi="SimSun" w:eastAsia="SimSun" w:cs="SimSun"/>
          <w:sz w:val="20"/>
          <w:szCs w:val="20"/>
          <w:b/>
          <w:bCs/>
          <w:spacing w:val="4"/>
        </w:rPr>
        <w:t>不可竞争费</w:t>
      </w:r>
      <w:r>
        <w:rPr>
          <w:rFonts w:ascii="SimSun" w:hAnsi="SimSun" w:eastAsia="SimSun" w:cs="SimSun"/>
          <w:sz w:val="20"/>
          <w:szCs w:val="20"/>
          <w:spacing w:val="4"/>
        </w:rPr>
        <w:t>（含安全文明施工费、环境保护税）应根据不可竞争项目清单进行列项，</w:t>
      </w:r>
      <w:r>
        <w:rPr>
          <w:rFonts w:ascii="SimSun" w:hAnsi="SimSun" w:eastAsia="SimSun" w:cs="SimSun"/>
          <w:sz w:val="20"/>
          <w:szCs w:val="20"/>
          <w:spacing w:val="7"/>
        </w:rPr>
        <w:t>其中不可竞争费中各项费用费率应按照我省建设主管部门颁发的计价文件进行计取，费率不</w:t>
      </w:r>
      <w:r>
        <w:rPr>
          <w:rFonts w:ascii="SimSun" w:hAnsi="SimSun" w:eastAsia="SimSun" w:cs="SimSun"/>
          <w:sz w:val="20"/>
          <w:szCs w:val="20"/>
          <w:spacing w:val="4"/>
        </w:rPr>
        <w:t>得调整。</w:t>
      </w:r>
    </w:p>
    <w:p>
      <w:pPr>
        <w:ind w:left="438"/>
        <w:spacing w:line="226" w:lineRule="auto"/>
        <w:rPr>
          <w:rFonts w:ascii="SimSun" w:hAnsi="SimSun" w:eastAsia="SimSun" w:cs="SimSun"/>
          <w:sz w:val="20"/>
          <w:szCs w:val="20"/>
        </w:rPr>
      </w:pPr>
      <w:r>
        <w:rPr>
          <w:rFonts w:ascii="Times New Roman" w:hAnsi="Times New Roman" w:eastAsia="Times New Roman" w:cs="Times New Roman"/>
          <w:sz w:val="20"/>
          <w:szCs w:val="20"/>
          <w:spacing w:val="7"/>
        </w:rPr>
        <w:t>2.9  </w:t>
      </w:r>
      <w:r>
        <w:rPr>
          <w:rFonts w:ascii="SimSun" w:hAnsi="SimSun" w:eastAsia="SimSun" w:cs="SimSun"/>
          <w:sz w:val="20"/>
          <w:szCs w:val="20"/>
          <w:b/>
          <w:bCs/>
          <w:spacing w:val="7"/>
        </w:rPr>
        <w:t>其他项目费用</w:t>
      </w:r>
      <w:r>
        <w:rPr>
          <w:rFonts w:ascii="SimSun" w:hAnsi="SimSun" w:eastAsia="SimSun" w:cs="SimSun"/>
          <w:sz w:val="20"/>
          <w:szCs w:val="20"/>
          <w:spacing w:val="7"/>
        </w:rPr>
        <w:t>应按照下列规定计价：</w:t>
      </w:r>
    </w:p>
    <w:p>
      <w:pPr>
        <w:ind w:left="346"/>
        <w:spacing w:before="155"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）暂列金额按招标工程量清单中列出的金</w:t>
      </w:r>
      <w:r>
        <w:rPr>
          <w:rFonts w:ascii="SimSun" w:hAnsi="SimSun" w:eastAsia="SimSun" w:cs="SimSun"/>
          <w:sz w:val="20"/>
          <w:szCs w:val="20"/>
          <w:spacing w:val="8"/>
        </w:rPr>
        <w:t>额填写，不得更改；</w:t>
      </w:r>
    </w:p>
    <w:p>
      <w:pPr>
        <w:ind w:left="346"/>
        <w:spacing w:before="155"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）专业工程暂估价按招标工程量清单中列出的金额填写，</w:t>
      </w:r>
      <w:r>
        <w:rPr>
          <w:rFonts w:ascii="SimSun" w:hAnsi="SimSun" w:eastAsia="SimSun" w:cs="SimSun"/>
          <w:sz w:val="20"/>
          <w:szCs w:val="20"/>
          <w:spacing w:val="8"/>
        </w:rPr>
        <w:t>不得更改；</w:t>
      </w:r>
    </w:p>
    <w:p>
      <w:pPr>
        <w:ind w:left="22" w:right="133" w:firstLine="324"/>
        <w:spacing w:before="153" w:line="370"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）计日工按招标人列出项目和数量，结合第 </w:t>
      </w:r>
      <w:r>
        <w:rPr>
          <w:rFonts w:ascii="Times New Roman" w:hAnsi="Times New Roman" w:eastAsia="Times New Roman" w:cs="Times New Roman"/>
          <w:sz w:val="20"/>
          <w:szCs w:val="20"/>
          <w:spacing w:val="8"/>
        </w:rPr>
        <w:t>2.3  </w:t>
      </w:r>
      <w:r>
        <w:rPr>
          <w:rFonts w:ascii="SimSun" w:hAnsi="SimSun" w:eastAsia="SimSun" w:cs="SimSun"/>
          <w:sz w:val="20"/>
          <w:szCs w:val="20"/>
          <w:spacing w:val="8"/>
        </w:rPr>
        <w:t>款编制依据的要求确定综合单价并</w:t>
      </w:r>
      <w:r>
        <w:rPr>
          <w:rFonts w:ascii="SimSun" w:hAnsi="SimSun" w:eastAsia="SimSun" w:cs="SimSun"/>
          <w:sz w:val="20"/>
          <w:szCs w:val="20"/>
          <w:spacing w:val="5"/>
        </w:rPr>
        <w:t>计算费用；</w:t>
      </w:r>
    </w:p>
    <w:p>
      <w:pPr>
        <w:ind w:left="346"/>
        <w:spacing w:before="1"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）总承包服务费根据招标文件列出的内容和要求计算。</w:t>
      </w:r>
    </w:p>
    <w:p>
      <w:pPr>
        <w:ind w:left="39" w:right="128" w:firstLine="399"/>
        <w:spacing w:before="151" w:line="370" w:lineRule="auto"/>
        <w:rPr>
          <w:rFonts w:ascii="SimSun" w:hAnsi="SimSun" w:eastAsia="SimSun" w:cs="SimSun"/>
          <w:sz w:val="20"/>
          <w:szCs w:val="20"/>
        </w:rPr>
      </w:pPr>
      <w:r>
        <w:rPr>
          <w:rFonts w:ascii="Times New Roman" w:hAnsi="Times New Roman" w:eastAsia="Times New Roman" w:cs="Times New Roman"/>
          <w:sz w:val="20"/>
          <w:szCs w:val="20"/>
          <w:spacing w:val="9"/>
        </w:rPr>
        <w:t>2.10  </w:t>
      </w:r>
      <w:r>
        <w:rPr>
          <w:rFonts w:ascii="SimSun" w:hAnsi="SimSun" w:eastAsia="SimSun" w:cs="SimSun"/>
          <w:sz w:val="20"/>
          <w:szCs w:val="20"/>
          <w:b/>
          <w:bCs/>
          <w:spacing w:val="9"/>
        </w:rPr>
        <w:t>安全生产责任保险费</w:t>
      </w:r>
      <w:r>
        <w:rPr>
          <w:rFonts w:ascii="SimSun" w:hAnsi="SimSun" w:eastAsia="SimSun" w:cs="SimSun"/>
          <w:sz w:val="20"/>
          <w:szCs w:val="20"/>
          <w:spacing w:val="9"/>
        </w:rPr>
        <w:t>是不可竞争性费用，</w:t>
      </w:r>
      <w:r>
        <w:rPr>
          <w:rFonts w:ascii="SimSun" w:hAnsi="SimSun" w:eastAsia="SimSun" w:cs="SimSun"/>
          <w:sz w:val="20"/>
          <w:szCs w:val="20"/>
          <w:spacing w:val="8"/>
        </w:rPr>
        <w:t>费用费率应按照我省建设主管部门颁发</w:t>
      </w:r>
      <w:r>
        <w:rPr>
          <w:rFonts w:ascii="SimSun" w:hAnsi="SimSun" w:eastAsia="SimSun" w:cs="SimSun"/>
          <w:sz w:val="20"/>
          <w:szCs w:val="20"/>
          <w:spacing w:val="7"/>
        </w:rPr>
        <w:t>的计价文件进行计取，费率不得调整。</w:t>
      </w:r>
    </w:p>
    <w:p>
      <w:pPr>
        <w:ind w:left="438"/>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7"/>
        </w:rPr>
        <w:t>11  </w:t>
      </w:r>
      <w:r>
        <w:rPr>
          <w:rFonts w:ascii="SimSun" w:hAnsi="SimSun" w:eastAsia="SimSun" w:cs="SimSun"/>
          <w:sz w:val="20"/>
          <w:szCs w:val="20"/>
          <w:b/>
          <w:bCs/>
          <w:spacing w:val="7"/>
        </w:rPr>
        <w:t>增值税</w:t>
      </w:r>
      <w:r>
        <w:rPr>
          <w:rFonts w:ascii="SimSun" w:hAnsi="SimSun" w:eastAsia="SimSun" w:cs="SimSun"/>
          <w:sz w:val="20"/>
          <w:szCs w:val="20"/>
          <w:spacing w:val="7"/>
        </w:rPr>
        <w:t>应按国家或省级建设主管部门的规定计算，不得调整。</w:t>
      </w:r>
    </w:p>
    <w:p>
      <w:pPr>
        <w:ind w:left="23" w:right="18" w:firstLine="415"/>
        <w:spacing w:before="153" w:line="369"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8"/>
        </w:rPr>
        <w:t>12  </w:t>
      </w:r>
      <w:r>
        <w:rPr>
          <w:rFonts w:ascii="SimSun" w:hAnsi="SimSun" w:eastAsia="SimSun" w:cs="SimSun"/>
          <w:sz w:val="20"/>
          <w:szCs w:val="20"/>
          <w:spacing w:val="8"/>
        </w:rPr>
        <w:t>投标人应根据其投标报价情况提供书面报价说明。报价说明的主要内容包括：投</w:t>
      </w:r>
      <w:r>
        <w:rPr>
          <w:rFonts w:ascii="SimSun" w:hAnsi="SimSun" w:eastAsia="SimSun" w:cs="SimSun"/>
          <w:sz w:val="20"/>
          <w:szCs w:val="20"/>
          <w:spacing w:val="4"/>
        </w:rPr>
        <w:t>标报价的编制依据；对投标工期、质量、安全、材料</w:t>
      </w:r>
      <w:r>
        <w:rPr>
          <w:rFonts w:ascii="SimSun" w:hAnsi="SimSun" w:eastAsia="SimSun" w:cs="SimSun"/>
          <w:sz w:val="20"/>
          <w:szCs w:val="20"/>
          <w:spacing w:val="3"/>
        </w:rPr>
        <w:t>、施工等方面的承诺；措施项目的依据；</w:t>
      </w:r>
      <w:r>
        <w:rPr>
          <w:rFonts w:ascii="SimSun" w:hAnsi="SimSun" w:eastAsia="SimSun" w:cs="SimSun"/>
          <w:sz w:val="20"/>
          <w:szCs w:val="20"/>
          <w:spacing w:val="7"/>
        </w:rPr>
        <w:t>其他需要说明的问题。</w:t>
      </w:r>
    </w:p>
    <w:p>
      <w:pPr>
        <w:ind w:left="438"/>
        <w:spacing w:line="226" w:lineRule="auto"/>
        <w:rPr>
          <w:rFonts w:ascii="SimSun" w:hAnsi="SimSun" w:eastAsia="SimSun" w:cs="SimSun"/>
          <w:sz w:val="20"/>
          <w:szCs w:val="20"/>
        </w:rPr>
      </w:pPr>
      <w:r>
        <w:rPr>
          <w:rFonts w:ascii="Times New Roman" w:hAnsi="Times New Roman" w:eastAsia="Times New Roman" w:cs="Times New Roman"/>
          <w:sz w:val="20"/>
          <w:szCs w:val="20"/>
          <w:spacing w:val="7"/>
        </w:rPr>
        <w:t>2.13  </w:t>
      </w:r>
      <w:r>
        <w:rPr>
          <w:rFonts w:ascii="SimSun" w:hAnsi="SimSun" w:eastAsia="SimSun" w:cs="SimSun"/>
          <w:sz w:val="20"/>
          <w:szCs w:val="20"/>
          <w:spacing w:val="7"/>
        </w:rPr>
        <w:t>投标报价编制注意事项</w:t>
      </w:r>
    </w:p>
    <w:p>
      <w:pPr>
        <w:ind w:left="22" w:right="70" w:firstLine="324"/>
        <w:spacing w:before="156"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）除可调整价格的主要材料和甲供材及实行暂估价的材料及设备以外，其他由</w:t>
      </w:r>
      <w:r>
        <w:rPr>
          <w:rFonts w:ascii="SimSun" w:hAnsi="SimSun" w:eastAsia="SimSun" w:cs="SimSun"/>
          <w:sz w:val="20"/>
          <w:szCs w:val="20"/>
          <w:spacing w:val="6"/>
        </w:rPr>
        <w:t>投标单</w:t>
      </w:r>
      <w:r>
        <w:rPr>
          <w:rFonts w:ascii="SimSun" w:hAnsi="SimSun" w:eastAsia="SimSun" w:cs="SimSun"/>
          <w:sz w:val="20"/>
          <w:szCs w:val="20"/>
          <w:spacing w:val="7"/>
        </w:rPr>
        <w:t>位自行采购的材料确定投标报价时应充分考虑材料价格上涨等市场风险因素，中标后不作调</w:t>
      </w:r>
      <w:r>
        <w:rPr>
          <w:rFonts w:ascii="SimSun" w:hAnsi="SimSun" w:eastAsia="SimSun" w:cs="SimSun"/>
          <w:sz w:val="20"/>
          <w:szCs w:val="20"/>
          <w:spacing w:val="9"/>
        </w:rPr>
        <w:t>整，综合单价中的材料费应包含材料运杂费、采保费等一切应有费用；</w:t>
      </w:r>
    </w:p>
    <w:p>
      <w:pPr>
        <w:ind w:left="346"/>
        <w:spacing w:before="1"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）结算时实行暂估价的材料和设备的价差仅计取增值税，不再计取其他费用；</w:t>
      </w:r>
    </w:p>
    <w:p>
      <w:pPr>
        <w:spacing w:line="226" w:lineRule="auto"/>
        <w:sectPr>
          <w:footerReference w:type="default" r:id="rId188"/>
          <w:pgSz w:w="11906" w:h="16839"/>
          <w:pgMar w:top="400" w:right="1731" w:bottom="1157" w:left="1785" w:header="0" w:footer="99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ind w:left="22" w:right="87" w:firstLine="324"/>
        <w:spacing w:before="65"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）本招标工程的施工地点为本须知前附表所述，投标人应自行到施工现场踏勘</w:t>
      </w:r>
      <w:r>
        <w:rPr>
          <w:rFonts w:ascii="SimSun" w:hAnsi="SimSun" w:eastAsia="SimSun" w:cs="SimSun"/>
          <w:sz w:val="20"/>
          <w:szCs w:val="20"/>
          <w:spacing w:val="6"/>
        </w:rPr>
        <w:t>以充分</w:t>
      </w:r>
      <w:r>
        <w:rPr>
          <w:rFonts w:ascii="SimSun" w:hAnsi="SimSun" w:eastAsia="SimSun" w:cs="SimSun"/>
          <w:sz w:val="20"/>
          <w:szCs w:val="20"/>
          <w:spacing w:val="7"/>
        </w:rPr>
        <w:t>了解工地位置、情况、道路、储存空间、装卸限制及任何其他足以影响投标报价的情况，任</w:t>
      </w:r>
      <w:r>
        <w:rPr>
          <w:rFonts w:ascii="SimSun" w:hAnsi="SimSun" w:eastAsia="SimSun" w:cs="SimSun"/>
          <w:sz w:val="20"/>
          <w:szCs w:val="20"/>
          <w:spacing w:val="7"/>
        </w:rPr>
        <w:t>何因忽视或误解施工场地情况而导致的索赔或工期延长申请将不被批准。对于受施工现场场</w:t>
      </w:r>
      <w:r>
        <w:rPr>
          <w:rFonts w:ascii="SimSun" w:hAnsi="SimSun" w:eastAsia="SimSun" w:cs="SimSun"/>
          <w:sz w:val="20"/>
          <w:szCs w:val="20"/>
          <w:spacing w:val="7"/>
        </w:rPr>
        <w:t>地限制，如需要另外寻找场地解决临时住宿、材料及设备堆放，由此所产生的费用应包含在</w:t>
      </w:r>
      <w:r>
        <w:rPr>
          <w:rFonts w:ascii="SimSun" w:hAnsi="SimSun" w:eastAsia="SimSun" w:cs="SimSun"/>
          <w:sz w:val="20"/>
          <w:szCs w:val="20"/>
          <w:spacing w:val="8"/>
        </w:rPr>
        <w:t>投标报价范围内，招标人不再承担该费用；</w:t>
      </w:r>
    </w:p>
    <w:p>
      <w:pPr>
        <w:ind w:left="23" w:right="87" w:firstLine="322"/>
        <w:spacing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）开标前，投标人应认真对照施工设计图纸等文件核对招标人提供的工程量清</w:t>
      </w:r>
      <w:r>
        <w:rPr>
          <w:rFonts w:ascii="SimSun" w:hAnsi="SimSun" w:eastAsia="SimSun" w:cs="SimSun"/>
          <w:sz w:val="20"/>
          <w:szCs w:val="20"/>
          <w:spacing w:val="6"/>
        </w:rPr>
        <w:t>单，发</w:t>
      </w:r>
      <w:r>
        <w:rPr>
          <w:rFonts w:ascii="SimSun" w:hAnsi="SimSun" w:eastAsia="SimSun" w:cs="SimSun"/>
          <w:sz w:val="20"/>
          <w:szCs w:val="20"/>
          <w:spacing w:val="7"/>
        </w:rPr>
        <w:t>现工程量存在项目划分误差、计量单位误差、数量误差、遗漏项目的，必须在招标文件规定</w:t>
      </w:r>
      <w:r>
        <w:rPr>
          <w:rFonts w:ascii="SimSun" w:hAnsi="SimSun" w:eastAsia="SimSun" w:cs="SimSun"/>
          <w:sz w:val="20"/>
          <w:szCs w:val="20"/>
          <w:spacing w:val="9"/>
        </w:rPr>
        <w:t>的时间内向招标人提出异议或修正要求，否则招标人可不予答复；</w:t>
      </w:r>
    </w:p>
    <w:p>
      <w:pPr>
        <w:ind w:left="23" w:firstLine="322"/>
        <w:spacing w:line="36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5</w:t>
      </w:r>
      <w:r>
        <w:rPr>
          <w:rFonts w:ascii="SimSun" w:hAnsi="SimSun" w:eastAsia="SimSun" w:cs="SimSun"/>
          <w:sz w:val="20"/>
          <w:szCs w:val="20"/>
          <w:spacing w:val="6"/>
        </w:rPr>
        <w:t>）招标人对异议或修正要求应进行核实</w:t>
      </w:r>
      <w:r>
        <w:rPr>
          <w:rFonts w:ascii="SimSun" w:hAnsi="SimSun" w:eastAsia="SimSun" w:cs="SimSun"/>
          <w:sz w:val="20"/>
          <w:szCs w:val="20"/>
          <w:spacing w:val="5"/>
        </w:rPr>
        <w:t>，确认工程量单项子目误差在±</w:t>
      </w:r>
      <w:r>
        <w:rPr>
          <w:rFonts w:ascii="Times New Roman" w:hAnsi="Times New Roman" w:eastAsia="Times New Roman" w:cs="Times New Roman"/>
          <w:sz w:val="20"/>
          <w:szCs w:val="20"/>
          <w:spacing w:val="5"/>
        </w:rPr>
        <w:t>3%</w:t>
      </w:r>
      <w:r>
        <w:rPr>
          <w:rFonts w:ascii="SimSun" w:hAnsi="SimSun" w:eastAsia="SimSun" w:cs="SimSun"/>
          <w:sz w:val="20"/>
          <w:szCs w:val="20"/>
          <w:spacing w:val="5"/>
        </w:rPr>
        <w:t>（含±</w:t>
      </w:r>
      <w:r>
        <w:rPr>
          <w:rFonts w:ascii="Times New Roman" w:hAnsi="Times New Roman" w:eastAsia="Times New Roman" w:cs="Times New Roman"/>
          <w:sz w:val="20"/>
          <w:szCs w:val="20"/>
          <w:spacing w:val="5"/>
        </w:rPr>
        <w:t>3%</w:t>
      </w:r>
      <w:r>
        <w:rPr>
          <w:rFonts w:ascii="SimSun" w:hAnsi="SimSun" w:eastAsia="SimSun" w:cs="SimSun"/>
          <w:sz w:val="20"/>
          <w:szCs w:val="20"/>
          <w:spacing w:val="5"/>
        </w:rPr>
        <w:t>）</w:t>
      </w:r>
      <w:r>
        <w:rPr>
          <w:rFonts w:ascii="SimSun" w:hAnsi="SimSun" w:eastAsia="SimSun" w:cs="SimSun"/>
          <w:sz w:val="20"/>
          <w:szCs w:val="20"/>
          <w:spacing w:val="7"/>
        </w:rPr>
        <w:t>以内的，招标人可不予调整工程量，投标人应将其误差考虑在综合单价内；若有遗漏项目或</w:t>
      </w:r>
      <w:r>
        <w:rPr>
          <w:rFonts w:ascii="SimSun" w:hAnsi="SimSun" w:eastAsia="SimSun" w:cs="SimSun"/>
          <w:sz w:val="20"/>
          <w:szCs w:val="20"/>
          <w:spacing w:val="9"/>
        </w:rPr>
        <w:t>单项子目工程量误差超过±</w:t>
      </w:r>
      <w:r>
        <w:rPr>
          <w:rFonts w:ascii="Times New Roman" w:hAnsi="Times New Roman" w:eastAsia="Times New Roman" w:cs="Times New Roman"/>
          <w:sz w:val="20"/>
          <w:szCs w:val="20"/>
          <w:spacing w:val="9"/>
        </w:rPr>
        <w:t>3%</w:t>
      </w:r>
      <w:r>
        <w:rPr>
          <w:rFonts w:ascii="SimSun" w:hAnsi="SimSun" w:eastAsia="SimSun" w:cs="SimSun"/>
          <w:sz w:val="20"/>
          <w:szCs w:val="20"/>
          <w:spacing w:val="9"/>
        </w:rPr>
        <w:t>的，招标人应进行修正并重新公布准确的工程量清单；</w:t>
      </w:r>
    </w:p>
    <w:p>
      <w:pPr>
        <w:ind w:left="42" w:right="87" w:firstLine="304"/>
        <w:spacing w:before="2" w:line="36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6</w:t>
      </w:r>
      <w:r>
        <w:rPr>
          <w:rFonts w:ascii="SimSun" w:hAnsi="SimSun" w:eastAsia="SimSun" w:cs="SimSun"/>
          <w:sz w:val="20"/>
          <w:szCs w:val="20"/>
          <w:spacing w:val="7"/>
        </w:rPr>
        <w:t>）除合同另有约定外，中标人在工程量清单报价书中所报的综合单价在施工图</w:t>
      </w:r>
      <w:r>
        <w:rPr>
          <w:rFonts w:ascii="SimSun" w:hAnsi="SimSun" w:eastAsia="SimSun" w:cs="SimSun"/>
          <w:sz w:val="20"/>
          <w:szCs w:val="20"/>
          <w:spacing w:val="6"/>
        </w:rPr>
        <w:t>纸和合</w:t>
      </w:r>
      <w:r>
        <w:rPr>
          <w:rFonts w:ascii="SimSun" w:hAnsi="SimSun" w:eastAsia="SimSun" w:cs="SimSun"/>
          <w:sz w:val="20"/>
          <w:szCs w:val="20"/>
          <w:spacing w:val="6"/>
        </w:rPr>
        <w:t>同约定范围一律不予调整；</w:t>
      </w:r>
    </w:p>
    <w:p>
      <w:pPr>
        <w:ind w:left="346"/>
        <w:spacing w:line="226"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7</w:t>
      </w:r>
      <w:r>
        <w:rPr>
          <w:rFonts w:ascii="SimSun" w:hAnsi="SimSun" w:eastAsia="SimSun" w:cs="SimSun"/>
          <w:sz w:val="20"/>
          <w:szCs w:val="20"/>
          <w:spacing w:val="9"/>
        </w:rPr>
        <w:t>）本招标工程不接受恶意不平衡报价，</w:t>
      </w:r>
      <w:r>
        <w:rPr>
          <w:rFonts w:ascii="SimSun" w:hAnsi="SimSun" w:eastAsia="SimSun" w:cs="SimSun"/>
          <w:sz w:val="20"/>
          <w:szCs w:val="20"/>
          <w:spacing w:val="8"/>
        </w:rPr>
        <w:t>不保证最低价中标。</w:t>
      </w:r>
    </w:p>
    <w:p>
      <w:pPr>
        <w:ind w:left="23"/>
        <w:spacing w:before="128" w:line="222" w:lineRule="auto"/>
        <w:outlineLvl w:val="1"/>
        <w:rPr>
          <w:rFonts w:ascii="SimHei" w:hAnsi="SimHei" w:eastAsia="SimHei" w:cs="SimHei"/>
          <w:sz w:val="24"/>
          <w:szCs w:val="24"/>
        </w:rPr>
      </w:pPr>
      <w:r>
        <w:rPr>
          <w:rFonts w:ascii="Times New Roman" w:hAnsi="Times New Roman" w:eastAsia="Times New Roman" w:cs="Times New Roman"/>
          <w:sz w:val="24"/>
          <w:szCs w:val="24"/>
          <w:spacing w:val="-2"/>
        </w:rPr>
        <w:t>3.</w:t>
      </w:r>
      <w:r>
        <w:rPr>
          <w:rFonts w:ascii="SimHei" w:hAnsi="SimHei" w:eastAsia="SimHei" w:cs="SimHei"/>
          <w:sz w:val="24"/>
          <w:szCs w:val="24"/>
          <w:spacing w:val="-2"/>
        </w:rPr>
        <w:t>工程量清单</w:t>
      </w:r>
    </w:p>
    <w:p>
      <w:pPr>
        <w:ind w:left="447"/>
        <w:spacing w:before="137" w:line="229" w:lineRule="auto"/>
        <w:rPr>
          <w:rFonts w:ascii="SimSun" w:hAnsi="SimSun" w:eastAsia="SimSun" w:cs="SimSun"/>
          <w:sz w:val="20"/>
          <w:szCs w:val="20"/>
        </w:rPr>
      </w:pPr>
      <w:r>
        <w:rPr>
          <w:rFonts w:ascii="SimSun" w:hAnsi="SimSun" w:eastAsia="SimSun" w:cs="SimSun"/>
          <w:sz w:val="20"/>
          <w:szCs w:val="20"/>
          <w:spacing w:val="1"/>
        </w:rPr>
        <w:t>另册。</w:t>
      </w:r>
    </w:p>
    <w:p>
      <w:pPr>
        <w:spacing w:line="229" w:lineRule="auto"/>
        <w:sectPr>
          <w:footerReference w:type="default" r:id="rId189"/>
          <w:pgSz w:w="11906" w:h="16839"/>
          <w:pgMar w:top="400" w:right="1714" w:bottom="1156" w:left="1785" w:header="0" w:footer="992" w:gutter="0"/>
        </w:sectPr>
        <w:rPr>
          <w:rFonts w:ascii="SimSun" w:hAnsi="SimSun" w:eastAsia="SimSun" w:cs="SimSun"/>
          <w:sz w:val="20"/>
          <w:szCs w:val="20"/>
        </w:rPr>
      </w:pP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ind w:left="3661"/>
        <w:spacing w:before="101" w:line="227" w:lineRule="auto"/>
        <w:outlineLvl w:val="0"/>
        <w:rPr>
          <w:rFonts w:ascii="SimHei" w:hAnsi="SimHei" w:eastAsia="SimHei" w:cs="SimHei"/>
          <w:sz w:val="31"/>
          <w:szCs w:val="31"/>
        </w:rPr>
      </w:pPr>
      <w:bookmarkStart w:name="bookmark6" w:id="6"/>
      <w:bookmarkEnd w:id="6"/>
      <w:r>
        <w:rPr>
          <w:rFonts w:ascii="SimHei" w:hAnsi="SimHei" w:eastAsia="SimHei" w:cs="SimHei"/>
          <w:sz w:val="31"/>
          <w:szCs w:val="31"/>
          <w:spacing w:val="-1"/>
        </w:rPr>
        <w:t>第六章</w:t>
      </w:r>
      <w:r>
        <w:rPr>
          <w:rFonts w:ascii="SimHei" w:hAnsi="SimHei" w:eastAsia="SimHei" w:cs="SimHei"/>
          <w:sz w:val="31"/>
          <w:szCs w:val="31"/>
          <w:spacing w:val="20"/>
        </w:rPr>
        <w:t xml:space="preserve">  </w:t>
      </w:r>
      <w:r>
        <w:rPr>
          <w:rFonts w:ascii="SimHei" w:hAnsi="SimHei" w:eastAsia="SimHei" w:cs="SimHei"/>
          <w:sz w:val="31"/>
          <w:szCs w:val="31"/>
          <w:spacing w:val="-1"/>
        </w:rPr>
        <w:t>图</w:t>
      </w:r>
      <w:r>
        <w:rPr>
          <w:rFonts w:ascii="SimHei" w:hAnsi="SimHei" w:eastAsia="SimHei" w:cs="SimHei"/>
          <w:sz w:val="31"/>
          <w:szCs w:val="31"/>
          <w:spacing w:val="14"/>
        </w:rPr>
        <w:t xml:space="preserve">  </w:t>
      </w:r>
      <w:r>
        <w:rPr>
          <w:rFonts w:ascii="SimHei" w:hAnsi="SimHei" w:eastAsia="SimHei" w:cs="SimHei"/>
          <w:sz w:val="31"/>
          <w:szCs w:val="31"/>
          <w:spacing w:val="-1"/>
        </w:rPr>
        <w:t>纸</w:t>
      </w:r>
    </w:p>
    <w:p>
      <w:pPr>
        <w:pStyle w:val="BodyText"/>
        <w:spacing w:line="384" w:lineRule="auto"/>
        <w:rPr/>
      </w:pPr>
      <w:r/>
    </w:p>
    <w:p>
      <w:pPr>
        <w:ind w:left="298" w:right="289" w:firstLine="439"/>
        <w:spacing w:before="65" w:line="358" w:lineRule="auto"/>
        <w:rPr>
          <w:rFonts w:ascii="SimSun" w:hAnsi="SimSun" w:eastAsia="SimSun" w:cs="SimSun"/>
          <w:sz w:val="20"/>
          <w:szCs w:val="20"/>
        </w:rPr>
      </w:pPr>
      <w:r>
        <w:rPr>
          <w:rFonts w:ascii="SimSun" w:hAnsi="SimSun" w:eastAsia="SimSun" w:cs="SimSun"/>
          <w:sz w:val="20"/>
          <w:szCs w:val="20"/>
          <w:spacing w:val="8"/>
        </w:rPr>
        <w:t>图纸已经审查合格，设计深度符合施工要求。技术</w:t>
      </w:r>
      <w:r>
        <w:rPr>
          <w:rFonts w:ascii="SimSun" w:hAnsi="SimSun" w:eastAsia="SimSun" w:cs="SimSun"/>
          <w:sz w:val="20"/>
          <w:szCs w:val="20"/>
          <w:spacing w:val="7"/>
        </w:rPr>
        <w:t>标准符合国家、行业以及地方标准、规范和</w:t>
      </w:r>
      <w:r>
        <w:rPr>
          <w:rFonts w:ascii="SimSun" w:hAnsi="SimSun" w:eastAsia="SimSun" w:cs="SimSun"/>
          <w:sz w:val="20"/>
          <w:szCs w:val="20"/>
          <w:spacing w:val="8"/>
        </w:rPr>
        <w:t>规程，具体内容见下表。</w:t>
      </w:r>
    </w:p>
    <w:p>
      <w:pPr>
        <w:ind w:left="312"/>
        <w:spacing w:line="220" w:lineRule="auto"/>
        <w:outlineLvl w:val="1"/>
        <w:rPr>
          <w:rFonts w:ascii="SimHei" w:hAnsi="SimHei" w:eastAsia="SimHei" w:cs="SimHei"/>
          <w:sz w:val="24"/>
          <w:szCs w:val="24"/>
        </w:rPr>
      </w:pPr>
      <w:r>
        <w:rPr>
          <w:rFonts w:ascii="SimHei" w:hAnsi="SimHei" w:eastAsia="SimHei" w:cs="SimHei"/>
          <w:sz w:val="24"/>
          <w:szCs w:val="24"/>
          <w:spacing w:val="-7"/>
        </w:rPr>
        <w:t>图纸目录（表</w:t>
      </w:r>
      <w:r>
        <w:rPr>
          <w:rFonts w:ascii="SimHei" w:hAnsi="SimHei" w:eastAsia="SimHei" w:cs="SimHei"/>
          <w:sz w:val="24"/>
          <w:szCs w:val="24"/>
          <w:spacing w:val="-43"/>
        </w:rPr>
        <w:t xml:space="preserve"> </w:t>
      </w:r>
      <w:r>
        <w:rPr>
          <w:rFonts w:ascii="Times New Roman" w:hAnsi="Times New Roman" w:eastAsia="Times New Roman" w:cs="Times New Roman"/>
          <w:sz w:val="24"/>
          <w:szCs w:val="24"/>
          <w:spacing w:val="-7"/>
        </w:rPr>
        <w:t>6-</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7"/>
        </w:rPr>
        <w:t>1</w:t>
      </w:r>
      <w:r>
        <w:rPr>
          <w:rFonts w:ascii="SimHei" w:hAnsi="SimHei" w:eastAsia="SimHei" w:cs="SimHei"/>
          <w:sz w:val="24"/>
          <w:szCs w:val="24"/>
          <w:spacing w:val="-7"/>
        </w:rPr>
        <w:t>）</w:t>
      </w:r>
    </w:p>
    <w:tbl>
      <w:tblPr>
        <w:tblStyle w:val="TableNormal"/>
        <w:tblW w:w="9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64"/>
        <w:gridCol w:w="2159"/>
        <w:gridCol w:w="1343"/>
        <w:gridCol w:w="1587"/>
        <w:gridCol w:w="1587"/>
        <w:gridCol w:w="1593"/>
      </w:tblGrid>
      <w:tr>
        <w:trPr>
          <w:trHeight w:val="647" w:hRule="atLeast"/>
        </w:trPr>
        <w:tc>
          <w:tcPr>
            <w:tcW w:w="1264" w:type="dxa"/>
            <w:vAlign w:val="top"/>
          </w:tcPr>
          <w:p>
            <w:pPr>
              <w:pStyle w:val="TableText"/>
              <w:ind w:left="426"/>
              <w:spacing w:before="263" w:line="229" w:lineRule="auto"/>
              <w:rPr/>
            </w:pPr>
            <w:r>
              <w:rPr>
                <w:b/>
                <w:bCs/>
                <w:spacing w:val="4"/>
              </w:rPr>
              <w:t>序号</w:t>
            </w:r>
          </w:p>
        </w:tc>
        <w:tc>
          <w:tcPr>
            <w:tcW w:w="2159" w:type="dxa"/>
            <w:vAlign w:val="top"/>
          </w:tcPr>
          <w:p>
            <w:pPr>
              <w:pStyle w:val="TableText"/>
              <w:ind w:left="892"/>
              <w:spacing w:before="263" w:line="229" w:lineRule="auto"/>
              <w:rPr/>
            </w:pPr>
            <w:r>
              <w:rPr>
                <w:b/>
                <w:bCs/>
                <w:spacing w:val="-7"/>
              </w:rPr>
              <w:t>图名</w:t>
            </w:r>
          </w:p>
        </w:tc>
        <w:tc>
          <w:tcPr>
            <w:tcW w:w="1343" w:type="dxa"/>
            <w:vAlign w:val="top"/>
          </w:tcPr>
          <w:p>
            <w:pPr>
              <w:pStyle w:val="TableText"/>
              <w:ind w:left="485"/>
              <w:spacing w:before="263" w:line="229" w:lineRule="auto"/>
              <w:outlineLvl w:val="0"/>
              <w:rPr/>
            </w:pPr>
            <w:r>
              <w:rPr>
                <w:b/>
                <w:bCs/>
                <w:spacing w:val="-7"/>
              </w:rPr>
              <w:t>图号</w:t>
            </w:r>
          </w:p>
        </w:tc>
        <w:tc>
          <w:tcPr>
            <w:tcW w:w="1587" w:type="dxa"/>
            <w:vAlign w:val="top"/>
          </w:tcPr>
          <w:p>
            <w:pPr>
              <w:pStyle w:val="TableText"/>
              <w:ind w:left="588"/>
              <w:spacing w:before="263" w:line="227" w:lineRule="auto"/>
              <w:rPr/>
            </w:pPr>
            <w:r>
              <w:rPr>
                <w:b/>
                <w:bCs/>
                <w:spacing w:val="3"/>
              </w:rPr>
              <w:t>版本</w:t>
            </w:r>
          </w:p>
        </w:tc>
        <w:tc>
          <w:tcPr>
            <w:tcW w:w="1587" w:type="dxa"/>
            <w:vAlign w:val="top"/>
          </w:tcPr>
          <w:p>
            <w:pPr>
              <w:pStyle w:val="TableText"/>
              <w:ind w:left="396"/>
              <w:spacing w:before="263" w:line="228" w:lineRule="auto"/>
              <w:rPr/>
            </w:pPr>
            <w:r>
              <w:rPr>
                <w:b/>
                <w:bCs/>
                <w:spacing w:val="2"/>
              </w:rPr>
              <w:t>出图日期</w:t>
            </w:r>
          </w:p>
        </w:tc>
        <w:tc>
          <w:tcPr>
            <w:tcW w:w="1593" w:type="dxa"/>
            <w:vAlign w:val="top"/>
          </w:tcPr>
          <w:p>
            <w:pPr>
              <w:pStyle w:val="TableText"/>
              <w:ind w:left="594"/>
              <w:spacing w:before="263" w:line="229" w:lineRule="auto"/>
              <w:rPr/>
            </w:pPr>
            <w:r>
              <w:rPr>
                <w:b/>
                <w:bCs/>
                <w:spacing w:val="2"/>
              </w:rPr>
              <w:t>备注</w:t>
            </w:r>
          </w:p>
        </w:tc>
      </w:tr>
      <w:tr>
        <w:trPr>
          <w:trHeight w:val="643"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3"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4"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3"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3"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3"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4"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3"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3"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r>
        <w:trPr>
          <w:trHeight w:val="647" w:hRule="atLeast"/>
        </w:trPr>
        <w:tc>
          <w:tcPr>
            <w:tcW w:w="1264" w:type="dxa"/>
            <w:vAlign w:val="top"/>
          </w:tcPr>
          <w:p>
            <w:pPr>
              <w:rPr>
                <w:rFonts w:ascii="Arial"/>
                <w:sz w:val="21"/>
              </w:rPr>
            </w:pPr>
            <w:r/>
          </w:p>
        </w:tc>
        <w:tc>
          <w:tcPr>
            <w:tcW w:w="2159" w:type="dxa"/>
            <w:vAlign w:val="top"/>
          </w:tcPr>
          <w:p>
            <w:pPr>
              <w:rPr>
                <w:rFonts w:ascii="Arial"/>
                <w:sz w:val="21"/>
              </w:rPr>
            </w:pPr>
            <w:r/>
          </w:p>
        </w:tc>
        <w:tc>
          <w:tcPr>
            <w:tcW w:w="1343" w:type="dxa"/>
            <w:vAlign w:val="top"/>
          </w:tcPr>
          <w:p>
            <w:pPr>
              <w:rPr>
                <w:rFonts w:ascii="Arial"/>
                <w:sz w:val="21"/>
              </w:rPr>
            </w:pPr>
            <w:r/>
          </w:p>
        </w:tc>
        <w:tc>
          <w:tcPr>
            <w:tcW w:w="1587" w:type="dxa"/>
            <w:vAlign w:val="top"/>
          </w:tcPr>
          <w:p>
            <w:pPr>
              <w:rPr>
                <w:rFonts w:ascii="Arial"/>
                <w:sz w:val="21"/>
              </w:rPr>
            </w:pPr>
            <w:r/>
          </w:p>
        </w:tc>
        <w:tc>
          <w:tcPr>
            <w:tcW w:w="1587" w:type="dxa"/>
            <w:vAlign w:val="top"/>
          </w:tcPr>
          <w:p>
            <w:pPr>
              <w:rPr>
                <w:rFonts w:ascii="Arial"/>
                <w:sz w:val="21"/>
              </w:rPr>
            </w:pPr>
            <w:r/>
          </w:p>
        </w:tc>
        <w:tc>
          <w:tcPr>
            <w:tcW w:w="1593" w:type="dxa"/>
            <w:vAlign w:val="top"/>
          </w:tcPr>
          <w:p>
            <w:pPr>
              <w:rPr>
                <w:rFonts w:ascii="Arial"/>
                <w:sz w:val="21"/>
              </w:rPr>
            </w:pPr>
            <w:r/>
          </w:p>
        </w:tc>
      </w:tr>
    </w:tbl>
    <w:p>
      <w:pPr>
        <w:pStyle w:val="BodyText"/>
        <w:spacing w:line="313" w:lineRule="auto"/>
        <w:rPr/>
      </w:pPr>
      <w:r/>
    </w:p>
    <w:p>
      <w:pPr>
        <w:ind w:left="738"/>
        <w:spacing w:before="65" w:line="229" w:lineRule="auto"/>
        <w:rPr>
          <w:rFonts w:ascii="SimSun" w:hAnsi="SimSun" w:eastAsia="SimSun" w:cs="SimSun"/>
          <w:sz w:val="20"/>
          <w:szCs w:val="20"/>
        </w:rPr>
      </w:pPr>
      <w:r>
        <w:rPr>
          <w:rFonts w:ascii="SimSun" w:hAnsi="SimSun" w:eastAsia="SimSun" w:cs="SimSun"/>
          <w:sz w:val="20"/>
          <w:szCs w:val="20"/>
          <w:spacing w:val="3"/>
        </w:rPr>
        <w:t>图纸（另册）</w:t>
      </w:r>
    </w:p>
    <w:p>
      <w:pPr>
        <w:spacing w:line="229" w:lineRule="auto"/>
        <w:sectPr>
          <w:footerReference w:type="default" r:id="rId190"/>
          <w:pgSz w:w="11907" w:h="16840"/>
          <w:pgMar w:top="400" w:right="1184" w:bottom="1073" w:left="1184" w:header="0" w:footer="907" w:gutter="0"/>
        </w:sectPr>
        <w:rPr>
          <w:rFonts w:ascii="SimSun" w:hAnsi="SimSun" w:eastAsia="SimSun" w:cs="SimSun"/>
          <w:sz w:val="20"/>
          <w:szCs w:val="20"/>
        </w:rPr>
      </w:pP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ind w:left="2727"/>
        <w:spacing w:before="101" w:line="227" w:lineRule="auto"/>
        <w:outlineLvl w:val="0"/>
        <w:rPr>
          <w:rFonts w:ascii="SimHei" w:hAnsi="SimHei" w:eastAsia="SimHei" w:cs="SimHei"/>
          <w:sz w:val="31"/>
          <w:szCs w:val="31"/>
        </w:rPr>
      </w:pPr>
      <w:bookmarkStart w:name="bookmark7" w:id="7"/>
      <w:bookmarkEnd w:id="7"/>
      <w:r>
        <w:rPr>
          <w:rFonts w:ascii="SimHei" w:hAnsi="SimHei" w:eastAsia="SimHei" w:cs="SimHei"/>
          <w:sz w:val="31"/>
          <w:szCs w:val="31"/>
          <w:spacing w:val="7"/>
        </w:rPr>
        <w:t>第七章</w:t>
      </w:r>
      <w:r>
        <w:rPr>
          <w:rFonts w:ascii="SimHei" w:hAnsi="SimHei" w:eastAsia="SimHei" w:cs="SimHei"/>
          <w:sz w:val="31"/>
          <w:szCs w:val="31"/>
          <w:spacing w:val="7"/>
        </w:rPr>
        <w:t xml:space="preserve">  </w:t>
      </w:r>
      <w:r>
        <w:rPr>
          <w:rFonts w:ascii="SimHei" w:hAnsi="SimHei" w:eastAsia="SimHei" w:cs="SimHei"/>
          <w:sz w:val="31"/>
          <w:szCs w:val="31"/>
          <w:spacing w:val="7"/>
        </w:rPr>
        <w:t>技术标准和要求</w:t>
      </w:r>
    </w:p>
    <w:p>
      <w:pPr>
        <w:pStyle w:val="BodyText"/>
        <w:spacing w:line="347" w:lineRule="auto"/>
        <w:rPr/>
      </w:pPr>
      <w:r/>
    </w:p>
    <w:p>
      <w:pPr>
        <w:ind w:left="24"/>
        <w:spacing w:before="78" w:line="221" w:lineRule="auto"/>
        <w:outlineLvl w:val="1"/>
        <w:rPr>
          <w:rFonts w:ascii="SimHei" w:hAnsi="SimHei" w:eastAsia="SimHei" w:cs="SimHei"/>
          <w:sz w:val="24"/>
          <w:szCs w:val="24"/>
        </w:rPr>
      </w:pPr>
      <w:r>
        <w:rPr>
          <w:rFonts w:ascii="Times New Roman" w:hAnsi="Times New Roman" w:eastAsia="Times New Roman" w:cs="Times New Roman"/>
          <w:sz w:val="24"/>
          <w:szCs w:val="24"/>
          <w:spacing w:val="-5"/>
        </w:rPr>
        <w:t>1.</w:t>
      </w:r>
      <w:r>
        <w:rPr>
          <w:rFonts w:ascii="SimHei" w:hAnsi="SimHei" w:eastAsia="SimHei" w:cs="SimHei"/>
          <w:sz w:val="24"/>
          <w:szCs w:val="24"/>
          <w:spacing w:val="-5"/>
        </w:rPr>
        <w:t>一般要求</w:t>
      </w:r>
    </w:p>
    <w:p>
      <w:pPr>
        <w:ind w:left="427"/>
        <w:spacing w:before="137" w:line="227" w:lineRule="auto"/>
        <w:rPr>
          <w:rFonts w:ascii="SimSun" w:hAnsi="SimSun" w:eastAsia="SimSun" w:cs="SimSun"/>
          <w:sz w:val="20"/>
          <w:szCs w:val="20"/>
        </w:rPr>
      </w:pPr>
      <w:r>
        <w:rPr>
          <w:rFonts w:ascii="SimSun" w:hAnsi="SimSun" w:eastAsia="SimSun" w:cs="SimSun"/>
          <w:sz w:val="20"/>
          <w:szCs w:val="20"/>
          <w:spacing w:val="8"/>
        </w:rPr>
        <w:t>见施工图纸和技术规范书。</w:t>
      </w:r>
    </w:p>
    <w:p>
      <w:pPr>
        <w:ind w:left="1"/>
        <w:spacing w:before="127" w:line="222" w:lineRule="auto"/>
        <w:outlineLvl w:val="1"/>
        <w:rPr>
          <w:rFonts w:ascii="SimHei" w:hAnsi="SimHei" w:eastAsia="SimHei" w:cs="SimHei"/>
          <w:sz w:val="24"/>
          <w:szCs w:val="24"/>
        </w:rPr>
      </w:pPr>
      <w:r>
        <w:rPr>
          <w:rFonts w:ascii="Times New Roman" w:hAnsi="Times New Roman" w:eastAsia="Times New Roman" w:cs="Times New Roman"/>
          <w:sz w:val="24"/>
          <w:szCs w:val="24"/>
          <w:spacing w:val="-1"/>
        </w:rPr>
        <w:t>2.</w:t>
      </w:r>
      <w:r>
        <w:rPr>
          <w:rFonts w:ascii="SimHei" w:hAnsi="SimHei" w:eastAsia="SimHei" w:cs="SimHei"/>
          <w:sz w:val="24"/>
          <w:szCs w:val="24"/>
          <w:spacing w:val="-1"/>
        </w:rPr>
        <w:t>特殊技术标准和要求</w:t>
      </w:r>
    </w:p>
    <w:p>
      <w:pPr>
        <w:ind w:left="416"/>
        <w:spacing w:before="16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p>
      <w:pPr>
        <w:ind w:left="5"/>
        <w:spacing w:before="152" w:line="221" w:lineRule="auto"/>
        <w:outlineLvl w:val="1"/>
        <w:rPr>
          <w:rFonts w:ascii="SimHei" w:hAnsi="SimHei" w:eastAsia="SimHei" w:cs="SimHei"/>
          <w:sz w:val="24"/>
          <w:szCs w:val="24"/>
        </w:rPr>
      </w:pPr>
      <w:r>
        <w:rPr>
          <w:rFonts w:ascii="Times New Roman" w:hAnsi="Times New Roman" w:eastAsia="Times New Roman" w:cs="Times New Roman"/>
          <w:sz w:val="24"/>
          <w:szCs w:val="24"/>
          <w:spacing w:val="-1"/>
        </w:rPr>
        <w:t>3.</w:t>
      </w:r>
      <w:r>
        <w:rPr>
          <w:rFonts w:ascii="SimHei" w:hAnsi="SimHei" w:eastAsia="SimHei" w:cs="SimHei"/>
          <w:sz w:val="24"/>
          <w:szCs w:val="24"/>
          <w:spacing w:val="-1"/>
        </w:rPr>
        <w:t>适用的国家、行业以及地方标准、规范和规程</w:t>
      </w:r>
    </w:p>
    <w:p>
      <w:pPr>
        <w:ind w:left="6" w:firstLine="418"/>
        <w:spacing w:before="140" w:line="369" w:lineRule="auto"/>
        <w:rPr>
          <w:rFonts w:ascii="SimSun" w:hAnsi="SimSun" w:eastAsia="SimSun" w:cs="SimSun"/>
          <w:sz w:val="20"/>
          <w:szCs w:val="20"/>
        </w:rPr>
      </w:pPr>
      <w:r>
        <w:rPr>
          <w:rFonts w:ascii="SimSun" w:hAnsi="SimSun" w:eastAsia="SimSun" w:cs="SimSun"/>
          <w:sz w:val="20"/>
          <w:szCs w:val="20"/>
          <w:spacing w:val="8"/>
        </w:rPr>
        <w:t>本招标项目施工、验收须达到设计文件的要求和国家及有关部委、安徽省、项目所在市现</w:t>
      </w:r>
      <w:r>
        <w:rPr>
          <w:rFonts w:ascii="SimSun" w:hAnsi="SimSun" w:eastAsia="SimSun" w:cs="SimSun"/>
          <w:sz w:val="20"/>
          <w:szCs w:val="20"/>
          <w:spacing w:val="7"/>
        </w:rPr>
        <w:t>行的</w:t>
      </w:r>
      <w:r>
        <w:rPr>
          <w:rFonts w:ascii="SimSun" w:hAnsi="SimSun" w:eastAsia="SimSun" w:cs="SimSun"/>
          <w:sz w:val="20"/>
          <w:szCs w:val="20"/>
          <w:spacing w:val="8"/>
        </w:rPr>
        <w:t>工程建设标准、规范、规定的要求（文件标准之间相互冲突的，</w:t>
      </w:r>
      <w:r>
        <w:rPr>
          <w:rFonts w:ascii="SimSun" w:hAnsi="SimSun" w:eastAsia="SimSun" w:cs="SimSun"/>
          <w:sz w:val="20"/>
          <w:szCs w:val="20"/>
          <w:spacing w:val="-59"/>
        </w:rPr>
        <w:t xml:space="preserve"> </w:t>
      </w:r>
      <w:r>
        <w:rPr>
          <w:rFonts w:ascii="SimSun" w:hAnsi="SimSun" w:eastAsia="SimSun" w:cs="SimSun"/>
          <w:sz w:val="20"/>
          <w:szCs w:val="20"/>
          <w:spacing w:val="8"/>
        </w:rPr>
        <w:t>以标准较高者为准）；</w:t>
      </w:r>
    </w:p>
    <w:p>
      <w:pPr>
        <w:ind w:left="425"/>
        <w:spacing w:line="228" w:lineRule="auto"/>
        <w:rPr>
          <w:rFonts w:ascii="Times New Roman" w:hAnsi="Times New Roman" w:eastAsia="Times New Roman" w:cs="Times New Roman"/>
          <w:sz w:val="20"/>
          <w:szCs w:val="20"/>
        </w:rPr>
      </w:pPr>
      <w:r>
        <w:rPr>
          <w:rFonts w:ascii="SimSun" w:hAnsi="SimSun" w:eastAsia="SimSun" w:cs="SimSun"/>
          <w:sz w:val="20"/>
          <w:szCs w:val="20"/>
          <w:spacing w:val="7"/>
        </w:rPr>
        <w:t>其他要求：</w:t>
      </w:r>
      <w:r>
        <w:rPr>
          <w:rFonts w:ascii="Times New Roman" w:hAnsi="Times New Roman" w:eastAsia="Times New Roman" w:cs="Times New Roman"/>
          <w:sz w:val="20"/>
          <w:szCs w:val="20"/>
          <w:spacing w:val="7"/>
        </w:rPr>
        <w:t>/</w:t>
      </w:r>
    </w:p>
    <w:p>
      <w:pPr>
        <w:spacing w:before="126" w:line="222" w:lineRule="auto"/>
        <w:outlineLvl w:val="1"/>
        <w:rPr>
          <w:rFonts w:ascii="SimHei" w:hAnsi="SimHei" w:eastAsia="SimHei" w:cs="SimHei"/>
          <w:sz w:val="24"/>
          <w:szCs w:val="24"/>
        </w:rPr>
      </w:pPr>
      <w:r>
        <w:rPr>
          <w:rFonts w:ascii="Times New Roman" w:hAnsi="Times New Roman" w:eastAsia="Times New Roman" w:cs="Times New Roman"/>
          <w:sz w:val="24"/>
          <w:szCs w:val="24"/>
          <w:spacing w:val="-1"/>
        </w:rPr>
        <w:t>4.</w:t>
      </w:r>
      <w:r>
        <w:rPr>
          <w:rFonts w:ascii="SimHei" w:hAnsi="SimHei" w:eastAsia="SimHei" w:cs="SimHei"/>
          <w:sz w:val="24"/>
          <w:szCs w:val="24"/>
          <w:spacing w:val="-1"/>
        </w:rPr>
        <w:t>危险性较大的分部分项工程</w:t>
      </w:r>
    </w:p>
    <w:p>
      <w:pPr>
        <w:ind w:left="328"/>
        <w:spacing w:before="137"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）本招标项目危险性较大的分部分项工程清单：</w:t>
      </w:r>
      <w:r>
        <w:rPr>
          <w:rFonts w:ascii="Times New Roman" w:hAnsi="Times New Roman" w:eastAsia="Times New Roman" w:cs="Times New Roman"/>
          <w:sz w:val="20"/>
          <w:szCs w:val="20"/>
          <w:spacing w:val="8"/>
        </w:rPr>
        <w:t>/</w:t>
      </w:r>
      <w:r>
        <w:rPr>
          <w:rFonts w:ascii="SimSun" w:hAnsi="SimSun" w:eastAsia="SimSun" w:cs="SimSun"/>
          <w:sz w:val="20"/>
          <w:szCs w:val="20"/>
          <w:spacing w:val="8"/>
        </w:rPr>
        <w:t>；</w:t>
      </w:r>
    </w:p>
    <w:p>
      <w:pPr>
        <w:ind w:left="328"/>
        <w:spacing w:before="155" w:line="228" w:lineRule="auto"/>
        <w:rPr>
          <w:rFonts w:ascii="Times New Roman" w:hAnsi="Times New Roman" w:eastAsia="Times New Roman" w:cs="Times New Roma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）其他要求：</w:t>
      </w:r>
      <w:r>
        <w:rPr>
          <w:rFonts w:ascii="Times New Roman" w:hAnsi="Times New Roman" w:eastAsia="Times New Roman" w:cs="Times New Roman"/>
          <w:sz w:val="20"/>
          <w:szCs w:val="20"/>
          <w:spacing w:val="6"/>
        </w:rPr>
        <w:t>/</w:t>
      </w:r>
    </w:p>
    <w:p>
      <w:pPr>
        <w:ind w:left="7"/>
        <w:spacing w:before="127" w:line="222" w:lineRule="auto"/>
        <w:outlineLvl w:val="0"/>
        <w:rPr>
          <w:rFonts w:ascii="SimHei" w:hAnsi="SimHei" w:eastAsia="SimHei" w:cs="SimHei"/>
          <w:sz w:val="24"/>
          <w:szCs w:val="24"/>
        </w:rPr>
      </w:pPr>
      <w:r>
        <w:rPr>
          <w:rFonts w:ascii="Times New Roman" w:hAnsi="Times New Roman" w:eastAsia="Times New Roman" w:cs="Times New Roman"/>
          <w:sz w:val="24"/>
          <w:szCs w:val="24"/>
          <w:spacing w:val="-2"/>
        </w:rPr>
        <w:t>5.</w:t>
      </w:r>
      <w:r>
        <w:rPr>
          <w:rFonts w:ascii="SimHei" w:hAnsi="SimHei" w:eastAsia="SimHei" w:cs="SimHei"/>
          <w:sz w:val="24"/>
          <w:szCs w:val="24"/>
          <w:spacing w:val="-2"/>
        </w:rPr>
        <w:t>材料与设备要求</w:t>
      </w:r>
    </w:p>
    <w:p>
      <w:pPr>
        <w:ind w:left="328"/>
        <w:spacing w:before="137" w:line="227" w:lineRule="auto"/>
        <w:rPr>
          <w:rFonts w:ascii="Times New Roman" w:hAnsi="Times New Roman" w:eastAsia="Times New Roman" w:cs="Times New Roma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w:t>
      </w:r>
      <w:r>
        <w:rPr>
          <w:rFonts w:ascii="SimSun" w:hAnsi="SimSun" w:eastAsia="SimSun" w:cs="SimSun"/>
          <w:sz w:val="20"/>
          <w:szCs w:val="20"/>
          <w:spacing w:val="-54"/>
        </w:rPr>
        <w:t xml:space="preserve"> </w:t>
      </w:r>
      <w:r>
        <w:rPr>
          <w:rFonts w:ascii="SimSun" w:hAnsi="SimSun" w:eastAsia="SimSun" w:cs="SimSun"/>
          <w:sz w:val="20"/>
          <w:szCs w:val="20"/>
          <w:spacing w:val="8"/>
        </w:rPr>
        <w:t>甲供材料由招标人提供，其他材料由中标人自行采购，其中甲供材料</w:t>
      </w:r>
      <w:r>
        <w:rPr>
          <w:rFonts w:ascii="SimSun" w:hAnsi="SimSun" w:eastAsia="SimSun" w:cs="SimSun"/>
          <w:sz w:val="20"/>
          <w:szCs w:val="20"/>
          <w:spacing w:val="7"/>
        </w:rPr>
        <w:t>（如有</w:t>
      </w:r>
      <w:r>
        <w:rPr>
          <w:rFonts w:ascii="SimSun" w:hAnsi="SimSun" w:eastAsia="SimSun" w:cs="SimSun"/>
          <w:sz w:val="20"/>
          <w:szCs w:val="20"/>
          <w:spacing w:val="11"/>
        </w:rPr>
        <w:t>）：</w:t>
      </w:r>
      <w:r>
        <w:rPr>
          <w:rFonts w:ascii="Times New Roman" w:hAnsi="Times New Roman" w:eastAsia="Times New Roman" w:cs="Times New Roman"/>
          <w:sz w:val="20"/>
          <w:szCs w:val="20"/>
          <w:spacing w:val="7"/>
        </w:rPr>
        <w:t>/</w:t>
      </w:r>
    </w:p>
    <w:p>
      <w:pPr>
        <w:ind w:left="328"/>
        <w:spacing w:before="154" w:line="228" w:lineRule="auto"/>
        <w:rPr>
          <w:rFonts w:ascii="Times New Roman" w:hAnsi="Times New Roman" w:eastAsia="Times New Roman" w:cs="Times New Roma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）招标人参考品牌： </w:t>
      </w:r>
      <w:r>
        <w:rPr>
          <w:rFonts w:ascii="Times New Roman" w:hAnsi="Times New Roman" w:eastAsia="Times New Roman" w:cs="Times New Roman"/>
          <w:sz w:val="20"/>
          <w:szCs w:val="20"/>
          <w:spacing w:val="7"/>
        </w:rPr>
        <w:t>/</w:t>
      </w:r>
    </w:p>
    <w:p>
      <w:pPr>
        <w:ind w:left="6"/>
        <w:spacing w:before="127" w:line="221" w:lineRule="auto"/>
        <w:outlineLvl w:val="1"/>
        <w:rPr>
          <w:rFonts w:ascii="SimHei" w:hAnsi="SimHei" w:eastAsia="SimHei" w:cs="SimHei"/>
          <w:sz w:val="24"/>
          <w:szCs w:val="24"/>
        </w:rPr>
      </w:pPr>
      <w:r>
        <w:rPr>
          <w:rFonts w:ascii="Times New Roman" w:hAnsi="Times New Roman" w:eastAsia="Times New Roman" w:cs="Times New Roman"/>
          <w:sz w:val="24"/>
          <w:szCs w:val="24"/>
          <w:spacing w:val="-1"/>
        </w:rPr>
        <w:t>6.</w:t>
      </w:r>
      <w:r>
        <w:rPr>
          <w:rFonts w:ascii="SimHei" w:hAnsi="SimHei" w:eastAsia="SimHei" w:cs="SimHei"/>
          <w:sz w:val="24"/>
          <w:szCs w:val="24"/>
          <w:spacing w:val="-1"/>
        </w:rPr>
        <w:t>其他要求：详见《技术规范书》（另附）。</w:t>
      </w:r>
    </w:p>
    <w:p>
      <w:pPr>
        <w:spacing w:line="221" w:lineRule="auto"/>
        <w:sectPr>
          <w:footerReference w:type="default" r:id="rId191"/>
          <w:pgSz w:w="11907" w:h="16840"/>
          <w:pgMar w:top="400" w:right="1476" w:bottom="1073" w:left="1477" w:header="0" w:footer="907" w:gutter="0"/>
        </w:sectPr>
        <w:rPr>
          <w:rFonts w:ascii="SimHei" w:hAnsi="SimHei" w:eastAsia="SimHei" w:cs="SimHei"/>
          <w:sz w:val="24"/>
          <w:szCs w:val="24"/>
        </w:rPr>
      </w:pP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ind w:left="2579"/>
        <w:spacing w:before="101" w:line="227" w:lineRule="auto"/>
        <w:outlineLvl w:val="0"/>
        <w:rPr>
          <w:rFonts w:ascii="SimHei" w:hAnsi="SimHei" w:eastAsia="SimHei" w:cs="SimHei"/>
          <w:sz w:val="31"/>
          <w:szCs w:val="31"/>
        </w:rPr>
      </w:pPr>
      <w:bookmarkStart w:name="bookmark8" w:id="8"/>
      <w:bookmarkEnd w:id="8"/>
      <w:r>
        <w:rPr>
          <w:rFonts w:ascii="SimHei" w:hAnsi="SimHei" w:eastAsia="SimHei" w:cs="SimHei"/>
          <w:sz w:val="31"/>
          <w:szCs w:val="31"/>
          <w:spacing w:val="7"/>
        </w:rPr>
        <w:t>第八章</w:t>
      </w:r>
      <w:r>
        <w:rPr>
          <w:rFonts w:ascii="SimHei" w:hAnsi="SimHei" w:eastAsia="SimHei" w:cs="SimHei"/>
          <w:sz w:val="31"/>
          <w:szCs w:val="31"/>
          <w:spacing w:val="7"/>
        </w:rPr>
        <w:t xml:space="preserve">  </w:t>
      </w:r>
      <w:r>
        <w:rPr>
          <w:rFonts w:ascii="SimHei" w:hAnsi="SimHei" w:eastAsia="SimHei" w:cs="SimHei"/>
          <w:sz w:val="31"/>
          <w:szCs w:val="31"/>
          <w:spacing w:val="7"/>
        </w:rPr>
        <w:t>投标文件格式</w:t>
      </w:r>
    </w:p>
    <w:p>
      <w:pPr>
        <w:spacing w:line="227" w:lineRule="auto"/>
        <w:sectPr>
          <w:footerReference w:type="default" r:id="rId192"/>
          <w:pgSz w:w="11907" w:h="16840"/>
          <w:pgMar w:top="400" w:right="1786" w:bottom="1071" w:left="1786" w:header="0" w:footer="907" w:gutter="0"/>
        </w:sectPr>
        <w:rPr>
          <w:rFonts w:ascii="SimHei" w:hAnsi="SimHei" w:eastAsia="SimHei" w:cs="SimHei"/>
          <w:sz w:val="31"/>
          <w:szCs w:val="31"/>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485"/>
        <w:spacing w:before="91" w:line="222" w:lineRule="auto"/>
        <w:tabs>
          <w:tab w:val="left" w:pos="2655"/>
        </w:tabs>
        <w:rPr>
          <w:rFonts w:ascii="SimHei" w:hAnsi="SimHei" w:eastAsia="SimHei" w:cs="SimHei"/>
          <w:sz w:val="28"/>
          <w:szCs w:val="28"/>
        </w:rPr>
      </w:pPr>
      <w:r>
        <w:rPr>
          <w:rFonts w:ascii="SimHei" w:hAnsi="SimHei" w:eastAsia="SimHei" w:cs="SimHei"/>
          <w:sz w:val="28"/>
          <w:szCs w:val="28"/>
          <w:u w:val="single" w:color="auto"/>
        </w:rPr>
        <w:tab/>
      </w:r>
      <w:r>
        <w:rPr>
          <w:rFonts w:ascii="SimHei" w:hAnsi="SimHei" w:eastAsia="SimHei" w:cs="SimHei"/>
          <w:sz w:val="28"/>
          <w:szCs w:val="28"/>
          <w:u w:val="single" w:color="auto"/>
          <w:spacing w:val="-11"/>
        </w:rPr>
        <w:t>（招标项目名称）</w:t>
      </w:r>
      <w:r>
        <w:rPr>
          <w:rFonts w:ascii="SimHei" w:hAnsi="SimHei" w:eastAsia="SimHei" w:cs="SimHei"/>
          <w:sz w:val="28"/>
          <w:szCs w:val="28"/>
          <w:u w:val="single" w:color="auto"/>
          <w:spacing w:val="-11"/>
        </w:rPr>
        <w:t xml:space="preserve">    </w:t>
      </w:r>
      <w:r>
        <w:rPr>
          <w:rFonts w:ascii="SimHei" w:hAnsi="SimHei" w:eastAsia="SimHei" w:cs="SimHei"/>
          <w:sz w:val="28"/>
          <w:szCs w:val="28"/>
          <w:spacing w:val="-133"/>
        </w:rPr>
        <w:t xml:space="preserve"> </w:t>
      </w:r>
      <w:r>
        <w:rPr>
          <w:rFonts w:ascii="SimHei" w:hAnsi="SimHei" w:eastAsia="SimHei" w:cs="SimHei"/>
          <w:sz w:val="28"/>
          <w:szCs w:val="28"/>
          <w:spacing w:val="-11"/>
        </w:rPr>
        <w:t>标段招标</w:t>
      </w:r>
    </w:p>
    <w:p>
      <w:pPr>
        <w:pStyle w:val="BodyText"/>
        <w:spacing w:line="275" w:lineRule="auto"/>
        <w:rPr/>
      </w:pPr>
      <w:r/>
    </w:p>
    <w:p>
      <w:pPr>
        <w:pStyle w:val="BodyText"/>
        <w:spacing w:line="276" w:lineRule="auto"/>
        <w:rPr/>
      </w:pPr>
      <w:r/>
    </w:p>
    <w:p>
      <w:pPr>
        <w:ind w:left="3301"/>
        <w:spacing w:before="140" w:line="225" w:lineRule="auto"/>
        <w:outlineLvl w:val="1"/>
        <w:rPr>
          <w:rFonts w:ascii="SimHei" w:hAnsi="SimHei" w:eastAsia="SimHei" w:cs="SimHei"/>
          <w:sz w:val="43"/>
          <w:szCs w:val="43"/>
        </w:rPr>
      </w:pPr>
      <w:r>
        <w:rPr>
          <w:rFonts w:ascii="SimHei" w:hAnsi="SimHei" w:eastAsia="SimHei" w:cs="SimHei"/>
          <w:sz w:val="43"/>
          <w:szCs w:val="43"/>
          <w:spacing w:val="6"/>
        </w:rPr>
        <w:t>投标文件</w:t>
      </w:r>
    </w:p>
    <w:p>
      <w:pPr>
        <w:ind w:left="3355"/>
        <w:spacing w:before="159" w:line="222" w:lineRule="auto"/>
        <w:outlineLvl w:val="1"/>
        <w:rPr>
          <w:rFonts w:ascii="SimHei" w:hAnsi="SimHei" w:eastAsia="SimHei" w:cs="SimHei"/>
          <w:sz w:val="28"/>
          <w:szCs w:val="28"/>
        </w:rPr>
      </w:pPr>
      <w:r>
        <w:rPr>
          <w:rFonts w:ascii="SimHei" w:hAnsi="SimHei" w:eastAsia="SimHei" w:cs="SimHei"/>
          <w:sz w:val="28"/>
          <w:szCs w:val="28"/>
          <w:spacing w:val="-5"/>
        </w:rPr>
        <w:t>（商务文件）</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113"/>
        <w:spacing w:before="78" w:line="222" w:lineRule="auto"/>
        <w:rPr>
          <w:rFonts w:ascii="SimHei" w:hAnsi="SimHei" w:eastAsia="SimHei" w:cs="SimHei"/>
          <w:sz w:val="24"/>
          <w:szCs w:val="24"/>
        </w:rPr>
      </w:pPr>
      <w:r>
        <w:rPr>
          <w:rFonts w:ascii="SimHei" w:hAnsi="SimHei" w:eastAsia="SimHei" w:cs="SimHei"/>
          <w:sz w:val="24"/>
          <w:szCs w:val="24"/>
          <w:spacing w:val="2"/>
        </w:rPr>
        <w:t>投标人</w:t>
      </w:r>
      <w:r>
        <w:rPr>
          <w:rFonts w:ascii="SimHei" w:hAnsi="SimHei" w:eastAsia="SimHei" w:cs="SimHei"/>
          <w:sz w:val="24"/>
          <w:szCs w:val="24"/>
          <w:spacing w:val="-13"/>
        </w:rPr>
        <w:t>：</w:t>
      </w:r>
      <w:r>
        <w:rPr>
          <w:rFonts w:ascii="SimHei" w:hAnsi="SimHei" w:eastAsia="SimHei" w:cs="SimHei"/>
          <w:sz w:val="24"/>
          <w:szCs w:val="24"/>
          <w:spacing w:val="1"/>
        </w:rPr>
        <w:t xml:space="preserve"> </w:t>
      </w:r>
      <w:r>
        <w:rPr>
          <w:rFonts w:ascii="SimHei" w:hAnsi="SimHei" w:eastAsia="SimHei" w:cs="SimHei"/>
          <w:sz w:val="24"/>
          <w:szCs w:val="24"/>
          <w:u w:val="single" w:color="auto"/>
        </w:rPr>
        <w:t xml:space="preserve">                              </w:t>
      </w:r>
      <w:r>
        <w:rPr>
          <w:rFonts w:ascii="SimHei" w:hAnsi="SimHei" w:eastAsia="SimHei" w:cs="SimHei"/>
          <w:sz w:val="24"/>
          <w:szCs w:val="24"/>
          <w:spacing w:val="-13"/>
        </w:rPr>
        <w:t>（</w:t>
      </w:r>
      <w:r>
        <w:rPr>
          <w:rFonts w:ascii="SimHei" w:hAnsi="SimHei" w:eastAsia="SimHei" w:cs="SimHei"/>
          <w:sz w:val="24"/>
          <w:szCs w:val="24"/>
          <w:spacing w:val="2"/>
        </w:rPr>
        <w:t>盖单位章）</w:t>
      </w:r>
    </w:p>
    <w:p>
      <w:pPr>
        <w:ind w:left="2185"/>
        <w:spacing w:before="283" w:line="223" w:lineRule="auto"/>
        <w:tabs>
          <w:tab w:val="left" w:pos="3276"/>
        </w:tabs>
        <w:rPr>
          <w:rFonts w:ascii="SimHei" w:hAnsi="SimHei" w:eastAsia="SimHei" w:cs="SimHei"/>
          <w:sz w:val="24"/>
          <w:szCs w:val="24"/>
        </w:rPr>
      </w:pPr>
      <w:r>
        <w:rPr>
          <w:rFonts w:ascii="SimHei" w:hAnsi="SimHei" w:eastAsia="SimHei" w:cs="SimHei"/>
          <w:sz w:val="24"/>
          <w:szCs w:val="24"/>
          <w:u w:val="single" w:color="auto"/>
        </w:rPr>
        <w:tab/>
      </w:r>
      <w:r>
        <w:rPr>
          <w:rFonts w:ascii="SimHei" w:hAnsi="SimHei" w:eastAsia="SimHei" w:cs="SimHei"/>
          <w:sz w:val="24"/>
          <w:szCs w:val="24"/>
          <w:u w:val="single" w:color="auto"/>
          <w:spacing w:val="-9"/>
        </w:rPr>
        <w:t>年</w:t>
      </w:r>
      <w:r>
        <w:rPr>
          <w:rFonts w:ascii="SimHei" w:hAnsi="SimHei" w:eastAsia="SimHei" w:cs="SimHei"/>
          <w:sz w:val="24"/>
          <w:szCs w:val="24"/>
          <w:u w:val="single" w:color="auto"/>
          <w:spacing w:val="1"/>
        </w:rPr>
        <w:t xml:space="preserve">         </w:t>
      </w:r>
      <w:r>
        <w:rPr>
          <w:rFonts w:ascii="SimHei" w:hAnsi="SimHei" w:eastAsia="SimHei" w:cs="SimHei"/>
          <w:sz w:val="24"/>
          <w:szCs w:val="24"/>
          <w:u w:val="single" w:color="auto"/>
          <w:spacing w:val="-9"/>
        </w:rPr>
        <w:t>月</w:t>
      </w:r>
      <w:r>
        <w:rPr>
          <w:rFonts w:ascii="SimHei" w:hAnsi="SimHei" w:eastAsia="SimHei" w:cs="SimHei"/>
          <w:sz w:val="24"/>
          <w:szCs w:val="24"/>
          <w:u w:val="single" w:color="auto"/>
        </w:rPr>
        <w:t xml:space="preserve">         </w:t>
      </w:r>
      <w:r>
        <w:rPr>
          <w:rFonts w:ascii="SimHei" w:hAnsi="SimHei" w:eastAsia="SimHei" w:cs="SimHei"/>
          <w:sz w:val="24"/>
          <w:szCs w:val="24"/>
          <w:spacing w:val="-67"/>
        </w:rPr>
        <w:t xml:space="preserve"> </w:t>
      </w:r>
      <w:r>
        <w:rPr>
          <w:rFonts w:ascii="SimHei" w:hAnsi="SimHei" w:eastAsia="SimHei" w:cs="SimHei"/>
          <w:sz w:val="24"/>
          <w:szCs w:val="24"/>
          <w:spacing w:val="-9"/>
        </w:rPr>
        <w:t>日</w:t>
      </w:r>
    </w:p>
    <w:p>
      <w:pPr>
        <w:spacing w:line="223" w:lineRule="auto"/>
        <w:sectPr>
          <w:footerReference w:type="default" r:id="rId193"/>
          <w:pgSz w:w="11907" w:h="16840"/>
          <w:pgMar w:top="400" w:right="1786" w:bottom="1071" w:left="1786" w:header="0" w:footer="907" w:gutter="0"/>
        </w:sectPr>
        <w:rPr>
          <w:rFonts w:ascii="SimHei" w:hAnsi="SimHei" w:eastAsia="SimHei" w:cs="SimHei"/>
          <w:sz w:val="24"/>
          <w:szCs w:val="24"/>
        </w:rPr>
      </w:pP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sdt>
      <w:sdtPr>
        <w:rPr>
          <w:rFonts w:ascii="SimHei" w:hAnsi="SimHei" w:eastAsia="SimHei" w:cs="SimHei"/>
          <w:sz w:val="31"/>
          <w:szCs w:val="31"/>
        </w:rPr>
        <w:docPartObj>
          <w:docPartGallery w:val="Table of Contents"/>
          <w:docPartUnique/>
        </w:docPartObj>
      </w:sdtPr>
      <w:sdtEndPr>
        <w:rPr>
          <w:rFonts w:ascii="SimHei" w:hAnsi="SimHei" w:eastAsia="SimHei" w:cs="SimHei"/>
          <w:sz w:val="20"/>
          <w:szCs w:val="20"/>
        </w:rPr>
      </w:sdtEndPr>
      <w:sdtContent>
        <w:p>
          <w:pPr>
            <w:ind w:left="4043"/>
            <w:spacing w:before="101" w:line="227" w:lineRule="auto"/>
            <w:rPr>
              <w:rFonts w:ascii="SimHei" w:hAnsi="SimHei" w:eastAsia="SimHei" w:cs="SimHei"/>
              <w:sz w:val="31"/>
              <w:szCs w:val="31"/>
            </w:rPr>
          </w:pPr>
          <w:r>
            <w:rPr>
              <w:rFonts w:ascii="SimHei" w:hAnsi="SimHei" w:eastAsia="SimHei" w:cs="SimHei"/>
              <w:sz w:val="31"/>
              <w:szCs w:val="31"/>
              <w:spacing w:val="-22"/>
            </w:rPr>
            <w:t>目</w:t>
          </w:r>
          <w:r>
            <w:rPr>
              <w:rFonts w:ascii="SimHei" w:hAnsi="SimHei" w:eastAsia="SimHei" w:cs="SimHei"/>
              <w:sz w:val="31"/>
              <w:szCs w:val="31"/>
              <w:spacing w:val="13"/>
            </w:rPr>
            <w:t xml:space="preserve">  </w:t>
          </w:r>
          <w:r>
            <w:rPr>
              <w:rFonts w:ascii="SimHei" w:hAnsi="SimHei" w:eastAsia="SimHei" w:cs="SimHei"/>
              <w:sz w:val="31"/>
              <w:szCs w:val="31"/>
              <w:spacing w:val="-22"/>
            </w:rPr>
            <w:t>录</w:t>
          </w:r>
        </w:p>
        <w:p>
          <w:pPr>
            <w:pStyle w:val="BodyText"/>
            <w:spacing w:line="385" w:lineRule="auto"/>
            <w:rPr/>
          </w:pPr>
          <w:r/>
        </w:p>
        <w:p>
          <w:pPr>
            <w:ind w:left="4"/>
            <w:spacing w:before="65" w:line="230" w:lineRule="auto"/>
            <w:rPr>
              <w:rFonts w:ascii="SimHei" w:hAnsi="SimHei" w:eastAsia="SimHei" w:cs="SimHei"/>
              <w:sz w:val="20"/>
              <w:szCs w:val="20"/>
            </w:rPr>
          </w:pPr>
          <w:r>
            <w:rPr>
              <w:rFonts w:ascii="SimHei" w:hAnsi="SimHei" w:eastAsia="SimHei" w:cs="SimHei"/>
              <w:sz w:val="20"/>
              <w:szCs w:val="20"/>
              <w:spacing w:val="7"/>
            </w:rPr>
            <w:t>一、投标函（不含报价）</w:t>
          </w:r>
        </w:p>
        <w:p>
          <w:pPr>
            <w:ind w:left="4"/>
            <w:spacing w:before="151" w:line="231" w:lineRule="auto"/>
            <w:rPr>
              <w:rFonts w:ascii="SimHei" w:hAnsi="SimHei" w:eastAsia="SimHei" w:cs="SimHei"/>
              <w:sz w:val="20"/>
              <w:szCs w:val="20"/>
            </w:rPr>
          </w:pPr>
          <w:r>
            <w:rPr>
              <w:rFonts w:ascii="SimHei" w:hAnsi="SimHei" w:eastAsia="SimHei" w:cs="SimHei"/>
              <w:sz w:val="20"/>
              <w:szCs w:val="20"/>
              <w:spacing w:val="8"/>
            </w:rPr>
            <w:t>二、授权委托书</w:t>
          </w:r>
        </w:p>
        <w:p>
          <w:pPr>
            <w:ind w:left="5"/>
            <w:spacing w:before="150" w:line="230" w:lineRule="auto"/>
            <w:rPr>
              <w:rFonts w:ascii="SimHei" w:hAnsi="SimHei" w:eastAsia="SimHei" w:cs="SimHei"/>
              <w:sz w:val="20"/>
              <w:szCs w:val="20"/>
            </w:rPr>
          </w:pPr>
          <w:r>
            <w:rPr>
              <w:rFonts w:ascii="SimHei" w:hAnsi="SimHei" w:eastAsia="SimHei" w:cs="SimHei"/>
              <w:sz w:val="20"/>
              <w:szCs w:val="20"/>
              <w:spacing w:val="8"/>
            </w:rPr>
            <w:t>三、联合体协议书</w:t>
          </w:r>
        </w:p>
        <w:p>
          <w:pPr>
            <w:ind w:left="13"/>
            <w:spacing w:before="148" w:line="231" w:lineRule="auto"/>
            <w:rPr>
              <w:rFonts w:ascii="SimHei" w:hAnsi="SimHei" w:eastAsia="SimHei" w:cs="SimHei"/>
              <w:sz w:val="20"/>
              <w:szCs w:val="20"/>
            </w:rPr>
          </w:pPr>
          <w:r>
            <w:rPr>
              <w:rFonts w:ascii="SimHei" w:hAnsi="SimHei" w:eastAsia="SimHei" w:cs="SimHei"/>
              <w:sz w:val="20"/>
              <w:szCs w:val="20"/>
              <w:spacing w:val="6"/>
            </w:rPr>
            <w:t>四、投标保证金</w:t>
          </w:r>
        </w:p>
        <w:p>
          <w:pPr>
            <w:ind w:left="6"/>
            <w:spacing w:before="151" w:line="230" w:lineRule="auto"/>
            <w:rPr>
              <w:rFonts w:ascii="SimHei" w:hAnsi="SimHei" w:eastAsia="SimHei" w:cs="SimHei"/>
              <w:sz w:val="20"/>
              <w:szCs w:val="20"/>
            </w:rPr>
          </w:pPr>
          <w:r>
            <w:rPr>
              <w:rFonts w:ascii="SimHei" w:hAnsi="SimHei" w:eastAsia="SimHei" w:cs="SimHei"/>
              <w:sz w:val="20"/>
              <w:szCs w:val="20"/>
              <w:spacing w:val="7"/>
            </w:rPr>
            <w:t>五、项目管理机构</w:t>
          </w:r>
        </w:p>
        <w:p>
          <w:pPr>
            <w:ind w:left="7"/>
            <w:spacing w:before="151" w:line="230" w:lineRule="auto"/>
            <w:rPr>
              <w:rFonts w:ascii="SimHei" w:hAnsi="SimHei" w:eastAsia="SimHei" w:cs="SimHei"/>
              <w:sz w:val="20"/>
              <w:szCs w:val="20"/>
            </w:rPr>
          </w:pPr>
          <w:r>
            <w:rPr>
              <w:rFonts w:ascii="SimHei" w:hAnsi="SimHei" w:eastAsia="SimHei" w:cs="SimHei"/>
              <w:sz w:val="20"/>
              <w:szCs w:val="20"/>
              <w:spacing w:val="8"/>
            </w:rPr>
            <w:t>六、拟分包项目情况表</w:t>
          </w:r>
        </w:p>
        <w:p>
          <w:pPr>
            <w:spacing w:before="150" w:line="230" w:lineRule="auto"/>
            <w:rPr>
              <w:rFonts w:ascii="SimHei" w:hAnsi="SimHei" w:eastAsia="SimHei" w:cs="SimHei"/>
              <w:sz w:val="20"/>
              <w:szCs w:val="20"/>
            </w:rPr>
          </w:pPr>
          <w:r>
            <w:rPr>
              <w:rFonts w:ascii="SimHei" w:hAnsi="SimHei" w:eastAsia="SimHei" w:cs="SimHei"/>
              <w:sz w:val="20"/>
              <w:szCs w:val="20"/>
              <w:spacing w:val="8"/>
            </w:rPr>
            <w:t>七、资格审查资料</w:t>
          </w:r>
        </w:p>
        <w:p>
          <w:pPr>
            <w:spacing w:before="152" w:line="229" w:lineRule="auto"/>
            <w:rPr>
              <w:rFonts w:ascii="SimHei" w:hAnsi="SimHei" w:eastAsia="SimHei" w:cs="SimHei"/>
              <w:sz w:val="20"/>
              <w:szCs w:val="20"/>
            </w:rPr>
          </w:pPr>
          <w:r>
            <w:rPr>
              <w:rFonts w:ascii="SimHei" w:hAnsi="SimHei" w:eastAsia="SimHei" w:cs="SimHei"/>
              <w:sz w:val="20"/>
              <w:szCs w:val="20"/>
              <w:spacing w:val="9"/>
            </w:rPr>
            <w:t>八、商务文件详细评审资料</w:t>
          </w:r>
        </w:p>
        <w:p>
          <w:pPr>
            <w:ind w:left="5"/>
            <w:spacing w:before="152" w:line="230" w:lineRule="auto"/>
            <w:rPr>
              <w:rFonts w:ascii="SimHei" w:hAnsi="SimHei" w:eastAsia="SimHei" w:cs="SimHei"/>
              <w:sz w:val="20"/>
              <w:szCs w:val="20"/>
            </w:rPr>
          </w:pPr>
          <w:r>
            <w:rPr>
              <w:rFonts w:ascii="SimHei" w:hAnsi="SimHei" w:eastAsia="SimHei" w:cs="SimHei"/>
              <w:sz w:val="20"/>
              <w:szCs w:val="20"/>
              <w:spacing w:val="7"/>
            </w:rPr>
            <w:t>九、其他资料</w:t>
          </w:r>
        </w:p>
      </w:sdtContent>
    </w:sdt>
    <w:p>
      <w:pPr>
        <w:spacing w:line="230" w:lineRule="auto"/>
        <w:sectPr>
          <w:footerReference w:type="default" r:id="rId194"/>
          <w:pgSz w:w="11907" w:h="16840"/>
          <w:pgMar w:top="400" w:right="1786" w:bottom="1073" w:left="1480" w:header="0" w:footer="907" w:gutter="0"/>
        </w:sectPr>
        <w:rPr>
          <w:rFonts w:ascii="SimHei" w:hAnsi="SimHei" w:eastAsia="SimHei" w:cs="SimHei"/>
          <w:sz w:val="20"/>
          <w:szCs w:val="20"/>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729"/>
        <w:spacing w:before="101" w:line="227" w:lineRule="auto"/>
        <w:outlineLvl w:val="2"/>
        <w:rPr>
          <w:rFonts w:ascii="SimHei" w:hAnsi="SimHei" w:eastAsia="SimHei" w:cs="SimHei"/>
          <w:sz w:val="31"/>
          <w:szCs w:val="31"/>
        </w:rPr>
      </w:pPr>
      <w:r>
        <w:rPr>
          <w:rFonts w:ascii="SimHei" w:hAnsi="SimHei" w:eastAsia="SimHei" w:cs="SimHei"/>
          <w:sz w:val="31"/>
          <w:szCs w:val="31"/>
          <w:spacing w:val="7"/>
        </w:rPr>
        <w:t>一、投标函（不含报价）</w:t>
      </w:r>
    </w:p>
    <w:p>
      <w:pPr>
        <w:pStyle w:val="BodyText"/>
        <w:spacing w:line="385" w:lineRule="auto"/>
        <w:rPr/>
      </w:pPr>
      <w:r/>
    </w:p>
    <w:p>
      <w:pPr>
        <w:spacing w:before="65" w:line="228" w:lineRule="auto"/>
        <w:rPr>
          <w:rFonts w:ascii="SimSun" w:hAnsi="SimSun" w:eastAsia="SimSun" w:cs="SimSun"/>
          <w:sz w:val="20"/>
          <w:szCs w:val="20"/>
        </w:rPr>
      </w:pPr>
      <w:r>
        <w:rPr>
          <w:rFonts w:ascii="SimSun" w:hAnsi="SimSun" w:eastAsia="SimSun" w:cs="SimSun"/>
          <w:sz w:val="20"/>
          <w:szCs w:val="20"/>
          <w:u w:val="single" w:color="auto"/>
          <w:spacing w:val="16"/>
        </w:rPr>
        <w:t>致</w:t>
      </w:r>
      <w:r>
        <w:rPr>
          <w:rFonts w:ascii="SimSun" w:hAnsi="SimSun" w:eastAsia="SimSun" w:cs="SimSun"/>
          <w:sz w:val="20"/>
          <w:szCs w:val="20"/>
          <w:u w:val="single" w:color="auto"/>
          <w:spacing w:val="-16"/>
        </w:rPr>
        <w:t>：（</w:t>
      </w:r>
      <w:r>
        <w:rPr>
          <w:rFonts w:ascii="SimSun" w:hAnsi="SimSun" w:eastAsia="SimSun" w:cs="SimSun"/>
          <w:sz w:val="20"/>
          <w:szCs w:val="20"/>
          <w:u w:val="single" w:color="auto"/>
          <w:spacing w:val="16"/>
        </w:rPr>
        <w:t>招标人名称）</w:t>
      </w:r>
    </w:p>
    <w:p>
      <w:pPr>
        <w:ind w:left="2" w:firstLine="434"/>
        <w:spacing w:before="153" w:line="369"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SimSun" w:hAnsi="SimSun" w:eastAsia="SimSun" w:cs="SimSun"/>
          <w:sz w:val="20"/>
          <w:szCs w:val="20"/>
          <w:spacing w:val="4"/>
        </w:rPr>
        <w:t>我方已仔细研究</w:t>
      </w:r>
      <w:r>
        <w:rPr>
          <w:rFonts w:ascii="SimSun" w:hAnsi="SimSun" w:eastAsia="SimSun" w:cs="SimSun"/>
          <w:sz w:val="20"/>
          <w:szCs w:val="20"/>
          <w:u w:val="single" w:color="auto"/>
          <w:spacing w:val="4"/>
        </w:rPr>
        <w:t xml:space="preserve">       </w:t>
      </w:r>
      <w:r>
        <w:rPr>
          <w:rFonts w:ascii="SimSun" w:hAnsi="SimSun" w:eastAsia="SimSun" w:cs="SimSun"/>
          <w:sz w:val="20"/>
          <w:szCs w:val="20"/>
          <w:spacing w:val="4"/>
        </w:rPr>
        <w:t>（招标项目名称）</w:t>
      </w:r>
      <w:r>
        <w:rPr>
          <w:rFonts w:ascii="SimSun" w:hAnsi="SimSun" w:eastAsia="SimSun" w:cs="SimSun"/>
          <w:sz w:val="20"/>
          <w:szCs w:val="20"/>
          <w:u w:val="single" w:color="auto"/>
          <w:spacing w:val="4"/>
        </w:rPr>
        <w:t xml:space="preserve">   </w:t>
      </w:r>
      <w:r>
        <w:rPr>
          <w:rFonts w:ascii="SimSun" w:hAnsi="SimSun" w:eastAsia="SimSun" w:cs="SimSun"/>
          <w:sz w:val="20"/>
          <w:szCs w:val="20"/>
          <w:spacing w:val="-76"/>
        </w:rPr>
        <w:t xml:space="preserve"> </w:t>
      </w:r>
      <w:r>
        <w:rPr>
          <w:rFonts w:ascii="SimSun" w:hAnsi="SimSun" w:eastAsia="SimSun" w:cs="SimSun"/>
          <w:sz w:val="20"/>
          <w:szCs w:val="20"/>
          <w:spacing w:val="4"/>
        </w:rPr>
        <w:t>标段招标文件的全部内容，在考察工程现场后，</w:t>
      </w:r>
      <w:r>
        <w:rPr>
          <w:rFonts w:ascii="SimSun" w:hAnsi="SimSun" w:eastAsia="SimSun" w:cs="SimSun"/>
          <w:sz w:val="20"/>
          <w:szCs w:val="20"/>
          <w:spacing w:val="9"/>
        </w:rPr>
        <w:t>愿以报价文件投标函中的投标总报价，按合同约定实施和完成承包工程，修补工程中的任</w:t>
      </w:r>
      <w:r>
        <w:rPr>
          <w:rFonts w:ascii="SimSun" w:hAnsi="SimSun" w:eastAsia="SimSun" w:cs="SimSun"/>
          <w:sz w:val="20"/>
          <w:szCs w:val="20"/>
          <w:spacing w:val="8"/>
        </w:rPr>
        <w:t>何缺陷。</w:t>
      </w:r>
    </w:p>
    <w:p>
      <w:pPr>
        <w:ind w:left="417"/>
        <w:spacing w:line="227" w:lineRule="auto"/>
        <w:rPr>
          <w:rFonts w:ascii="SimSun" w:hAnsi="SimSun" w:eastAsia="SimSun" w:cs="SimSun"/>
          <w:sz w:val="20"/>
          <w:szCs w:val="20"/>
        </w:rPr>
      </w:pPr>
      <w:r>
        <w:rPr>
          <w:rFonts w:ascii="Times New Roman" w:hAnsi="Times New Roman" w:eastAsia="Times New Roman" w:cs="Times New Roman"/>
          <w:sz w:val="20"/>
          <w:szCs w:val="20"/>
          <w:spacing w:val="9"/>
        </w:rPr>
        <w:t>2.</w:t>
      </w:r>
      <w:r>
        <w:rPr>
          <w:rFonts w:ascii="SimSun" w:hAnsi="SimSun" w:eastAsia="SimSun" w:cs="SimSun"/>
          <w:sz w:val="20"/>
          <w:szCs w:val="20"/>
          <w:spacing w:val="9"/>
        </w:rPr>
        <w:t>我方承诺在招标文件规定的投标有效期内不撤销投标文件。</w:t>
      </w:r>
    </w:p>
    <w:p>
      <w:pPr>
        <w:ind w:left="421"/>
        <w:spacing w:before="154" w:line="228" w:lineRule="auto"/>
        <w:rPr>
          <w:rFonts w:ascii="SimSun" w:hAnsi="SimSun" w:eastAsia="SimSun" w:cs="SimSun"/>
          <w:sz w:val="20"/>
          <w:szCs w:val="20"/>
        </w:rPr>
      </w:pPr>
      <w:r>
        <w:rPr>
          <w:rFonts w:ascii="Times New Roman" w:hAnsi="Times New Roman" w:eastAsia="Times New Roman" w:cs="Times New Roman"/>
          <w:sz w:val="20"/>
          <w:szCs w:val="20"/>
          <w:spacing w:val="4"/>
        </w:rPr>
        <w:t>3.</w:t>
      </w:r>
      <w:r>
        <w:rPr>
          <w:rFonts w:ascii="SimSun" w:hAnsi="SimSun" w:eastAsia="SimSun" w:cs="SimSun"/>
          <w:sz w:val="20"/>
          <w:szCs w:val="20"/>
          <w:spacing w:val="4"/>
        </w:rPr>
        <w:t>工程质量要求</w:t>
      </w:r>
      <w:r>
        <w:rPr>
          <w:rFonts w:ascii="SimSun" w:hAnsi="SimSun" w:eastAsia="SimSun" w:cs="SimSun"/>
          <w:sz w:val="20"/>
          <w:szCs w:val="20"/>
          <w:spacing w:val="6"/>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73"/>
        </w:rPr>
        <w:t xml:space="preserve"> </w:t>
      </w:r>
      <w:r>
        <w:rPr>
          <w:rFonts w:ascii="SimSun" w:hAnsi="SimSun" w:eastAsia="SimSun" w:cs="SimSun"/>
          <w:sz w:val="20"/>
          <w:szCs w:val="20"/>
          <w:spacing w:val="6"/>
        </w:rPr>
        <w:t>；</w:t>
      </w:r>
      <w:r>
        <w:rPr>
          <w:rFonts w:ascii="SimSun" w:hAnsi="SimSun" w:eastAsia="SimSun" w:cs="SimSun"/>
          <w:sz w:val="20"/>
          <w:szCs w:val="20"/>
          <w:spacing w:val="4"/>
        </w:rPr>
        <w:t>工期：</w:t>
      </w:r>
      <w:r>
        <w:rPr>
          <w:rFonts w:ascii="SimSun" w:hAnsi="SimSun" w:eastAsia="SimSun" w:cs="SimSun"/>
          <w:sz w:val="20"/>
          <w:szCs w:val="20"/>
          <w:u w:val="single" w:color="auto"/>
          <w:spacing w:val="4"/>
        </w:rPr>
        <w:t xml:space="preserve">        </w:t>
      </w:r>
      <w:r>
        <w:rPr>
          <w:rFonts w:ascii="SimSun" w:hAnsi="SimSun" w:eastAsia="SimSun" w:cs="SimSun"/>
          <w:sz w:val="20"/>
          <w:szCs w:val="20"/>
          <w:spacing w:val="-55"/>
        </w:rPr>
        <w:t xml:space="preserve"> </w:t>
      </w:r>
      <w:r>
        <w:rPr>
          <w:rFonts w:ascii="SimSun" w:hAnsi="SimSun" w:eastAsia="SimSun" w:cs="SimSun"/>
          <w:sz w:val="20"/>
          <w:szCs w:val="20"/>
          <w:spacing w:val="4"/>
        </w:rPr>
        <w:t>日历天。</w:t>
      </w:r>
    </w:p>
    <w:p>
      <w:pPr>
        <w:ind w:left="416"/>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9"/>
        </w:rPr>
        <w:t>4.</w:t>
      </w:r>
      <w:r>
        <w:rPr>
          <w:rFonts w:ascii="SimSun" w:hAnsi="SimSun" w:eastAsia="SimSun" w:cs="SimSun"/>
          <w:sz w:val="20"/>
          <w:szCs w:val="20"/>
          <w:spacing w:val="9"/>
        </w:rPr>
        <w:t>我方响应招标文件规定的投标有效期，并承诺在投标有效期内不撤销投标文件。</w:t>
      </w:r>
    </w:p>
    <w:p>
      <w:pPr>
        <w:ind w:left="422"/>
        <w:spacing w:before="151" w:line="228" w:lineRule="auto"/>
        <w:rPr>
          <w:rFonts w:ascii="SimSun" w:hAnsi="SimSun" w:eastAsia="SimSun" w:cs="SimSun"/>
          <w:sz w:val="20"/>
          <w:szCs w:val="20"/>
        </w:rPr>
      </w:pPr>
      <w:r>
        <w:rPr>
          <w:rFonts w:ascii="Times New Roman" w:hAnsi="Times New Roman" w:eastAsia="Times New Roman" w:cs="Times New Roman"/>
          <w:sz w:val="20"/>
          <w:szCs w:val="20"/>
          <w:spacing w:val="7"/>
        </w:rPr>
        <w:t>5.</w:t>
      </w:r>
      <w:r>
        <w:rPr>
          <w:rFonts w:ascii="SimSun" w:hAnsi="SimSun" w:eastAsia="SimSun" w:cs="SimSun"/>
          <w:sz w:val="20"/>
          <w:szCs w:val="20"/>
          <w:spacing w:val="7"/>
        </w:rPr>
        <w:t>如我方中标，我方承诺：</w:t>
      </w:r>
    </w:p>
    <w:p>
      <w:pPr>
        <w:ind w:left="325"/>
        <w:spacing w:before="155" w:line="227"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1</w:t>
      </w:r>
      <w:r>
        <w:rPr>
          <w:rFonts w:ascii="SimSun" w:hAnsi="SimSun" w:eastAsia="SimSun" w:cs="SimSun"/>
          <w:sz w:val="20"/>
          <w:szCs w:val="20"/>
          <w:spacing w:val="9"/>
        </w:rPr>
        <w:t>）在收到中标通知书后，在中标通知书规定的期限内与你方签订合</w:t>
      </w:r>
      <w:r>
        <w:rPr>
          <w:rFonts w:ascii="SimSun" w:hAnsi="SimSun" w:eastAsia="SimSun" w:cs="SimSun"/>
          <w:sz w:val="20"/>
          <w:szCs w:val="20"/>
          <w:spacing w:val="8"/>
        </w:rPr>
        <w:t>同；</w:t>
      </w:r>
    </w:p>
    <w:p>
      <w:pPr>
        <w:ind w:left="325"/>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）在签订合同时不向你方提出附加条件；</w:t>
      </w:r>
    </w:p>
    <w:p>
      <w:pPr>
        <w:ind w:left="325"/>
        <w:spacing w:before="153"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）按照招标文件要求提交履约保证金；</w:t>
      </w:r>
    </w:p>
    <w:p>
      <w:pPr>
        <w:ind w:left="325"/>
        <w:spacing w:before="153"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）在合同约定的期限内完成合同规定的全部义务；</w:t>
      </w:r>
    </w:p>
    <w:p>
      <w:pPr>
        <w:ind w:left="1" w:firstLine="323"/>
        <w:spacing w:before="155" w:line="369"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）在你方和我方进行合同谈判之前，我方将按照投标文件中填</w:t>
      </w:r>
      <w:r>
        <w:rPr>
          <w:rFonts w:ascii="SimSun" w:hAnsi="SimSun" w:eastAsia="SimSun" w:cs="SimSun"/>
          <w:sz w:val="20"/>
          <w:szCs w:val="20"/>
          <w:spacing w:val="7"/>
        </w:rPr>
        <w:t>报人员及招标文件提出的最低</w:t>
      </w:r>
      <w:r>
        <w:rPr>
          <w:rFonts w:ascii="SimSun" w:hAnsi="SimSun" w:eastAsia="SimSun" w:cs="SimSun"/>
          <w:sz w:val="20"/>
          <w:szCs w:val="20"/>
          <w:spacing w:val="8"/>
        </w:rPr>
        <w:t>要求填报派驻本标段的其他管理和技术人员及主要机械设备，经你方审批后作为派驻本标段的项目</w:t>
      </w:r>
      <w:r>
        <w:rPr>
          <w:rFonts w:ascii="SimSun" w:hAnsi="SimSun" w:eastAsia="SimSun" w:cs="SimSun"/>
          <w:sz w:val="20"/>
          <w:szCs w:val="20"/>
          <w:spacing w:val="8"/>
        </w:rPr>
        <w:t>管理机构主要人员和主要设备且不进行更换。我方承诺除非招标文件另有约定，我方派驻本标段的</w:t>
      </w:r>
      <w:r>
        <w:rPr>
          <w:rFonts w:ascii="SimSun" w:hAnsi="SimSun" w:eastAsia="SimSun" w:cs="SimSun"/>
          <w:sz w:val="20"/>
          <w:szCs w:val="20"/>
          <w:spacing w:val="3"/>
        </w:rPr>
        <w:t>项目经理及项目管理机构主要人员均为我单位在职人员（不含外聘人员、返聘人员、临时聘用人员</w:t>
      </w:r>
      <w:r>
        <w:rPr>
          <w:rFonts w:ascii="SimSun" w:hAnsi="SimSun" w:eastAsia="SimSun" w:cs="SimSun"/>
          <w:sz w:val="20"/>
          <w:szCs w:val="20"/>
          <w:spacing w:val="-49"/>
          <w:w w:val="92"/>
        </w:rPr>
        <w:t>），</w:t>
      </w:r>
      <w:r>
        <w:rPr>
          <w:rFonts w:ascii="SimSun" w:hAnsi="SimSun" w:eastAsia="SimSun" w:cs="SimSun"/>
          <w:sz w:val="20"/>
          <w:szCs w:val="20"/>
          <w:spacing w:val="8"/>
        </w:rPr>
        <w:t>项目经理及技术负责人缴纳社保的时间符合招标文件要求，社保缴纳单位为我方或我方不具备独立</w:t>
      </w:r>
      <w:r>
        <w:rPr>
          <w:rFonts w:ascii="SimSun" w:hAnsi="SimSun" w:eastAsia="SimSun" w:cs="SimSun"/>
          <w:sz w:val="20"/>
          <w:szCs w:val="20"/>
          <w:spacing w:val="8"/>
        </w:rPr>
        <w:t>法人的分支机构，且至少含养老保险。如我方拟派驻的人员和设备不满足合同附件要求，你方有权</w:t>
      </w:r>
      <w:r>
        <w:rPr>
          <w:rFonts w:ascii="SimSun" w:hAnsi="SimSun" w:eastAsia="SimSun" w:cs="SimSun"/>
          <w:sz w:val="20"/>
          <w:szCs w:val="20"/>
          <w:spacing w:val="7"/>
        </w:rPr>
        <w:t>取消我方中标资格；</w:t>
      </w:r>
    </w:p>
    <w:p>
      <w:pPr>
        <w:ind w:right="52" w:firstLine="421"/>
        <w:spacing w:before="2" w:line="369" w:lineRule="auto"/>
        <w:rPr>
          <w:rFonts w:ascii="SimSun" w:hAnsi="SimSun" w:eastAsia="SimSun" w:cs="SimSun"/>
          <w:sz w:val="20"/>
          <w:szCs w:val="20"/>
        </w:rPr>
      </w:pPr>
      <w:r>
        <w:rPr>
          <w:rFonts w:ascii="Times New Roman" w:hAnsi="Times New Roman" w:eastAsia="Times New Roman" w:cs="Times New Roman"/>
          <w:sz w:val="20"/>
          <w:szCs w:val="20"/>
          <w:spacing w:val="4"/>
        </w:rPr>
        <w:t>6.</w:t>
      </w:r>
      <w:r>
        <w:rPr>
          <w:rFonts w:ascii="SimSun" w:hAnsi="SimSun" w:eastAsia="SimSun" w:cs="SimSun"/>
          <w:sz w:val="20"/>
          <w:szCs w:val="20"/>
          <w:spacing w:val="4"/>
        </w:rPr>
        <w:t>我方在此声明，所递交的投标文件及有关资料内容完整、真实和准确，符合资格审查条件（信</w:t>
      </w:r>
      <w:r>
        <w:rPr>
          <w:rFonts w:ascii="SimSun" w:hAnsi="SimSun" w:eastAsia="SimSun" w:cs="SimSun"/>
          <w:sz w:val="20"/>
          <w:szCs w:val="20"/>
          <w:spacing w:val="6"/>
        </w:rPr>
        <w:t>誉最低要求</w:t>
      </w:r>
      <w:r>
        <w:rPr>
          <w:rFonts w:ascii="SimSun" w:hAnsi="SimSun" w:eastAsia="SimSun" w:cs="SimSun"/>
          <w:sz w:val="20"/>
          <w:szCs w:val="20"/>
          <w:spacing w:val="15"/>
        </w:rPr>
        <w:t>），</w:t>
      </w:r>
      <w:r>
        <w:rPr>
          <w:rFonts w:ascii="SimSun" w:hAnsi="SimSun" w:eastAsia="SimSun" w:cs="SimSun"/>
          <w:sz w:val="20"/>
          <w:szCs w:val="20"/>
          <w:spacing w:val="6"/>
        </w:rPr>
        <w:t>且不存在第二章“投标人须知</w:t>
      </w:r>
      <w:r>
        <w:rPr>
          <w:rFonts w:ascii="SimSun" w:hAnsi="SimSun" w:eastAsia="SimSun" w:cs="SimSun"/>
          <w:sz w:val="20"/>
          <w:szCs w:val="20"/>
          <w:spacing w:val="-71"/>
        </w:rPr>
        <w:t xml:space="preserve"> </w:t>
      </w:r>
      <w:r>
        <w:rPr>
          <w:rFonts w:ascii="SimSun" w:hAnsi="SimSun" w:eastAsia="SimSun" w:cs="SimSun"/>
          <w:sz w:val="20"/>
          <w:szCs w:val="20"/>
          <w:spacing w:val="6"/>
        </w:rPr>
        <w:t>”第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1.4.3 </w:t>
      </w:r>
      <w:r>
        <w:rPr>
          <w:rFonts w:ascii="SimSun" w:hAnsi="SimSun" w:eastAsia="SimSun" w:cs="SimSun"/>
          <w:sz w:val="20"/>
          <w:szCs w:val="20"/>
          <w:spacing w:val="6"/>
        </w:rPr>
        <w:t>项、第</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1.4.4 </w:t>
      </w:r>
      <w:r>
        <w:rPr>
          <w:rFonts w:ascii="SimSun" w:hAnsi="SimSun" w:eastAsia="SimSun" w:cs="SimSun"/>
          <w:sz w:val="20"/>
          <w:szCs w:val="20"/>
          <w:spacing w:val="6"/>
        </w:rPr>
        <w:t>项规定的任何一种情形。</w:t>
      </w:r>
    </w:p>
    <w:p>
      <w:pPr>
        <w:ind w:right="70" w:firstLine="419"/>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除非另外达成协议并生效，你方的中标通知书和本投标文件以及招标文件、招标文件澄清、</w:t>
      </w:r>
      <w:r>
        <w:rPr>
          <w:rFonts w:ascii="SimSun" w:hAnsi="SimSun" w:eastAsia="SimSun" w:cs="SimSun"/>
          <w:sz w:val="20"/>
          <w:szCs w:val="20"/>
          <w:spacing w:val="9"/>
        </w:rPr>
        <w:t>修改、补充文件将成为约束双方的合同文件的组成部分。</w:t>
      </w:r>
    </w:p>
    <w:p>
      <w:pPr>
        <w:ind w:right="52" w:firstLine="424"/>
        <w:spacing w:before="2" w:line="368" w:lineRule="auto"/>
        <w:rPr>
          <w:rFonts w:ascii="SimSun" w:hAnsi="SimSun" w:eastAsia="SimSun" w:cs="SimSun"/>
          <w:sz w:val="20"/>
          <w:szCs w:val="20"/>
        </w:rPr>
      </w:pPr>
      <w:r>
        <w:rPr>
          <w:rFonts w:ascii="Times New Roman" w:hAnsi="Times New Roman" w:eastAsia="Times New Roman" w:cs="Times New Roman"/>
          <w:sz w:val="20"/>
          <w:szCs w:val="20"/>
          <w:spacing w:val="9"/>
        </w:rPr>
        <w:t>8.</w:t>
      </w:r>
      <w:r>
        <w:rPr>
          <w:rFonts w:ascii="SimSun" w:hAnsi="SimSun" w:eastAsia="SimSun" w:cs="SimSun"/>
          <w:sz w:val="20"/>
          <w:szCs w:val="20"/>
          <w:spacing w:val="9"/>
        </w:rPr>
        <w:t>我单位在此声明，现有注册建造师专业、数量满足《建筑业企业资质标准》及有关文</w:t>
      </w:r>
      <w:r>
        <w:rPr>
          <w:rFonts w:ascii="SimSun" w:hAnsi="SimSun" w:eastAsia="SimSun" w:cs="SimSun"/>
          <w:sz w:val="20"/>
          <w:szCs w:val="20"/>
          <w:spacing w:val="8"/>
        </w:rPr>
        <w:t>件中对</w:t>
      </w:r>
      <w:r>
        <w:rPr>
          <w:rFonts w:ascii="SimSun" w:hAnsi="SimSun" w:eastAsia="SimSun" w:cs="SimSun"/>
          <w:sz w:val="20"/>
          <w:szCs w:val="20"/>
          <w:spacing w:val="8"/>
        </w:rPr>
        <w:t>应资质等级标准要求。</w:t>
      </w:r>
    </w:p>
    <w:p>
      <w:pPr>
        <w:ind w:left="421"/>
        <w:spacing w:line="227" w:lineRule="auto"/>
        <w:rPr>
          <w:rFonts w:ascii="SimSun" w:hAnsi="SimSun" w:eastAsia="SimSun" w:cs="SimSun"/>
          <w:sz w:val="20"/>
          <w:szCs w:val="20"/>
        </w:rPr>
      </w:pPr>
      <w:r>
        <w:rPr>
          <w:rFonts w:ascii="Times New Roman" w:hAnsi="Times New Roman" w:eastAsia="Times New Roman" w:cs="Times New Roman"/>
          <w:sz w:val="20"/>
          <w:szCs w:val="20"/>
          <w:spacing w:val="8"/>
        </w:rPr>
        <w:t>9.</w:t>
      </w:r>
      <w:r>
        <w:rPr>
          <w:rFonts w:ascii="SimSun" w:hAnsi="SimSun" w:eastAsia="SimSun" w:cs="SimSun"/>
          <w:sz w:val="20"/>
          <w:szCs w:val="20"/>
          <w:u w:val="single" w:color="auto"/>
          <w:spacing w:val="8"/>
        </w:rPr>
        <w:t xml:space="preserve">    （其他补充说明）。</w:t>
      </w:r>
    </w:p>
    <w:p>
      <w:pPr>
        <w:ind w:left="423"/>
        <w:spacing w:before="154" w:line="227" w:lineRule="auto"/>
        <w:rPr>
          <w:rFonts w:ascii="SimSun" w:hAnsi="SimSun" w:eastAsia="SimSun" w:cs="SimSun"/>
          <w:sz w:val="20"/>
          <w:szCs w:val="20"/>
        </w:rPr>
      </w:pPr>
      <w:r>
        <w:rPr>
          <w:rFonts w:ascii="SimSun" w:hAnsi="SimSun" w:eastAsia="SimSun" w:cs="SimSun"/>
          <w:sz w:val="20"/>
          <w:szCs w:val="20"/>
          <w:spacing w:val="12"/>
        </w:rPr>
        <w:t>投 标</w:t>
      </w:r>
      <w:r>
        <w:rPr>
          <w:rFonts w:ascii="SimSun" w:hAnsi="SimSun" w:eastAsia="SimSun" w:cs="SimSun"/>
          <w:sz w:val="20"/>
          <w:szCs w:val="20"/>
          <w:spacing w:val="18"/>
        </w:rPr>
        <w:t xml:space="preserve"> </w:t>
      </w:r>
      <w:r>
        <w:rPr>
          <w:rFonts w:ascii="SimSun" w:hAnsi="SimSun" w:eastAsia="SimSun" w:cs="SimSun"/>
          <w:sz w:val="20"/>
          <w:szCs w:val="20"/>
          <w:spacing w:val="12"/>
        </w:rPr>
        <w:t>人</w:t>
      </w:r>
      <w:r>
        <w:rPr>
          <w:rFonts w:ascii="SimSun" w:hAnsi="SimSun" w:eastAsia="SimSun" w:cs="SimSun"/>
          <w:sz w:val="20"/>
          <w:szCs w:val="20"/>
          <w:spacing w:val="-19"/>
        </w:rPr>
        <w:t>：</w:t>
      </w:r>
      <w:r>
        <w:rPr>
          <w:rFonts w:ascii="SimSun" w:hAnsi="SimSun" w:eastAsia="SimSun" w:cs="SimSun"/>
          <w:sz w:val="20"/>
          <w:szCs w:val="20"/>
          <w:u w:val="single" w:color="auto"/>
          <w:spacing w:val="1"/>
        </w:rPr>
        <w:t xml:space="preserve">                               </w:t>
      </w:r>
      <w:r>
        <w:rPr>
          <w:rFonts w:ascii="SimSun" w:hAnsi="SimSun" w:eastAsia="SimSun" w:cs="SimSun"/>
          <w:sz w:val="20"/>
          <w:szCs w:val="20"/>
          <w:spacing w:val="-19"/>
        </w:rPr>
        <w:t>（</w:t>
      </w:r>
      <w:r>
        <w:rPr>
          <w:rFonts w:ascii="SimSun" w:hAnsi="SimSun" w:eastAsia="SimSun" w:cs="SimSun"/>
          <w:sz w:val="20"/>
          <w:szCs w:val="20"/>
          <w:spacing w:val="12"/>
        </w:rPr>
        <w:t>盖单位章）</w:t>
      </w:r>
    </w:p>
    <w:p>
      <w:pPr>
        <w:ind w:left="421"/>
        <w:spacing w:before="155" w:line="227" w:lineRule="auto"/>
        <w:rPr>
          <w:rFonts w:ascii="SimSun" w:hAnsi="SimSun" w:eastAsia="SimSun" w:cs="SimSun"/>
          <w:sz w:val="20"/>
          <w:szCs w:val="20"/>
        </w:rPr>
      </w:pPr>
      <w:r>
        <w:rPr>
          <w:rFonts w:ascii="SimSun" w:hAnsi="SimSun" w:eastAsia="SimSun" w:cs="SimSun"/>
          <w:sz w:val="20"/>
          <w:szCs w:val="20"/>
          <w:spacing w:val="10"/>
        </w:rPr>
        <w:t>法定代表人</w:t>
      </w:r>
      <w:r>
        <w:rPr>
          <w:rFonts w:ascii="SimSun" w:hAnsi="SimSun" w:eastAsia="SimSun" w:cs="SimSun"/>
          <w:sz w:val="20"/>
          <w:szCs w:val="20"/>
          <w:spacing w:val="-2"/>
        </w:rPr>
        <w:t>：</w:t>
      </w:r>
      <w:r>
        <w:rPr>
          <w:rFonts w:ascii="SimSun" w:hAnsi="SimSun" w:eastAsia="SimSun" w:cs="SimSun"/>
          <w:sz w:val="20"/>
          <w:szCs w:val="20"/>
          <w:u w:val="single" w:color="auto"/>
          <w:spacing w:val="1"/>
        </w:rPr>
        <w:t xml:space="preserve">                           </w:t>
      </w:r>
      <w:r>
        <w:rPr>
          <w:rFonts w:ascii="SimSun" w:hAnsi="SimSun" w:eastAsia="SimSun" w:cs="SimSun"/>
          <w:sz w:val="20"/>
          <w:szCs w:val="20"/>
          <w:spacing w:val="-2"/>
        </w:rPr>
        <w:t>（</w:t>
      </w:r>
      <w:r>
        <w:rPr>
          <w:rFonts w:ascii="SimSun" w:hAnsi="SimSun" w:eastAsia="SimSun" w:cs="SimSun"/>
          <w:sz w:val="20"/>
          <w:szCs w:val="20"/>
          <w:spacing w:val="10"/>
        </w:rPr>
        <w:t>签字或盖章）</w:t>
      </w:r>
    </w:p>
    <w:p>
      <w:pPr>
        <w:ind w:left="422"/>
        <w:spacing w:before="153" w:line="228" w:lineRule="auto"/>
        <w:rPr>
          <w:rFonts w:ascii="SimSun" w:hAnsi="SimSun" w:eastAsia="SimSun" w:cs="SimSun"/>
          <w:sz w:val="20"/>
          <w:szCs w:val="20"/>
        </w:rPr>
      </w:pPr>
      <w:r>
        <w:rPr>
          <w:rFonts w:ascii="SimSun" w:hAnsi="SimSun" w:eastAsia="SimSun" w:cs="SimSun"/>
          <w:sz w:val="20"/>
          <w:szCs w:val="20"/>
          <w:spacing w:val="8"/>
        </w:rPr>
        <w:t>单位地址：</w:t>
      </w:r>
      <w:r>
        <w:rPr>
          <w:rFonts w:ascii="SimSun" w:hAnsi="SimSun" w:eastAsia="SimSun" w:cs="SimSun"/>
          <w:sz w:val="20"/>
          <w:szCs w:val="20"/>
          <w:u w:val="single" w:color="auto"/>
        </w:rPr>
        <w:t xml:space="preserve">                                           </w:t>
      </w:r>
    </w:p>
    <w:p>
      <w:pPr>
        <w:ind w:left="436"/>
        <w:spacing w:before="154" w:line="227" w:lineRule="auto"/>
        <w:rPr>
          <w:rFonts w:ascii="SimSun" w:hAnsi="SimSun" w:eastAsia="SimSun" w:cs="SimSun"/>
          <w:sz w:val="20"/>
          <w:szCs w:val="20"/>
        </w:rPr>
      </w:pPr>
      <w:r>
        <w:rPr>
          <w:rFonts w:ascii="SimSun" w:hAnsi="SimSun" w:eastAsia="SimSun" w:cs="SimSun"/>
          <w:sz w:val="20"/>
          <w:szCs w:val="20"/>
          <w:spacing w:val="4"/>
        </w:rPr>
        <w:t>邮政编码：</w:t>
      </w:r>
      <w:r>
        <w:rPr>
          <w:rFonts w:ascii="SimSun" w:hAnsi="SimSun" w:eastAsia="SimSun" w:cs="SimSun"/>
          <w:sz w:val="20"/>
          <w:szCs w:val="20"/>
          <w:u w:val="single" w:color="auto"/>
          <w:spacing w:val="4"/>
        </w:rPr>
        <w:t xml:space="preserve">         </w:t>
      </w:r>
      <w:r>
        <w:rPr>
          <w:rFonts w:ascii="SimSun" w:hAnsi="SimSun" w:eastAsia="SimSun" w:cs="SimSun"/>
          <w:sz w:val="20"/>
          <w:szCs w:val="20"/>
          <w:spacing w:val="-55"/>
        </w:rPr>
        <w:t xml:space="preserve"> </w:t>
      </w:r>
      <w:r>
        <w:rPr>
          <w:rFonts w:ascii="SimSun" w:hAnsi="SimSun" w:eastAsia="SimSun" w:cs="SimSun"/>
          <w:sz w:val="20"/>
          <w:szCs w:val="20"/>
          <w:spacing w:val="4"/>
        </w:rPr>
        <w:t>电话：</w:t>
      </w:r>
      <w:r>
        <w:rPr>
          <w:rFonts w:ascii="SimSun" w:hAnsi="SimSun" w:eastAsia="SimSun" w:cs="SimSun"/>
          <w:sz w:val="20"/>
          <w:szCs w:val="20"/>
          <w:u w:val="single" w:color="auto"/>
          <w:spacing w:val="4"/>
        </w:rPr>
        <w:t xml:space="preserve">          </w:t>
      </w:r>
      <w:r>
        <w:rPr>
          <w:rFonts w:ascii="SimSun" w:hAnsi="SimSun" w:eastAsia="SimSun" w:cs="SimSun"/>
          <w:sz w:val="20"/>
          <w:szCs w:val="20"/>
          <w:spacing w:val="-85"/>
        </w:rPr>
        <w:t xml:space="preserve"> </w:t>
      </w:r>
      <w:r>
        <w:rPr>
          <w:rFonts w:ascii="SimSun" w:hAnsi="SimSun" w:eastAsia="SimSun" w:cs="SimSun"/>
          <w:sz w:val="20"/>
          <w:szCs w:val="20"/>
          <w:spacing w:val="4"/>
        </w:rPr>
        <w:t>传真：</w:t>
      </w:r>
      <w:r>
        <w:rPr>
          <w:rFonts w:ascii="SimSun" w:hAnsi="SimSun" w:eastAsia="SimSun" w:cs="SimSun"/>
          <w:sz w:val="20"/>
          <w:szCs w:val="20"/>
          <w:u w:val="single" w:color="auto"/>
        </w:rPr>
        <w:t xml:space="preserve">          </w:t>
      </w:r>
    </w:p>
    <w:p>
      <w:pPr>
        <w:ind w:left="456"/>
        <w:spacing w:before="154" w:line="228" w:lineRule="auto"/>
        <w:rPr>
          <w:rFonts w:ascii="SimSun" w:hAnsi="SimSun" w:eastAsia="SimSun" w:cs="SimSun"/>
          <w:sz w:val="20"/>
          <w:szCs w:val="20"/>
        </w:rPr>
      </w:pPr>
      <w:r>
        <w:rPr>
          <w:rFonts w:ascii="SimSun" w:hAnsi="SimSun" w:eastAsia="SimSun" w:cs="SimSun"/>
          <w:sz w:val="20"/>
          <w:szCs w:val="20"/>
          <w:spacing w:val="-3"/>
        </w:rPr>
        <w:t>日期：</w:t>
      </w:r>
      <w:r>
        <w:rPr>
          <w:rFonts w:ascii="SimSun" w:hAnsi="SimSun" w:eastAsia="SimSun" w:cs="SimSun"/>
          <w:sz w:val="20"/>
          <w:szCs w:val="20"/>
          <w:u w:val="single" w:color="auto"/>
          <w:spacing w:val="4"/>
        </w:rPr>
        <w:t xml:space="preserve">      </w:t>
      </w:r>
      <w:r>
        <w:rPr>
          <w:rFonts w:ascii="SimSun" w:hAnsi="SimSun" w:eastAsia="SimSun" w:cs="SimSun"/>
          <w:sz w:val="20"/>
          <w:szCs w:val="20"/>
          <w:spacing w:val="-87"/>
        </w:rPr>
        <w:t xml:space="preserve"> </w:t>
      </w:r>
      <w:r>
        <w:rPr>
          <w:rFonts w:ascii="SimSun" w:hAnsi="SimSun" w:eastAsia="SimSun" w:cs="SimSun"/>
          <w:sz w:val="20"/>
          <w:szCs w:val="20"/>
          <w:spacing w:val="-3"/>
        </w:rPr>
        <w:t>年</w:t>
      </w:r>
      <w:r>
        <w:rPr>
          <w:rFonts w:ascii="SimSun" w:hAnsi="SimSun" w:eastAsia="SimSun" w:cs="SimSun"/>
          <w:sz w:val="20"/>
          <w:szCs w:val="20"/>
          <w:spacing w:val="-98"/>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6"/>
        </w:rPr>
        <w:t xml:space="preserve"> </w:t>
      </w:r>
      <w:r>
        <w:rPr>
          <w:rFonts w:ascii="SimSun" w:hAnsi="SimSun" w:eastAsia="SimSun" w:cs="SimSun"/>
          <w:sz w:val="20"/>
          <w:szCs w:val="20"/>
          <w:spacing w:val="-3"/>
        </w:rPr>
        <w:t>月</w:t>
      </w:r>
      <w:r>
        <w:rPr>
          <w:rFonts w:ascii="SimSun" w:hAnsi="SimSun" w:eastAsia="SimSun" w:cs="SimSun"/>
          <w:sz w:val="20"/>
          <w:szCs w:val="20"/>
          <w:u w:val="single" w:color="auto"/>
          <w:spacing w:val="4"/>
        </w:rPr>
        <w:t xml:space="preserve">    </w:t>
      </w:r>
      <w:r>
        <w:rPr>
          <w:rFonts w:ascii="SimSun" w:hAnsi="SimSun" w:eastAsia="SimSun" w:cs="SimSun"/>
          <w:sz w:val="20"/>
          <w:szCs w:val="20"/>
          <w:spacing w:val="-52"/>
        </w:rPr>
        <w:t xml:space="preserve"> </w:t>
      </w:r>
      <w:r>
        <w:rPr>
          <w:rFonts w:ascii="SimSun" w:hAnsi="SimSun" w:eastAsia="SimSun" w:cs="SimSun"/>
          <w:sz w:val="20"/>
          <w:szCs w:val="20"/>
          <w:spacing w:val="-3"/>
        </w:rPr>
        <w:t>日</w:t>
      </w:r>
    </w:p>
    <w:p>
      <w:pPr>
        <w:spacing w:line="228" w:lineRule="auto"/>
        <w:sectPr>
          <w:footerReference w:type="default" r:id="rId195"/>
          <w:pgSz w:w="11907" w:h="16840"/>
          <w:pgMar w:top="400" w:right="1421" w:bottom="1071" w:left="1480" w:header="0" w:footer="907" w:gutter="0"/>
        </w:sectPr>
        <w:rPr>
          <w:rFonts w:ascii="SimSun" w:hAnsi="SimSun" w:eastAsia="SimSun" w:cs="SimSun"/>
          <w:sz w:val="20"/>
          <w:szCs w:val="20"/>
        </w:rPr>
      </w:pP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3489"/>
        <w:spacing w:before="101" w:line="228" w:lineRule="auto"/>
        <w:outlineLvl w:val="2"/>
        <w:rPr>
          <w:rFonts w:ascii="SimHei" w:hAnsi="SimHei" w:eastAsia="SimHei" w:cs="SimHei"/>
          <w:sz w:val="31"/>
          <w:szCs w:val="31"/>
        </w:rPr>
      </w:pPr>
      <w:r>
        <w:rPr>
          <w:rFonts w:ascii="SimHei" w:hAnsi="SimHei" w:eastAsia="SimHei" w:cs="SimHei"/>
          <w:sz w:val="31"/>
          <w:szCs w:val="31"/>
          <w:spacing w:val="7"/>
        </w:rPr>
        <w:t>二、授权委托书</w:t>
      </w:r>
    </w:p>
    <w:p>
      <w:pPr>
        <w:pStyle w:val="BodyText"/>
        <w:spacing w:line="347" w:lineRule="auto"/>
        <w:rPr/>
      </w:pPr>
      <w:r/>
    </w:p>
    <w:p>
      <w:pPr>
        <w:pStyle w:val="BodyText"/>
        <w:spacing w:line="347" w:lineRule="auto"/>
        <w:rPr/>
      </w:pPr>
      <w:r/>
    </w:p>
    <w:p>
      <w:pPr>
        <w:ind w:left="4179"/>
        <w:spacing w:before="91" w:line="223" w:lineRule="auto"/>
        <w:rPr>
          <w:rFonts w:ascii="SimHei" w:hAnsi="SimHei" w:eastAsia="SimHei" w:cs="SimHei"/>
          <w:sz w:val="28"/>
          <w:szCs w:val="28"/>
        </w:rPr>
      </w:pPr>
      <w:r>
        <w:rPr>
          <w:rFonts w:ascii="SimHei" w:hAnsi="SimHei" w:eastAsia="SimHei" w:cs="SimHei"/>
          <w:sz w:val="28"/>
          <w:szCs w:val="28"/>
          <w:spacing w:val="-2"/>
        </w:rPr>
        <w:t>授权委托书</w:t>
      </w:r>
    </w:p>
    <w:p>
      <w:pPr>
        <w:pStyle w:val="BodyText"/>
        <w:spacing w:line="241" w:lineRule="auto"/>
        <w:rPr/>
      </w:pPr>
      <w:r/>
    </w:p>
    <w:p>
      <w:pPr>
        <w:pStyle w:val="BodyText"/>
        <w:spacing w:line="241" w:lineRule="auto"/>
        <w:rPr/>
      </w:pPr>
      <w:r/>
    </w:p>
    <w:p>
      <w:pPr>
        <w:ind w:left="25" w:firstLine="516"/>
        <w:spacing w:before="65" w:line="369" w:lineRule="auto"/>
        <w:tabs>
          <w:tab w:val="left" w:pos="9070"/>
        </w:tabs>
        <w:jc w:val="both"/>
        <w:rPr>
          <w:rFonts w:ascii="SimSun" w:hAnsi="SimSun" w:eastAsia="SimSun" w:cs="SimSun"/>
          <w:sz w:val="20"/>
          <w:szCs w:val="20"/>
        </w:rPr>
      </w:pPr>
      <w:r>
        <w:rPr>
          <w:rFonts w:ascii="SimSun" w:hAnsi="SimSun" w:eastAsia="SimSun" w:cs="SimSun"/>
          <w:sz w:val="20"/>
          <w:szCs w:val="20"/>
          <w:spacing w:val="6"/>
        </w:rPr>
        <w:t>本人</w:t>
      </w:r>
      <w:r>
        <w:rPr>
          <w:rFonts w:ascii="SimSun" w:hAnsi="SimSun" w:eastAsia="SimSun" w:cs="SimSun"/>
          <w:sz w:val="20"/>
          <w:szCs w:val="20"/>
          <w:spacing w:val="-90"/>
        </w:rPr>
        <w:t xml:space="preserve"> </w:t>
      </w:r>
      <w:r>
        <w:rPr>
          <w:rFonts w:ascii="SimSun" w:hAnsi="SimSun" w:eastAsia="SimSun" w:cs="SimSun"/>
          <w:sz w:val="20"/>
          <w:szCs w:val="20"/>
          <w:u w:val="single" w:color="auto"/>
          <w:spacing w:val="6"/>
        </w:rPr>
        <w:t xml:space="preserve">         </w:t>
      </w:r>
      <w:r>
        <w:rPr>
          <w:rFonts w:ascii="SimSun" w:hAnsi="SimSun" w:eastAsia="SimSun" w:cs="SimSun"/>
          <w:sz w:val="20"/>
          <w:szCs w:val="20"/>
          <w:spacing w:val="6"/>
        </w:rPr>
        <w:t>（姓名）系</w:t>
      </w:r>
      <w:r>
        <w:rPr>
          <w:rFonts w:ascii="SimSun" w:hAnsi="SimSun" w:eastAsia="SimSun" w:cs="SimSun"/>
          <w:sz w:val="20"/>
          <w:szCs w:val="20"/>
          <w:spacing w:val="-99"/>
        </w:rPr>
        <w:t xml:space="preserve"> </w:t>
      </w:r>
      <w:r>
        <w:rPr>
          <w:rFonts w:ascii="SimSun" w:hAnsi="SimSun" w:eastAsia="SimSun" w:cs="SimSun"/>
          <w:sz w:val="20"/>
          <w:szCs w:val="20"/>
          <w:u w:val="single" w:color="auto"/>
          <w:spacing w:val="6"/>
        </w:rPr>
        <w:t xml:space="preserve">         </w:t>
      </w:r>
      <w:r>
        <w:rPr>
          <w:rFonts w:ascii="SimSun" w:hAnsi="SimSun" w:eastAsia="SimSun" w:cs="SimSun"/>
          <w:sz w:val="20"/>
          <w:szCs w:val="20"/>
          <w:spacing w:val="6"/>
        </w:rPr>
        <w:t>（投标人名称）的法定代表人，现委托</w:t>
      </w:r>
      <w:r>
        <w:rPr>
          <w:rFonts w:ascii="SimSun" w:hAnsi="SimSun" w:eastAsia="SimSun" w:cs="SimSun"/>
          <w:sz w:val="20"/>
          <w:szCs w:val="20"/>
          <w:u w:val="single" w:color="auto"/>
          <w:spacing w:val="6"/>
        </w:rPr>
        <w:t xml:space="preserve">      </w:t>
      </w:r>
      <w:r>
        <w:rPr>
          <w:rFonts w:ascii="SimSun" w:hAnsi="SimSun" w:eastAsia="SimSun" w:cs="SimSun"/>
          <w:sz w:val="20"/>
          <w:szCs w:val="20"/>
          <w:spacing w:val="6"/>
        </w:rPr>
        <w:t>（姓名）为</w:t>
      </w:r>
      <w:r>
        <w:rPr>
          <w:rFonts w:ascii="SimSun" w:hAnsi="SimSun" w:eastAsia="SimSun" w:cs="SimSun"/>
          <w:sz w:val="20"/>
          <w:szCs w:val="20"/>
          <w:spacing w:val="10"/>
        </w:rPr>
        <w:t>我方代理人。代理人根据授权，以我方名义签署、澄清、说明、补正、递交、撤回、修改</w:t>
      </w:r>
      <w:r>
        <w:rPr>
          <w:rFonts w:ascii="SimSun" w:hAnsi="SimSun" w:eastAsia="SimSun" w:cs="SimSun"/>
          <w:sz w:val="20"/>
          <w:szCs w:val="20"/>
          <w:u w:val="single" w:color="auto"/>
        </w:rPr>
        <w:tab/>
      </w:r>
      <w:r>
        <w:rPr>
          <w:rFonts w:ascii="SimSun" w:hAnsi="SimSun" w:eastAsia="SimSun" w:cs="SimSun"/>
          <w:sz w:val="20"/>
          <w:szCs w:val="20"/>
        </w:rPr>
        <w:t xml:space="preserve"> </w:t>
      </w:r>
      <w:r>
        <w:rPr>
          <w:rFonts w:ascii="SimSun" w:hAnsi="SimSun" w:eastAsia="SimSun" w:cs="SimSun"/>
          <w:sz w:val="20"/>
          <w:szCs w:val="20"/>
          <w:spacing w:val="8"/>
        </w:rPr>
        <w:t>（招标项目名称）</w:t>
      </w:r>
      <w:r>
        <w:rPr>
          <w:rFonts w:ascii="SimSun" w:hAnsi="SimSun" w:eastAsia="SimSun" w:cs="SimSun"/>
          <w:sz w:val="20"/>
          <w:szCs w:val="20"/>
          <w:u w:val="single" w:color="auto"/>
          <w:spacing w:val="8"/>
        </w:rPr>
        <w:t xml:space="preserve">       </w:t>
      </w:r>
      <w:r>
        <w:rPr>
          <w:rFonts w:ascii="SimSun" w:hAnsi="SimSun" w:eastAsia="SimSun" w:cs="SimSun"/>
          <w:sz w:val="20"/>
          <w:szCs w:val="20"/>
          <w:spacing w:val="-90"/>
        </w:rPr>
        <w:t xml:space="preserve"> </w:t>
      </w:r>
      <w:r>
        <w:rPr>
          <w:rFonts w:ascii="SimSun" w:hAnsi="SimSun" w:eastAsia="SimSun" w:cs="SimSun"/>
          <w:sz w:val="20"/>
          <w:szCs w:val="20"/>
          <w:spacing w:val="8"/>
        </w:rPr>
        <w:t>标段施工投标文件、签订合同和处理有关事宜，其法律后果</w:t>
      </w:r>
      <w:r>
        <w:rPr>
          <w:rFonts w:ascii="SimSun" w:hAnsi="SimSun" w:eastAsia="SimSun" w:cs="SimSun"/>
          <w:sz w:val="20"/>
          <w:szCs w:val="20"/>
          <w:spacing w:val="7"/>
        </w:rPr>
        <w:t>由我方承担。</w:t>
      </w:r>
    </w:p>
    <w:p>
      <w:pPr>
        <w:ind w:left="539"/>
        <w:spacing w:line="226" w:lineRule="auto"/>
        <w:rPr>
          <w:rFonts w:ascii="SimSun" w:hAnsi="SimSun" w:eastAsia="SimSun" w:cs="SimSun"/>
          <w:sz w:val="20"/>
          <w:szCs w:val="20"/>
        </w:rPr>
      </w:pPr>
      <w:r>
        <w:rPr>
          <w:rFonts w:ascii="SimSun" w:hAnsi="SimSun" w:eastAsia="SimSun" w:cs="SimSun"/>
          <w:sz w:val="20"/>
          <w:szCs w:val="20"/>
          <w:spacing w:val="8"/>
        </w:rPr>
        <w:t>委托期限：</w:t>
      </w:r>
      <w:r>
        <w:rPr>
          <w:rFonts w:ascii="SimSun" w:hAnsi="SimSun" w:eastAsia="SimSun" w:cs="SimSun"/>
          <w:sz w:val="20"/>
          <w:szCs w:val="20"/>
          <w:spacing w:val="-41"/>
        </w:rPr>
        <w:t xml:space="preserve"> </w:t>
      </w:r>
      <w:r>
        <w:rPr>
          <w:rFonts w:ascii="SimSun" w:hAnsi="SimSun" w:eastAsia="SimSun" w:cs="SimSun"/>
          <w:sz w:val="20"/>
          <w:szCs w:val="20"/>
          <w:u w:val="single" w:color="auto"/>
          <w:spacing w:val="8"/>
        </w:rPr>
        <w:t>自本委托书签署之日起至投标有效期期满。</w:t>
      </w:r>
    </w:p>
    <w:p>
      <w:pPr>
        <w:ind w:left="539"/>
        <w:spacing w:before="155" w:line="228" w:lineRule="auto"/>
        <w:rPr>
          <w:rFonts w:ascii="SimSun" w:hAnsi="SimSun" w:eastAsia="SimSun" w:cs="SimSun"/>
          <w:sz w:val="20"/>
          <w:szCs w:val="20"/>
        </w:rPr>
      </w:pPr>
      <w:r>
        <w:rPr>
          <w:rFonts w:ascii="SimSun" w:hAnsi="SimSun" w:eastAsia="SimSun" w:cs="SimSun"/>
          <w:sz w:val="20"/>
          <w:szCs w:val="20"/>
          <w:spacing w:val="7"/>
        </w:rPr>
        <w:t>代理人无转委托权。</w:t>
      </w:r>
    </w:p>
    <w:p>
      <w:pPr>
        <w:ind w:left="556"/>
        <w:spacing w:before="154" w:line="227" w:lineRule="auto"/>
        <w:rPr>
          <w:rFonts w:ascii="SimSun" w:hAnsi="SimSun" w:eastAsia="SimSun" w:cs="SimSun"/>
          <w:sz w:val="20"/>
          <w:szCs w:val="20"/>
        </w:rPr>
      </w:pPr>
      <w:r>
        <w:rPr>
          <w:rFonts w:ascii="SimSun" w:hAnsi="SimSun" w:eastAsia="SimSun" w:cs="SimSun"/>
          <w:sz w:val="20"/>
          <w:szCs w:val="20"/>
          <w:spacing w:val="8"/>
        </w:rPr>
        <w:t>附：法定代表人身份证明和</w:t>
      </w:r>
      <w:r>
        <w:rPr>
          <w:rFonts w:ascii="SimSun" w:hAnsi="SimSun" w:eastAsia="SimSun" w:cs="SimSun"/>
          <w:sz w:val="20"/>
          <w:szCs w:val="20"/>
          <w:b/>
          <w:bCs/>
          <w:spacing w:val="8"/>
        </w:rPr>
        <w:t>代理人身份证扫描件</w:t>
      </w:r>
    </w:p>
    <w:p>
      <w:pPr>
        <w:ind w:left="543"/>
        <w:spacing w:before="152" w:line="227" w:lineRule="auto"/>
        <w:rPr>
          <w:rFonts w:ascii="SimSun" w:hAnsi="SimSun" w:eastAsia="SimSun" w:cs="SimSun"/>
          <w:sz w:val="20"/>
          <w:szCs w:val="20"/>
        </w:rPr>
      </w:pPr>
      <w:r>
        <w:rPr>
          <w:rFonts w:ascii="SimSun" w:hAnsi="SimSun" w:eastAsia="SimSun" w:cs="SimSun"/>
          <w:sz w:val="20"/>
          <w:szCs w:val="20"/>
          <w:spacing w:val="11"/>
        </w:rPr>
        <w:t>投  标  人</w:t>
      </w:r>
      <w:r>
        <w:rPr>
          <w:rFonts w:ascii="SimSun" w:hAnsi="SimSun" w:eastAsia="SimSun" w:cs="SimSun"/>
          <w:sz w:val="20"/>
          <w:szCs w:val="20"/>
          <w:spacing w:val="-18"/>
        </w:rPr>
        <w:t>：</w:t>
      </w:r>
      <w:r>
        <w:rPr>
          <w:rFonts w:ascii="SimSun" w:hAnsi="SimSun" w:eastAsia="SimSun" w:cs="SimSun"/>
          <w:sz w:val="20"/>
          <w:szCs w:val="20"/>
          <w:u w:val="single" w:color="auto"/>
          <w:spacing w:val="1"/>
        </w:rPr>
        <w:t xml:space="preserve">                          </w:t>
      </w:r>
      <w:r>
        <w:rPr>
          <w:rFonts w:ascii="SimSun" w:hAnsi="SimSun" w:eastAsia="SimSun" w:cs="SimSun"/>
          <w:sz w:val="20"/>
          <w:szCs w:val="20"/>
          <w:spacing w:val="-18"/>
        </w:rPr>
        <w:t>（</w:t>
      </w:r>
      <w:r>
        <w:rPr>
          <w:rFonts w:ascii="SimSun" w:hAnsi="SimSun" w:eastAsia="SimSun" w:cs="SimSun"/>
          <w:sz w:val="20"/>
          <w:szCs w:val="20"/>
          <w:spacing w:val="11"/>
        </w:rPr>
        <w:t>盖单位章）</w:t>
      </w:r>
    </w:p>
    <w:p>
      <w:pPr>
        <w:ind w:left="541"/>
        <w:spacing w:before="155" w:line="227" w:lineRule="auto"/>
        <w:rPr>
          <w:rFonts w:ascii="SimSun" w:hAnsi="SimSun" w:eastAsia="SimSun" w:cs="SimSun"/>
          <w:sz w:val="20"/>
          <w:szCs w:val="20"/>
        </w:rPr>
      </w:pPr>
      <w:r>
        <w:rPr>
          <w:rFonts w:ascii="SimSun" w:hAnsi="SimSun" w:eastAsia="SimSun" w:cs="SimSun"/>
          <w:sz w:val="20"/>
          <w:szCs w:val="20"/>
          <w:spacing w:val="10"/>
        </w:rPr>
        <w:t>法定代表人</w:t>
      </w:r>
      <w:r>
        <w:rPr>
          <w:rFonts w:ascii="SimSun" w:hAnsi="SimSun" w:eastAsia="SimSun" w:cs="SimSun"/>
          <w:sz w:val="20"/>
          <w:szCs w:val="20"/>
          <w:spacing w:val="-2"/>
        </w:rPr>
        <w:t>：</w:t>
      </w:r>
      <w:r>
        <w:rPr>
          <w:rFonts w:ascii="SimSun" w:hAnsi="SimSun" w:eastAsia="SimSun" w:cs="SimSun"/>
          <w:sz w:val="20"/>
          <w:szCs w:val="20"/>
          <w:u w:val="single" w:color="auto"/>
        </w:rPr>
        <w:t xml:space="preserve">                        </w:t>
      </w:r>
      <w:r>
        <w:rPr>
          <w:rFonts w:ascii="SimSun" w:hAnsi="SimSun" w:eastAsia="SimSun" w:cs="SimSun"/>
          <w:sz w:val="20"/>
          <w:szCs w:val="20"/>
          <w:spacing w:val="-2"/>
        </w:rPr>
        <w:t>（</w:t>
      </w:r>
      <w:r>
        <w:rPr>
          <w:rFonts w:ascii="SimSun" w:hAnsi="SimSun" w:eastAsia="SimSun" w:cs="SimSun"/>
          <w:sz w:val="20"/>
          <w:szCs w:val="20"/>
          <w:spacing w:val="10"/>
        </w:rPr>
        <w:t>签字或盖章）</w:t>
      </w:r>
    </w:p>
    <w:p>
      <w:pPr>
        <w:ind w:left="539"/>
        <w:spacing w:before="155" w:line="228" w:lineRule="auto"/>
        <w:rPr>
          <w:rFonts w:ascii="SimSun" w:hAnsi="SimSun" w:eastAsia="SimSun" w:cs="SimSun"/>
          <w:sz w:val="20"/>
          <w:szCs w:val="20"/>
        </w:rPr>
      </w:pPr>
      <w:r>
        <w:rPr>
          <w:rFonts w:ascii="SimSun" w:hAnsi="SimSun" w:eastAsia="SimSun" w:cs="SimSun"/>
          <w:sz w:val="20"/>
          <w:szCs w:val="20"/>
          <w:spacing w:val="9"/>
        </w:rPr>
        <w:t>代理人身份证号码：</w:t>
      </w:r>
      <w:r>
        <w:rPr>
          <w:rFonts w:ascii="SimSun" w:hAnsi="SimSun" w:eastAsia="SimSun" w:cs="SimSun"/>
          <w:sz w:val="20"/>
          <w:szCs w:val="20"/>
          <w:u w:val="single" w:color="auto"/>
        </w:rPr>
        <w:t xml:space="preserve">                                </w:t>
      </w:r>
    </w:p>
    <w:p>
      <w:pPr>
        <w:ind w:left="531"/>
        <w:spacing w:before="151" w:line="228" w:lineRule="auto"/>
        <w:tabs>
          <w:tab w:val="left" w:pos="1371"/>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9"/>
        </w:rPr>
        <w:t xml:space="preserve"> </w:t>
      </w:r>
      <w:r>
        <w:rPr>
          <w:rFonts w:ascii="SimSun" w:hAnsi="SimSun" w:eastAsia="SimSun" w:cs="SimSun"/>
          <w:sz w:val="20"/>
          <w:szCs w:val="20"/>
          <w:spacing w:val="-2"/>
        </w:rPr>
        <w:t>年</w:t>
      </w:r>
      <w:r>
        <w:rPr>
          <w:rFonts w:ascii="SimSun" w:hAnsi="SimSun" w:eastAsia="SimSun" w:cs="SimSun"/>
          <w:sz w:val="20"/>
          <w:szCs w:val="20"/>
          <w:spacing w:val="-99"/>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6"/>
        </w:rPr>
        <w:t xml:space="preserve"> </w:t>
      </w:r>
      <w:r>
        <w:rPr>
          <w:rFonts w:ascii="SimSun" w:hAnsi="SimSun" w:eastAsia="SimSun" w:cs="SimSun"/>
          <w:sz w:val="20"/>
          <w:szCs w:val="20"/>
          <w:spacing w:val="-2"/>
        </w:rPr>
        <w:t>月</w:t>
      </w:r>
      <w:r>
        <w:rPr>
          <w:rFonts w:ascii="SimSun" w:hAnsi="SimSun" w:eastAsia="SimSun" w:cs="SimSun"/>
          <w:sz w:val="20"/>
          <w:szCs w:val="20"/>
          <w:u w:val="single" w:color="auto"/>
          <w:spacing w:val="4"/>
        </w:rPr>
        <w:t xml:space="preserve">        </w:t>
      </w:r>
      <w:r>
        <w:rPr>
          <w:rFonts w:ascii="SimSun" w:hAnsi="SimSun" w:eastAsia="SimSun" w:cs="SimSun"/>
          <w:sz w:val="20"/>
          <w:szCs w:val="20"/>
          <w:spacing w:val="-48"/>
        </w:rPr>
        <w:t xml:space="preserve"> </w:t>
      </w:r>
      <w:r>
        <w:rPr>
          <w:rFonts w:ascii="SimSun" w:hAnsi="SimSun" w:eastAsia="SimSun" w:cs="SimSun"/>
          <w:sz w:val="20"/>
          <w:szCs w:val="20"/>
          <w:spacing w:val="-2"/>
        </w:rPr>
        <w:t>日</w:t>
      </w:r>
    </w:p>
    <w:p>
      <w:pPr>
        <w:spacing w:line="15" w:lineRule="exact"/>
        <w:rPr/>
      </w:pPr>
      <w:r/>
    </w:p>
    <w:tbl>
      <w:tblPr>
        <w:tblStyle w:val="TableNormal"/>
        <w:tblW w:w="895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76"/>
        <w:gridCol w:w="4477"/>
      </w:tblGrid>
      <w:tr>
        <w:trPr>
          <w:trHeight w:val="2328" w:hRule="atLeast"/>
        </w:trPr>
        <w:tc>
          <w:tcPr>
            <w:tcW w:w="4476" w:type="dxa"/>
            <w:vAlign w:val="top"/>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879"/>
              <w:spacing w:before="65" w:line="228" w:lineRule="auto"/>
              <w:rPr/>
            </w:pPr>
            <w:r>
              <w:rPr>
                <w:spacing w:val="9"/>
              </w:rPr>
              <w:t>法定代表人身份证扫描件正面</w:t>
            </w:r>
          </w:p>
        </w:tc>
        <w:tc>
          <w:tcPr>
            <w:tcW w:w="4477" w:type="dxa"/>
            <w:vAlign w:val="top"/>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879"/>
              <w:spacing w:before="65" w:line="228" w:lineRule="auto"/>
              <w:rPr/>
            </w:pPr>
            <w:r>
              <w:rPr>
                <w:spacing w:val="9"/>
              </w:rPr>
              <w:t>法定代表人身份证扫描件反面</w:t>
            </w:r>
          </w:p>
        </w:tc>
      </w:tr>
      <w:tr>
        <w:trPr>
          <w:trHeight w:val="2262" w:hRule="atLeast"/>
        </w:trPr>
        <w:tc>
          <w:tcPr>
            <w:tcW w:w="4476"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1089"/>
              <w:spacing w:before="65" w:line="228" w:lineRule="auto"/>
              <w:rPr/>
            </w:pPr>
            <w:r>
              <w:rPr>
                <w:spacing w:val="9"/>
              </w:rPr>
              <w:t>代理人身份证扫描件正面</w:t>
            </w:r>
          </w:p>
        </w:tc>
        <w:tc>
          <w:tcPr>
            <w:tcW w:w="4477"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1086"/>
              <w:spacing w:before="65" w:line="228" w:lineRule="auto"/>
              <w:rPr/>
            </w:pPr>
            <w:r>
              <w:rPr>
                <w:spacing w:val="9"/>
              </w:rPr>
              <w:t>代理人身份证扫描件反面</w:t>
            </w:r>
          </w:p>
        </w:tc>
      </w:tr>
    </w:tbl>
    <w:p>
      <w:pPr>
        <w:ind w:left="540"/>
        <w:spacing w:before="139" w:line="232" w:lineRule="auto"/>
        <w:rPr>
          <w:rFonts w:ascii="SimSun" w:hAnsi="SimSun" w:eastAsia="SimSun" w:cs="SimSun"/>
          <w:sz w:val="20"/>
          <w:szCs w:val="20"/>
        </w:rPr>
      </w:pPr>
      <w:r>
        <w:rPr>
          <w:rFonts w:ascii="SimSun" w:hAnsi="SimSun" w:eastAsia="SimSun" w:cs="SimSun"/>
          <w:sz w:val="20"/>
          <w:szCs w:val="20"/>
        </w:rPr>
        <w:t>注：</w:t>
      </w:r>
    </w:p>
    <w:p>
      <w:pPr>
        <w:ind w:left="546"/>
        <w:spacing w:before="150" w:line="227" w:lineRule="auto"/>
        <w:rPr>
          <w:rFonts w:ascii="SimSun" w:hAnsi="SimSun" w:eastAsia="SimSun" w:cs="SimSun"/>
          <w:sz w:val="20"/>
          <w:szCs w:val="20"/>
        </w:rPr>
      </w:pPr>
      <w:r>
        <w:rPr>
          <w:rFonts w:ascii="Times New Roman" w:hAnsi="Times New Roman" w:eastAsia="Times New Roman" w:cs="Times New Roman"/>
          <w:sz w:val="20"/>
          <w:szCs w:val="20"/>
          <w:b/>
          <w:bCs/>
          <w:spacing w:val="7"/>
        </w:rPr>
        <w:t>1.</w:t>
      </w:r>
      <w:r>
        <w:rPr>
          <w:rFonts w:ascii="SimSun" w:hAnsi="SimSun" w:eastAsia="SimSun" w:cs="SimSun"/>
          <w:sz w:val="20"/>
          <w:szCs w:val="20"/>
          <w:b/>
          <w:bCs/>
          <w:spacing w:val="7"/>
        </w:rPr>
        <w:t>本项目的项目负责人（即项目经理）与委托代理人必须为同一人。</w:t>
      </w:r>
    </w:p>
    <w:p>
      <w:pPr>
        <w:spacing w:line="227" w:lineRule="auto"/>
        <w:sectPr>
          <w:footerReference w:type="default" r:id="rId196"/>
          <w:pgSz w:w="11907" w:h="16840"/>
          <w:pgMar w:top="400" w:right="1439" w:bottom="1073" w:left="1361" w:header="0" w:footer="907" w:gutter="0"/>
        </w:sectPr>
        <w:rPr>
          <w:rFonts w:ascii="SimSun" w:hAnsi="SimSun" w:eastAsia="SimSun" w:cs="SimSun"/>
          <w:sz w:val="20"/>
          <w:szCs w:val="20"/>
        </w:rPr>
      </w:pP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1931"/>
        <w:spacing w:before="101" w:line="227" w:lineRule="auto"/>
        <w:outlineLvl w:val="2"/>
        <w:rPr>
          <w:rFonts w:ascii="SimHei" w:hAnsi="SimHei" w:eastAsia="SimHei" w:cs="SimHei"/>
          <w:sz w:val="31"/>
          <w:szCs w:val="31"/>
        </w:rPr>
      </w:pPr>
      <w:r>
        <w:rPr>
          <w:rFonts w:ascii="SimHei" w:hAnsi="SimHei" w:eastAsia="SimHei" w:cs="SimHei"/>
          <w:sz w:val="31"/>
          <w:szCs w:val="31"/>
          <w:spacing w:val="8"/>
        </w:rPr>
        <w:t>三、联合体协议书（本项目不需要）</w:t>
      </w:r>
    </w:p>
    <w:p>
      <w:pPr>
        <w:pStyle w:val="BodyText"/>
        <w:spacing w:line="375" w:lineRule="auto"/>
        <w:rPr/>
      </w:pPr>
      <w:r/>
    </w:p>
    <w:p>
      <w:pPr>
        <w:ind w:left="422"/>
        <w:spacing w:before="65" w:line="227" w:lineRule="auto"/>
        <w:rPr>
          <w:rFonts w:ascii="SimSun" w:hAnsi="SimSun" w:eastAsia="SimSun" w:cs="SimSun"/>
          <w:sz w:val="20"/>
          <w:szCs w:val="20"/>
        </w:rPr>
      </w:pPr>
      <w:r>
        <w:rPr>
          <w:rFonts w:ascii="SimSun" w:hAnsi="SimSun" w:eastAsia="SimSun" w:cs="SimSun"/>
          <w:sz w:val="20"/>
          <w:szCs w:val="20"/>
          <w:spacing w:val="9"/>
        </w:rPr>
        <w:t>牵头人（成员一）名称：</w:t>
      </w:r>
      <w:r>
        <w:rPr>
          <w:rFonts w:ascii="SimSun" w:hAnsi="SimSun" w:eastAsia="SimSun" w:cs="SimSun"/>
          <w:sz w:val="20"/>
          <w:szCs w:val="20"/>
          <w:u w:val="single" w:color="auto"/>
        </w:rPr>
        <w:t xml:space="preserve">                                           </w:t>
      </w:r>
    </w:p>
    <w:p>
      <w:pPr>
        <w:ind w:left="421"/>
        <w:spacing w:before="145" w:line="228" w:lineRule="auto"/>
        <w:rPr>
          <w:rFonts w:ascii="SimSun" w:hAnsi="SimSun" w:eastAsia="SimSun" w:cs="SimSun"/>
          <w:sz w:val="20"/>
          <w:szCs w:val="20"/>
        </w:rPr>
      </w:pPr>
      <w:r>
        <w:rPr>
          <w:rFonts w:ascii="SimSun" w:hAnsi="SimSun" w:eastAsia="SimSun" w:cs="SimSun"/>
          <w:sz w:val="20"/>
          <w:szCs w:val="20"/>
          <w:spacing w:val="8"/>
        </w:rPr>
        <w:t>法定代表人：</w:t>
      </w:r>
      <w:r>
        <w:rPr>
          <w:rFonts w:ascii="SimSun" w:hAnsi="SimSun" w:eastAsia="SimSun" w:cs="SimSun"/>
          <w:sz w:val="20"/>
          <w:szCs w:val="20"/>
          <w:u w:val="single" w:color="auto"/>
        </w:rPr>
        <w:t xml:space="preserve">                                                     </w:t>
      </w:r>
    </w:p>
    <w:p>
      <w:pPr>
        <w:ind w:left="421"/>
        <w:spacing w:before="142" w:line="228" w:lineRule="auto"/>
        <w:rPr>
          <w:rFonts w:ascii="SimSun" w:hAnsi="SimSun" w:eastAsia="SimSun" w:cs="SimSun"/>
          <w:sz w:val="20"/>
          <w:szCs w:val="20"/>
        </w:rPr>
      </w:pPr>
      <w:r>
        <w:rPr>
          <w:rFonts w:ascii="SimSun" w:hAnsi="SimSun" w:eastAsia="SimSun" w:cs="SimSun"/>
          <w:sz w:val="20"/>
          <w:szCs w:val="20"/>
          <w:spacing w:val="8"/>
        </w:rPr>
        <w:t>法定住所：</w:t>
      </w:r>
      <w:r>
        <w:rPr>
          <w:rFonts w:ascii="SimSun" w:hAnsi="SimSun" w:eastAsia="SimSun" w:cs="SimSun"/>
          <w:sz w:val="20"/>
          <w:szCs w:val="20"/>
          <w:u w:val="single" w:color="auto"/>
        </w:rPr>
        <w:t xml:space="preserve">                                                       </w:t>
      </w:r>
    </w:p>
    <w:p>
      <w:pPr>
        <w:ind w:left="422"/>
        <w:spacing w:before="143" w:line="229" w:lineRule="auto"/>
        <w:rPr>
          <w:rFonts w:ascii="SimSun" w:hAnsi="SimSun" w:eastAsia="SimSun" w:cs="SimSun"/>
          <w:sz w:val="20"/>
          <w:szCs w:val="20"/>
        </w:rPr>
      </w:pPr>
      <w:r>
        <w:rPr>
          <w:rFonts w:ascii="SimSun" w:hAnsi="SimSun" w:eastAsia="SimSun" w:cs="SimSun"/>
          <w:sz w:val="20"/>
          <w:szCs w:val="20"/>
          <w:spacing w:val="8"/>
        </w:rPr>
        <w:t>成员二名称：</w:t>
      </w:r>
      <w:r>
        <w:rPr>
          <w:rFonts w:ascii="SimSun" w:hAnsi="SimSun" w:eastAsia="SimSun" w:cs="SimSun"/>
          <w:sz w:val="20"/>
          <w:szCs w:val="20"/>
          <w:u w:val="single" w:color="auto"/>
        </w:rPr>
        <w:t xml:space="preserve">                                                     </w:t>
      </w:r>
    </w:p>
    <w:p>
      <w:pPr>
        <w:ind w:left="421"/>
        <w:spacing w:before="140" w:line="228" w:lineRule="auto"/>
        <w:rPr>
          <w:rFonts w:ascii="SimSun" w:hAnsi="SimSun" w:eastAsia="SimSun" w:cs="SimSun"/>
          <w:sz w:val="20"/>
          <w:szCs w:val="20"/>
        </w:rPr>
      </w:pPr>
      <w:r>
        <w:rPr>
          <w:rFonts w:ascii="SimSun" w:hAnsi="SimSun" w:eastAsia="SimSun" w:cs="SimSun"/>
          <w:sz w:val="20"/>
          <w:szCs w:val="20"/>
          <w:spacing w:val="8"/>
        </w:rPr>
        <w:t>法定代表人：</w:t>
      </w:r>
      <w:r>
        <w:rPr>
          <w:rFonts w:ascii="SimSun" w:hAnsi="SimSun" w:eastAsia="SimSun" w:cs="SimSun"/>
          <w:sz w:val="20"/>
          <w:szCs w:val="20"/>
          <w:u w:val="single" w:color="auto"/>
        </w:rPr>
        <w:t xml:space="preserve">                                                     </w:t>
      </w:r>
    </w:p>
    <w:p>
      <w:pPr>
        <w:ind w:left="421"/>
        <w:spacing w:before="145" w:line="228" w:lineRule="auto"/>
        <w:rPr>
          <w:rFonts w:ascii="SimSun" w:hAnsi="SimSun" w:eastAsia="SimSun" w:cs="SimSun"/>
          <w:sz w:val="20"/>
          <w:szCs w:val="20"/>
        </w:rPr>
      </w:pPr>
      <w:r>
        <w:rPr>
          <w:rFonts w:ascii="SimSun" w:hAnsi="SimSun" w:eastAsia="SimSun" w:cs="SimSun"/>
          <w:sz w:val="20"/>
          <w:szCs w:val="20"/>
          <w:spacing w:val="8"/>
        </w:rPr>
        <w:t>法定住所：</w:t>
      </w:r>
      <w:r>
        <w:rPr>
          <w:rFonts w:ascii="SimSun" w:hAnsi="SimSun" w:eastAsia="SimSun" w:cs="SimSun"/>
          <w:sz w:val="20"/>
          <w:szCs w:val="20"/>
          <w:u w:val="single" w:color="auto"/>
        </w:rPr>
        <w:t xml:space="preserve">                                                       </w:t>
      </w:r>
    </w:p>
    <w:p>
      <w:pPr>
        <w:ind w:left="434"/>
        <w:spacing w:before="141" w:line="324" w:lineRule="exact"/>
        <w:rPr>
          <w:rFonts w:ascii="SimSun" w:hAnsi="SimSun" w:eastAsia="SimSun" w:cs="SimSun"/>
          <w:sz w:val="20"/>
          <w:szCs w:val="20"/>
        </w:rPr>
      </w:pPr>
      <w:r>
        <w:rPr>
          <w:rFonts w:ascii="SimSun" w:hAnsi="SimSun" w:eastAsia="SimSun" w:cs="SimSun"/>
          <w:sz w:val="20"/>
          <w:szCs w:val="20"/>
          <w:spacing w:val="-2"/>
          <w:position w:val="2"/>
        </w:rPr>
        <w:t>……</w:t>
      </w:r>
    </w:p>
    <w:p>
      <w:pPr>
        <w:ind w:left="423"/>
        <w:spacing w:before="67" w:line="228" w:lineRule="auto"/>
        <w:rPr>
          <w:rFonts w:ascii="SimSun" w:hAnsi="SimSun" w:eastAsia="SimSun" w:cs="SimSun"/>
          <w:sz w:val="20"/>
          <w:szCs w:val="20"/>
        </w:rPr>
      </w:pPr>
      <w:r>
        <w:rPr>
          <w:rFonts w:ascii="SimSun" w:hAnsi="SimSun" w:eastAsia="SimSun" w:cs="SimSun"/>
          <w:sz w:val="20"/>
          <w:szCs w:val="20"/>
          <w:spacing w:val="8"/>
        </w:rPr>
        <w:t>鉴于上述各成员单位经过友好协商，</w:t>
      </w:r>
      <w:r>
        <w:rPr>
          <w:rFonts w:ascii="SimSun" w:hAnsi="SimSun" w:eastAsia="SimSun" w:cs="SimSun"/>
          <w:sz w:val="20"/>
          <w:szCs w:val="20"/>
          <w:spacing w:val="-49"/>
        </w:rPr>
        <w:t xml:space="preserve"> </w:t>
      </w:r>
      <w:r>
        <w:rPr>
          <w:rFonts w:ascii="SimSun" w:hAnsi="SimSun" w:eastAsia="SimSun" w:cs="SimSun"/>
          <w:sz w:val="20"/>
          <w:szCs w:val="20"/>
          <w:spacing w:val="8"/>
        </w:rPr>
        <w:t>自愿组成</w:t>
      </w:r>
      <w:r>
        <w:rPr>
          <w:rFonts w:ascii="SimSun" w:hAnsi="SimSun" w:eastAsia="SimSun" w:cs="SimSun"/>
          <w:sz w:val="20"/>
          <w:szCs w:val="20"/>
          <w:spacing w:val="-98"/>
        </w:rPr>
        <w:t xml:space="preserve"> </w:t>
      </w:r>
      <w:r>
        <w:rPr>
          <w:rFonts w:ascii="SimSun" w:hAnsi="SimSun" w:eastAsia="SimSun" w:cs="SimSun"/>
          <w:sz w:val="20"/>
          <w:szCs w:val="20"/>
          <w:u w:val="single" w:color="auto"/>
          <w:spacing w:val="8"/>
        </w:rPr>
        <w:t xml:space="preserve">    </w:t>
      </w:r>
      <w:r>
        <w:rPr>
          <w:rFonts w:ascii="SimSun" w:hAnsi="SimSun" w:eastAsia="SimSun" w:cs="SimSun"/>
          <w:sz w:val="20"/>
          <w:szCs w:val="20"/>
          <w:u w:val="single" w:color="auto"/>
          <w:spacing w:val="7"/>
        </w:rPr>
        <w:t xml:space="preserve">   </w:t>
      </w:r>
      <w:r>
        <w:rPr>
          <w:rFonts w:ascii="SimSun" w:hAnsi="SimSun" w:eastAsia="SimSun" w:cs="SimSun"/>
          <w:sz w:val="20"/>
          <w:szCs w:val="20"/>
          <w:spacing w:val="7"/>
        </w:rPr>
        <w:t>（联合体名称）联合体，共同参加</w:t>
      </w:r>
    </w:p>
    <w:p>
      <w:pPr>
        <w:ind w:left="412"/>
        <w:spacing w:before="142" w:line="227" w:lineRule="auto"/>
        <w:tabs>
          <w:tab w:val="left" w:pos="2303"/>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11"/>
        </w:rPr>
        <w:t>（招标人名称</w:t>
      </w:r>
      <w:r>
        <w:rPr>
          <w:rFonts w:ascii="SimSun" w:hAnsi="SimSun" w:eastAsia="SimSun" w:cs="SimSun"/>
          <w:sz w:val="20"/>
          <w:szCs w:val="20"/>
          <w:spacing w:val="-5"/>
        </w:rPr>
        <w:t>）（</w:t>
      </w:r>
      <w:r>
        <w:rPr>
          <w:rFonts w:ascii="SimSun" w:hAnsi="SimSun" w:eastAsia="SimSun" w:cs="SimSun"/>
          <w:sz w:val="20"/>
          <w:szCs w:val="20"/>
          <w:spacing w:val="11"/>
        </w:rPr>
        <w:t>以下简称招标人</w:t>
      </w:r>
      <w:r>
        <w:rPr>
          <w:rFonts w:ascii="SimSun" w:hAnsi="SimSun" w:eastAsia="SimSun" w:cs="SimSun"/>
          <w:sz w:val="20"/>
          <w:szCs w:val="20"/>
          <w:spacing w:val="-5"/>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w:t>
      </w:r>
      <w:r>
        <w:rPr>
          <w:rFonts w:ascii="SimSun" w:hAnsi="SimSun" w:eastAsia="SimSun" w:cs="SimSun"/>
          <w:sz w:val="20"/>
          <w:szCs w:val="20"/>
          <w:spacing w:val="11"/>
        </w:rPr>
        <w:t>招标项目名称）</w:t>
      </w:r>
      <w:r>
        <w:rPr>
          <w:rFonts w:ascii="SimSun" w:hAnsi="SimSun" w:eastAsia="SimSun" w:cs="SimSun"/>
          <w:sz w:val="20"/>
          <w:szCs w:val="20"/>
          <w:u w:val="single" w:color="auto"/>
          <w:spacing w:val="11"/>
        </w:rPr>
        <w:t xml:space="preserve">      </w:t>
      </w:r>
    </w:p>
    <w:p>
      <w:pPr>
        <w:ind w:right="2"/>
        <w:spacing w:before="145" w:line="360" w:lineRule="auto"/>
        <w:rPr>
          <w:rFonts w:ascii="SimSun" w:hAnsi="SimSun" w:eastAsia="SimSun" w:cs="SimSun"/>
          <w:sz w:val="20"/>
          <w:szCs w:val="20"/>
        </w:rPr>
      </w:pPr>
      <w:r>
        <w:rPr>
          <w:rFonts w:ascii="SimSun" w:hAnsi="SimSun" w:eastAsia="SimSun" w:cs="SimSun"/>
          <w:sz w:val="20"/>
          <w:szCs w:val="20"/>
          <w:spacing w:val="8"/>
        </w:rPr>
        <w:t>标段（以下简称本工程）的施工投标并争取赢得本工程施工承包合同（以下简称合同）。现就联合</w:t>
      </w:r>
      <w:r>
        <w:rPr>
          <w:rFonts w:ascii="SimSun" w:hAnsi="SimSun" w:eastAsia="SimSun" w:cs="SimSun"/>
          <w:sz w:val="20"/>
          <w:szCs w:val="20"/>
          <w:spacing w:val="8"/>
        </w:rPr>
        <w:t>体投标事宜订立如下协议：</w:t>
      </w:r>
    </w:p>
    <w:p>
      <w:pPr>
        <w:ind w:left="43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49"/>
        </w:rPr>
        <w:t xml:space="preserve"> </w:t>
      </w:r>
      <w:r>
        <w:rPr>
          <w:rFonts w:ascii="Times New Roman" w:hAnsi="Times New Roman" w:eastAsia="Times New Roman" w:cs="Times New Roman"/>
          <w:sz w:val="20"/>
          <w:szCs w:val="20"/>
          <w:u w:val="single" w:color="auto"/>
          <w:spacing w:val="6"/>
        </w:rPr>
        <w:t xml:space="preserve">                </w:t>
      </w:r>
      <w:r>
        <w:rPr>
          <w:rFonts w:ascii="SimSun" w:hAnsi="SimSun" w:eastAsia="SimSun" w:cs="SimSun"/>
          <w:sz w:val="20"/>
          <w:szCs w:val="20"/>
          <w:spacing w:val="6"/>
        </w:rPr>
        <w:t>（某成</w:t>
      </w:r>
      <w:r>
        <w:rPr>
          <w:rFonts w:ascii="SimSun" w:hAnsi="SimSun" w:eastAsia="SimSun" w:cs="SimSun"/>
          <w:sz w:val="20"/>
          <w:szCs w:val="20"/>
          <w:spacing w:val="5"/>
        </w:rPr>
        <w:t>员单位名称）为</w:t>
      </w:r>
      <w:r>
        <w:rPr>
          <w:rFonts w:ascii="SimSun" w:hAnsi="SimSun" w:eastAsia="SimSun" w:cs="SimSun"/>
          <w:sz w:val="20"/>
          <w:szCs w:val="20"/>
          <w:spacing w:val="-98"/>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5"/>
        </w:rPr>
        <w:t>（联合体名称）牵头人。</w:t>
      </w:r>
    </w:p>
    <w:p>
      <w:pPr>
        <w:ind w:firstLine="417"/>
        <w:spacing w:before="145" w:line="360" w:lineRule="auto"/>
        <w:rPr>
          <w:rFonts w:ascii="SimSun" w:hAnsi="SimSun" w:eastAsia="SimSun" w:cs="SimSun"/>
          <w:sz w:val="20"/>
          <w:szCs w:val="20"/>
        </w:rPr>
      </w:pPr>
      <w:r>
        <w:rPr>
          <w:rFonts w:ascii="Times New Roman" w:hAnsi="Times New Roman" w:eastAsia="Times New Roman" w:cs="Times New Roman"/>
          <w:sz w:val="20"/>
          <w:szCs w:val="20"/>
          <w:spacing w:val="9"/>
        </w:rPr>
        <w:t>2.</w:t>
      </w:r>
      <w:r>
        <w:rPr>
          <w:rFonts w:ascii="SimSun" w:hAnsi="SimSun" w:eastAsia="SimSun" w:cs="SimSun"/>
          <w:sz w:val="20"/>
          <w:szCs w:val="20"/>
          <w:spacing w:val="9"/>
        </w:rPr>
        <w:t>在本工程投标阶段，联合体牵头人合法代表联合体各成员负责本工程投标文件编制活动，代</w:t>
      </w:r>
      <w:r>
        <w:rPr>
          <w:rFonts w:ascii="SimSun" w:hAnsi="SimSun" w:eastAsia="SimSun" w:cs="SimSun"/>
          <w:sz w:val="20"/>
          <w:szCs w:val="20"/>
          <w:spacing w:val="8"/>
        </w:rPr>
        <w:t>表联合体提交和接收相关的资料、信息及指示，并处理与投标和中标有关的一切事务；联合体中标</w:t>
      </w:r>
      <w:r>
        <w:rPr>
          <w:rFonts w:ascii="SimSun" w:hAnsi="SimSun" w:eastAsia="SimSun" w:cs="SimSun"/>
          <w:sz w:val="20"/>
          <w:szCs w:val="20"/>
          <w:spacing w:val="9"/>
        </w:rPr>
        <w:t>后，联合体牵头人负责合同订立和合同实施阶段的主办、组织和协调工作。</w:t>
      </w:r>
    </w:p>
    <w:p>
      <w:pPr>
        <w:ind w:left="1" w:firstLine="419"/>
        <w:spacing w:before="2" w:line="359" w:lineRule="auto"/>
        <w:rPr>
          <w:rFonts w:ascii="SimSun" w:hAnsi="SimSun" w:eastAsia="SimSun" w:cs="SimSun"/>
          <w:sz w:val="20"/>
          <w:szCs w:val="20"/>
        </w:rPr>
      </w:pPr>
      <w:r>
        <w:rPr>
          <w:rFonts w:ascii="Times New Roman" w:hAnsi="Times New Roman" w:eastAsia="Times New Roman" w:cs="Times New Roman"/>
          <w:sz w:val="20"/>
          <w:szCs w:val="20"/>
          <w:spacing w:val="9"/>
        </w:rPr>
        <w:t>3.</w:t>
      </w:r>
      <w:r>
        <w:rPr>
          <w:rFonts w:ascii="SimSun" w:hAnsi="SimSun" w:eastAsia="SimSun" w:cs="SimSun"/>
          <w:sz w:val="20"/>
          <w:szCs w:val="20"/>
          <w:spacing w:val="9"/>
        </w:rPr>
        <w:t>联合体将严格按照招标文件的各项要求，递交投标文件，履行投标义务和中标后的合同，共</w:t>
      </w:r>
      <w:r>
        <w:rPr>
          <w:rFonts w:ascii="SimSun" w:hAnsi="SimSun" w:eastAsia="SimSun" w:cs="SimSun"/>
          <w:sz w:val="20"/>
          <w:szCs w:val="20"/>
          <w:spacing w:val="8"/>
        </w:rPr>
        <w:t>同承担合同规定的一切义务和责任，联合体各成员单位按照内部职责的部分，承担各自所负的责任</w:t>
      </w:r>
      <w:r>
        <w:rPr>
          <w:rFonts w:ascii="SimSun" w:hAnsi="SimSun" w:eastAsia="SimSun" w:cs="SimSun"/>
          <w:sz w:val="20"/>
          <w:szCs w:val="20"/>
          <w:spacing w:val="8"/>
        </w:rPr>
        <w:t>和风险，并向招标人承担连带责任。</w:t>
      </w:r>
    </w:p>
    <w:p>
      <w:pPr>
        <w:ind w:left="416"/>
        <w:spacing w:line="227" w:lineRule="auto"/>
        <w:rPr>
          <w:rFonts w:ascii="SimSun" w:hAnsi="SimSun" w:eastAsia="SimSun" w:cs="SimSun"/>
          <w:sz w:val="20"/>
          <w:szCs w:val="20"/>
        </w:rPr>
      </w:pPr>
      <w:r>
        <w:rPr>
          <w:rFonts w:ascii="Times New Roman" w:hAnsi="Times New Roman" w:eastAsia="Times New Roman" w:cs="Times New Roman"/>
          <w:sz w:val="20"/>
          <w:szCs w:val="20"/>
          <w:spacing w:val="8"/>
        </w:rPr>
        <w:t>4.</w:t>
      </w:r>
      <w:r>
        <w:rPr>
          <w:rFonts w:ascii="SimSun" w:hAnsi="SimSun" w:eastAsia="SimSun" w:cs="SimSun"/>
          <w:sz w:val="20"/>
          <w:szCs w:val="20"/>
          <w:spacing w:val="8"/>
        </w:rPr>
        <w:t>联合体各成员单位内部的职责分工如下：</w:t>
      </w:r>
    </w:p>
    <w:p>
      <w:pPr>
        <w:ind w:left="422"/>
        <w:spacing w:before="145" w:line="227" w:lineRule="auto"/>
        <w:rPr>
          <w:rFonts w:ascii="SimSun" w:hAnsi="SimSun" w:eastAsia="SimSun" w:cs="SimSun"/>
          <w:sz w:val="20"/>
          <w:szCs w:val="20"/>
        </w:rPr>
      </w:pPr>
      <w:r>
        <w:rPr>
          <w:rFonts w:ascii="SimSun" w:hAnsi="SimSun" w:eastAsia="SimSun" w:cs="SimSun"/>
          <w:sz w:val="20"/>
          <w:szCs w:val="20"/>
          <w:spacing w:val="6"/>
        </w:rPr>
        <w:t>牵头人（成员一）名称</w:t>
      </w:r>
      <w:r>
        <w:rPr>
          <w:rFonts w:ascii="SimSun" w:hAnsi="SimSun" w:eastAsia="SimSun" w:cs="SimSun"/>
          <w:sz w:val="20"/>
          <w:szCs w:val="20"/>
          <w:spacing w:val="11"/>
        </w:rPr>
        <w:t>：</w:t>
      </w:r>
      <w:r>
        <w:rPr>
          <w:rFonts w:ascii="SimSun" w:hAnsi="SimSun" w:eastAsia="SimSun" w:cs="SimSun"/>
          <w:sz w:val="20"/>
          <w:szCs w:val="20"/>
          <w:u w:val="single" w:color="auto"/>
          <w:spacing w:val="4"/>
        </w:rPr>
        <w:t xml:space="preserve">         </w:t>
      </w:r>
      <w:r>
        <w:rPr>
          <w:rFonts w:ascii="SimSun" w:hAnsi="SimSun" w:eastAsia="SimSun" w:cs="SimSun"/>
          <w:sz w:val="20"/>
          <w:szCs w:val="20"/>
          <w:spacing w:val="-66"/>
        </w:rPr>
        <w:t xml:space="preserve"> </w:t>
      </w:r>
      <w:r>
        <w:rPr>
          <w:rFonts w:ascii="SimSun" w:hAnsi="SimSun" w:eastAsia="SimSun" w:cs="SimSun"/>
          <w:sz w:val="20"/>
          <w:szCs w:val="20"/>
          <w:spacing w:val="11"/>
        </w:rPr>
        <w:t>，</w:t>
      </w:r>
      <w:r>
        <w:rPr>
          <w:rFonts w:ascii="SimSun" w:hAnsi="SimSun" w:eastAsia="SimSun" w:cs="SimSun"/>
          <w:sz w:val="20"/>
          <w:szCs w:val="20"/>
          <w:spacing w:val="6"/>
        </w:rPr>
        <w:t>具有</w:t>
      </w:r>
      <w:r>
        <w:rPr>
          <w:rFonts w:ascii="SimSun" w:hAnsi="SimSun" w:eastAsia="SimSun" w:cs="SimSun"/>
          <w:sz w:val="20"/>
          <w:szCs w:val="20"/>
          <w:spacing w:val="-98"/>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3"/>
        </w:rPr>
        <w:t xml:space="preserve"> </w:t>
      </w:r>
      <w:r>
        <w:rPr>
          <w:rFonts w:ascii="SimSun" w:hAnsi="SimSun" w:eastAsia="SimSun" w:cs="SimSun"/>
          <w:sz w:val="20"/>
          <w:szCs w:val="20"/>
          <w:spacing w:val="6"/>
        </w:rPr>
        <w:t>资格，承担</w:t>
      </w:r>
      <w:r>
        <w:rPr>
          <w:rFonts w:ascii="SimSun" w:hAnsi="SimSun" w:eastAsia="SimSun" w:cs="SimSun"/>
          <w:sz w:val="20"/>
          <w:szCs w:val="20"/>
          <w:u w:val="single" w:color="auto"/>
          <w:spacing w:val="6"/>
        </w:rPr>
        <w:t xml:space="preserve">         </w:t>
      </w:r>
      <w:r>
        <w:rPr>
          <w:rFonts w:ascii="SimSun" w:hAnsi="SimSun" w:eastAsia="SimSun" w:cs="SimSun"/>
          <w:sz w:val="20"/>
          <w:szCs w:val="20"/>
          <w:spacing w:val="-91"/>
        </w:rPr>
        <w:t xml:space="preserve"> </w:t>
      </w:r>
      <w:r>
        <w:rPr>
          <w:rFonts w:ascii="SimSun" w:hAnsi="SimSun" w:eastAsia="SimSun" w:cs="SimSun"/>
          <w:sz w:val="20"/>
          <w:szCs w:val="20"/>
          <w:spacing w:val="6"/>
        </w:rPr>
        <w:t>专业工程；</w:t>
      </w:r>
    </w:p>
    <w:p>
      <w:pPr>
        <w:ind w:left="422"/>
        <w:spacing w:before="142" w:line="228" w:lineRule="auto"/>
        <w:rPr>
          <w:rFonts w:ascii="SimSun" w:hAnsi="SimSun" w:eastAsia="SimSun" w:cs="SimSun"/>
          <w:sz w:val="20"/>
          <w:szCs w:val="20"/>
        </w:rPr>
      </w:pPr>
      <w:r>
        <w:rPr>
          <w:rFonts w:ascii="SimSun" w:hAnsi="SimSun" w:eastAsia="SimSun" w:cs="SimSun"/>
          <w:sz w:val="20"/>
          <w:szCs w:val="20"/>
          <w:spacing w:val="6"/>
        </w:rPr>
        <w:t>成员二名称</w:t>
      </w:r>
      <w:r>
        <w:rPr>
          <w:rFonts w:ascii="SimSun" w:hAnsi="SimSun" w:eastAsia="SimSun" w:cs="SimSun"/>
          <w:sz w:val="20"/>
          <w:szCs w:val="20"/>
          <w:spacing w:val="3"/>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74"/>
        </w:rPr>
        <w:t xml:space="preserve"> </w:t>
      </w:r>
      <w:r>
        <w:rPr>
          <w:rFonts w:ascii="SimSun" w:hAnsi="SimSun" w:eastAsia="SimSun" w:cs="SimSun"/>
          <w:sz w:val="20"/>
          <w:szCs w:val="20"/>
          <w:spacing w:val="3"/>
        </w:rPr>
        <w:t>，</w:t>
      </w:r>
      <w:r>
        <w:rPr>
          <w:rFonts w:ascii="SimSun" w:hAnsi="SimSun" w:eastAsia="SimSun" w:cs="SimSun"/>
          <w:sz w:val="20"/>
          <w:szCs w:val="20"/>
          <w:spacing w:val="6"/>
        </w:rPr>
        <w:t>具有</w:t>
      </w:r>
      <w:r>
        <w:rPr>
          <w:rFonts w:ascii="SimSun" w:hAnsi="SimSun" w:eastAsia="SimSun" w:cs="SimSun"/>
          <w:sz w:val="20"/>
          <w:szCs w:val="20"/>
          <w:spacing w:val="-98"/>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3"/>
        </w:rPr>
        <w:t xml:space="preserve"> </w:t>
      </w:r>
      <w:r>
        <w:rPr>
          <w:rFonts w:ascii="SimSun" w:hAnsi="SimSun" w:eastAsia="SimSun" w:cs="SimSun"/>
          <w:sz w:val="20"/>
          <w:szCs w:val="20"/>
          <w:spacing w:val="6"/>
        </w:rPr>
        <w:t>资格，承担</w:t>
      </w:r>
      <w:r>
        <w:rPr>
          <w:rFonts w:ascii="SimSun" w:hAnsi="SimSun" w:eastAsia="SimSun" w:cs="SimSun"/>
          <w:sz w:val="20"/>
          <w:szCs w:val="20"/>
          <w:u w:val="single" w:color="auto"/>
          <w:spacing w:val="6"/>
        </w:rPr>
        <w:t xml:space="preserve">         </w:t>
      </w:r>
      <w:r>
        <w:rPr>
          <w:rFonts w:ascii="SimSun" w:hAnsi="SimSun" w:eastAsia="SimSun" w:cs="SimSun"/>
          <w:sz w:val="20"/>
          <w:szCs w:val="20"/>
          <w:spacing w:val="-91"/>
        </w:rPr>
        <w:t xml:space="preserve"> </w:t>
      </w:r>
      <w:r>
        <w:rPr>
          <w:rFonts w:ascii="SimSun" w:hAnsi="SimSun" w:eastAsia="SimSun" w:cs="SimSun"/>
          <w:sz w:val="20"/>
          <w:szCs w:val="20"/>
          <w:spacing w:val="5"/>
        </w:rPr>
        <w:t>专业工程；</w:t>
      </w:r>
    </w:p>
    <w:p>
      <w:pPr>
        <w:ind w:left="434"/>
        <w:spacing w:before="145" w:line="193" w:lineRule="auto"/>
        <w:rPr>
          <w:rFonts w:ascii="SimSun" w:hAnsi="SimSun" w:eastAsia="SimSun" w:cs="SimSun"/>
          <w:sz w:val="20"/>
          <w:szCs w:val="20"/>
        </w:rPr>
      </w:pPr>
      <w:r>
        <w:pict>
          <v:shape id="_x0000_s8" style="position:absolute;margin-left:42.0659pt;margin-top:12.9555pt;mso-position-vertical-relative:text;mso-position-horizontal-relative:text;width:9.3pt;height:7.15pt;z-index:252027904;" filled="false" stroked="false" type="#_x0000_t202">
            <v:fill on="false"/>
            <v:stroke on="false"/>
            <v:path/>
            <v:imagedata o:title=""/>
            <o:lock v:ext="edit" aspectratio="false"/>
            <v:textbox inset="0mm,0mm,0mm,0mm">
              <w:txbxContent>
                <w:p>
                  <w:pPr>
                    <w:spacing w:before="20" w:line="102" w:lineRule="exact"/>
                    <w:jc w:val="right"/>
                    <w:rPr>
                      <w:rFonts w:ascii="SimSun" w:hAnsi="SimSun" w:eastAsia="SimSun" w:cs="SimSun"/>
                      <w:sz w:val="20"/>
                      <w:szCs w:val="20"/>
                    </w:rPr>
                  </w:pPr>
                  <w:r>
                    <w:rPr>
                      <w:rFonts w:ascii="SimSun" w:hAnsi="SimSun" w:eastAsia="SimSun" w:cs="SimSun"/>
                      <w:sz w:val="20"/>
                      <w:szCs w:val="20"/>
                      <w:spacing w:val="-55"/>
                      <w:position w:val="1"/>
                    </w:rPr>
                    <w:t>。</w:t>
                  </w:r>
                </w:p>
              </w:txbxContent>
            </v:textbox>
          </v:shape>
        </w:pict>
      </w:r>
      <w:r>
        <w:rPr>
          <w:rFonts w:ascii="SimSun" w:hAnsi="SimSun" w:eastAsia="SimSun" w:cs="SimSun"/>
          <w:sz w:val="20"/>
          <w:szCs w:val="20"/>
          <w:spacing w:val="-2"/>
        </w:rPr>
        <w:t>……</w:t>
      </w:r>
    </w:p>
    <w:p>
      <w:pPr>
        <w:ind w:left="422"/>
        <w:spacing w:before="179" w:line="228" w:lineRule="auto"/>
        <w:rPr>
          <w:rFonts w:ascii="SimSun" w:hAnsi="SimSun" w:eastAsia="SimSun" w:cs="SimSun"/>
          <w:sz w:val="20"/>
          <w:szCs w:val="20"/>
        </w:rPr>
      </w:pPr>
      <w:r>
        <w:rPr>
          <w:rFonts w:ascii="Times New Roman" w:hAnsi="Times New Roman" w:eastAsia="Times New Roman" w:cs="Times New Roman"/>
          <w:sz w:val="20"/>
          <w:szCs w:val="20"/>
          <w:spacing w:val="9"/>
        </w:rPr>
        <w:t>5.</w:t>
      </w:r>
      <w:r>
        <w:rPr>
          <w:rFonts w:ascii="SimSun" w:hAnsi="SimSun" w:eastAsia="SimSun" w:cs="SimSun"/>
          <w:sz w:val="20"/>
          <w:szCs w:val="20"/>
          <w:spacing w:val="9"/>
        </w:rPr>
        <w:t>投标工作和联合体在中标后工程实施过程中的有关费用按各自承担的工作量分摊。</w:t>
      </w:r>
    </w:p>
    <w:p>
      <w:pPr>
        <w:ind w:left="421"/>
        <w:spacing w:before="145" w:line="227" w:lineRule="auto"/>
        <w:rPr>
          <w:rFonts w:ascii="SimSun" w:hAnsi="SimSun" w:eastAsia="SimSun" w:cs="SimSun"/>
          <w:sz w:val="20"/>
          <w:szCs w:val="20"/>
        </w:rPr>
      </w:pPr>
      <w:r>
        <w:rPr>
          <w:rFonts w:ascii="Times New Roman" w:hAnsi="Times New Roman" w:eastAsia="Times New Roman" w:cs="Times New Roman"/>
          <w:sz w:val="20"/>
          <w:szCs w:val="20"/>
          <w:spacing w:val="9"/>
        </w:rPr>
        <w:t>6.</w:t>
      </w:r>
      <w:r>
        <w:rPr>
          <w:rFonts w:ascii="SimSun" w:hAnsi="SimSun" w:eastAsia="SimSun" w:cs="SimSun"/>
          <w:sz w:val="20"/>
          <w:szCs w:val="20"/>
          <w:spacing w:val="9"/>
        </w:rPr>
        <w:t>联合体中标后，本联合体协议是合同的附件，对联合体各成员单位有合同约束力。</w:t>
      </w:r>
    </w:p>
    <w:p>
      <w:pPr>
        <w:ind w:left="420"/>
        <w:spacing w:before="143" w:line="227" w:lineRule="auto"/>
        <w:rPr>
          <w:rFonts w:ascii="SimSun" w:hAnsi="SimSun" w:eastAsia="SimSun" w:cs="SimSun"/>
          <w:sz w:val="20"/>
          <w:szCs w:val="20"/>
        </w:rPr>
      </w:pPr>
      <w:r>
        <w:rPr>
          <w:rFonts w:ascii="Times New Roman" w:hAnsi="Times New Roman" w:eastAsia="Times New Roman" w:cs="Times New Roman"/>
          <w:sz w:val="20"/>
          <w:szCs w:val="20"/>
          <w:spacing w:val="9"/>
        </w:rPr>
        <w:t>7.</w:t>
      </w:r>
      <w:r>
        <w:rPr>
          <w:rFonts w:ascii="SimSun" w:hAnsi="SimSun" w:eastAsia="SimSun" w:cs="SimSun"/>
          <w:sz w:val="20"/>
          <w:szCs w:val="20"/>
          <w:spacing w:val="9"/>
        </w:rPr>
        <w:t>本协议书自签署之日起生效，联合体未中标或者合同履行完毕后自动失效。</w:t>
      </w:r>
    </w:p>
    <w:p>
      <w:pPr>
        <w:ind w:left="425"/>
        <w:spacing w:before="145" w:line="227" w:lineRule="auto"/>
        <w:rPr>
          <w:rFonts w:ascii="SimSun" w:hAnsi="SimSun" w:eastAsia="SimSun" w:cs="SimSun"/>
          <w:sz w:val="20"/>
          <w:szCs w:val="20"/>
        </w:rPr>
      </w:pPr>
      <w:r>
        <w:rPr>
          <w:rFonts w:ascii="Times New Roman" w:hAnsi="Times New Roman" w:eastAsia="Times New Roman" w:cs="Times New Roman"/>
          <w:sz w:val="20"/>
          <w:szCs w:val="20"/>
          <w:spacing w:val="8"/>
        </w:rPr>
        <w:t>8.</w:t>
      </w:r>
      <w:r>
        <w:rPr>
          <w:rFonts w:ascii="SimSun" w:hAnsi="SimSun" w:eastAsia="SimSun" w:cs="SimSun"/>
          <w:sz w:val="20"/>
          <w:szCs w:val="20"/>
          <w:spacing w:val="8"/>
        </w:rPr>
        <w:t>本协议书一式</w:t>
      </w:r>
      <w:r>
        <w:rPr>
          <w:rFonts w:ascii="SimSun" w:hAnsi="SimSun" w:eastAsia="SimSun" w:cs="SimSun"/>
          <w:sz w:val="20"/>
          <w:szCs w:val="20"/>
          <w:spacing w:val="-97"/>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92"/>
        </w:rPr>
        <w:t xml:space="preserve"> </w:t>
      </w:r>
      <w:r>
        <w:rPr>
          <w:rFonts w:ascii="SimSun" w:hAnsi="SimSun" w:eastAsia="SimSun" w:cs="SimSun"/>
          <w:sz w:val="20"/>
          <w:szCs w:val="20"/>
          <w:spacing w:val="8"/>
        </w:rPr>
        <w:t>份，联合体成员和招标人各执一份。</w:t>
      </w:r>
    </w:p>
    <w:p>
      <w:pPr>
        <w:ind w:left="422"/>
        <w:spacing w:before="143" w:line="227" w:lineRule="auto"/>
        <w:rPr>
          <w:rFonts w:ascii="SimSun" w:hAnsi="SimSun" w:eastAsia="SimSun" w:cs="SimSun"/>
          <w:sz w:val="20"/>
          <w:szCs w:val="20"/>
        </w:rPr>
      </w:pPr>
      <w:r>
        <w:rPr>
          <w:rFonts w:ascii="SimSun" w:hAnsi="SimSun" w:eastAsia="SimSun" w:cs="SimSun"/>
          <w:sz w:val="20"/>
          <w:szCs w:val="20"/>
          <w:spacing w:val="10"/>
        </w:rPr>
        <w:t>牵头人（成员一）名称</w:t>
      </w:r>
      <w:r>
        <w:rPr>
          <w:rFonts w:ascii="SimSun" w:hAnsi="SimSun" w:eastAsia="SimSun" w:cs="SimSun"/>
          <w:sz w:val="20"/>
          <w:szCs w:val="20"/>
          <w:spacing w:val="-1"/>
        </w:rPr>
        <w:t>：</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rPr>
        <w:t xml:space="preserve">   </w:t>
      </w:r>
      <w:r>
        <w:rPr>
          <w:rFonts w:ascii="SimSun" w:hAnsi="SimSun" w:eastAsia="SimSun" w:cs="SimSun"/>
          <w:sz w:val="20"/>
          <w:szCs w:val="20"/>
          <w:spacing w:val="-1"/>
        </w:rPr>
        <w:t>（</w:t>
      </w:r>
      <w:r>
        <w:rPr>
          <w:rFonts w:ascii="SimSun" w:hAnsi="SimSun" w:eastAsia="SimSun" w:cs="SimSun"/>
          <w:sz w:val="20"/>
          <w:szCs w:val="20"/>
          <w:spacing w:val="10"/>
        </w:rPr>
        <w:t>盖单位章）</w:t>
      </w:r>
    </w:p>
    <w:p>
      <w:pPr>
        <w:ind w:left="421"/>
        <w:spacing w:before="145" w:line="227" w:lineRule="auto"/>
        <w:rPr>
          <w:rFonts w:ascii="SimSun" w:hAnsi="SimSun" w:eastAsia="SimSun" w:cs="SimSun"/>
          <w:sz w:val="20"/>
          <w:szCs w:val="20"/>
        </w:rPr>
      </w:pPr>
      <w:r>
        <w:rPr>
          <w:rFonts w:ascii="SimSun" w:hAnsi="SimSun" w:eastAsia="SimSun" w:cs="SimSun"/>
          <w:sz w:val="20"/>
          <w:szCs w:val="20"/>
          <w:spacing w:val="10"/>
        </w:rPr>
        <w:t>法定代表人</w:t>
      </w:r>
      <w:r>
        <w:rPr>
          <w:rFonts w:ascii="SimSun" w:hAnsi="SimSun" w:eastAsia="SimSun" w:cs="SimSun"/>
          <w:sz w:val="20"/>
          <w:szCs w:val="20"/>
          <w:spacing w:val="-2"/>
        </w:rPr>
        <w:t>：</w:t>
      </w:r>
      <w:r>
        <w:rPr>
          <w:rFonts w:ascii="SimSun" w:hAnsi="SimSun" w:eastAsia="SimSun" w:cs="SimSun"/>
          <w:sz w:val="20"/>
          <w:szCs w:val="20"/>
          <w:u w:val="single" w:color="auto"/>
          <w:spacing w:val="2"/>
        </w:rPr>
        <w:t xml:space="preserve">                                   </w:t>
      </w:r>
      <w:r>
        <w:rPr>
          <w:rFonts w:ascii="SimSun" w:hAnsi="SimSun" w:eastAsia="SimSun" w:cs="SimSun"/>
          <w:sz w:val="20"/>
          <w:szCs w:val="20"/>
          <w:spacing w:val="-2"/>
        </w:rPr>
        <w:t>（</w:t>
      </w:r>
      <w:r>
        <w:rPr>
          <w:rFonts w:ascii="SimSun" w:hAnsi="SimSun" w:eastAsia="SimSun" w:cs="SimSun"/>
          <w:sz w:val="20"/>
          <w:szCs w:val="20"/>
          <w:spacing w:val="10"/>
        </w:rPr>
        <w:t>签字或盖章）</w:t>
      </w:r>
    </w:p>
    <w:p>
      <w:pPr>
        <w:ind w:left="422"/>
        <w:spacing w:before="143" w:line="227" w:lineRule="auto"/>
        <w:rPr>
          <w:rFonts w:ascii="SimSun" w:hAnsi="SimSun" w:eastAsia="SimSun" w:cs="SimSun"/>
          <w:sz w:val="20"/>
          <w:szCs w:val="20"/>
        </w:rPr>
      </w:pPr>
      <w:r>
        <w:rPr>
          <w:rFonts w:ascii="SimSun" w:hAnsi="SimSun" w:eastAsia="SimSun" w:cs="SimSun"/>
          <w:sz w:val="20"/>
          <w:szCs w:val="20"/>
          <w:spacing w:val="10"/>
        </w:rPr>
        <w:t>成员二名称</w:t>
      </w:r>
      <w:r>
        <w:rPr>
          <w:rFonts w:ascii="SimSun" w:hAnsi="SimSun" w:eastAsia="SimSun" w:cs="SimSun"/>
          <w:sz w:val="20"/>
          <w:szCs w:val="20"/>
          <w:spacing w:val="-1"/>
        </w:rPr>
        <w:t>：</w:t>
      </w:r>
      <w:r>
        <w:rPr>
          <w:rFonts w:ascii="SimSun" w:hAnsi="SimSun" w:eastAsia="SimSun" w:cs="SimSun"/>
          <w:sz w:val="20"/>
          <w:szCs w:val="20"/>
          <w:u w:val="single" w:color="auto"/>
          <w:spacing w:val="2"/>
        </w:rPr>
        <w:t xml:space="preserve">                                     </w:t>
      </w:r>
      <w:r>
        <w:rPr>
          <w:rFonts w:ascii="SimSun" w:hAnsi="SimSun" w:eastAsia="SimSun" w:cs="SimSun"/>
          <w:sz w:val="20"/>
          <w:szCs w:val="20"/>
          <w:spacing w:val="-1"/>
        </w:rPr>
        <w:t>（</w:t>
      </w:r>
      <w:r>
        <w:rPr>
          <w:rFonts w:ascii="SimSun" w:hAnsi="SimSun" w:eastAsia="SimSun" w:cs="SimSun"/>
          <w:sz w:val="20"/>
          <w:szCs w:val="20"/>
          <w:spacing w:val="10"/>
        </w:rPr>
        <w:t>盖单位章）</w:t>
      </w:r>
    </w:p>
    <w:p>
      <w:pPr>
        <w:ind w:left="421"/>
        <w:spacing w:before="145" w:line="227" w:lineRule="auto"/>
        <w:rPr>
          <w:rFonts w:ascii="SimSun" w:hAnsi="SimSun" w:eastAsia="SimSun" w:cs="SimSun"/>
          <w:sz w:val="20"/>
          <w:szCs w:val="20"/>
        </w:rPr>
      </w:pPr>
      <w:r>
        <w:rPr>
          <w:rFonts w:ascii="SimSun" w:hAnsi="SimSun" w:eastAsia="SimSun" w:cs="SimSun"/>
          <w:sz w:val="20"/>
          <w:szCs w:val="20"/>
          <w:spacing w:val="10"/>
        </w:rPr>
        <w:t>法定代表人</w:t>
      </w:r>
      <w:r>
        <w:rPr>
          <w:rFonts w:ascii="SimSun" w:hAnsi="SimSun" w:eastAsia="SimSun" w:cs="SimSun"/>
          <w:sz w:val="20"/>
          <w:szCs w:val="20"/>
          <w:spacing w:val="-2"/>
        </w:rPr>
        <w:t>：</w:t>
      </w:r>
      <w:r>
        <w:rPr>
          <w:rFonts w:ascii="SimSun" w:hAnsi="SimSun" w:eastAsia="SimSun" w:cs="SimSun"/>
          <w:sz w:val="20"/>
          <w:szCs w:val="20"/>
          <w:u w:val="single" w:color="auto"/>
          <w:spacing w:val="2"/>
        </w:rPr>
        <w:t xml:space="preserve">                                   </w:t>
      </w:r>
      <w:r>
        <w:rPr>
          <w:rFonts w:ascii="SimSun" w:hAnsi="SimSun" w:eastAsia="SimSun" w:cs="SimSun"/>
          <w:sz w:val="20"/>
          <w:szCs w:val="20"/>
          <w:spacing w:val="-2"/>
        </w:rPr>
        <w:t>（</w:t>
      </w:r>
      <w:r>
        <w:rPr>
          <w:rFonts w:ascii="SimSun" w:hAnsi="SimSun" w:eastAsia="SimSun" w:cs="SimSun"/>
          <w:sz w:val="20"/>
          <w:szCs w:val="20"/>
          <w:spacing w:val="10"/>
        </w:rPr>
        <w:t>签字或盖章）</w:t>
      </w:r>
    </w:p>
    <w:p>
      <w:pPr>
        <w:ind w:left="434"/>
        <w:spacing w:before="143" w:line="324" w:lineRule="exact"/>
        <w:rPr>
          <w:rFonts w:ascii="SimSun" w:hAnsi="SimSun" w:eastAsia="SimSun" w:cs="SimSun"/>
          <w:sz w:val="20"/>
          <w:szCs w:val="20"/>
        </w:rPr>
      </w:pPr>
      <w:r>
        <w:rPr>
          <w:rFonts w:ascii="SimSun" w:hAnsi="SimSun" w:eastAsia="SimSun" w:cs="SimSun"/>
          <w:sz w:val="20"/>
          <w:szCs w:val="20"/>
          <w:spacing w:val="-2"/>
          <w:position w:val="2"/>
        </w:rPr>
        <w:t>……</w:t>
      </w:r>
    </w:p>
    <w:p>
      <w:pPr>
        <w:ind w:left="412"/>
        <w:spacing w:before="74" w:line="228" w:lineRule="auto"/>
        <w:tabs>
          <w:tab w:val="left" w:pos="1251"/>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90"/>
        </w:rPr>
        <w:t xml:space="preserve"> </w:t>
      </w:r>
      <w:r>
        <w:rPr>
          <w:rFonts w:ascii="SimSun" w:hAnsi="SimSun" w:eastAsia="SimSun" w:cs="SimSun"/>
          <w:sz w:val="20"/>
          <w:szCs w:val="20"/>
          <w:spacing w:val="-2"/>
        </w:rPr>
        <w:t>年</w:t>
      </w:r>
      <w:r>
        <w:rPr>
          <w:rFonts w:ascii="SimSun" w:hAnsi="SimSun" w:eastAsia="SimSun" w:cs="SimSun"/>
          <w:sz w:val="20"/>
          <w:szCs w:val="20"/>
          <w:spacing w:val="-99"/>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86"/>
        </w:rPr>
        <w:t xml:space="preserve"> </w:t>
      </w:r>
      <w:r>
        <w:rPr>
          <w:rFonts w:ascii="SimSun" w:hAnsi="SimSun" w:eastAsia="SimSun" w:cs="SimSun"/>
          <w:sz w:val="20"/>
          <w:szCs w:val="20"/>
          <w:spacing w:val="-2"/>
        </w:rPr>
        <w:t>月</w:t>
      </w:r>
      <w:r>
        <w:rPr>
          <w:rFonts w:ascii="SimSun" w:hAnsi="SimSun" w:eastAsia="SimSun" w:cs="SimSun"/>
          <w:sz w:val="20"/>
          <w:szCs w:val="20"/>
          <w:u w:val="single" w:color="auto"/>
          <w:spacing w:val="5"/>
        </w:rPr>
        <w:t xml:space="preserve">        </w:t>
      </w:r>
      <w:r>
        <w:rPr>
          <w:rFonts w:ascii="SimSun" w:hAnsi="SimSun" w:eastAsia="SimSun" w:cs="SimSun"/>
          <w:sz w:val="20"/>
          <w:szCs w:val="20"/>
          <w:spacing w:val="-56"/>
        </w:rPr>
        <w:t xml:space="preserve"> </w:t>
      </w:r>
      <w:r>
        <w:rPr>
          <w:rFonts w:ascii="SimSun" w:hAnsi="SimSun" w:eastAsia="SimSun" w:cs="SimSun"/>
          <w:sz w:val="20"/>
          <w:szCs w:val="20"/>
          <w:spacing w:val="-2"/>
        </w:rPr>
        <w:t>日</w:t>
      </w:r>
    </w:p>
    <w:p>
      <w:pPr>
        <w:spacing w:line="228" w:lineRule="auto"/>
        <w:sectPr>
          <w:footerReference w:type="default" r:id="rId197"/>
          <w:pgSz w:w="11907" w:h="16840"/>
          <w:pgMar w:top="400" w:right="1473" w:bottom="1073" w:left="1480" w:header="0" w:footer="907" w:gutter="0"/>
        </w:sectPr>
        <w:rPr>
          <w:rFonts w:ascii="SimSun" w:hAnsi="SimSun" w:eastAsia="SimSun" w:cs="SimSun"/>
          <w:sz w:val="20"/>
          <w:szCs w:val="20"/>
        </w:rPr>
      </w:pP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2102"/>
        <w:spacing w:before="100" w:line="227" w:lineRule="auto"/>
        <w:outlineLvl w:val="2"/>
        <w:rPr>
          <w:rFonts w:ascii="SimHei" w:hAnsi="SimHei" w:eastAsia="SimHei" w:cs="SimHei"/>
          <w:sz w:val="31"/>
          <w:szCs w:val="31"/>
        </w:rPr>
      </w:pPr>
      <w:r>
        <w:rPr>
          <w:rFonts w:ascii="SimHei" w:hAnsi="SimHei" w:eastAsia="SimHei" w:cs="SimHei"/>
          <w:sz w:val="31"/>
          <w:szCs w:val="31"/>
          <w:spacing w:val="7"/>
        </w:rPr>
        <w:t>四、投标保证金（本项目不需要）</w:t>
      </w:r>
    </w:p>
    <w:p>
      <w:pPr>
        <w:pStyle w:val="BodyText"/>
        <w:spacing w:line="313" w:lineRule="auto"/>
        <w:rPr/>
      </w:pPr>
      <w:r/>
    </w:p>
    <w:p>
      <w:pPr>
        <w:pStyle w:val="BodyText"/>
        <w:spacing w:line="313" w:lineRule="auto"/>
        <w:rPr/>
      </w:pPr>
      <w:r/>
    </w:p>
    <w:p>
      <w:pPr>
        <w:ind w:right="2" w:firstLine="325"/>
        <w:spacing w:before="65" w:line="340" w:lineRule="auto"/>
        <w:rPr>
          <w:rFonts w:ascii="SimSun" w:hAnsi="SimSun" w:eastAsia="SimSun" w:cs="SimSun"/>
          <w:sz w:val="20"/>
          <w:szCs w:val="20"/>
        </w:rPr>
      </w:pPr>
      <w:r>
        <w:rPr>
          <w:rFonts w:ascii="SimSun" w:hAnsi="SimSun" w:eastAsia="SimSun" w:cs="SimSun"/>
          <w:sz w:val="20"/>
          <w:szCs w:val="20"/>
          <w:b/>
          <w:bCs/>
          <w:spacing w:val="8"/>
        </w:rPr>
        <w:t>（一）如采用银行保函或担保机构担保或保证保险，银行保函或担保机构担保或保证保险扫描</w:t>
      </w:r>
      <w:r>
        <w:rPr>
          <w:rFonts w:ascii="SimSun" w:hAnsi="SimSun" w:eastAsia="SimSun" w:cs="SimSun"/>
          <w:sz w:val="20"/>
          <w:szCs w:val="20"/>
          <w:b/>
          <w:bCs/>
          <w:spacing w:val="7"/>
        </w:rPr>
        <w:t>件提供在投标文件中，格式如下。</w:t>
      </w:r>
    </w:p>
    <w:p>
      <w:pPr>
        <w:ind w:left="3361"/>
        <w:spacing w:line="222" w:lineRule="auto"/>
        <w:rPr>
          <w:rFonts w:ascii="SimHei" w:hAnsi="SimHei" w:eastAsia="SimHei" w:cs="SimHei"/>
          <w:sz w:val="28"/>
          <w:szCs w:val="28"/>
        </w:rPr>
      </w:pPr>
      <w:r>
        <w:rPr>
          <w:rFonts w:ascii="SimHei" w:hAnsi="SimHei" w:eastAsia="SimHei" w:cs="SimHei"/>
          <w:sz w:val="28"/>
          <w:szCs w:val="28"/>
          <w:spacing w:val="-1"/>
        </w:rPr>
        <w:t>投标保函示范文本</w:t>
      </w:r>
    </w:p>
    <w:p>
      <w:pPr>
        <w:ind w:left="8227"/>
        <w:spacing w:before="14" w:line="228" w:lineRule="auto"/>
        <w:rPr>
          <w:rFonts w:ascii="SimSun" w:hAnsi="SimSun" w:eastAsia="SimSun" w:cs="SimSun"/>
          <w:sz w:val="20"/>
          <w:szCs w:val="20"/>
        </w:rPr>
      </w:pPr>
      <w:r>
        <w:rPr>
          <w:rFonts w:ascii="SimSun" w:hAnsi="SimSun" w:eastAsia="SimSun" w:cs="SimSun"/>
          <w:sz w:val="20"/>
          <w:szCs w:val="20"/>
          <w:spacing w:val="2"/>
        </w:rPr>
        <w:t>编号：</w:t>
      </w:r>
    </w:p>
    <w:p>
      <w:pPr>
        <w:pStyle w:val="BodyText"/>
        <w:spacing w:line="283" w:lineRule="auto"/>
        <w:rPr/>
      </w:pPr>
      <w:r/>
    </w:p>
    <w:p>
      <w:pPr>
        <w:pStyle w:val="BodyText"/>
        <w:spacing w:line="283" w:lineRule="auto"/>
        <w:rPr/>
      </w:pPr>
      <w:r/>
    </w:p>
    <w:p>
      <w:pPr>
        <w:ind w:left="420"/>
        <w:spacing w:before="65" w:line="228" w:lineRule="auto"/>
        <w:rPr>
          <w:rFonts w:ascii="SimSun" w:hAnsi="SimSun" w:eastAsia="SimSun" w:cs="SimSun"/>
          <w:sz w:val="20"/>
          <w:szCs w:val="20"/>
        </w:rPr>
      </w:pPr>
      <w:r>
        <w:rPr>
          <w:rFonts w:ascii="SimSun" w:hAnsi="SimSun" w:eastAsia="SimSun" w:cs="SimSun"/>
          <w:sz w:val="20"/>
          <w:szCs w:val="20"/>
          <w:spacing w:val="9"/>
        </w:rPr>
        <w:t>致：受益人（招标人）名称</w:t>
      </w:r>
    </w:p>
    <w:p>
      <w:pPr>
        <w:ind w:right="35"/>
        <w:spacing w:before="153" w:line="228" w:lineRule="auto"/>
        <w:jc w:val="right"/>
        <w:rPr>
          <w:rFonts w:ascii="SimSun" w:hAnsi="SimSun" w:eastAsia="SimSun" w:cs="SimSun"/>
          <w:sz w:val="20"/>
          <w:szCs w:val="20"/>
        </w:rPr>
      </w:pPr>
      <w:r>
        <w:rPr>
          <w:rFonts w:ascii="SimSun" w:hAnsi="SimSun" w:eastAsia="SimSun" w:cs="SimSun"/>
          <w:sz w:val="20"/>
          <w:szCs w:val="20"/>
          <w:spacing w:val="8"/>
        </w:rPr>
        <w:t>开立人获得通知</w:t>
      </w:r>
      <w:r>
        <w:rPr>
          <w:rFonts w:ascii="SimSun" w:hAnsi="SimSun" w:eastAsia="SimSun" w:cs="SimSun"/>
          <w:sz w:val="20"/>
          <w:szCs w:val="20"/>
          <w:spacing w:val="-25"/>
        </w:rPr>
        <w:t>，</w:t>
      </w:r>
      <w:r>
        <w:rPr>
          <w:rFonts w:ascii="SimSun" w:hAnsi="SimSun" w:eastAsia="SimSun" w:cs="SimSun"/>
          <w:sz w:val="20"/>
          <w:szCs w:val="20"/>
          <w:spacing w:val="6"/>
        </w:rPr>
        <w:t xml:space="preserve">        </w:t>
      </w:r>
      <w:r>
        <w:rPr>
          <w:rFonts w:ascii="SimSun" w:hAnsi="SimSun" w:eastAsia="SimSun" w:cs="SimSun"/>
          <w:sz w:val="20"/>
          <w:szCs w:val="20"/>
          <w:spacing w:val="-25"/>
        </w:rPr>
        <w:t>（</w:t>
      </w:r>
      <w:r>
        <w:rPr>
          <w:rFonts w:ascii="SimSun" w:hAnsi="SimSun" w:eastAsia="SimSun" w:cs="SimSun"/>
          <w:sz w:val="20"/>
          <w:szCs w:val="20"/>
          <w:spacing w:val="8"/>
        </w:rPr>
        <w:t>投标人）于     年     月</w:t>
      </w:r>
      <w:r>
        <w:rPr>
          <w:rFonts w:ascii="SimSun" w:hAnsi="SimSun" w:eastAsia="SimSun" w:cs="SimSun"/>
          <w:sz w:val="20"/>
          <w:szCs w:val="20"/>
          <w:spacing w:val="15"/>
        </w:rPr>
        <w:t xml:space="preserve">     </w:t>
      </w:r>
      <w:r>
        <w:rPr>
          <w:rFonts w:ascii="SimSun" w:hAnsi="SimSun" w:eastAsia="SimSun" w:cs="SimSun"/>
          <w:sz w:val="20"/>
          <w:szCs w:val="20"/>
          <w:spacing w:val="8"/>
        </w:rPr>
        <w:t>日参加编号为  </w:t>
      </w:r>
      <w:r>
        <w:rPr>
          <w:rFonts w:ascii="SimSun" w:hAnsi="SimSun" w:eastAsia="SimSun" w:cs="SimSun"/>
          <w:sz w:val="20"/>
          <w:szCs w:val="20"/>
          <w:spacing w:val="7"/>
        </w:rPr>
        <w:t xml:space="preserve">      （标段</w:t>
      </w:r>
    </w:p>
    <w:p>
      <w:pPr>
        <w:ind w:left="2"/>
        <w:spacing w:before="152" w:line="228" w:lineRule="auto"/>
        <w:rPr>
          <w:rFonts w:ascii="SimSun" w:hAnsi="SimSun" w:eastAsia="SimSun" w:cs="SimSun"/>
          <w:sz w:val="20"/>
          <w:szCs w:val="20"/>
        </w:rPr>
      </w:pPr>
      <w:r>
        <w:rPr>
          <w:rFonts w:ascii="SimSun" w:hAnsi="SimSun" w:eastAsia="SimSun" w:cs="SimSun"/>
          <w:sz w:val="20"/>
          <w:szCs w:val="20"/>
          <w:spacing w:val="7"/>
        </w:rPr>
        <w:t>编号）的         （标段名称）投</w:t>
      </w:r>
      <w:r>
        <w:rPr>
          <w:rFonts w:ascii="SimSun" w:hAnsi="SimSun" w:eastAsia="SimSun" w:cs="SimSun"/>
          <w:sz w:val="20"/>
          <w:szCs w:val="20"/>
          <w:spacing w:val="6"/>
        </w:rPr>
        <w:t>标。</w:t>
      </w:r>
    </w:p>
    <w:p>
      <w:pPr>
        <w:ind w:left="1" w:firstLine="422"/>
        <w:spacing w:before="155" w:line="369" w:lineRule="auto"/>
        <w:rPr>
          <w:rFonts w:ascii="SimSun" w:hAnsi="SimSun" w:eastAsia="SimSun" w:cs="SimSun"/>
          <w:sz w:val="20"/>
          <w:szCs w:val="20"/>
        </w:rPr>
      </w:pPr>
      <w:r>
        <w:rPr>
          <w:rFonts w:ascii="SimSun" w:hAnsi="SimSun" w:eastAsia="SimSun" w:cs="SimSun"/>
          <w:sz w:val="20"/>
          <w:szCs w:val="20"/>
          <w:spacing w:val="8"/>
        </w:rPr>
        <w:t>一、开立人理解根据招标条件，投标人必须提交</w:t>
      </w:r>
      <w:r>
        <w:rPr>
          <w:rFonts w:ascii="SimSun" w:hAnsi="SimSun" w:eastAsia="SimSun" w:cs="SimSun"/>
          <w:sz w:val="20"/>
          <w:szCs w:val="20"/>
          <w:spacing w:val="7"/>
        </w:rPr>
        <w:t>一份投标保函（以下简称“本保函</w:t>
      </w:r>
      <w:r>
        <w:rPr>
          <w:rFonts w:ascii="SimSun" w:hAnsi="SimSun" w:eastAsia="SimSun" w:cs="SimSun"/>
          <w:sz w:val="20"/>
          <w:szCs w:val="20"/>
          <w:spacing w:val="-72"/>
        </w:rPr>
        <w:t xml:space="preserve"> </w:t>
      </w:r>
      <w:r>
        <w:rPr>
          <w:rFonts w:ascii="SimSun" w:hAnsi="SimSun" w:eastAsia="SimSun" w:cs="SimSun"/>
          <w:sz w:val="20"/>
          <w:szCs w:val="20"/>
          <w:spacing w:val="7"/>
        </w:rPr>
        <w:t>”</w:t>
      </w:r>
      <w:r>
        <w:rPr>
          <w:rFonts w:ascii="SimSun" w:hAnsi="SimSun" w:eastAsia="SimSun" w:cs="SimSun"/>
          <w:sz w:val="20"/>
          <w:szCs w:val="20"/>
          <w:spacing w:val="1"/>
        </w:rPr>
        <w:t>），</w:t>
      </w:r>
      <w:r>
        <w:rPr>
          <w:rFonts w:ascii="SimSun" w:hAnsi="SimSun" w:eastAsia="SimSun" w:cs="SimSun"/>
          <w:sz w:val="20"/>
          <w:szCs w:val="20"/>
          <w:spacing w:val="7"/>
        </w:rPr>
        <w:t>以担</w:t>
      </w:r>
      <w:r>
        <w:rPr>
          <w:rFonts w:ascii="SimSun" w:hAnsi="SimSun" w:eastAsia="SimSun" w:cs="SimSun"/>
          <w:sz w:val="20"/>
          <w:szCs w:val="20"/>
          <w:spacing w:val="8"/>
        </w:rPr>
        <w:t>保投标人诚信履行其在上述基础交易中承担的投标人义务。鉴此，应申请人要求，开立人在此同意</w:t>
      </w:r>
      <w:r>
        <w:rPr>
          <w:rFonts w:ascii="SimSun" w:hAnsi="SimSun" w:eastAsia="SimSun" w:cs="SimSun"/>
          <w:sz w:val="20"/>
          <w:szCs w:val="20"/>
          <w:spacing w:val="6"/>
        </w:rPr>
        <w:t>向受益人出具此投标保函，本保函担保金额为人民币（大写）      元 </w:t>
      </w:r>
      <w:r>
        <w:rPr>
          <w:rFonts w:ascii="SimSun" w:hAnsi="SimSun" w:eastAsia="SimSun" w:cs="SimSun"/>
          <w:sz w:val="20"/>
          <w:szCs w:val="20"/>
          <w:spacing w:val="5"/>
        </w:rPr>
        <w:t>(</w:t>
      </w:r>
      <w:r>
        <w:rPr>
          <w:rFonts w:ascii="Times New Roman" w:hAnsi="Times New Roman" w:eastAsia="Times New Roman" w:cs="Times New Roman"/>
          <w:sz w:val="20"/>
          <w:szCs w:val="20"/>
          <w:spacing w:val="5"/>
        </w:rPr>
        <w:t>¥               </w:t>
      </w:r>
      <w:r>
        <w:rPr>
          <w:rFonts w:ascii="SimSun" w:hAnsi="SimSun" w:eastAsia="SimSun" w:cs="SimSun"/>
          <w:sz w:val="20"/>
          <w:szCs w:val="20"/>
          <w:spacing w:val="5"/>
        </w:rPr>
        <w:t>) 。</w:t>
      </w:r>
    </w:p>
    <w:p>
      <w:pPr>
        <w:ind w:left="424"/>
        <w:spacing w:line="227" w:lineRule="auto"/>
        <w:rPr>
          <w:rFonts w:ascii="SimSun" w:hAnsi="SimSun" w:eastAsia="SimSun" w:cs="SimSun"/>
          <w:sz w:val="20"/>
          <w:szCs w:val="20"/>
        </w:rPr>
      </w:pPr>
      <w:r>
        <w:rPr>
          <w:rFonts w:ascii="SimSun" w:hAnsi="SimSun" w:eastAsia="SimSun" w:cs="SimSun"/>
          <w:sz w:val="20"/>
          <w:szCs w:val="20"/>
          <w:spacing w:val="9"/>
        </w:rPr>
        <w:t>二、开立人在投标人发生以下情形时承担保证担保责任：</w:t>
      </w:r>
    </w:p>
    <w:p>
      <w:pPr>
        <w:ind w:left="325"/>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）投标人在投标有效期内撤销投标文件；</w:t>
      </w:r>
    </w:p>
    <w:p>
      <w:pPr>
        <w:ind w:left="325"/>
        <w:spacing w:before="152"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）投标人在中标后无正当理由不与招标人订立合同；</w:t>
      </w:r>
    </w:p>
    <w:p>
      <w:pPr>
        <w:ind w:left="325"/>
        <w:spacing w:before="154"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）投标人在签订合同时向招标人提出附加条件；</w:t>
      </w:r>
    </w:p>
    <w:p>
      <w:pPr>
        <w:ind w:left="325"/>
        <w:spacing w:before="154"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4</w:t>
      </w:r>
      <w:r>
        <w:rPr>
          <w:rFonts w:ascii="SimSun" w:hAnsi="SimSun" w:eastAsia="SimSun" w:cs="SimSun"/>
          <w:sz w:val="20"/>
          <w:szCs w:val="20"/>
          <w:spacing w:val="8"/>
        </w:rPr>
        <w:t>）投标人不按照招标文件要求提交履约保证金；</w:t>
      </w:r>
    </w:p>
    <w:p>
      <w:pPr>
        <w:ind w:left="325"/>
        <w:spacing w:before="152"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5</w:t>
      </w:r>
      <w:r>
        <w:rPr>
          <w:rFonts w:ascii="SimSun" w:hAnsi="SimSun" w:eastAsia="SimSun" w:cs="SimSun"/>
          <w:sz w:val="20"/>
          <w:szCs w:val="20"/>
          <w:spacing w:val="9"/>
        </w:rPr>
        <w:t>）发生招标文件明确规定可以不予退还投标保</w:t>
      </w:r>
      <w:r>
        <w:rPr>
          <w:rFonts w:ascii="SimSun" w:hAnsi="SimSun" w:eastAsia="SimSun" w:cs="SimSun"/>
          <w:sz w:val="20"/>
          <w:szCs w:val="20"/>
          <w:spacing w:val="8"/>
        </w:rPr>
        <w:t>证金的情形。</w:t>
      </w:r>
    </w:p>
    <w:p>
      <w:pPr>
        <w:ind w:left="5" w:right="2" w:firstLine="414"/>
        <w:spacing w:before="154" w:line="369" w:lineRule="auto"/>
        <w:rPr>
          <w:rFonts w:ascii="SimSun" w:hAnsi="SimSun" w:eastAsia="SimSun" w:cs="SimSun"/>
          <w:sz w:val="20"/>
          <w:szCs w:val="20"/>
        </w:rPr>
      </w:pPr>
      <w:r>
        <w:rPr>
          <w:rFonts w:ascii="SimSun" w:hAnsi="SimSun" w:eastAsia="SimSun" w:cs="SimSun"/>
          <w:sz w:val="20"/>
          <w:szCs w:val="20"/>
          <w:spacing w:val="8"/>
        </w:rPr>
        <w:t>三、本保函为不可撤销、不可转让的见索即付独立保函。本保函有效期自开立之日起至投标有</w:t>
      </w:r>
      <w:r>
        <w:rPr>
          <w:rFonts w:ascii="SimSun" w:hAnsi="SimSun" w:eastAsia="SimSun" w:cs="SimSun"/>
          <w:sz w:val="20"/>
          <w:szCs w:val="20"/>
          <w:spacing w:val="2"/>
        </w:rPr>
        <w:t>效期届满之日后的</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2"/>
        </w:rPr>
        <w:t>30</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2"/>
        </w:rPr>
        <w:t>日。</w:t>
      </w:r>
    </w:p>
    <w:p>
      <w:pPr>
        <w:ind w:left="5" w:right="2" w:firstLine="435"/>
        <w:spacing w:before="2" w:line="369" w:lineRule="auto"/>
        <w:rPr>
          <w:rFonts w:ascii="SimSun" w:hAnsi="SimSun" w:eastAsia="SimSun" w:cs="SimSun"/>
          <w:sz w:val="20"/>
          <w:szCs w:val="20"/>
        </w:rPr>
      </w:pPr>
      <w:r>
        <w:rPr>
          <w:rFonts w:ascii="SimSun" w:hAnsi="SimSun" w:eastAsia="SimSun" w:cs="SimSun"/>
          <w:sz w:val="20"/>
          <w:szCs w:val="20"/>
          <w:spacing w:val="8"/>
        </w:rPr>
        <w:t>四、开立人承诺，在收到受益人发来的书面付款</w:t>
      </w:r>
      <w:r>
        <w:rPr>
          <w:rFonts w:ascii="SimSun" w:hAnsi="SimSun" w:eastAsia="SimSun" w:cs="SimSun"/>
          <w:sz w:val="20"/>
          <w:szCs w:val="20"/>
          <w:spacing w:val="7"/>
        </w:rPr>
        <w:t>通知后的七日内无条件支付，前述书面付款通</w:t>
      </w:r>
      <w:r>
        <w:rPr>
          <w:rFonts w:ascii="SimSun" w:hAnsi="SimSun" w:eastAsia="SimSun" w:cs="SimSun"/>
          <w:sz w:val="20"/>
          <w:szCs w:val="20"/>
          <w:spacing w:val="8"/>
        </w:rPr>
        <w:t>知即为付款要求之单据，且应满足以下要求：</w:t>
      </w:r>
    </w:p>
    <w:p>
      <w:pPr>
        <w:ind w:left="325"/>
        <w:spacing w:before="1"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）付款通知到达的日期在本保函的有效期内；</w:t>
      </w:r>
    </w:p>
    <w:p>
      <w:pPr>
        <w:ind w:left="325"/>
        <w:spacing w:before="152"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）载明要求支付的金额；</w:t>
      </w:r>
    </w:p>
    <w:p>
      <w:pPr>
        <w:ind w:left="325"/>
        <w:spacing w:before="154"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3</w:t>
      </w:r>
      <w:r>
        <w:rPr>
          <w:rFonts w:ascii="SimSun" w:hAnsi="SimSun" w:eastAsia="SimSun" w:cs="SimSun"/>
          <w:sz w:val="20"/>
          <w:szCs w:val="20"/>
          <w:spacing w:val="9"/>
        </w:rPr>
        <w:t>）载明申请人违反招投标文件规定的义务内容</w:t>
      </w:r>
      <w:r>
        <w:rPr>
          <w:rFonts w:ascii="SimSun" w:hAnsi="SimSun" w:eastAsia="SimSun" w:cs="SimSun"/>
          <w:sz w:val="20"/>
          <w:szCs w:val="20"/>
          <w:spacing w:val="8"/>
        </w:rPr>
        <w:t>和具体条款；</w:t>
      </w:r>
    </w:p>
    <w:p>
      <w:pPr>
        <w:ind w:left="325"/>
        <w:spacing w:before="154"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4</w:t>
      </w:r>
      <w:r>
        <w:rPr>
          <w:rFonts w:ascii="SimSun" w:hAnsi="SimSun" w:eastAsia="SimSun" w:cs="SimSun"/>
          <w:sz w:val="20"/>
          <w:szCs w:val="20"/>
          <w:spacing w:val="9"/>
        </w:rPr>
        <w:t>）声明不存在招标文件规定或我国法律规定免除申请人或我方支付责任的情形；</w:t>
      </w:r>
    </w:p>
    <w:p>
      <w:pPr>
        <w:ind w:left="325"/>
        <w:spacing w:before="151"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5</w:t>
      </w:r>
      <w:r>
        <w:rPr>
          <w:rFonts w:ascii="SimSun" w:hAnsi="SimSun" w:eastAsia="SimSun" w:cs="SimSun"/>
          <w:sz w:val="20"/>
          <w:szCs w:val="20"/>
          <w:spacing w:val="8"/>
        </w:rPr>
        <w:t>）书面付款通知应在本保函有效期内到达的地</w:t>
      </w:r>
      <w:r>
        <w:rPr>
          <w:rFonts w:ascii="SimSun" w:hAnsi="SimSun" w:eastAsia="SimSun" w:cs="SimSun"/>
          <w:sz w:val="20"/>
          <w:szCs w:val="20"/>
          <w:spacing w:val="7"/>
        </w:rPr>
        <w:t>址是：           。</w:t>
      </w:r>
    </w:p>
    <w:p>
      <w:pPr>
        <w:ind w:left="425"/>
        <w:spacing w:before="155" w:line="227" w:lineRule="auto"/>
        <w:rPr>
          <w:rFonts w:ascii="SimSun" w:hAnsi="SimSun" w:eastAsia="SimSun" w:cs="SimSun"/>
          <w:sz w:val="20"/>
          <w:szCs w:val="20"/>
        </w:rPr>
      </w:pPr>
      <w:r>
        <w:rPr>
          <w:rFonts w:ascii="SimSun" w:hAnsi="SimSun" w:eastAsia="SimSun" w:cs="SimSun"/>
          <w:sz w:val="20"/>
          <w:szCs w:val="20"/>
          <w:spacing w:val="9"/>
        </w:rPr>
        <w:t>受益人发出的书面付款通知应由其法定代表人（负责人）或授权代理人签字并加盖公章。</w:t>
      </w:r>
    </w:p>
    <w:p>
      <w:pPr>
        <w:ind w:left="4" w:firstLine="420"/>
        <w:spacing w:before="155" w:line="369" w:lineRule="auto"/>
        <w:rPr>
          <w:rFonts w:ascii="SimSun" w:hAnsi="SimSun" w:eastAsia="SimSun" w:cs="SimSun"/>
          <w:sz w:val="20"/>
          <w:szCs w:val="20"/>
        </w:rPr>
      </w:pPr>
      <w:r>
        <w:rPr>
          <w:rFonts w:ascii="SimSun" w:hAnsi="SimSun" w:eastAsia="SimSun" w:cs="SimSun"/>
          <w:sz w:val="20"/>
          <w:szCs w:val="20"/>
          <w:spacing w:val="8"/>
        </w:rPr>
        <w:t>五、本保函项下的权利不得转让，不得设定担保。受益人未经开立人书面同意转让本保函</w:t>
      </w:r>
      <w:r>
        <w:rPr>
          <w:rFonts w:ascii="SimSun" w:hAnsi="SimSun" w:eastAsia="SimSun" w:cs="SimSun"/>
          <w:sz w:val="20"/>
          <w:szCs w:val="20"/>
          <w:spacing w:val="7"/>
        </w:rPr>
        <w:t>或其</w:t>
      </w:r>
      <w:r>
        <w:rPr>
          <w:rFonts w:ascii="SimSun" w:hAnsi="SimSun" w:eastAsia="SimSun" w:cs="SimSun"/>
          <w:sz w:val="20"/>
          <w:szCs w:val="20"/>
          <w:spacing w:val="8"/>
        </w:rPr>
        <w:t>项下任何权利，对开立人不发生法律效力。</w:t>
      </w:r>
    </w:p>
    <w:p>
      <w:pPr>
        <w:ind w:left="5" w:right="2" w:firstLine="416"/>
        <w:spacing w:before="2" w:line="368" w:lineRule="auto"/>
        <w:rPr>
          <w:rFonts w:ascii="SimSun" w:hAnsi="SimSun" w:eastAsia="SimSun" w:cs="SimSun"/>
          <w:sz w:val="20"/>
          <w:szCs w:val="20"/>
        </w:rPr>
      </w:pPr>
      <w:r>
        <w:rPr>
          <w:rFonts w:ascii="SimSun" w:hAnsi="SimSun" w:eastAsia="SimSun" w:cs="SimSun"/>
          <w:sz w:val="20"/>
          <w:szCs w:val="20"/>
          <w:spacing w:val="8"/>
        </w:rPr>
        <w:t>六、本保函项下的基础交易不成立、不生效、无效、被撤销、被解除，不影响本保函的独</w:t>
      </w:r>
      <w:r>
        <w:rPr>
          <w:rFonts w:ascii="SimSun" w:hAnsi="SimSun" w:eastAsia="SimSun" w:cs="SimSun"/>
          <w:sz w:val="20"/>
          <w:szCs w:val="20"/>
          <w:spacing w:val="7"/>
        </w:rPr>
        <w:t>立有</w:t>
      </w:r>
      <w:r>
        <w:rPr>
          <w:rFonts w:ascii="SimSun" w:hAnsi="SimSun" w:eastAsia="SimSun" w:cs="SimSun"/>
          <w:sz w:val="20"/>
          <w:szCs w:val="20"/>
          <w:spacing w:val="-3"/>
        </w:rPr>
        <w:t>效。</w:t>
      </w:r>
    </w:p>
    <w:p>
      <w:pPr>
        <w:ind w:left="420"/>
        <w:spacing w:before="1" w:line="226" w:lineRule="auto"/>
        <w:rPr>
          <w:rFonts w:ascii="SimSun" w:hAnsi="SimSun" w:eastAsia="SimSun" w:cs="SimSun"/>
          <w:sz w:val="20"/>
          <w:szCs w:val="20"/>
        </w:rPr>
      </w:pPr>
      <w:r>
        <w:rPr>
          <w:rFonts w:ascii="SimSun" w:hAnsi="SimSun" w:eastAsia="SimSun" w:cs="SimSun"/>
          <w:sz w:val="20"/>
          <w:szCs w:val="20"/>
          <w:spacing w:val="9"/>
        </w:rPr>
        <w:t>七、本保函项下的义务和责任均在保函有效期到期后自动消灭。</w:t>
      </w:r>
    </w:p>
    <w:p>
      <w:pPr>
        <w:spacing w:line="226" w:lineRule="auto"/>
        <w:sectPr>
          <w:footerReference w:type="default" r:id="rId198"/>
          <w:pgSz w:w="11907" w:h="16840"/>
          <w:pgMar w:top="400" w:right="1474" w:bottom="1073" w:left="1480" w:header="0" w:footer="907" w:gutter="0"/>
        </w:sectPr>
        <w:rPr>
          <w:rFonts w:ascii="SimSun" w:hAnsi="SimSun" w:eastAsia="SimSun" w:cs="SimSun"/>
          <w:sz w:val="20"/>
          <w:szCs w:val="20"/>
        </w:rPr>
      </w:pP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6" w:lineRule="auto"/>
        <w:rPr/>
      </w:pPr>
      <w:r/>
    </w:p>
    <w:p>
      <w:pPr>
        <w:ind w:left="21" w:firstLine="402"/>
        <w:spacing w:before="65" w:line="369" w:lineRule="auto"/>
        <w:rPr>
          <w:rFonts w:ascii="SimSun" w:hAnsi="SimSun" w:eastAsia="SimSun" w:cs="SimSun"/>
          <w:sz w:val="20"/>
          <w:szCs w:val="20"/>
        </w:rPr>
      </w:pPr>
      <w:r>
        <w:rPr>
          <w:rFonts w:ascii="SimSun" w:hAnsi="SimSun" w:eastAsia="SimSun" w:cs="SimSun"/>
          <w:sz w:val="20"/>
          <w:szCs w:val="20"/>
          <w:spacing w:val="8"/>
        </w:rPr>
        <w:t>八、本保函适用的法律为中华人民共和国法律，因本保函产生的纠纷案件，由受益人</w:t>
      </w:r>
      <w:r>
        <w:rPr>
          <w:rFonts w:ascii="SimSun" w:hAnsi="SimSun" w:eastAsia="SimSun" w:cs="SimSun"/>
          <w:sz w:val="20"/>
          <w:szCs w:val="20"/>
          <w:spacing w:val="7"/>
        </w:rPr>
        <w:t>所在地人</w:t>
      </w:r>
      <w:r>
        <w:rPr>
          <w:rFonts w:ascii="SimSun" w:hAnsi="SimSun" w:eastAsia="SimSun" w:cs="SimSun"/>
          <w:sz w:val="20"/>
          <w:szCs w:val="20"/>
          <w:spacing w:val="3"/>
        </w:rPr>
        <w:t>民法院管辖。</w:t>
      </w:r>
    </w:p>
    <w:p>
      <w:pPr>
        <w:ind w:left="425"/>
        <w:spacing w:line="226" w:lineRule="auto"/>
        <w:rPr>
          <w:rFonts w:ascii="SimSun" w:hAnsi="SimSun" w:eastAsia="SimSun" w:cs="SimSun"/>
          <w:sz w:val="20"/>
          <w:szCs w:val="20"/>
        </w:rPr>
      </w:pPr>
      <w:r>
        <w:rPr>
          <w:rFonts w:ascii="SimSun" w:hAnsi="SimSun" w:eastAsia="SimSun" w:cs="SimSun"/>
          <w:sz w:val="20"/>
          <w:szCs w:val="20"/>
          <w:spacing w:val="9"/>
        </w:rPr>
        <w:t>九、本保函自我方法定代表人或授权代表签字并加盖公章之日起生效。</w:t>
      </w:r>
    </w:p>
    <w:p>
      <w:pPr>
        <w:pStyle w:val="BodyText"/>
        <w:spacing w:line="339" w:lineRule="auto"/>
        <w:rPr/>
      </w:pPr>
      <w:r/>
    </w:p>
    <w:p>
      <w:pPr>
        <w:ind w:left="421"/>
        <w:spacing w:before="65" w:line="227" w:lineRule="auto"/>
        <w:rPr>
          <w:rFonts w:ascii="SimSun" w:hAnsi="SimSun" w:eastAsia="SimSun" w:cs="SimSun"/>
          <w:sz w:val="20"/>
          <w:szCs w:val="20"/>
        </w:rPr>
      </w:pPr>
      <w:r>
        <w:rPr>
          <w:rFonts w:ascii="SimSun" w:hAnsi="SimSun" w:eastAsia="SimSun" w:cs="SimSun"/>
          <w:sz w:val="20"/>
          <w:szCs w:val="20"/>
          <w:spacing w:val="11"/>
        </w:rPr>
        <w:t>开立人</w:t>
      </w:r>
      <w:r>
        <w:rPr>
          <w:rFonts w:ascii="SimSun" w:hAnsi="SimSun" w:eastAsia="SimSun" w:cs="SimSun"/>
          <w:sz w:val="20"/>
          <w:szCs w:val="20"/>
          <w:spacing w:val="-5"/>
        </w:rPr>
        <w:t>：</w:t>
      </w:r>
      <w:r>
        <w:rPr>
          <w:rFonts w:ascii="SimSun" w:hAnsi="SimSun" w:eastAsia="SimSun" w:cs="SimSun"/>
          <w:sz w:val="20"/>
          <w:szCs w:val="20"/>
          <w:u w:val="single" w:color="auto"/>
          <w:spacing w:val="2"/>
        </w:rPr>
        <w:t xml:space="preserve">                          </w:t>
      </w:r>
      <w:r>
        <w:rPr>
          <w:rFonts w:ascii="SimSun" w:hAnsi="SimSun" w:eastAsia="SimSun" w:cs="SimSun"/>
          <w:sz w:val="20"/>
          <w:szCs w:val="20"/>
          <w:u w:val="single" w:color="auto"/>
          <w:spacing w:val="1"/>
        </w:rPr>
        <w:t xml:space="preserve">       </w:t>
      </w:r>
      <w:r>
        <w:rPr>
          <w:rFonts w:ascii="SimSun" w:hAnsi="SimSun" w:eastAsia="SimSun" w:cs="SimSun"/>
          <w:sz w:val="20"/>
          <w:szCs w:val="20"/>
          <w:spacing w:val="-5"/>
        </w:rPr>
        <w:t>（</w:t>
      </w:r>
      <w:r>
        <w:rPr>
          <w:rFonts w:ascii="SimSun" w:hAnsi="SimSun" w:eastAsia="SimSun" w:cs="SimSun"/>
          <w:sz w:val="20"/>
          <w:szCs w:val="20"/>
          <w:spacing w:val="11"/>
        </w:rPr>
        <w:t>盖单位章）</w:t>
      </w:r>
    </w:p>
    <w:p>
      <w:pPr>
        <w:ind w:left="421"/>
        <w:spacing w:before="162" w:line="227" w:lineRule="auto"/>
        <w:rPr>
          <w:rFonts w:ascii="SimSun" w:hAnsi="SimSun" w:eastAsia="SimSun" w:cs="SimSun"/>
          <w:sz w:val="20"/>
          <w:szCs w:val="20"/>
        </w:rPr>
      </w:pPr>
      <w:r>
        <w:rPr>
          <w:rFonts w:ascii="SimSun" w:hAnsi="SimSun" w:eastAsia="SimSun" w:cs="SimSun"/>
          <w:sz w:val="20"/>
          <w:szCs w:val="20"/>
          <w:spacing w:val="10"/>
        </w:rPr>
        <w:t>法定代表人（或授权代表</w:t>
      </w:r>
      <w:r>
        <w:rPr>
          <w:rFonts w:ascii="SimSun" w:hAnsi="SimSun" w:eastAsia="SimSun" w:cs="SimSun"/>
          <w:sz w:val="20"/>
          <w:szCs w:val="20"/>
          <w:spacing w:val="2"/>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2"/>
        </w:rPr>
        <w:t>（</w:t>
      </w:r>
      <w:r>
        <w:rPr>
          <w:rFonts w:ascii="SimSun" w:hAnsi="SimSun" w:eastAsia="SimSun" w:cs="SimSun"/>
          <w:sz w:val="20"/>
          <w:szCs w:val="20"/>
          <w:spacing w:val="10"/>
        </w:rPr>
        <w:t>签字或盖章）</w:t>
      </w:r>
    </w:p>
    <w:p>
      <w:pPr>
        <w:ind w:left="420"/>
        <w:spacing w:before="165" w:line="237" w:lineRule="auto"/>
        <w:rPr>
          <w:rFonts w:ascii="SimSun" w:hAnsi="SimSun" w:eastAsia="SimSun" w:cs="SimSun"/>
          <w:sz w:val="20"/>
          <w:szCs w:val="20"/>
        </w:rPr>
      </w:pPr>
      <w:r>
        <w:rPr>
          <w:rFonts w:ascii="SimSun" w:hAnsi="SimSun" w:eastAsia="SimSun" w:cs="SimSun"/>
          <w:sz w:val="20"/>
          <w:szCs w:val="20"/>
          <w:spacing w:val="-3"/>
        </w:rPr>
        <w:t>地</w:t>
      </w:r>
      <w:r>
        <w:rPr>
          <w:rFonts w:ascii="SimSun" w:hAnsi="SimSun" w:eastAsia="SimSun" w:cs="SimSun"/>
          <w:sz w:val="20"/>
          <w:szCs w:val="20"/>
          <w:spacing w:val="9"/>
        </w:rPr>
        <w:t xml:space="preserve">    </w:t>
      </w:r>
      <w:r>
        <w:rPr>
          <w:rFonts w:ascii="SimSun" w:hAnsi="SimSun" w:eastAsia="SimSun" w:cs="SimSun"/>
          <w:sz w:val="20"/>
          <w:szCs w:val="20"/>
          <w:spacing w:val="-3"/>
        </w:rPr>
        <w:t>址</w:t>
      </w:r>
      <w:r>
        <w:rPr>
          <w:rFonts w:ascii="SimSun" w:hAnsi="SimSun" w:eastAsia="SimSun" w:cs="SimSun"/>
          <w:sz w:val="20"/>
          <w:szCs w:val="20"/>
          <w:spacing w:val="-74"/>
        </w:rPr>
        <w:t xml:space="preserve"> </w:t>
      </w:r>
      <w:r>
        <w:rPr>
          <w:rFonts w:ascii="SimSun" w:hAnsi="SimSun" w:eastAsia="SimSun" w:cs="SimSun"/>
          <w:sz w:val="20"/>
          <w:szCs w:val="20"/>
          <w:spacing w:val="-3"/>
        </w:rPr>
        <w:t>：</w:t>
      </w:r>
      <w:r>
        <w:rPr>
          <w:rFonts w:ascii="SimSun" w:hAnsi="SimSun" w:eastAsia="SimSun" w:cs="SimSun"/>
          <w:sz w:val="20"/>
          <w:szCs w:val="20"/>
          <w:u w:val="single" w:color="auto"/>
          <w:spacing w:val="-3"/>
        </w:rPr>
        <w:t xml:space="preserve">                                         </w:t>
      </w:r>
    </w:p>
    <w:p>
      <w:pPr>
        <w:ind w:left="436"/>
        <w:spacing w:before="151" w:line="228" w:lineRule="auto"/>
        <w:rPr>
          <w:rFonts w:ascii="SimSun" w:hAnsi="SimSun" w:eastAsia="SimSun" w:cs="SimSun"/>
          <w:sz w:val="20"/>
          <w:szCs w:val="20"/>
        </w:rPr>
      </w:pPr>
      <w:r>
        <w:rPr>
          <w:rFonts w:ascii="SimSun" w:hAnsi="SimSun" w:eastAsia="SimSun" w:cs="SimSun"/>
          <w:sz w:val="20"/>
          <w:szCs w:val="20"/>
          <w:spacing w:val="5"/>
        </w:rPr>
        <w:t>邮政编码：</w:t>
      </w:r>
      <w:r>
        <w:rPr>
          <w:rFonts w:ascii="SimSun" w:hAnsi="SimSun" w:eastAsia="SimSun" w:cs="SimSun"/>
          <w:sz w:val="20"/>
          <w:szCs w:val="20"/>
          <w:u w:val="single" w:color="auto"/>
        </w:rPr>
        <w:t xml:space="preserve">                  </w:t>
      </w:r>
    </w:p>
    <w:p>
      <w:pPr>
        <w:ind w:left="445"/>
        <w:spacing w:before="161" w:line="230" w:lineRule="auto"/>
        <w:rPr>
          <w:rFonts w:ascii="SimSun" w:hAnsi="SimSun" w:eastAsia="SimSun" w:cs="SimSun"/>
          <w:sz w:val="20"/>
          <w:szCs w:val="20"/>
        </w:rPr>
      </w:pPr>
      <w:r>
        <w:rPr>
          <w:rFonts w:ascii="SimSun" w:hAnsi="SimSun" w:eastAsia="SimSun" w:cs="SimSun"/>
          <w:sz w:val="20"/>
          <w:szCs w:val="20"/>
          <w:spacing w:val="-13"/>
        </w:rPr>
        <w:t>电</w:t>
      </w:r>
      <w:r>
        <w:rPr>
          <w:rFonts w:ascii="SimSun" w:hAnsi="SimSun" w:eastAsia="SimSun" w:cs="SimSun"/>
          <w:sz w:val="20"/>
          <w:szCs w:val="20"/>
          <w:spacing w:val="7"/>
        </w:rPr>
        <w:t xml:space="preserve">    </w:t>
      </w:r>
      <w:r>
        <w:rPr>
          <w:rFonts w:ascii="SimSun" w:hAnsi="SimSun" w:eastAsia="SimSun" w:cs="SimSun"/>
          <w:sz w:val="20"/>
          <w:szCs w:val="20"/>
          <w:spacing w:val="-13"/>
        </w:rPr>
        <w:t>话</w:t>
      </w:r>
      <w:r>
        <w:rPr>
          <w:rFonts w:ascii="SimSun" w:hAnsi="SimSun" w:eastAsia="SimSun" w:cs="SimSun"/>
          <w:sz w:val="20"/>
          <w:szCs w:val="20"/>
          <w:spacing w:val="-73"/>
        </w:rPr>
        <w:t xml:space="preserve"> </w:t>
      </w:r>
      <w:r>
        <w:rPr>
          <w:rFonts w:ascii="SimSun" w:hAnsi="SimSun" w:eastAsia="SimSun" w:cs="SimSun"/>
          <w:sz w:val="20"/>
          <w:szCs w:val="20"/>
          <w:spacing w:val="-13"/>
        </w:rPr>
        <w:t>：</w:t>
      </w:r>
      <w:r>
        <w:rPr>
          <w:rFonts w:ascii="SimSun" w:hAnsi="SimSun" w:eastAsia="SimSun" w:cs="SimSun"/>
          <w:sz w:val="20"/>
          <w:szCs w:val="20"/>
          <w:u w:val="single" w:color="auto"/>
        </w:rPr>
        <w:t xml:space="preserve">                  </w:t>
      </w:r>
    </w:p>
    <w:p>
      <w:pPr>
        <w:ind w:left="419"/>
        <w:spacing w:before="159" w:line="227" w:lineRule="auto"/>
        <w:rPr>
          <w:rFonts w:ascii="SimSun" w:hAnsi="SimSun" w:eastAsia="SimSun" w:cs="SimSun"/>
          <w:sz w:val="20"/>
          <w:szCs w:val="20"/>
        </w:rPr>
      </w:pPr>
      <w:r>
        <w:rPr>
          <w:rFonts w:ascii="SimSun" w:hAnsi="SimSun" w:eastAsia="SimSun" w:cs="SimSun"/>
          <w:sz w:val="20"/>
          <w:szCs w:val="20"/>
          <w:spacing w:val="-5"/>
        </w:rPr>
        <w:t>传</w:t>
      </w:r>
      <w:r>
        <w:rPr>
          <w:rFonts w:ascii="SimSun" w:hAnsi="SimSun" w:eastAsia="SimSun" w:cs="SimSun"/>
          <w:sz w:val="20"/>
          <w:szCs w:val="20"/>
          <w:spacing w:val="8"/>
        </w:rPr>
        <w:t xml:space="preserve">    </w:t>
      </w:r>
      <w:r>
        <w:rPr>
          <w:rFonts w:ascii="SimSun" w:hAnsi="SimSun" w:eastAsia="SimSun" w:cs="SimSun"/>
          <w:sz w:val="20"/>
          <w:szCs w:val="20"/>
          <w:spacing w:val="-5"/>
        </w:rPr>
        <w:t>真</w:t>
      </w:r>
      <w:r>
        <w:rPr>
          <w:rFonts w:ascii="SimSun" w:hAnsi="SimSun" w:eastAsia="SimSun" w:cs="SimSun"/>
          <w:sz w:val="20"/>
          <w:szCs w:val="20"/>
          <w:spacing w:val="-75"/>
        </w:rPr>
        <w:t xml:space="preserve"> </w:t>
      </w:r>
      <w:r>
        <w:rPr>
          <w:rFonts w:ascii="SimSun" w:hAnsi="SimSun" w:eastAsia="SimSun" w:cs="SimSun"/>
          <w:sz w:val="20"/>
          <w:szCs w:val="20"/>
          <w:spacing w:val="-5"/>
        </w:rPr>
        <w:t>：</w:t>
      </w:r>
      <w:r>
        <w:rPr>
          <w:rFonts w:ascii="SimSun" w:hAnsi="SimSun" w:eastAsia="SimSun" w:cs="SimSun"/>
          <w:sz w:val="20"/>
          <w:szCs w:val="20"/>
          <w:u w:val="single" w:color="auto"/>
        </w:rPr>
        <w:t xml:space="preserve">                  </w:t>
      </w:r>
    </w:p>
    <w:p>
      <w:pPr>
        <w:ind w:left="421"/>
        <w:spacing w:before="164" w:line="228" w:lineRule="auto"/>
        <w:rPr>
          <w:rFonts w:ascii="SimSun" w:hAnsi="SimSun" w:eastAsia="SimSun" w:cs="SimSun"/>
          <w:sz w:val="20"/>
          <w:szCs w:val="20"/>
        </w:rPr>
      </w:pPr>
      <w:r>
        <w:rPr>
          <w:rFonts w:ascii="SimSun" w:hAnsi="SimSun" w:eastAsia="SimSun" w:cs="SimSun"/>
          <w:sz w:val="20"/>
          <w:szCs w:val="20"/>
          <w:spacing w:val="4"/>
        </w:rPr>
        <w:t>开立时间：</w:t>
      </w:r>
      <w:r>
        <w:rPr>
          <w:rFonts w:ascii="SimSun" w:hAnsi="SimSun" w:eastAsia="SimSun" w:cs="SimSun"/>
          <w:sz w:val="20"/>
          <w:szCs w:val="20"/>
          <w:u w:val="single" w:color="auto"/>
          <w:spacing w:val="4"/>
        </w:rPr>
        <w:t xml:space="preserve">      </w:t>
      </w:r>
      <w:r>
        <w:rPr>
          <w:rFonts w:ascii="SimSun" w:hAnsi="SimSun" w:eastAsia="SimSun" w:cs="SimSun"/>
          <w:sz w:val="20"/>
          <w:szCs w:val="20"/>
          <w:spacing w:val="-82"/>
        </w:rPr>
        <w:t xml:space="preserve"> </w:t>
      </w:r>
      <w:r>
        <w:rPr>
          <w:rFonts w:ascii="SimSun" w:hAnsi="SimSun" w:eastAsia="SimSun" w:cs="SimSun"/>
          <w:sz w:val="20"/>
          <w:szCs w:val="20"/>
          <w:spacing w:val="4"/>
        </w:rPr>
        <w:t>年</w:t>
      </w:r>
      <w:r>
        <w:rPr>
          <w:rFonts w:ascii="SimSun" w:hAnsi="SimSun" w:eastAsia="SimSun" w:cs="SimSun"/>
          <w:sz w:val="20"/>
          <w:szCs w:val="20"/>
          <w:spacing w:val="-98"/>
        </w:rPr>
        <w:t xml:space="preserve"> </w:t>
      </w:r>
      <w:r>
        <w:rPr>
          <w:rFonts w:ascii="SimSun" w:hAnsi="SimSun" w:eastAsia="SimSun" w:cs="SimSun"/>
          <w:sz w:val="20"/>
          <w:szCs w:val="20"/>
          <w:u w:val="single" w:color="auto"/>
          <w:spacing w:val="4"/>
        </w:rPr>
        <w:t xml:space="preserve">      </w:t>
      </w:r>
      <w:r>
        <w:rPr>
          <w:rFonts w:ascii="SimSun" w:hAnsi="SimSun" w:eastAsia="SimSun" w:cs="SimSun"/>
          <w:sz w:val="20"/>
          <w:szCs w:val="20"/>
          <w:spacing w:val="-81"/>
        </w:rPr>
        <w:t xml:space="preserve"> </w:t>
      </w:r>
      <w:r>
        <w:rPr>
          <w:rFonts w:ascii="SimSun" w:hAnsi="SimSun" w:eastAsia="SimSun" w:cs="SimSun"/>
          <w:sz w:val="20"/>
          <w:szCs w:val="20"/>
          <w:spacing w:val="4"/>
        </w:rPr>
        <w:t>月</w:t>
      </w:r>
      <w:r>
        <w:rPr>
          <w:rFonts w:ascii="SimSun" w:hAnsi="SimSun" w:eastAsia="SimSun" w:cs="SimSun"/>
          <w:sz w:val="20"/>
          <w:szCs w:val="20"/>
          <w:spacing w:val="-99"/>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56"/>
        </w:rPr>
        <w:t xml:space="preserve"> </w:t>
      </w:r>
      <w:r>
        <w:rPr>
          <w:rFonts w:ascii="SimSun" w:hAnsi="SimSun" w:eastAsia="SimSun" w:cs="SimSun"/>
          <w:sz w:val="20"/>
          <w:szCs w:val="20"/>
          <w:spacing w:val="4"/>
        </w:rPr>
        <w:t>日</w:t>
      </w:r>
    </w:p>
    <w:p>
      <w:pPr>
        <w:pStyle w:val="BodyText"/>
        <w:rPr/>
      </w:pPr>
      <w:r/>
    </w:p>
    <w:p>
      <w:pPr>
        <w:pStyle w:val="BodyText"/>
        <w:rPr/>
      </w:pPr>
      <w:r/>
    </w:p>
    <w:p>
      <w:pPr>
        <w:pStyle w:val="BodyText"/>
        <w:rPr/>
      </w:pPr>
      <w:r/>
    </w:p>
    <w:p>
      <w:pPr>
        <w:pStyle w:val="BodyText"/>
        <w:rPr/>
      </w:pPr>
      <w:r/>
    </w:p>
    <w:p>
      <w:pPr>
        <w:pStyle w:val="BodyText"/>
        <w:rPr/>
      </w:pPr>
      <w:r/>
    </w:p>
    <w:p>
      <w:pPr>
        <w:ind w:left="420"/>
        <w:spacing w:before="65" w:line="232" w:lineRule="auto"/>
        <w:rPr>
          <w:rFonts w:ascii="SimSun" w:hAnsi="SimSun" w:eastAsia="SimSun" w:cs="SimSun"/>
          <w:sz w:val="20"/>
          <w:szCs w:val="20"/>
        </w:rPr>
      </w:pPr>
      <w:r>
        <w:rPr>
          <w:rFonts w:ascii="SimSun" w:hAnsi="SimSun" w:eastAsia="SimSun" w:cs="SimSun"/>
          <w:sz w:val="20"/>
          <w:szCs w:val="20"/>
        </w:rPr>
        <w:t>注：</w:t>
      </w:r>
    </w:p>
    <w:p>
      <w:pPr>
        <w:ind w:right="189" w:firstLine="436"/>
        <w:spacing w:before="149" w:line="369" w:lineRule="auto"/>
        <w:rPr>
          <w:rFonts w:ascii="SimSun" w:hAnsi="SimSun" w:eastAsia="SimSun" w:cs="SimSun"/>
          <w:sz w:val="20"/>
          <w:szCs w:val="20"/>
        </w:rPr>
      </w:pPr>
      <w:r>
        <w:rPr>
          <w:rFonts w:ascii="Times New Roman" w:hAnsi="Times New Roman" w:eastAsia="Times New Roman" w:cs="Times New Roman"/>
          <w:sz w:val="20"/>
          <w:szCs w:val="20"/>
          <w:spacing w:val="9"/>
        </w:rPr>
        <w:t>1.</w:t>
      </w:r>
      <w:r>
        <w:rPr>
          <w:rFonts w:ascii="SimSun" w:hAnsi="SimSun" w:eastAsia="SimSun" w:cs="SimSun"/>
          <w:sz w:val="20"/>
          <w:szCs w:val="20"/>
          <w:spacing w:val="9"/>
        </w:rPr>
        <w:t>允许投标人实际开具的银行保函或担保机构或保证保险机构出具的担保的格式与本文件提</w:t>
      </w:r>
      <w:r>
        <w:rPr>
          <w:rFonts w:ascii="SimSun" w:hAnsi="SimSun" w:eastAsia="SimSun" w:cs="SimSun"/>
          <w:sz w:val="20"/>
          <w:szCs w:val="20"/>
          <w:spacing w:val="9"/>
        </w:rPr>
        <w:t>供的格式有所不同，但不得更改本文件提供的银行保函或担保格式中的实质性内容。</w:t>
      </w:r>
    </w:p>
    <w:p>
      <w:pPr>
        <w:ind w:firstLine="417"/>
        <w:spacing w:before="1" w:line="372" w:lineRule="auto"/>
        <w:rPr>
          <w:rFonts w:ascii="SimSun" w:hAnsi="SimSun" w:eastAsia="SimSun" w:cs="SimSun"/>
          <w:sz w:val="20"/>
          <w:szCs w:val="20"/>
        </w:rPr>
      </w:pPr>
      <w:r>
        <w:rPr>
          <w:rFonts w:ascii="Times New Roman" w:hAnsi="Times New Roman" w:eastAsia="Times New Roman" w:cs="Times New Roman"/>
          <w:sz w:val="20"/>
          <w:szCs w:val="20"/>
          <w:spacing w:val="9"/>
        </w:rPr>
        <w:t>2.</w:t>
      </w:r>
      <w:r>
        <w:rPr>
          <w:rFonts w:ascii="SimSun" w:hAnsi="SimSun" w:eastAsia="SimSun" w:cs="SimSun"/>
          <w:sz w:val="20"/>
          <w:szCs w:val="20"/>
          <w:spacing w:val="9"/>
        </w:rPr>
        <w:t>投标人开具的银行保函（或担保机构担保或保证保险）必须具有明确有效的查询途径（二维</w:t>
      </w:r>
      <w:r>
        <w:rPr>
          <w:rFonts w:ascii="SimSun" w:hAnsi="SimSun" w:eastAsia="SimSun" w:cs="SimSun"/>
          <w:sz w:val="20"/>
          <w:szCs w:val="20"/>
          <w:spacing w:val="7"/>
        </w:rPr>
        <w:t>码；或网址链接及查询方式）。</w:t>
      </w:r>
    </w:p>
    <w:p>
      <w:pPr>
        <w:spacing w:line="372" w:lineRule="auto"/>
        <w:sectPr>
          <w:footerReference w:type="default" r:id="rId199"/>
          <w:pgSz w:w="11907" w:h="16840"/>
          <w:pgMar w:top="400" w:right="1476" w:bottom="1073" w:left="1480" w:header="0" w:footer="907" w:gutter="0"/>
        </w:sectPr>
        <w:rPr>
          <w:rFonts w:ascii="SimSun" w:hAnsi="SimSun" w:eastAsia="SimSun" w:cs="SimSun"/>
          <w:sz w:val="20"/>
          <w:szCs w:val="20"/>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ind w:left="325"/>
        <w:spacing w:before="65" w:line="227" w:lineRule="auto"/>
        <w:rPr>
          <w:rFonts w:ascii="SimSun" w:hAnsi="SimSun" w:eastAsia="SimSun" w:cs="SimSun"/>
          <w:sz w:val="20"/>
          <w:szCs w:val="20"/>
        </w:rPr>
      </w:pPr>
      <w:r>
        <w:rPr>
          <w:rFonts w:ascii="SimSun" w:hAnsi="SimSun" w:eastAsia="SimSun" w:cs="SimSun"/>
          <w:sz w:val="20"/>
          <w:szCs w:val="20"/>
          <w:b/>
          <w:bCs/>
          <w:spacing w:val="7"/>
        </w:rPr>
        <w:t>（二）免缴投标保证金证明材料（根据第二章“投标人须知</w:t>
      </w:r>
      <w:r>
        <w:rPr>
          <w:rFonts w:ascii="SimSun" w:hAnsi="SimSun" w:eastAsia="SimSun" w:cs="SimSun"/>
          <w:sz w:val="20"/>
          <w:szCs w:val="20"/>
          <w:spacing w:val="-70"/>
        </w:rPr>
        <w:t xml:space="preserve"> </w:t>
      </w:r>
      <w:r>
        <w:rPr>
          <w:rFonts w:ascii="SimSun" w:hAnsi="SimSun" w:eastAsia="SimSun" w:cs="SimSun"/>
          <w:sz w:val="20"/>
          <w:szCs w:val="20"/>
          <w:b/>
          <w:bCs/>
          <w:spacing w:val="6"/>
        </w:rPr>
        <w:t>”要求提供）</w:t>
      </w:r>
    </w:p>
    <w:p>
      <w:pPr>
        <w:ind w:left="22"/>
        <w:spacing w:before="131" w:line="222" w:lineRule="auto"/>
        <w:rPr>
          <w:rFonts w:ascii="SimHei" w:hAnsi="SimHei" w:eastAsia="SimHei" w:cs="SimHei"/>
          <w:sz w:val="24"/>
          <w:szCs w:val="24"/>
        </w:rPr>
      </w:pPr>
      <w:r>
        <w:rPr>
          <w:rFonts w:ascii="SimHei" w:hAnsi="SimHei" w:eastAsia="SimHei" w:cs="SimHei"/>
          <w:sz w:val="24"/>
          <w:szCs w:val="24"/>
          <w:spacing w:val="-6"/>
        </w:rPr>
        <w:t>（</w:t>
      </w:r>
      <w:r>
        <w:rPr>
          <w:rFonts w:ascii="Times New Roman" w:hAnsi="Times New Roman" w:eastAsia="Times New Roman" w:cs="Times New Roman"/>
          <w:sz w:val="24"/>
          <w:szCs w:val="24"/>
          <w:spacing w:val="-6"/>
        </w:rPr>
        <w:t>1</w:t>
      </w:r>
      <w:r>
        <w:rPr>
          <w:rFonts w:ascii="SimHei" w:hAnsi="SimHei" w:eastAsia="SimHei" w:cs="SimHei"/>
          <w:sz w:val="24"/>
          <w:szCs w:val="24"/>
          <w:spacing w:val="-6"/>
        </w:rPr>
        <w:t>）承诺函</w:t>
      </w:r>
    </w:p>
    <w:p>
      <w:pPr>
        <w:ind w:left="3087"/>
        <w:spacing w:before="73" w:line="222" w:lineRule="auto"/>
        <w:rPr>
          <w:rFonts w:ascii="SimHei" w:hAnsi="SimHei" w:eastAsia="SimHei" w:cs="SimHei"/>
          <w:sz w:val="28"/>
          <w:szCs w:val="28"/>
        </w:rPr>
      </w:pPr>
      <w:r>
        <w:rPr>
          <w:rFonts w:ascii="SimHei" w:hAnsi="SimHei" w:eastAsia="SimHei" w:cs="SimHei"/>
          <w:sz w:val="28"/>
          <w:szCs w:val="28"/>
          <w:spacing w:val="-2"/>
        </w:rPr>
        <w:t>免缴投标保证金承诺函</w:t>
      </w:r>
    </w:p>
    <w:p>
      <w:pPr>
        <w:spacing w:before="124" w:line="221" w:lineRule="auto"/>
        <w:rPr>
          <w:rFonts w:ascii="Times New Roman" w:hAnsi="Times New Roman" w:eastAsia="Times New Roman" w:cs="Times New Roman"/>
          <w:sz w:val="20"/>
          <w:szCs w:val="20"/>
        </w:rPr>
      </w:pPr>
      <w:r>
        <w:rPr>
          <w:rFonts w:ascii="SimSun" w:hAnsi="SimSun" w:eastAsia="SimSun" w:cs="SimSun"/>
          <w:sz w:val="20"/>
          <w:szCs w:val="20"/>
          <w:b/>
          <w:bCs/>
          <w:spacing w:val="6"/>
        </w:rPr>
        <w:t>致：</w:t>
      </w:r>
      <w:r>
        <w:rPr>
          <w:rFonts w:ascii="Times New Roman" w:hAnsi="Times New Roman" w:eastAsia="Times New Roman" w:cs="Times New Roman"/>
          <w:sz w:val="20"/>
          <w:szCs w:val="20"/>
          <w:b/>
          <w:bCs/>
          <w:spacing w:val="6"/>
        </w:rPr>
        <w:t>(</w:t>
      </w:r>
      <w:r>
        <w:rPr>
          <w:rFonts w:ascii="SimSun" w:hAnsi="SimSun" w:eastAsia="SimSun" w:cs="SimSun"/>
          <w:sz w:val="20"/>
          <w:szCs w:val="20"/>
          <w:b/>
          <w:bCs/>
          <w:spacing w:val="6"/>
        </w:rPr>
        <w:t>招标人名称</w:t>
      </w:r>
      <w:r>
        <w:rPr>
          <w:rFonts w:ascii="Times New Roman" w:hAnsi="Times New Roman" w:eastAsia="Times New Roman" w:cs="Times New Roman"/>
          <w:sz w:val="20"/>
          <w:szCs w:val="20"/>
          <w:b/>
          <w:bCs/>
          <w:spacing w:val="6"/>
        </w:rPr>
        <w:t>)</w:t>
      </w:r>
    </w:p>
    <w:p>
      <w:pPr>
        <w:ind w:left="422"/>
        <w:spacing w:before="161" w:line="228" w:lineRule="auto"/>
        <w:rPr>
          <w:rFonts w:ascii="SimSun" w:hAnsi="SimSun" w:eastAsia="SimSun" w:cs="SimSun"/>
          <w:sz w:val="20"/>
          <w:szCs w:val="20"/>
        </w:rPr>
      </w:pPr>
      <w:r>
        <w:rPr>
          <w:rFonts w:ascii="SimSun" w:hAnsi="SimSun" w:eastAsia="SimSun" w:cs="SimSun"/>
          <w:sz w:val="20"/>
          <w:szCs w:val="20"/>
          <w:spacing w:val="8"/>
        </w:rPr>
        <w:t>按照招标文件的规定，我单位承诺如下：</w:t>
      </w:r>
    </w:p>
    <w:p>
      <w:pPr>
        <w:ind w:right="2" w:firstLine="422"/>
        <w:spacing w:before="154" w:line="369" w:lineRule="auto"/>
        <w:jc w:val="both"/>
        <w:rPr>
          <w:rFonts w:ascii="SimSun" w:hAnsi="SimSun" w:eastAsia="SimSun" w:cs="SimSun"/>
          <w:sz w:val="20"/>
          <w:szCs w:val="20"/>
        </w:rPr>
      </w:pPr>
      <w:r>
        <w:rPr>
          <w:rFonts w:ascii="SimSun" w:hAnsi="SimSun" w:eastAsia="SimSun" w:cs="SimSun"/>
          <w:sz w:val="20"/>
          <w:szCs w:val="20"/>
          <w:spacing w:val="7"/>
        </w:rPr>
        <w:t>我单位符合第二章投标人须知前附表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3.4.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投标保证金免缴情形</w:t>
      </w:r>
      <w:r>
        <w:rPr>
          <w:rFonts w:ascii="SimSun" w:hAnsi="SimSun" w:eastAsia="SimSun" w:cs="SimSun"/>
          <w:sz w:val="20"/>
          <w:szCs w:val="20"/>
          <w:u w:val="single" w:color="auto"/>
          <w:spacing w:val="7"/>
        </w:rPr>
        <w:t>：①在“信用中国</w:t>
      </w:r>
      <w:r>
        <w:rPr>
          <w:rFonts w:ascii="SimSun" w:hAnsi="SimSun" w:eastAsia="SimSun" w:cs="SimSun"/>
          <w:sz w:val="20"/>
          <w:szCs w:val="20"/>
          <w:u w:val="single" w:color="auto"/>
          <w:spacing w:val="-70"/>
        </w:rPr>
        <w:t xml:space="preserve"> </w:t>
      </w:r>
      <w:r>
        <w:rPr>
          <w:rFonts w:ascii="SimSun" w:hAnsi="SimSun" w:eastAsia="SimSun" w:cs="SimSun"/>
          <w:sz w:val="20"/>
          <w:szCs w:val="20"/>
          <w:u w:val="single" w:color="auto"/>
          <w:spacing w:val="7"/>
        </w:rPr>
        <w:t>”网站未被</w:t>
      </w:r>
      <w:r>
        <w:rPr>
          <w:rFonts w:ascii="SimSun" w:hAnsi="SimSun" w:eastAsia="SimSun" w:cs="SimSun"/>
          <w:sz w:val="20"/>
          <w:szCs w:val="20"/>
          <w:u w:val="single" w:color="auto"/>
          <w:spacing w:val="8"/>
        </w:rPr>
        <w:t>列入严重失信主体名单和经营异常名录信息；②投标截止时间前，无蚌埠市及其所辖县招标投标行</w:t>
      </w:r>
      <w:r>
        <w:rPr>
          <w:rFonts w:ascii="SimSun" w:hAnsi="SimSun" w:eastAsia="SimSun" w:cs="SimSun"/>
          <w:sz w:val="20"/>
          <w:szCs w:val="20"/>
          <w:u w:val="single" w:color="auto"/>
          <w:spacing w:val="8"/>
        </w:rPr>
        <w:t>政监督部门披露的不良行为记录（披露期内）</w:t>
      </w:r>
      <w:r>
        <w:rPr>
          <w:rFonts w:ascii="SimSun" w:hAnsi="SimSun" w:eastAsia="SimSun" w:cs="SimSun"/>
          <w:sz w:val="20"/>
          <w:szCs w:val="20"/>
          <w:u w:val="single" w:color="auto"/>
          <w:spacing w:val="57"/>
        </w:rPr>
        <w:t xml:space="preserve"> </w:t>
      </w:r>
      <w:r>
        <w:rPr>
          <w:rFonts w:ascii="SimSun" w:hAnsi="SimSun" w:eastAsia="SimSun" w:cs="SimSun"/>
          <w:sz w:val="20"/>
          <w:szCs w:val="20"/>
          <w:u w:val="single" w:color="auto"/>
          <w:spacing w:val="8"/>
        </w:rPr>
        <w:t>。</w:t>
      </w:r>
    </w:p>
    <w:p>
      <w:pPr>
        <w:ind w:firstLine="422"/>
        <w:spacing w:before="1" w:line="369" w:lineRule="auto"/>
        <w:jc w:val="both"/>
        <w:rPr>
          <w:rFonts w:ascii="SimSun" w:hAnsi="SimSun" w:eastAsia="SimSun" w:cs="SimSun"/>
          <w:sz w:val="20"/>
          <w:szCs w:val="20"/>
        </w:rPr>
      </w:pPr>
      <w:r>
        <w:rPr>
          <w:rFonts w:ascii="SimSun" w:hAnsi="SimSun" w:eastAsia="SimSun" w:cs="SimSun"/>
          <w:sz w:val="20"/>
          <w:szCs w:val="20"/>
          <w:spacing w:val="8"/>
        </w:rPr>
        <w:t>我单位将严格遵守《中华人民共和国招标投标法》等法律、法规和招标文件约定条款。如果存</w:t>
      </w:r>
      <w:r>
        <w:rPr>
          <w:rFonts w:ascii="SimSun" w:hAnsi="SimSun" w:eastAsia="SimSun" w:cs="SimSun"/>
          <w:sz w:val="20"/>
          <w:szCs w:val="20"/>
          <w:spacing w:val="7"/>
        </w:rPr>
        <w:t>在招标文件约定的投标保证金不予退还的情形，将于收到招标人书面通知</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7</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6"/>
        </w:rPr>
        <w:t>日内将招标文件约定的</w:t>
      </w:r>
      <w:r>
        <w:rPr>
          <w:rFonts w:ascii="SimSun" w:hAnsi="SimSun" w:eastAsia="SimSun" w:cs="SimSun"/>
          <w:sz w:val="20"/>
          <w:szCs w:val="20"/>
          <w:spacing w:val="8"/>
        </w:rPr>
        <w:t>投标保证金足额缴纳至招标人指定账户。</w:t>
      </w:r>
    </w:p>
    <w:p>
      <w:pPr>
        <w:ind w:left="1" w:firstLine="420"/>
        <w:spacing w:before="1" w:line="368" w:lineRule="auto"/>
        <w:rPr>
          <w:rFonts w:ascii="SimSun" w:hAnsi="SimSun" w:eastAsia="SimSun" w:cs="SimSun"/>
          <w:sz w:val="20"/>
          <w:szCs w:val="20"/>
        </w:rPr>
      </w:pPr>
      <w:r>
        <w:rPr>
          <w:rFonts w:ascii="SimSun" w:hAnsi="SimSun" w:eastAsia="SimSun" w:cs="SimSun"/>
          <w:sz w:val="20"/>
          <w:szCs w:val="20"/>
          <w:spacing w:val="8"/>
        </w:rPr>
        <w:t>我单位对上述承诺的真实性负责。如有虚假，我单位愿意承担按照弄虚作假情节严重行为追究</w:t>
      </w:r>
      <w:r>
        <w:rPr>
          <w:rFonts w:ascii="SimSun" w:hAnsi="SimSun" w:eastAsia="SimSun" w:cs="SimSun"/>
          <w:sz w:val="20"/>
          <w:szCs w:val="20"/>
          <w:spacing w:val="9"/>
        </w:rPr>
        <w:t>法律责任，主动接受招标投标行政监督部门依法依规对我单位作出的任何处理。</w:t>
      </w:r>
    </w:p>
    <w:p>
      <w:pPr>
        <w:pStyle w:val="BodyText"/>
        <w:spacing w:line="243" w:lineRule="auto"/>
        <w:rPr/>
      </w:pPr>
      <w:r/>
    </w:p>
    <w:p>
      <w:pPr>
        <w:pStyle w:val="BodyText"/>
        <w:spacing w:line="243" w:lineRule="auto"/>
        <w:rPr/>
      </w:pPr>
      <w:r/>
    </w:p>
    <w:p>
      <w:pPr>
        <w:pStyle w:val="BodyText"/>
        <w:spacing w:line="243" w:lineRule="auto"/>
        <w:rPr/>
      </w:pPr>
      <w:r/>
    </w:p>
    <w:p>
      <w:pPr>
        <w:ind w:left="528"/>
        <w:spacing w:before="66" w:line="227" w:lineRule="auto"/>
        <w:rPr>
          <w:rFonts w:ascii="SimSun" w:hAnsi="SimSun" w:eastAsia="SimSun" w:cs="SimSun"/>
          <w:sz w:val="20"/>
          <w:szCs w:val="20"/>
        </w:rPr>
      </w:pPr>
      <w:r>
        <w:rPr>
          <w:rFonts w:ascii="SimSun" w:hAnsi="SimSun" w:eastAsia="SimSun" w:cs="SimSun"/>
          <w:sz w:val="20"/>
          <w:szCs w:val="20"/>
          <w:spacing w:val="12"/>
        </w:rPr>
        <w:t>投 标</w:t>
      </w:r>
      <w:r>
        <w:rPr>
          <w:rFonts w:ascii="SimSun" w:hAnsi="SimSun" w:eastAsia="SimSun" w:cs="SimSun"/>
          <w:sz w:val="20"/>
          <w:szCs w:val="20"/>
          <w:spacing w:val="16"/>
        </w:rPr>
        <w:t xml:space="preserve"> </w:t>
      </w:r>
      <w:r>
        <w:rPr>
          <w:rFonts w:ascii="SimSun" w:hAnsi="SimSun" w:eastAsia="SimSun" w:cs="SimSun"/>
          <w:sz w:val="20"/>
          <w:szCs w:val="20"/>
          <w:spacing w:val="12"/>
        </w:rPr>
        <w:t>人</w:t>
      </w:r>
      <w:r>
        <w:rPr>
          <w:rFonts w:ascii="SimSun" w:hAnsi="SimSun" w:eastAsia="SimSun" w:cs="SimSun"/>
          <w:sz w:val="20"/>
          <w:szCs w:val="20"/>
          <w:spacing w:val="-19"/>
        </w:rPr>
        <w:t>：（</w:t>
      </w:r>
      <w:r>
        <w:rPr>
          <w:rFonts w:ascii="SimSun" w:hAnsi="SimSun" w:eastAsia="SimSun" w:cs="SimSun"/>
          <w:sz w:val="20"/>
          <w:szCs w:val="20"/>
          <w:spacing w:val="12"/>
        </w:rPr>
        <w:t>盖单位章）</w:t>
      </w:r>
    </w:p>
    <w:p>
      <w:pPr>
        <w:ind w:left="421"/>
        <w:spacing w:before="155" w:line="227" w:lineRule="auto"/>
        <w:rPr>
          <w:rFonts w:ascii="SimSun" w:hAnsi="SimSun" w:eastAsia="SimSun" w:cs="SimSun"/>
          <w:sz w:val="20"/>
          <w:szCs w:val="20"/>
        </w:rPr>
      </w:pPr>
      <w:r>
        <w:rPr>
          <w:rFonts w:ascii="SimSun" w:hAnsi="SimSun" w:eastAsia="SimSun" w:cs="SimSun"/>
          <w:sz w:val="20"/>
          <w:szCs w:val="20"/>
          <w:spacing w:val="10"/>
        </w:rPr>
        <w:t>法定代表人（单位负责人）或其委托代理人</w:t>
      </w:r>
      <w:r>
        <w:rPr>
          <w:rFonts w:ascii="SimSun" w:hAnsi="SimSun" w:eastAsia="SimSun" w:cs="SimSun"/>
          <w:sz w:val="20"/>
          <w:szCs w:val="20"/>
          <w:spacing w:val="-2"/>
        </w:rPr>
        <w:t>：</w:t>
      </w:r>
      <w:r>
        <w:rPr>
          <w:rFonts w:ascii="SimSun" w:hAnsi="SimSun" w:eastAsia="SimSun" w:cs="SimSun"/>
          <w:sz w:val="20"/>
          <w:szCs w:val="20"/>
          <w:u w:val="single" w:color="auto"/>
          <w:spacing w:val="8"/>
        </w:rPr>
        <w:t xml:space="preserve">          </w:t>
      </w:r>
      <w:r>
        <w:rPr>
          <w:rFonts w:ascii="SimSun" w:hAnsi="SimSun" w:eastAsia="SimSun" w:cs="SimSun"/>
          <w:sz w:val="20"/>
          <w:szCs w:val="20"/>
          <w:spacing w:val="-2"/>
        </w:rPr>
        <w:t>（</w:t>
      </w:r>
      <w:r>
        <w:rPr>
          <w:rFonts w:ascii="SimSun" w:hAnsi="SimSun" w:eastAsia="SimSun" w:cs="SimSun"/>
          <w:sz w:val="20"/>
          <w:szCs w:val="20"/>
          <w:spacing w:val="10"/>
        </w:rPr>
        <w:t>签字或盖章）</w:t>
      </w:r>
    </w:p>
    <w:p>
      <w:pPr>
        <w:ind w:left="456"/>
        <w:spacing w:before="155" w:line="228" w:lineRule="auto"/>
        <w:rPr>
          <w:rFonts w:ascii="SimSun" w:hAnsi="SimSun" w:eastAsia="SimSun" w:cs="SimSun"/>
          <w:sz w:val="20"/>
          <w:szCs w:val="20"/>
        </w:rPr>
      </w:pPr>
      <w:r>
        <w:rPr>
          <w:rFonts w:ascii="SimSun" w:hAnsi="SimSun" w:eastAsia="SimSun" w:cs="SimSun"/>
          <w:sz w:val="20"/>
          <w:szCs w:val="20"/>
          <w:spacing w:val="-3"/>
        </w:rPr>
        <w:t>日期：</w:t>
      </w:r>
      <w:r>
        <w:rPr>
          <w:rFonts w:ascii="SimSun" w:hAnsi="SimSun" w:eastAsia="SimSun" w:cs="SimSun"/>
          <w:sz w:val="20"/>
          <w:szCs w:val="20"/>
          <w:u w:val="single" w:color="auto"/>
          <w:spacing w:val="5"/>
        </w:rPr>
        <w:t xml:space="preserve">    </w:t>
      </w:r>
      <w:r>
        <w:rPr>
          <w:rFonts w:ascii="SimSun" w:hAnsi="SimSun" w:eastAsia="SimSun" w:cs="SimSun"/>
          <w:sz w:val="20"/>
          <w:szCs w:val="20"/>
          <w:spacing w:val="-91"/>
        </w:rPr>
        <w:t xml:space="preserve"> </w:t>
      </w:r>
      <w:r>
        <w:rPr>
          <w:rFonts w:ascii="SimSun" w:hAnsi="SimSun" w:eastAsia="SimSun" w:cs="SimSun"/>
          <w:sz w:val="20"/>
          <w:szCs w:val="20"/>
          <w:spacing w:val="-3"/>
        </w:rPr>
        <w:t>年</w:t>
      </w:r>
      <w:r>
        <w:rPr>
          <w:rFonts w:ascii="SimSun" w:hAnsi="SimSun" w:eastAsia="SimSun" w:cs="SimSun"/>
          <w:sz w:val="20"/>
          <w:szCs w:val="20"/>
          <w:u w:val="single" w:color="auto"/>
          <w:spacing w:val="4"/>
        </w:rPr>
        <w:t xml:space="preserve">    </w:t>
      </w:r>
      <w:r>
        <w:rPr>
          <w:rFonts w:ascii="SimSun" w:hAnsi="SimSun" w:eastAsia="SimSun" w:cs="SimSun"/>
          <w:sz w:val="20"/>
          <w:szCs w:val="20"/>
          <w:spacing w:val="-84"/>
        </w:rPr>
        <w:t xml:space="preserve"> </w:t>
      </w:r>
      <w:r>
        <w:rPr>
          <w:rFonts w:ascii="SimSun" w:hAnsi="SimSun" w:eastAsia="SimSun" w:cs="SimSun"/>
          <w:sz w:val="20"/>
          <w:szCs w:val="20"/>
          <w:spacing w:val="-3"/>
        </w:rPr>
        <w:t>月</w:t>
      </w:r>
      <w:r>
        <w:rPr>
          <w:rFonts w:ascii="SimSun" w:hAnsi="SimSun" w:eastAsia="SimSun" w:cs="SimSun"/>
          <w:sz w:val="20"/>
          <w:szCs w:val="20"/>
          <w:spacing w:val="-98"/>
        </w:rPr>
        <w:t xml:space="preserve"> </w:t>
      </w:r>
      <w:r>
        <w:rPr>
          <w:rFonts w:ascii="SimSun" w:hAnsi="SimSun" w:eastAsia="SimSun" w:cs="SimSun"/>
          <w:sz w:val="20"/>
          <w:szCs w:val="20"/>
          <w:u w:val="single" w:color="auto"/>
          <w:spacing w:val="5"/>
        </w:rPr>
        <w:t xml:space="preserve">    </w:t>
      </w:r>
      <w:r>
        <w:rPr>
          <w:rFonts w:ascii="SimSun" w:hAnsi="SimSun" w:eastAsia="SimSun" w:cs="SimSun"/>
          <w:sz w:val="20"/>
          <w:szCs w:val="20"/>
          <w:spacing w:val="-55"/>
        </w:rPr>
        <w:t xml:space="preserve"> </w:t>
      </w:r>
      <w:r>
        <w:rPr>
          <w:rFonts w:ascii="SimSun" w:hAnsi="SimSun" w:eastAsia="SimSun" w:cs="SimSun"/>
          <w:sz w:val="20"/>
          <w:szCs w:val="20"/>
          <w:spacing w:val="-3"/>
        </w:rPr>
        <w:t>日</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2"/>
        <w:spacing w:before="78" w:line="221" w:lineRule="auto"/>
        <w:rPr>
          <w:rFonts w:ascii="SimHei" w:hAnsi="SimHei" w:eastAsia="SimHei" w:cs="SimHei"/>
          <w:sz w:val="24"/>
          <w:szCs w:val="24"/>
        </w:rPr>
      </w:pPr>
      <w:r>
        <w:rPr>
          <w:rFonts w:ascii="SimHei" w:hAnsi="SimHei" w:eastAsia="SimHei" w:cs="SimHei"/>
          <w:sz w:val="24"/>
          <w:szCs w:val="24"/>
          <w:spacing w:val="-3"/>
        </w:rPr>
        <w:t>（</w:t>
      </w:r>
      <w:r>
        <w:rPr>
          <w:rFonts w:ascii="Times New Roman" w:hAnsi="Times New Roman" w:eastAsia="Times New Roman" w:cs="Times New Roman"/>
          <w:sz w:val="24"/>
          <w:szCs w:val="24"/>
          <w:spacing w:val="-3"/>
        </w:rPr>
        <w:t>2</w:t>
      </w:r>
      <w:r>
        <w:rPr>
          <w:rFonts w:ascii="SimHei" w:hAnsi="SimHei" w:eastAsia="SimHei" w:cs="SimHei"/>
          <w:sz w:val="24"/>
          <w:szCs w:val="24"/>
          <w:spacing w:val="-3"/>
        </w:rPr>
        <w:t>）无违法违规证明版或核查版</w:t>
      </w:r>
    </w:p>
    <w:p>
      <w:pPr>
        <w:spacing w:line="221" w:lineRule="auto"/>
        <w:sectPr>
          <w:footerReference w:type="default" r:id="rId200"/>
          <w:pgSz w:w="11907" w:h="16840"/>
          <w:pgMar w:top="400" w:right="1474" w:bottom="1073" w:left="1480" w:header="0" w:footer="907" w:gutter="0"/>
        </w:sectPr>
        <w:rPr>
          <w:rFonts w:ascii="SimHei" w:hAnsi="SimHei" w:eastAsia="SimHei" w:cs="SimHei"/>
          <w:sz w:val="24"/>
          <w:szCs w:val="24"/>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910"/>
        <w:spacing w:before="101" w:line="227" w:lineRule="auto"/>
        <w:outlineLvl w:val="2"/>
        <w:rPr>
          <w:rFonts w:ascii="SimHei" w:hAnsi="SimHei" w:eastAsia="SimHei" w:cs="SimHei"/>
          <w:sz w:val="31"/>
          <w:szCs w:val="31"/>
        </w:rPr>
      </w:pPr>
      <w:r>
        <w:rPr>
          <w:rFonts w:ascii="SimHei" w:hAnsi="SimHei" w:eastAsia="SimHei" w:cs="SimHei"/>
          <w:sz w:val="31"/>
          <w:szCs w:val="31"/>
          <w:spacing w:val="7"/>
        </w:rPr>
        <w:t>五、项目管理机构</w:t>
      </w:r>
    </w:p>
    <w:p>
      <w:pPr>
        <w:pStyle w:val="BodyText"/>
        <w:spacing w:line="300" w:lineRule="auto"/>
        <w:rPr/>
      </w:pPr>
      <w:r/>
    </w:p>
    <w:p>
      <w:pPr>
        <w:ind w:left="2240"/>
        <w:spacing w:before="91" w:line="222" w:lineRule="auto"/>
        <w:rPr>
          <w:rFonts w:ascii="SimHei" w:hAnsi="SimHei" w:eastAsia="SimHei" w:cs="SimHei"/>
          <w:sz w:val="28"/>
          <w:szCs w:val="28"/>
        </w:rPr>
      </w:pPr>
      <w:r>
        <w:rPr>
          <w:rFonts w:ascii="SimHei" w:hAnsi="SimHei" w:eastAsia="SimHei" w:cs="SimHei"/>
          <w:sz w:val="28"/>
          <w:szCs w:val="28"/>
          <w:spacing w:val="-3"/>
        </w:rPr>
        <w:t>（一）项目管理机构组织机构图</w:t>
      </w:r>
    </w:p>
    <w:p>
      <w:pPr>
        <w:spacing w:before="20"/>
        <w:rPr/>
      </w:pPr>
      <w:r/>
    </w:p>
    <w:p>
      <w:pPr>
        <w:spacing w:before="19"/>
        <w:rPr/>
      </w:pPr>
      <w:r/>
    </w:p>
    <w:p>
      <w:pPr>
        <w:spacing w:before="19"/>
        <w:rPr/>
      </w:pPr>
      <w:r/>
    </w:p>
    <w:tbl>
      <w:tblPr>
        <w:tblStyle w:val="TableNormal"/>
        <w:tblW w:w="833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35"/>
      </w:tblGrid>
      <w:tr>
        <w:trPr>
          <w:trHeight w:val="2232" w:hRule="atLeast"/>
        </w:trPr>
        <w:tc>
          <w:tcPr>
            <w:tcW w:w="8335" w:type="dxa"/>
            <w:vAlign w:val="top"/>
          </w:tcPr>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115"/>
              <w:spacing w:before="65" w:line="227" w:lineRule="auto"/>
              <w:rPr/>
            </w:pPr>
            <w:r>
              <w:rPr>
                <w:spacing w:val="9"/>
              </w:rPr>
              <w:t>拟为承包本标段工程设立的组织机构以框图方式表示。</w:t>
            </w:r>
          </w:p>
        </w:tc>
      </w:tr>
      <w:tr>
        <w:trPr>
          <w:trHeight w:val="1682" w:hRule="atLeast"/>
        </w:trPr>
        <w:tc>
          <w:tcPr>
            <w:tcW w:w="8335" w:type="dxa"/>
            <w:vAlign w:val="top"/>
          </w:tcPr>
          <w:p>
            <w:pPr>
              <w:spacing w:line="298" w:lineRule="auto"/>
              <w:rPr>
                <w:rFonts w:ascii="Arial"/>
                <w:sz w:val="21"/>
              </w:rPr>
            </w:pPr>
            <w:r/>
          </w:p>
          <w:p>
            <w:pPr>
              <w:spacing w:line="299" w:lineRule="auto"/>
              <w:rPr>
                <w:rFonts w:ascii="Arial"/>
                <w:sz w:val="21"/>
              </w:rPr>
            </w:pPr>
            <w:r/>
          </w:p>
          <w:p>
            <w:pPr>
              <w:pStyle w:val="TableText"/>
              <w:ind w:left="118"/>
              <w:spacing w:before="65" w:line="228" w:lineRule="auto"/>
              <w:rPr/>
            </w:pPr>
            <w:r>
              <w:rPr>
                <w:spacing w:val="3"/>
              </w:rPr>
              <w:t>说明</w:t>
            </w:r>
          </w:p>
        </w:tc>
      </w:tr>
    </w:tbl>
    <w:p>
      <w:pPr>
        <w:pStyle w:val="BodyText"/>
        <w:spacing w:line="261" w:lineRule="auto"/>
        <w:rPr/>
      </w:pPr>
      <w:r/>
    </w:p>
    <w:p>
      <w:pPr>
        <w:pStyle w:val="BodyText"/>
        <w:spacing w:line="261" w:lineRule="auto"/>
        <w:rPr/>
      </w:pPr>
      <w:r/>
    </w:p>
    <w:p>
      <w:pPr>
        <w:pStyle w:val="BodyText"/>
        <w:spacing w:line="262" w:lineRule="auto"/>
        <w:rPr/>
      </w:pPr>
      <w:r/>
    </w:p>
    <w:p>
      <w:pPr>
        <w:ind w:left="2240"/>
        <w:spacing w:before="91" w:line="211" w:lineRule="auto"/>
        <w:rPr>
          <w:rFonts w:ascii="SimHei" w:hAnsi="SimHei" w:eastAsia="SimHei" w:cs="SimHei"/>
          <w:sz w:val="28"/>
          <w:szCs w:val="28"/>
        </w:rPr>
      </w:pPr>
      <w:r>
        <w:rPr>
          <w:rFonts w:ascii="SimHei" w:hAnsi="SimHei" w:eastAsia="SimHei" w:cs="SimHei"/>
          <w:sz w:val="28"/>
          <w:szCs w:val="28"/>
          <w:spacing w:val="-3"/>
        </w:rPr>
        <w:t>（二）项目管理机构人员组成表</w:t>
      </w:r>
    </w:p>
    <w:tbl>
      <w:tblPr>
        <w:tblStyle w:val="TableNormal"/>
        <w:tblW w:w="8236" w:type="dxa"/>
        <w:tblInd w:w="5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0"/>
        <w:gridCol w:w="709"/>
        <w:gridCol w:w="1133"/>
        <w:gridCol w:w="1133"/>
        <w:gridCol w:w="850"/>
        <w:gridCol w:w="1275"/>
        <w:gridCol w:w="1290"/>
        <w:gridCol w:w="996"/>
      </w:tblGrid>
      <w:tr>
        <w:trPr>
          <w:trHeight w:val="449" w:hRule="atLeast"/>
        </w:trPr>
        <w:tc>
          <w:tcPr>
            <w:tcW w:w="850" w:type="dxa"/>
            <w:vAlign w:val="top"/>
            <w:vMerge w:val="restart"/>
            <w:tcBorders>
              <w:bottom w:val="nil"/>
            </w:tcBorders>
          </w:tcPr>
          <w:p>
            <w:pPr>
              <w:spacing w:line="422" w:lineRule="auto"/>
              <w:rPr>
                <w:rFonts w:ascii="Arial"/>
                <w:sz w:val="21"/>
              </w:rPr>
            </w:pPr>
            <w:r/>
          </w:p>
          <w:p>
            <w:pPr>
              <w:pStyle w:val="TableText"/>
              <w:ind w:left="221"/>
              <w:spacing w:before="65" w:line="228" w:lineRule="auto"/>
              <w:rPr/>
            </w:pPr>
            <w:r>
              <w:rPr>
                <w:b/>
                <w:bCs/>
                <w:spacing w:val="3"/>
              </w:rPr>
              <w:t>职务</w:t>
            </w:r>
          </w:p>
        </w:tc>
        <w:tc>
          <w:tcPr>
            <w:tcW w:w="709" w:type="dxa"/>
            <w:vAlign w:val="top"/>
            <w:vMerge w:val="restart"/>
            <w:tcBorders>
              <w:bottom w:val="nil"/>
            </w:tcBorders>
          </w:tcPr>
          <w:p>
            <w:pPr>
              <w:spacing w:line="422" w:lineRule="auto"/>
              <w:rPr>
                <w:rFonts w:ascii="Arial"/>
                <w:sz w:val="21"/>
              </w:rPr>
            </w:pPr>
            <w:r/>
          </w:p>
          <w:p>
            <w:pPr>
              <w:pStyle w:val="TableText"/>
              <w:ind w:left="145"/>
              <w:spacing w:before="65" w:line="228" w:lineRule="auto"/>
              <w:rPr/>
            </w:pPr>
            <w:r>
              <w:rPr>
                <w:b/>
                <w:bCs/>
                <w:spacing w:val="3"/>
              </w:rPr>
              <w:t>姓名</w:t>
            </w:r>
          </w:p>
        </w:tc>
        <w:tc>
          <w:tcPr>
            <w:tcW w:w="1133" w:type="dxa"/>
            <w:vAlign w:val="top"/>
            <w:vMerge w:val="restart"/>
            <w:tcBorders>
              <w:bottom w:val="nil"/>
            </w:tcBorders>
          </w:tcPr>
          <w:p>
            <w:pPr>
              <w:spacing w:line="422" w:lineRule="auto"/>
              <w:rPr>
                <w:rFonts w:ascii="Arial"/>
                <w:sz w:val="21"/>
              </w:rPr>
            </w:pPr>
            <w:r/>
          </w:p>
          <w:p>
            <w:pPr>
              <w:pStyle w:val="TableText"/>
              <w:ind w:left="361"/>
              <w:spacing w:before="65" w:line="230" w:lineRule="auto"/>
              <w:rPr/>
            </w:pPr>
            <w:r>
              <w:rPr>
                <w:b/>
                <w:bCs/>
                <w:spacing w:val="3"/>
              </w:rPr>
              <w:t>职称</w:t>
            </w:r>
          </w:p>
        </w:tc>
        <w:tc>
          <w:tcPr>
            <w:tcW w:w="4548" w:type="dxa"/>
            <w:vAlign w:val="top"/>
            <w:gridSpan w:val="4"/>
          </w:tcPr>
          <w:p>
            <w:pPr>
              <w:pStyle w:val="TableText"/>
              <w:ind w:left="1332"/>
              <w:spacing w:before="166" w:line="228" w:lineRule="auto"/>
              <w:rPr/>
            </w:pPr>
            <w:r>
              <w:rPr>
                <w:b/>
                <w:bCs/>
                <w:spacing w:val="7"/>
              </w:rPr>
              <w:t>执业或职业资格证明</w:t>
            </w:r>
          </w:p>
        </w:tc>
        <w:tc>
          <w:tcPr>
            <w:tcW w:w="996" w:type="dxa"/>
            <w:vAlign w:val="top"/>
          </w:tcPr>
          <w:p>
            <w:pPr>
              <w:pStyle w:val="TableText"/>
              <w:ind w:left="295"/>
              <w:spacing w:before="166" w:line="229" w:lineRule="auto"/>
              <w:rPr/>
            </w:pPr>
            <w:r>
              <w:rPr>
                <w:b/>
                <w:bCs/>
                <w:spacing w:val="2"/>
              </w:rPr>
              <w:t>备注</w:t>
            </w:r>
          </w:p>
        </w:tc>
      </w:tr>
      <w:tr>
        <w:trPr>
          <w:trHeight w:val="642" w:hRule="atLeast"/>
        </w:trPr>
        <w:tc>
          <w:tcPr>
            <w:tcW w:w="850" w:type="dxa"/>
            <w:vAlign w:val="top"/>
            <w:vMerge w:val="continue"/>
            <w:tcBorders>
              <w:top w:val="nil"/>
            </w:tcBorders>
          </w:tcPr>
          <w:p>
            <w:pPr>
              <w:rPr>
                <w:rFonts w:ascii="Arial"/>
                <w:sz w:val="21"/>
              </w:rPr>
            </w:pPr>
            <w:r/>
          </w:p>
        </w:tc>
        <w:tc>
          <w:tcPr>
            <w:tcW w:w="709" w:type="dxa"/>
            <w:vAlign w:val="top"/>
            <w:vMerge w:val="continue"/>
            <w:tcBorders>
              <w:top w:val="nil"/>
            </w:tcBorders>
          </w:tcPr>
          <w:p>
            <w:pPr>
              <w:rPr>
                <w:rFonts w:ascii="Arial"/>
                <w:sz w:val="21"/>
              </w:rPr>
            </w:pPr>
            <w:r/>
          </w:p>
        </w:tc>
        <w:tc>
          <w:tcPr>
            <w:tcW w:w="1133" w:type="dxa"/>
            <w:vAlign w:val="top"/>
            <w:vMerge w:val="continue"/>
            <w:tcBorders>
              <w:top w:val="nil"/>
            </w:tcBorders>
          </w:tcPr>
          <w:p>
            <w:pPr>
              <w:rPr>
                <w:rFonts w:ascii="Arial"/>
                <w:sz w:val="21"/>
              </w:rPr>
            </w:pPr>
            <w:r/>
          </w:p>
        </w:tc>
        <w:tc>
          <w:tcPr>
            <w:tcW w:w="1133" w:type="dxa"/>
            <w:vAlign w:val="top"/>
          </w:tcPr>
          <w:p>
            <w:pPr>
              <w:pStyle w:val="TableText"/>
              <w:ind w:left="149"/>
              <w:spacing w:before="259" w:line="227" w:lineRule="auto"/>
              <w:rPr/>
            </w:pPr>
            <w:r>
              <w:rPr>
                <w:b/>
                <w:bCs/>
                <w:spacing w:val="6"/>
              </w:rPr>
              <w:t>证书名称</w:t>
            </w:r>
          </w:p>
        </w:tc>
        <w:tc>
          <w:tcPr>
            <w:tcW w:w="850" w:type="dxa"/>
            <w:vAlign w:val="top"/>
          </w:tcPr>
          <w:p>
            <w:pPr>
              <w:pStyle w:val="TableText"/>
              <w:ind w:left="222"/>
              <w:spacing w:before="260" w:line="228" w:lineRule="auto"/>
              <w:outlineLvl w:val="2"/>
              <w:rPr/>
            </w:pPr>
            <w:r>
              <w:rPr>
                <w:b/>
                <w:bCs/>
                <w:spacing w:val="2"/>
              </w:rPr>
              <w:t>级别</w:t>
            </w:r>
          </w:p>
        </w:tc>
        <w:tc>
          <w:tcPr>
            <w:tcW w:w="1275" w:type="dxa"/>
            <w:vAlign w:val="top"/>
          </w:tcPr>
          <w:p>
            <w:pPr>
              <w:pStyle w:val="TableText"/>
              <w:ind w:left="431"/>
              <w:spacing w:before="259" w:line="229" w:lineRule="auto"/>
              <w:rPr/>
            </w:pPr>
            <w:r>
              <w:rPr>
                <w:b/>
                <w:bCs/>
                <w:spacing w:val="3"/>
              </w:rPr>
              <w:t>证号</w:t>
            </w:r>
          </w:p>
        </w:tc>
        <w:tc>
          <w:tcPr>
            <w:tcW w:w="1290" w:type="dxa"/>
            <w:vAlign w:val="top"/>
          </w:tcPr>
          <w:p>
            <w:pPr>
              <w:pStyle w:val="TableText"/>
              <w:ind w:left="441"/>
              <w:spacing w:before="260" w:line="228" w:lineRule="auto"/>
              <w:rPr/>
            </w:pPr>
            <w:r>
              <w:rPr>
                <w:b/>
                <w:bCs/>
                <w:spacing w:val="3"/>
              </w:rPr>
              <w:t>专业</w:t>
            </w:r>
          </w:p>
        </w:tc>
        <w:tc>
          <w:tcPr>
            <w:tcW w:w="996" w:type="dxa"/>
            <w:vAlign w:val="top"/>
          </w:tcPr>
          <w:p>
            <w:pPr>
              <w:rPr>
                <w:rFonts w:ascii="Arial"/>
                <w:sz w:val="21"/>
              </w:rPr>
            </w:pPr>
            <w:r/>
          </w:p>
        </w:tc>
      </w:tr>
      <w:tr>
        <w:trPr>
          <w:trHeight w:val="444" w:hRule="atLeast"/>
        </w:trPr>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850" w:type="dxa"/>
            <w:vAlign w:val="top"/>
          </w:tcPr>
          <w:p>
            <w:pPr>
              <w:rPr>
                <w:rFonts w:ascii="Arial"/>
                <w:sz w:val="21"/>
              </w:rPr>
            </w:pPr>
            <w:r/>
          </w:p>
        </w:tc>
        <w:tc>
          <w:tcPr>
            <w:tcW w:w="1275" w:type="dxa"/>
            <w:vAlign w:val="top"/>
          </w:tcPr>
          <w:p>
            <w:pPr>
              <w:rPr>
                <w:rFonts w:ascii="Arial"/>
                <w:sz w:val="21"/>
              </w:rPr>
            </w:pPr>
            <w:r/>
          </w:p>
        </w:tc>
        <w:tc>
          <w:tcPr>
            <w:tcW w:w="1290" w:type="dxa"/>
            <w:vAlign w:val="top"/>
          </w:tcPr>
          <w:p>
            <w:pPr>
              <w:rPr>
                <w:rFonts w:ascii="Arial"/>
                <w:sz w:val="21"/>
              </w:rPr>
            </w:pPr>
            <w:r/>
          </w:p>
        </w:tc>
        <w:tc>
          <w:tcPr>
            <w:tcW w:w="996" w:type="dxa"/>
            <w:vAlign w:val="top"/>
          </w:tcPr>
          <w:p>
            <w:pPr>
              <w:rPr>
                <w:rFonts w:ascii="Arial"/>
                <w:sz w:val="21"/>
              </w:rPr>
            </w:pPr>
            <w:r/>
          </w:p>
        </w:tc>
      </w:tr>
      <w:tr>
        <w:trPr>
          <w:trHeight w:val="444" w:hRule="atLeast"/>
        </w:trPr>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850" w:type="dxa"/>
            <w:vAlign w:val="top"/>
          </w:tcPr>
          <w:p>
            <w:pPr>
              <w:rPr>
                <w:rFonts w:ascii="Arial"/>
                <w:sz w:val="21"/>
              </w:rPr>
            </w:pPr>
            <w:r/>
          </w:p>
        </w:tc>
        <w:tc>
          <w:tcPr>
            <w:tcW w:w="1275" w:type="dxa"/>
            <w:vAlign w:val="top"/>
          </w:tcPr>
          <w:p>
            <w:pPr>
              <w:rPr>
                <w:rFonts w:ascii="Arial"/>
                <w:sz w:val="21"/>
              </w:rPr>
            </w:pPr>
            <w:r/>
          </w:p>
        </w:tc>
        <w:tc>
          <w:tcPr>
            <w:tcW w:w="1290" w:type="dxa"/>
            <w:vAlign w:val="top"/>
          </w:tcPr>
          <w:p>
            <w:pPr>
              <w:rPr>
                <w:rFonts w:ascii="Arial"/>
                <w:sz w:val="21"/>
              </w:rPr>
            </w:pPr>
            <w:r/>
          </w:p>
        </w:tc>
        <w:tc>
          <w:tcPr>
            <w:tcW w:w="996" w:type="dxa"/>
            <w:vAlign w:val="top"/>
          </w:tcPr>
          <w:p>
            <w:pPr>
              <w:rPr>
                <w:rFonts w:ascii="Arial"/>
                <w:sz w:val="21"/>
              </w:rPr>
            </w:pPr>
            <w:r/>
          </w:p>
        </w:tc>
      </w:tr>
      <w:tr>
        <w:trPr>
          <w:trHeight w:val="444" w:hRule="atLeast"/>
        </w:trPr>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850" w:type="dxa"/>
            <w:vAlign w:val="top"/>
          </w:tcPr>
          <w:p>
            <w:pPr>
              <w:rPr>
                <w:rFonts w:ascii="Arial"/>
                <w:sz w:val="21"/>
              </w:rPr>
            </w:pPr>
            <w:r/>
          </w:p>
        </w:tc>
        <w:tc>
          <w:tcPr>
            <w:tcW w:w="1275" w:type="dxa"/>
            <w:vAlign w:val="top"/>
          </w:tcPr>
          <w:p>
            <w:pPr>
              <w:rPr>
                <w:rFonts w:ascii="Arial"/>
                <w:sz w:val="21"/>
              </w:rPr>
            </w:pPr>
            <w:r/>
          </w:p>
        </w:tc>
        <w:tc>
          <w:tcPr>
            <w:tcW w:w="1290" w:type="dxa"/>
            <w:vAlign w:val="top"/>
          </w:tcPr>
          <w:p>
            <w:pPr>
              <w:rPr>
                <w:rFonts w:ascii="Arial"/>
                <w:sz w:val="21"/>
              </w:rPr>
            </w:pPr>
            <w:r/>
          </w:p>
        </w:tc>
        <w:tc>
          <w:tcPr>
            <w:tcW w:w="996" w:type="dxa"/>
            <w:vAlign w:val="top"/>
          </w:tcPr>
          <w:p>
            <w:pPr>
              <w:rPr>
                <w:rFonts w:ascii="Arial"/>
                <w:sz w:val="21"/>
              </w:rPr>
            </w:pPr>
            <w:r/>
          </w:p>
        </w:tc>
      </w:tr>
      <w:tr>
        <w:trPr>
          <w:trHeight w:val="449" w:hRule="atLeast"/>
        </w:trPr>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850" w:type="dxa"/>
            <w:vAlign w:val="top"/>
          </w:tcPr>
          <w:p>
            <w:pPr>
              <w:rPr>
                <w:rFonts w:ascii="Arial"/>
                <w:sz w:val="21"/>
              </w:rPr>
            </w:pPr>
            <w:r/>
          </w:p>
        </w:tc>
        <w:tc>
          <w:tcPr>
            <w:tcW w:w="1275" w:type="dxa"/>
            <w:vAlign w:val="top"/>
          </w:tcPr>
          <w:p>
            <w:pPr>
              <w:rPr>
                <w:rFonts w:ascii="Arial"/>
                <w:sz w:val="21"/>
              </w:rPr>
            </w:pPr>
            <w:r/>
          </w:p>
        </w:tc>
        <w:tc>
          <w:tcPr>
            <w:tcW w:w="1290" w:type="dxa"/>
            <w:vAlign w:val="top"/>
          </w:tcPr>
          <w:p>
            <w:pPr>
              <w:rPr>
                <w:rFonts w:ascii="Arial"/>
                <w:sz w:val="21"/>
              </w:rPr>
            </w:pPr>
            <w:r/>
          </w:p>
        </w:tc>
        <w:tc>
          <w:tcPr>
            <w:tcW w:w="996" w:type="dxa"/>
            <w:vAlign w:val="top"/>
          </w:tcPr>
          <w:p>
            <w:pPr>
              <w:rPr>
                <w:rFonts w:ascii="Arial"/>
                <w:sz w:val="21"/>
              </w:rPr>
            </w:pPr>
            <w:r/>
          </w:p>
        </w:tc>
      </w:tr>
    </w:tbl>
    <w:p>
      <w:pPr>
        <w:pStyle w:val="BodyText"/>
        <w:rPr/>
      </w:pPr>
      <w:r/>
    </w:p>
    <w:p>
      <w:pPr>
        <w:sectPr>
          <w:footerReference w:type="default" r:id="rId201"/>
          <w:pgSz w:w="11907" w:h="16840"/>
          <w:pgMar w:top="400" w:right="1783" w:bottom="1073" w:left="1783" w:header="0" w:footer="907" w:gutter="0"/>
        </w:sectPr>
        <w:rPr/>
      </w:pP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ind w:left="2051"/>
        <w:spacing w:before="101" w:line="227" w:lineRule="auto"/>
        <w:rPr>
          <w:rFonts w:ascii="SimHei" w:hAnsi="SimHei" w:eastAsia="SimHei" w:cs="SimHei"/>
          <w:sz w:val="31"/>
          <w:szCs w:val="31"/>
        </w:rPr>
      </w:pPr>
      <w:r>
        <w:rPr>
          <w:rFonts w:ascii="SimHei" w:hAnsi="SimHei" w:eastAsia="SimHei" w:cs="SimHei"/>
          <w:sz w:val="31"/>
          <w:szCs w:val="31"/>
          <w:spacing w:val="7"/>
        </w:rPr>
        <w:t>六、拟分包项目情况表（如有）</w:t>
      </w:r>
    </w:p>
    <w:p>
      <w:pPr>
        <w:spacing w:before="72"/>
        <w:rPr/>
      </w:pPr>
      <w:r/>
    </w:p>
    <w:tbl>
      <w:tblPr>
        <w:tblStyle w:val="TableNormal"/>
        <w:tblW w:w="85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3"/>
        <w:gridCol w:w="2262"/>
        <w:gridCol w:w="1981"/>
        <w:gridCol w:w="2143"/>
      </w:tblGrid>
      <w:tr>
        <w:trPr>
          <w:trHeight w:val="564" w:hRule="atLeast"/>
        </w:trPr>
        <w:tc>
          <w:tcPr>
            <w:tcW w:w="2143" w:type="dxa"/>
            <w:vAlign w:val="top"/>
          </w:tcPr>
          <w:p>
            <w:pPr>
              <w:pStyle w:val="TableText"/>
              <w:ind w:left="229"/>
              <w:spacing w:before="219" w:line="227" w:lineRule="auto"/>
              <w:rPr/>
            </w:pPr>
            <w:r>
              <w:rPr>
                <w:b/>
                <w:bCs/>
                <w:spacing w:val="7"/>
              </w:rPr>
              <w:t>拟分包的工程项目</w:t>
            </w:r>
          </w:p>
        </w:tc>
        <w:tc>
          <w:tcPr>
            <w:tcW w:w="2262" w:type="dxa"/>
            <w:vAlign w:val="top"/>
          </w:tcPr>
          <w:p>
            <w:pPr>
              <w:pStyle w:val="TableText"/>
              <w:ind w:left="502"/>
              <w:spacing w:before="219" w:line="228" w:lineRule="auto"/>
              <w:rPr/>
            </w:pPr>
            <w:r>
              <w:rPr>
                <w:b/>
                <w:bCs/>
                <w:spacing w:val="6"/>
              </w:rPr>
              <w:t>主要工程内容</w:t>
            </w:r>
          </w:p>
        </w:tc>
        <w:tc>
          <w:tcPr>
            <w:tcW w:w="1981" w:type="dxa"/>
            <w:vAlign w:val="top"/>
          </w:tcPr>
          <w:p>
            <w:pPr>
              <w:pStyle w:val="TableText"/>
              <w:ind w:left="153"/>
              <w:spacing w:before="220" w:line="226" w:lineRule="auto"/>
              <w:rPr/>
            </w:pPr>
            <w:r>
              <w:rPr>
                <w:b/>
                <w:bCs/>
                <w:spacing w:val="5"/>
              </w:rPr>
              <w:t>预计造价（万元）</w:t>
            </w:r>
          </w:p>
        </w:tc>
        <w:tc>
          <w:tcPr>
            <w:tcW w:w="2143" w:type="dxa"/>
            <w:vAlign w:val="top"/>
          </w:tcPr>
          <w:p>
            <w:pPr>
              <w:pStyle w:val="TableText"/>
              <w:ind w:left="866"/>
              <w:spacing w:before="220" w:line="229" w:lineRule="auto"/>
              <w:rPr/>
            </w:pPr>
            <w:r>
              <w:rPr>
                <w:b/>
                <w:bCs/>
                <w:spacing w:val="2"/>
              </w:rPr>
              <w:t>备注</w:t>
            </w:r>
          </w:p>
        </w:tc>
      </w:tr>
      <w:tr>
        <w:trPr>
          <w:trHeight w:val="557"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restart"/>
            <w:tcBorders>
              <w:bottom w:val="nil"/>
            </w:tcBorders>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5" w:right="29" w:hanging="2"/>
              <w:spacing w:before="65" w:line="377" w:lineRule="auto"/>
              <w:rPr/>
            </w:pPr>
            <w:r>
              <w:rPr>
                <w:spacing w:val="8"/>
              </w:rPr>
              <w:t>注：若无分包计划，则</w:t>
            </w:r>
            <w:r>
              <w:rPr>
                <w:spacing w:val="8"/>
              </w:rPr>
              <w:t>投标人应在本表填写</w:t>
            </w:r>
          </w:p>
          <w:p>
            <w:pPr>
              <w:pStyle w:val="TableText"/>
              <w:ind w:left="3"/>
              <w:spacing w:line="228" w:lineRule="auto"/>
              <w:rPr/>
            </w:pPr>
            <w:r>
              <w:rPr>
                <w:spacing w:val="4"/>
              </w:rPr>
              <w:t>“无</w:t>
            </w:r>
            <w:r>
              <w:rPr>
                <w:spacing w:val="-68"/>
              </w:rPr>
              <w:t xml:space="preserve"> </w:t>
            </w:r>
            <w:r>
              <w:rPr>
                <w:spacing w:val="4"/>
              </w:rPr>
              <w:t>”或“</w:t>
            </w:r>
            <w:r>
              <w:rPr>
                <w:rFonts w:ascii="Times New Roman" w:hAnsi="Times New Roman" w:eastAsia="Times New Roman" w:cs="Times New Roman"/>
                <w:spacing w:val="4"/>
              </w:rPr>
              <w:t>/</w:t>
            </w:r>
            <w:r>
              <w:rPr>
                <w:rFonts w:ascii="Times New Roman" w:hAnsi="Times New Roman" w:eastAsia="Times New Roman" w:cs="Times New Roman"/>
                <w:spacing w:val="-23"/>
              </w:rPr>
              <w:t xml:space="preserve"> </w:t>
            </w:r>
            <w:r>
              <w:rPr>
                <w:spacing w:val="4"/>
              </w:rPr>
              <w:t>”。</w:t>
            </w:r>
          </w:p>
        </w:tc>
      </w:tr>
      <w:tr>
        <w:trPr>
          <w:trHeight w:val="700"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71"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57"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737"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69"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69"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70"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69"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69"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70"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69"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70"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71"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70"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70" w:hRule="atLeast"/>
        </w:trPr>
        <w:tc>
          <w:tcPr>
            <w:tcW w:w="2143" w:type="dxa"/>
            <w:vAlign w:val="top"/>
          </w:tcPr>
          <w:p>
            <w:pPr>
              <w:rPr>
                <w:rFonts w:ascii="Arial"/>
                <w:sz w:val="21"/>
              </w:rPr>
            </w:pPr>
            <w:r/>
          </w:p>
        </w:tc>
        <w:tc>
          <w:tcPr>
            <w:tcW w:w="2262" w:type="dxa"/>
            <w:vAlign w:val="top"/>
          </w:tcPr>
          <w:p>
            <w:pPr>
              <w:rPr>
                <w:rFonts w:ascii="Arial"/>
                <w:sz w:val="21"/>
              </w:rPr>
            </w:pPr>
            <w:r/>
          </w:p>
        </w:tc>
        <w:tc>
          <w:tcPr>
            <w:tcW w:w="1981" w:type="dxa"/>
            <w:vAlign w:val="top"/>
          </w:tcPr>
          <w:p>
            <w:pPr>
              <w:rPr>
                <w:rFonts w:ascii="Arial"/>
                <w:sz w:val="21"/>
              </w:rPr>
            </w:pPr>
            <w:r/>
          </w:p>
        </w:tc>
        <w:tc>
          <w:tcPr>
            <w:tcW w:w="2143" w:type="dxa"/>
            <w:vAlign w:val="top"/>
            <w:vMerge w:val="continue"/>
            <w:tcBorders>
              <w:top w:val="nil"/>
              <w:bottom w:val="nil"/>
            </w:tcBorders>
          </w:tcPr>
          <w:p>
            <w:pPr>
              <w:rPr>
                <w:rFonts w:ascii="Arial"/>
                <w:sz w:val="21"/>
              </w:rPr>
            </w:pPr>
            <w:r/>
          </w:p>
        </w:tc>
      </w:tr>
      <w:tr>
        <w:trPr>
          <w:trHeight w:val="592" w:hRule="atLeast"/>
        </w:trPr>
        <w:tc>
          <w:tcPr>
            <w:tcW w:w="4405" w:type="dxa"/>
            <w:vAlign w:val="top"/>
            <w:gridSpan w:val="2"/>
          </w:tcPr>
          <w:p>
            <w:pPr>
              <w:pStyle w:val="TableText"/>
              <w:ind w:left="841"/>
              <w:spacing w:before="250" w:line="226" w:lineRule="auto"/>
              <w:rPr/>
            </w:pPr>
            <w:r>
              <w:rPr>
                <w:spacing w:val="8"/>
              </w:rPr>
              <w:t>拟分包工程造价合计（万元）</w:t>
            </w:r>
          </w:p>
        </w:tc>
        <w:tc>
          <w:tcPr>
            <w:tcW w:w="1981" w:type="dxa"/>
            <w:vAlign w:val="top"/>
          </w:tcPr>
          <w:p>
            <w:pPr>
              <w:rPr>
                <w:rFonts w:ascii="Arial"/>
                <w:sz w:val="21"/>
              </w:rPr>
            </w:pPr>
            <w:r/>
          </w:p>
        </w:tc>
        <w:tc>
          <w:tcPr>
            <w:tcW w:w="2143" w:type="dxa"/>
            <w:vAlign w:val="top"/>
            <w:vMerge w:val="continue"/>
            <w:tcBorders>
              <w:top w:val="nil"/>
            </w:tcBorders>
          </w:tcPr>
          <w:p>
            <w:pPr>
              <w:rPr>
                <w:rFonts w:ascii="Arial"/>
                <w:sz w:val="21"/>
              </w:rPr>
            </w:pPr>
            <w:r/>
          </w:p>
        </w:tc>
      </w:tr>
    </w:tbl>
    <w:p>
      <w:pPr>
        <w:pStyle w:val="BodyText"/>
        <w:rPr/>
      </w:pPr>
      <w:r/>
    </w:p>
    <w:p>
      <w:pPr>
        <w:sectPr>
          <w:footerReference w:type="default" r:id="rId202"/>
          <w:pgSz w:w="11907" w:h="16840"/>
          <w:pgMar w:top="400" w:right="1683" w:bottom="1073" w:left="1683" w:header="0" w:footer="907" w:gutter="0"/>
        </w:sectPr>
        <w:rPr/>
      </w:pP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3209"/>
        <w:spacing w:before="101" w:line="227" w:lineRule="auto"/>
        <w:outlineLvl w:val="2"/>
        <w:rPr>
          <w:rFonts w:ascii="SimHei" w:hAnsi="SimHei" w:eastAsia="SimHei" w:cs="SimHei"/>
          <w:sz w:val="31"/>
          <w:szCs w:val="31"/>
        </w:rPr>
      </w:pPr>
      <w:r>
        <w:rPr>
          <w:rFonts w:ascii="SimHei" w:hAnsi="SimHei" w:eastAsia="SimHei" w:cs="SimHei"/>
          <w:sz w:val="31"/>
          <w:szCs w:val="31"/>
          <w:spacing w:val="8"/>
        </w:rPr>
        <w:t>七、资格审查资料</w:t>
      </w:r>
    </w:p>
    <w:p>
      <w:pPr>
        <w:pStyle w:val="BodyText"/>
        <w:spacing w:line="297" w:lineRule="auto"/>
        <w:rPr/>
      </w:pPr>
      <w:r/>
    </w:p>
    <w:p>
      <w:pPr>
        <w:ind w:left="2969"/>
        <w:spacing w:before="91" w:line="212" w:lineRule="auto"/>
        <w:rPr>
          <w:rFonts w:ascii="SimHei" w:hAnsi="SimHei" w:eastAsia="SimHei" w:cs="SimHei"/>
          <w:sz w:val="28"/>
          <w:szCs w:val="28"/>
        </w:rPr>
      </w:pPr>
      <w:r>
        <w:rPr>
          <w:rFonts w:ascii="SimHei" w:hAnsi="SimHei" w:eastAsia="SimHei" w:cs="SimHei"/>
          <w:sz w:val="28"/>
          <w:szCs w:val="28"/>
          <w:spacing w:val="-3"/>
        </w:rPr>
        <w:t>（一）投标人基本情况表</w:t>
      </w:r>
    </w:p>
    <w:tbl>
      <w:tblPr>
        <w:tblStyle w:val="TableNormal"/>
        <w:tblW w:w="89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1"/>
        <w:gridCol w:w="938"/>
        <w:gridCol w:w="993"/>
        <w:gridCol w:w="878"/>
        <w:gridCol w:w="480"/>
        <w:gridCol w:w="1417"/>
        <w:gridCol w:w="1404"/>
        <w:gridCol w:w="1042"/>
      </w:tblGrid>
      <w:tr>
        <w:trPr>
          <w:trHeight w:val="583" w:hRule="atLeast"/>
        </w:trPr>
        <w:tc>
          <w:tcPr>
            <w:tcW w:w="1811" w:type="dxa"/>
            <w:vAlign w:val="top"/>
          </w:tcPr>
          <w:p>
            <w:pPr>
              <w:pStyle w:val="TableText"/>
              <w:ind w:left="389"/>
              <w:spacing w:before="117" w:line="228" w:lineRule="auto"/>
              <w:rPr/>
            </w:pPr>
            <w:r>
              <w:rPr>
                <w:spacing w:val="7"/>
              </w:rPr>
              <w:t>投标人名称</w:t>
            </w:r>
          </w:p>
        </w:tc>
        <w:tc>
          <w:tcPr>
            <w:tcW w:w="7152" w:type="dxa"/>
            <w:vAlign w:val="top"/>
            <w:gridSpan w:val="7"/>
          </w:tcPr>
          <w:p>
            <w:pPr>
              <w:rPr>
                <w:rFonts w:ascii="Arial"/>
                <w:sz w:val="21"/>
              </w:rPr>
            </w:pPr>
            <w:r/>
          </w:p>
        </w:tc>
      </w:tr>
      <w:tr>
        <w:trPr>
          <w:trHeight w:val="579" w:hRule="atLeast"/>
        </w:trPr>
        <w:tc>
          <w:tcPr>
            <w:tcW w:w="1811" w:type="dxa"/>
            <w:vAlign w:val="top"/>
          </w:tcPr>
          <w:p>
            <w:pPr>
              <w:pStyle w:val="TableText"/>
              <w:ind w:left="489"/>
              <w:spacing w:before="114" w:line="229" w:lineRule="auto"/>
              <w:rPr/>
            </w:pPr>
            <w:r>
              <w:rPr>
                <w:spacing w:val="7"/>
              </w:rPr>
              <w:t>注册地址</w:t>
            </w:r>
          </w:p>
        </w:tc>
        <w:tc>
          <w:tcPr>
            <w:tcW w:w="3289" w:type="dxa"/>
            <w:vAlign w:val="top"/>
            <w:gridSpan w:val="4"/>
          </w:tcPr>
          <w:p>
            <w:pPr>
              <w:rPr>
                <w:rFonts w:ascii="Arial"/>
                <w:sz w:val="21"/>
              </w:rPr>
            </w:pPr>
            <w:r/>
          </w:p>
        </w:tc>
        <w:tc>
          <w:tcPr>
            <w:tcW w:w="1417" w:type="dxa"/>
            <w:vAlign w:val="top"/>
          </w:tcPr>
          <w:p>
            <w:pPr>
              <w:pStyle w:val="TableText"/>
              <w:ind w:left="310"/>
              <w:spacing w:before="114" w:line="228" w:lineRule="auto"/>
              <w:rPr/>
            </w:pPr>
            <w:r>
              <w:rPr>
                <w:spacing w:val="3"/>
              </w:rPr>
              <w:t>邮政编码</w:t>
            </w:r>
          </w:p>
        </w:tc>
        <w:tc>
          <w:tcPr>
            <w:tcW w:w="2446" w:type="dxa"/>
            <w:vAlign w:val="top"/>
            <w:gridSpan w:val="2"/>
          </w:tcPr>
          <w:p>
            <w:pPr>
              <w:rPr>
                <w:rFonts w:ascii="Arial"/>
                <w:sz w:val="21"/>
              </w:rPr>
            </w:pPr>
            <w:r/>
          </w:p>
        </w:tc>
      </w:tr>
      <w:tr>
        <w:trPr>
          <w:trHeight w:val="578" w:hRule="atLeast"/>
        </w:trPr>
        <w:tc>
          <w:tcPr>
            <w:tcW w:w="1811" w:type="dxa"/>
            <w:vAlign w:val="top"/>
            <w:vMerge w:val="restart"/>
            <w:tcBorders>
              <w:bottom w:val="nil"/>
            </w:tcBorders>
          </w:tcPr>
          <w:p>
            <w:pPr>
              <w:spacing w:line="339" w:lineRule="auto"/>
              <w:rPr>
                <w:rFonts w:ascii="Arial"/>
                <w:sz w:val="21"/>
              </w:rPr>
            </w:pPr>
            <w:r/>
          </w:p>
          <w:p>
            <w:pPr>
              <w:pStyle w:val="TableText"/>
              <w:ind w:left="490"/>
              <w:spacing w:before="65" w:line="229" w:lineRule="auto"/>
              <w:rPr/>
            </w:pPr>
            <w:r>
              <w:rPr>
                <w:spacing w:val="7"/>
              </w:rPr>
              <w:t>联系方式</w:t>
            </w:r>
          </w:p>
        </w:tc>
        <w:tc>
          <w:tcPr>
            <w:tcW w:w="938" w:type="dxa"/>
            <w:vAlign w:val="top"/>
          </w:tcPr>
          <w:p>
            <w:pPr>
              <w:pStyle w:val="TableText"/>
              <w:ind w:left="157"/>
              <w:spacing w:before="113" w:line="230" w:lineRule="auto"/>
              <w:rPr/>
            </w:pPr>
            <w:r>
              <w:rPr>
                <w:spacing w:val="6"/>
              </w:rPr>
              <w:t>联系人</w:t>
            </w:r>
          </w:p>
        </w:tc>
        <w:tc>
          <w:tcPr>
            <w:tcW w:w="2351" w:type="dxa"/>
            <w:vAlign w:val="top"/>
            <w:gridSpan w:val="3"/>
          </w:tcPr>
          <w:p>
            <w:pPr>
              <w:rPr>
                <w:rFonts w:ascii="Arial"/>
                <w:sz w:val="21"/>
              </w:rPr>
            </w:pPr>
            <w:r/>
          </w:p>
        </w:tc>
        <w:tc>
          <w:tcPr>
            <w:tcW w:w="1417" w:type="dxa"/>
            <w:vAlign w:val="top"/>
          </w:tcPr>
          <w:p>
            <w:pPr>
              <w:pStyle w:val="TableText"/>
              <w:ind w:left="425"/>
              <w:spacing w:before="113" w:line="230" w:lineRule="auto"/>
              <w:rPr/>
            </w:pPr>
            <w:r>
              <w:rPr>
                <w:spacing w:val="-12"/>
              </w:rPr>
              <w:t>电</w:t>
            </w:r>
            <w:r>
              <w:rPr>
                <w:spacing w:val="9"/>
              </w:rPr>
              <w:t xml:space="preserve">  </w:t>
            </w:r>
            <w:r>
              <w:rPr>
                <w:spacing w:val="-12"/>
              </w:rPr>
              <w:t>话</w:t>
            </w:r>
          </w:p>
        </w:tc>
        <w:tc>
          <w:tcPr>
            <w:tcW w:w="2446" w:type="dxa"/>
            <w:vAlign w:val="top"/>
            <w:gridSpan w:val="2"/>
          </w:tcPr>
          <w:p>
            <w:pPr>
              <w:rPr>
                <w:rFonts w:ascii="Arial"/>
                <w:sz w:val="21"/>
              </w:rPr>
            </w:pPr>
            <w:r/>
          </w:p>
        </w:tc>
      </w:tr>
      <w:tr>
        <w:trPr>
          <w:trHeight w:val="579" w:hRule="atLeast"/>
        </w:trPr>
        <w:tc>
          <w:tcPr>
            <w:tcW w:w="1811" w:type="dxa"/>
            <w:vAlign w:val="top"/>
            <w:vMerge w:val="continue"/>
            <w:tcBorders>
              <w:top w:val="nil"/>
            </w:tcBorders>
          </w:tcPr>
          <w:p>
            <w:pPr>
              <w:rPr>
                <w:rFonts w:ascii="Arial"/>
                <w:sz w:val="21"/>
              </w:rPr>
            </w:pPr>
            <w:r/>
          </w:p>
        </w:tc>
        <w:tc>
          <w:tcPr>
            <w:tcW w:w="938" w:type="dxa"/>
            <w:vAlign w:val="top"/>
          </w:tcPr>
          <w:p>
            <w:pPr>
              <w:pStyle w:val="TableText"/>
              <w:ind w:left="155"/>
              <w:spacing w:before="113" w:line="227" w:lineRule="auto"/>
              <w:rPr/>
            </w:pPr>
            <w:r>
              <w:rPr>
                <w:spacing w:val="1"/>
              </w:rPr>
              <w:t>传</w:t>
            </w:r>
            <w:r>
              <w:rPr>
                <w:spacing w:val="10"/>
              </w:rPr>
              <w:t xml:space="preserve">  </w:t>
            </w:r>
            <w:r>
              <w:rPr>
                <w:spacing w:val="1"/>
              </w:rPr>
              <w:t>真</w:t>
            </w:r>
          </w:p>
        </w:tc>
        <w:tc>
          <w:tcPr>
            <w:tcW w:w="2351" w:type="dxa"/>
            <w:vAlign w:val="top"/>
            <w:gridSpan w:val="3"/>
          </w:tcPr>
          <w:p>
            <w:pPr>
              <w:rPr>
                <w:rFonts w:ascii="Arial"/>
                <w:sz w:val="21"/>
              </w:rPr>
            </w:pPr>
            <w:r/>
          </w:p>
        </w:tc>
        <w:tc>
          <w:tcPr>
            <w:tcW w:w="1417" w:type="dxa"/>
            <w:vAlign w:val="top"/>
          </w:tcPr>
          <w:p>
            <w:pPr>
              <w:pStyle w:val="TableText"/>
              <w:ind w:left="319"/>
              <w:spacing w:before="113" w:line="228" w:lineRule="auto"/>
              <w:rPr/>
            </w:pPr>
            <w:r>
              <w:rPr>
                <w:spacing w:val="1"/>
              </w:rPr>
              <w:t>电子邮件</w:t>
            </w:r>
          </w:p>
        </w:tc>
        <w:tc>
          <w:tcPr>
            <w:tcW w:w="2446" w:type="dxa"/>
            <w:vAlign w:val="top"/>
            <w:gridSpan w:val="2"/>
          </w:tcPr>
          <w:p>
            <w:pPr>
              <w:rPr>
                <w:rFonts w:ascii="Arial"/>
                <w:sz w:val="21"/>
              </w:rPr>
            </w:pPr>
            <w:r/>
          </w:p>
        </w:tc>
      </w:tr>
      <w:tr>
        <w:trPr>
          <w:trHeight w:val="579" w:hRule="atLeast"/>
        </w:trPr>
        <w:tc>
          <w:tcPr>
            <w:tcW w:w="1811" w:type="dxa"/>
            <w:vAlign w:val="top"/>
          </w:tcPr>
          <w:p>
            <w:pPr>
              <w:pStyle w:val="TableText"/>
              <w:ind w:left="387"/>
              <w:spacing w:before="115" w:line="228" w:lineRule="auto"/>
              <w:rPr/>
            </w:pPr>
            <w:r>
              <w:rPr>
                <w:spacing w:val="7"/>
              </w:rPr>
              <w:t>法定代表人</w:t>
            </w:r>
          </w:p>
        </w:tc>
        <w:tc>
          <w:tcPr>
            <w:tcW w:w="938" w:type="dxa"/>
            <w:vAlign w:val="top"/>
          </w:tcPr>
          <w:p>
            <w:pPr>
              <w:pStyle w:val="TableText"/>
              <w:ind w:left="262"/>
              <w:spacing w:before="115" w:line="228" w:lineRule="auto"/>
              <w:rPr/>
            </w:pPr>
            <w:r>
              <w:rPr>
                <w:spacing w:val="4"/>
              </w:rPr>
              <w:t>姓名</w:t>
            </w:r>
          </w:p>
        </w:tc>
        <w:tc>
          <w:tcPr>
            <w:tcW w:w="993" w:type="dxa"/>
            <w:vAlign w:val="top"/>
          </w:tcPr>
          <w:p>
            <w:pPr>
              <w:rPr>
                <w:rFonts w:ascii="Arial"/>
                <w:sz w:val="21"/>
              </w:rPr>
            </w:pPr>
            <w:r/>
          </w:p>
        </w:tc>
        <w:tc>
          <w:tcPr>
            <w:tcW w:w="1358" w:type="dxa"/>
            <w:vAlign w:val="top"/>
            <w:gridSpan w:val="2"/>
          </w:tcPr>
          <w:p>
            <w:pPr>
              <w:pStyle w:val="TableText"/>
              <w:ind w:left="264"/>
              <w:spacing w:before="115" w:line="228" w:lineRule="auto"/>
              <w:rPr/>
            </w:pPr>
            <w:r>
              <w:rPr>
                <w:spacing w:val="7"/>
              </w:rPr>
              <w:t>技术职称</w:t>
            </w:r>
          </w:p>
        </w:tc>
        <w:tc>
          <w:tcPr>
            <w:tcW w:w="1417" w:type="dxa"/>
            <w:vAlign w:val="top"/>
          </w:tcPr>
          <w:p>
            <w:pPr>
              <w:rPr>
                <w:rFonts w:ascii="Arial"/>
                <w:sz w:val="21"/>
              </w:rPr>
            </w:pPr>
            <w:r/>
          </w:p>
        </w:tc>
        <w:tc>
          <w:tcPr>
            <w:tcW w:w="1404" w:type="dxa"/>
            <w:vAlign w:val="top"/>
          </w:tcPr>
          <w:p>
            <w:pPr>
              <w:pStyle w:val="TableText"/>
              <w:ind w:left="522"/>
              <w:spacing w:before="115" w:line="230" w:lineRule="auto"/>
              <w:rPr/>
            </w:pPr>
            <w:r>
              <w:rPr>
                <w:spacing w:val="-8"/>
              </w:rPr>
              <w:t>电话</w:t>
            </w:r>
          </w:p>
        </w:tc>
        <w:tc>
          <w:tcPr>
            <w:tcW w:w="1042" w:type="dxa"/>
            <w:vAlign w:val="top"/>
          </w:tcPr>
          <w:p>
            <w:pPr>
              <w:rPr>
                <w:rFonts w:ascii="Arial"/>
                <w:sz w:val="21"/>
              </w:rPr>
            </w:pPr>
            <w:r/>
          </w:p>
        </w:tc>
      </w:tr>
      <w:tr>
        <w:trPr>
          <w:trHeight w:val="579" w:hRule="atLeast"/>
        </w:trPr>
        <w:tc>
          <w:tcPr>
            <w:tcW w:w="1811" w:type="dxa"/>
            <w:vAlign w:val="top"/>
          </w:tcPr>
          <w:p>
            <w:pPr>
              <w:pStyle w:val="TableText"/>
              <w:ind w:left="387"/>
              <w:spacing w:before="114" w:line="228" w:lineRule="auto"/>
              <w:rPr/>
            </w:pPr>
            <w:r>
              <w:rPr>
                <w:spacing w:val="7"/>
              </w:rPr>
              <w:t>技术负责人</w:t>
            </w:r>
          </w:p>
        </w:tc>
        <w:tc>
          <w:tcPr>
            <w:tcW w:w="938" w:type="dxa"/>
            <w:vAlign w:val="top"/>
          </w:tcPr>
          <w:p>
            <w:pPr>
              <w:pStyle w:val="TableText"/>
              <w:ind w:left="262"/>
              <w:spacing w:before="114" w:line="228" w:lineRule="auto"/>
              <w:rPr/>
            </w:pPr>
            <w:r>
              <w:rPr>
                <w:spacing w:val="4"/>
              </w:rPr>
              <w:t>姓名</w:t>
            </w:r>
          </w:p>
        </w:tc>
        <w:tc>
          <w:tcPr>
            <w:tcW w:w="993" w:type="dxa"/>
            <w:vAlign w:val="top"/>
          </w:tcPr>
          <w:p>
            <w:pPr>
              <w:rPr>
                <w:rFonts w:ascii="Arial"/>
                <w:sz w:val="21"/>
              </w:rPr>
            </w:pPr>
            <w:r/>
          </w:p>
        </w:tc>
        <w:tc>
          <w:tcPr>
            <w:tcW w:w="1358" w:type="dxa"/>
            <w:vAlign w:val="top"/>
            <w:gridSpan w:val="2"/>
          </w:tcPr>
          <w:p>
            <w:pPr>
              <w:pStyle w:val="TableText"/>
              <w:ind w:left="264"/>
              <w:spacing w:before="114" w:line="228" w:lineRule="auto"/>
              <w:rPr/>
            </w:pPr>
            <w:r>
              <w:rPr>
                <w:spacing w:val="7"/>
              </w:rPr>
              <w:t>技术职称</w:t>
            </w:r>
          </w:p>
        </w:tc>
        <w:tc>
          <w:tcPr>
            <w:tcW w:w="1417" w:type="dxa"/>
            <w:vAlign w:val="top"/>
          </w:tcPr>
          <w:p>
            <w:pPr>
              <w:rPr>
                <w:rFonts w:ascii="Arial"/>
                <w:sz w:val="21"/>
              </w:rPr>
            </w:pPr>
            <w:r/>
          </w:p>
        </w:tc>
        <w:tc>
          <w:tcPr>
            <w:tcW w:w="1404" w:type="dxa"/>
            <w:vAlign w:val="top"/>
          </w:tcPr>
          <w:p>
            <w:pPr>
              <w:pStyle w:val="TableText"/>
              <w:ind w:left="522"/>
              <w:spacing w:before="114" w:line="230" w:lineRule="auto"/>
              <w:rPr/>
            </w:pPr>
            <w:r>
              <w:rPr>
                <w:spacing w:val="-8"/>
              </w:rPr>
              <w:t>电话</w:t>
            </w:r>
          </w:p>
        </w:tc>
        <w:tc>
          <w:tcPr>
            <w:tcW w:w="1042" w:type="dxa"/>
            <w:vAlign w:val="top"/>
          </w:tcPr>
          <w:p>
            <w:pPr>
              <w:rPr>
                <w:rFonts w:ascii="Arial"/>
                <w:sz w:val="21"/>
              </w:rPr>
            </w:pPr>
            <w:r/>
          </w:p>
        </w:tc>
      </w:tr>
      <w:tr>
        <w:trPr>
          <w:trHeight w:val="579" w:hRule="atLeast"/>
        </w:trPr>
        <w:tc>
          <w:tcPr>
            <w:tcW w:w="1811" w:type="dxa"/>
            <w:vAlign w:val="top"/>
          </w:tcPr>
          <w:p>
            <w:pPr>
              <w:pStyle w:val="TableText"/>
              <w:ind w:left="491"/>
              <w:spacing w:before="113" w:line="229" w:lineRule="auto"/>
              <w:rPr/>
            </w:pPr>
            <w:r>
              <w:rPr>
                <w:spacing w:val="6"/>
              </w:rPr>
              <w:t>成立时间</w:t>
            </w:r>
          </w:p>
        </w:tc>
        <w:tc>
          <w:tcPr>
            <w:tcW w:w="1931" w:type="dxa"/>
            <w:vAlign w:val="top"/>
            <w:gridSpan w:val="2"/>
          </w:tcPr>
          <w:p>
            <w:pPr>
              <w:rPr>
                <w:rFonts w:ascii="Arial"/>
                <w:sz w:val="21"/>
              </w:rPr>
            </w:pPr>
            <w:r/>
          </w:p>
        </w:tc>
        <w:tc>
          <w:tcPr>
            <w:tcW w:w="5221" w:type="dxa"/>
            <w:vAlign w:val="top"/>
            <w:gridSpan w:val="5"/>
          </w:tcPr>
          <w:p>
            <w:pPr>
              <w:pStyle w:val="TableText"/>
              <w:ind w:left="1992"/>
              <w:spacing w:before="113" w:line="228" w:lineRule="auto"/>
              <w:rPr/>
            </w:pPr>
            <w:r>
              <w:rPr>
                <w:spacing w:val="5"/>
              </w:rPr>
              <w:t>员工总人数：</w:t>
            </w:r>
          </w:p>
        </w:tc>
      </w:tr>
      <w:tr>
        <w:trPr>
          <w:trHeight w:val="826" w:hRule="atLeast"/>
        </w:trPr>
        <w:tc>
          <w:tcPr>
            <w:tcW w:w="1811" w:type="dxa"/>
            <w:vAlign w:val="top"/>
          </w:tcPr>
          <w:p>
            <w:pPr>
              <w:pStyle w:val="TableText"/>
              <w:ind w:left="284"/>
              <w:spacing w:before="237" w:line="228" w:lineRule="auto"/>
              <w:rPr/>
            </w:pPr>
            <w:r>
              <w:rPr>
                <w:spacing w:val="7"/>
              </w:rPr>
              <w:t>企业资质等级</w:t>
            </w:r>
          </w:p>
        </w:tc>
        <w:tc>
          <w:tcPr>
            <w:tcW w:w="1931" w:type="dxa"/>
            <w:vAlign w:val="top"/>
            <w:gridSpan w:val="2"/>
          </w:tcPr>
          <w:p>
            <w:pPr>
              <w:rPr>
                <w:rFonts w:ascii="Arial"/>
                <w:sz w:val="21"/>
              </w:rPr>
            </w:pPr>
            <w:r/>
          </w:p>
        </w:tc>
        <w:tc>
          <w:tcPr>
            <w:tcW w:w="878"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235"/>
              <w:spacing w:before="65" w:line="228" w:lineRule="auto"/>
              <w:rPr/>
            </w:pPr>
            <w:r>
              <w:rPr>
                <w:spacing w:val="4"/>
              </w:rPr>
              <w:t>其中</w:t>
            </w:r>
          </w:p>
        </w:tc>
        <w:tc>
          <w:tcPr>
            <w:tcW w:w="1897" w:type="dxa"/>
            <w:vAlign w:val="top"/>
            <w:gridSpan w:val="2"/>
          </w:tcPr>
          <w:p>
            <w:pPr>
              <w:pStyle w:val="TableText"/>
              <w:ind w:left="13"/>
              <w:spacing w:before="34" w:line="228" w:lineRule="auto"/>
              <w:rPr/>
            </w:pPr>
            <w:r>
              <w:rPr>
                <w:spacing w:val="8"/>
              </w:rPr>
              <w:t>项目经理（或注册建</w:t>
            </w:r>
          </w:p>
          <w:p>
            <w:pPr>
              <w:pStyle w:val="TableText"/>
              <w:ind w:left="640"/>
              <w:spacing w:before="160" w:line="228" w:lineRule="auto"/>
              <w:rPr/>
            </w:pPr>
            <w:r>
              <w:rPr>
                <w:spacing w:val="3"/>
              </w:rPr>
              <w:t>造师）</w:t>
            </w:r>
          </w:p>
        </w:tc>
        <w:tc>
          <w:tcPr>
            <w:tcW w:w="2446" w:type="dxa"/>
            <w:vAlign w:val="top"/>
            <w:gridSpan w:val="2"/>
          </w:tcPr>
          <w:p>
            <w:pPr>
              <w:rPr>
                <w:rFonts w:ascii="Arial"/>
                <w:sz w:val="21"/>
              </w:rPr>
            </w:pPr>
            <w:r/>
          </w:p>
        </w:tc>
      </w:tr>
      <w:tr>
        <w:trPr>
          <w:trHeight w:val="579" w:hRule="atLeast"/>
        </w:trPr>
        <w:tc>
          <w:tcPr>
            <w:tcW w:w="1811" w:type="dxa"/>
            <w:vAlign w:val="top"/>
          </w:tcPr>
          <w:p>
            <w:pPr>
              <w:pStyle w:val="TableText"/>
              <w:ind w:left="74"/>
              <w:spacing w:before="114" w:line="227" w:lineRule="auto"/>
              <w:rPr/>
            </w:pPr>
            <w:r>
              <w:rPr>
                <w:spacing w:val="8"/>
              </w:rPr>
              <w:t>统一社会信用代码</w:t>
            </w:r>
          </w:p>
        </w:tc>
        <w:tc>
          <w:tcPr>
            <w:tcW w:w="1931" w:type="dxa"/>
            <w:vAlign w:val="top"/>
            <w:gridSpan w:val="2"/>
          </w:tcPr>
          <w:p>
            <w:pPr>
              <w:rPr>
                <w:rFonts w:ascii="Arial"/>
                <w:sz w:val="21"/>
              </w:rPr>
            </w:pPr>
            <w:r/>
          </w:p>
        </w:tc>
        <w:tc>
          <w:tcPr>
            <w:tcW w:w="878" w:type="dxa"/>
            <w:vAlign w:val="top"/>
            <w:vMerge w:val="continue"/>
            <w:tcBorders>
              <w:top w:val="nil"/>
              <w:bottom w:val="nil"/>
            </w:tcBorders>
          </w:tcPr>
          <w:p>
            <w:pPr>
              <w:rPr>
                <w:rFonts w:ascii="Arial"/>
                <w:sz w:val="21"/>
              </w:rPr>
            </w:pPr>
            <w:r/>
          </w:p>
        </w:tc>
        <w:tc>
          <w:tcPr>
            <w:tcW w:w="1897" w:type="dxa"/>
            <w:vAlign w:val="top"/>
            <w:gridSpan w:val="2"/>
          </w:tcPr>
          <w:p>
            <w:pPr>
              <w:pStyle w:val="TableText"/>
              <w:ind w:left="329"/>
              <w:spacing w:before="114" w:line="228" w:lineRule="auto"/>
              <w:rPr/>
            </w:pPr>
            <w:r>
              <w:rPr>
                <w:spacing w:val="7"/>
              </w:rPr>
              <w:t>高级职称人员</w:t>
            </w:r>
          </w:p>
        </w:tc>
        <w:tc>
          <w:tcPr>
            <w:tcW w:w="2446" w:type="dxa"/>
            <w:vAlign w:val="top"/>
            <w:gridSpan w:val="2"/>
          </w:tcPr>
          <w:p>
            <w:pPr>
              <w:rPr>
                <w:rFonts w:ascii="Arial"/>
                <w:sz w:val="21"/>
              </w:rPr>
            </w:pPr>
            <w:r/>
          </w:p>
        </w:tc>
      </w:tr>
      <w:tr>
        <w:trPr>
          <w:trHeight w:val="579" w:hRule="atLeast"/>
        </w:trPr>
        <w:tc>
          <w:tcPr>
            <w:tcW w:w="1811" w:type="dxa"/>
            <w:vAlign w:val="top"/>
          </w:tcPr>
          <w:p>
            <w:pPr>
              <w:pStyle w:val="TableText"/>
              <w:ind w:left="489"/>
              <w:spacing w:before="116" w:line="227" w:lineRule="auto"/>
              <w:rPr/>
            </w:pPr>
            <w:r>
              <w:rPr>
                <w:spacing w:val="7"/>
              </w:rPr>
              <w:t>注册资本</w:t>
            </w:r>
          </w:p>
        </w:tc>
        <w:tc>
          <w:tcPr>
            <w:tcW w:w="1931" w:type="dxa"/>
            <w:vAlign w:val="top"/>
            <w:gridSpan w:val="2"/>
          </w:tcPr>
          <w:p>
            <w:pPr>
              <w:rPr>
                <w:rFonts w:ascii="Arial"/>
                <w:sz w:val="21"/>
              </w:rPr>
            </w:pPr>
            <w:r/>
          </w:p>
        </w:tc>
        <w:tc>
          <w:tcPr>
            <w:tcW w:w="878" w:type="dxa"/>
            <w:vAlign w:val="top"/>
            <w:vMerge w:val="continue"/>
            <w:tcBorders>
              <w:top w:val="nil"/>
              <w:bottom w:val="nil"/>
            </w:tcBorders>
          </w:tcPr>
          <w:p>
            <w:pPr>
              <w:rPr>
                <w:rFonts w:ascii="Arial"/>
                <w:sz w:val="21"/>
              </w:rPr>
            </w:pPr>
            <w:r/>
          </w:p>
        </w:tc>
        <w:tc>
          <w:tcPr>
            <w:tcW w:w="1897" w:type="dxa"/>
            <w:vAlign w:val="top"/>
            <w:gridSpan w:val="2"/>
          </w:tcPr>
          <w:p>
            <w:pPr>
              <w:pStyle w:val="TableText"/>
              <w:ind w:left="343"/>
              <w:spacing w:before="116" w:line="228" w:lineRule="auto"/>
              <w:rPr/>
            </w:pPr>
            <w:r>
              <w:rPr>
                <w:spacing w:val="4"/>
              </w:rPr>
              <w:t>中级职称人员</w:t>
            </w:r>
          </w:p>
        </w:tc>
        <w:tc>
          <w:tcPr>
            <w:tcW w:w="2446" w:type="dxa"/>
            <w:vAlign w:val="top"/>
            <w:gridSpan w:val="2"/>
          </w:tcPr>
          <w:p>
            <w:pPr>
              <w:rPr>
                <w:rFonts w:ascii="Arial"/>
                <w:sz w:val="21"/>
              </w:rPr>
            </w:pPr>
            <w:r/>
          </w:p>
        </w:tc>
      </w:tr>
      <w:tr>
        <w:trPr>
          <w:trHeight w:val="579" w:hRule="atLeast"/>
        </w:trPr>
        <w:tc>
          <w:tcPr>
            <w:tcW w:w="1811" w:type="dxa"/>
            <w:vAlign w:val="top"/>
          </w:tcPr>
          <w:p>
            <w:pPr>
              <w:pStyle w:val="TableText"/>
              <w:ind w:left="69"/>
              <w:spacing w:before="115" w:line="227" w:lineRule="auto"/>
              <w:rPr/>
            </w:pPr>
            <w:r>
              <w:rPr>
                <w:spacing w:val="8"/>
              </w:rPr>
              <w:t>基本账户开户银行</w:t>
            </w:r>
          </w:p>
        </w:tc>
        <w:tc>
          <w:tcPr>
            <w:tcW w:w="1931" w:type="dxa"/>
            <w:vAlign w:val="top"/>
            <w:gridSpan w:val="2"/>
          </w:tcPr>
          <w:p>
            <w:pPr>
              <w:rPr>
                <w:rFonts w:ascii="Arial"/>
                <w:sz w:val="21"/>
              </w:rPr>
            </w:pPr>
            <w:r/>
          </w:p>
        </w:tc>
        <w:tc>
          <w:tcPr>
            <w:tcW w:w="878" w:type="dxa"/>
            <w:vAlign w:val="top"/>
            <w:vMerge w:val="continue"/>
            <w:tcBorders>
              <w:top w:val="nil"/>
              <w:bottom w:val="nil"/>
            </w:tcBorders>
          </w:tcPr>
          <w:p>
            <w:pPr>
              <w:rPr>
                <w:rFonts w:ascii="Arial"/>
                <w:sz w:val="21"/>
              </w:rPr>
            </w:pPr>
            <w:r/>
          </w:p>
        </w:tc>
        <w:tc>
          <w:tcPr>
            <w:tcW w:w="1897" w:type="dxa"/>
            <w:vAlign w:val="top"/>
            <w:gridSpan w:val="2"/>
          </w:tcPr>
          <w:p>
            <w:pPr>
              <w:pStyle w:val="TableText"/>
              <w:ind w:left="323"/>
              <w:spacing w:before="115" w:line="229" w:lineRule="auto"/>
              <w:rPr/>
            </w:pPr>
            <w:r>
              <w:rPr>
                <w:spacing w:val="8"/>
              </w:rPr>
              <w:t>初级职称人员</w:t>
            </w:r>
          </w:p>
        </w:tc>
        <w:tc>
          <w:tcPr>
            <w:tcW w:w="2446" w:type="dxa"/>
            <w:vAlign w:val="top"/>
            <w:gridSpan w:val="2"/>
          </w:tcPr>
          <w:p>
            <w:pPr>
              <w:rPr>
                <w:rFonts w:ascii="Arial"/>
                <w:sz w:val="21"/>
              </w:rPr>
            </w:pPr>
            <w:r/>
          </w:p>
        </w:tc>
      </w:tr>
      <w:tr>
        <w:trPr>
          <w:trHeight w:val="579" w:hRule="atLeast"/>
        </w:trPr>
        <w:tc>
          <w:tcPr>
            <w:tcW w:w="1811" w:type="dxa"/>
            <w:vAlign w:val="top"/>
          </w:tcPr>
          <w:p>
            <w:pPr>
              <w:pStyle w:val="TableText"/>
              <w:ind w:left="69"/>
              <w:spacing w:before="114" w:line="227" w:lineRule="auto"/>
              <w:rPr/>
            </w:pPr>
            <w:r>
              <w:rPr>
                <w:spacing w:val="8"/>
              </w:rPr>
              <w:t>基本账户银行账号</w:t>
            </w:r>
          </w:p>
        </w:tc>
        <w:tc>
          <w:tcPr>
            <w:tcW w:w="1931" w:type="dxa"/>
            <w:vAlign w:val="top"/>
            <w:gridSpan w:val="2"/>
          </w:tcPr>
          <w:p>
            <w:pPr>
              <w:rPr>
                <w:rFonts w:ascii="Arial"/>
                <w:sz w:val="21"/>
              </w:rPr>
            </w:pPr>
            <w:r/>
          </w:p>
        </w:tc>
        <w:tc>
          <w:tcPr>
            <w:tcW w:w="878" w:type="dxa"/>
            <w:vAlign w:val="top"/>
            <w:vMerge w:val="continue"/>
            <w:tcBorders>
              <w:top w:val="nil"/>
            </w:tcBorders>
          </w:tcPr>
          <w:p>
            <w:pPr>
              <w:rPr>
                <w:rFonts w:ascii="Arial"/>
                <w:sz w:val="21"/>
              </w:rPr>
            </w:pPr>
            <w:r/>
          </w:p>
        </w:tc>
        <w:tc>
          <w:tcPr>
            <w:tcW w:w="1897" w:type="dxa"/>
            <w:vAlign w:val="top"/>
            <w:gridSpan w:val="2"/>
          </w:tcPr>
          <w:p>
            <w:pPr>
              <w:pStyle w:val="TableText"/>
              <w:ind w:left="324"/>
              <w:spacing w:before="114" w:line="229" w:lineRule="auto"/>
              <w:rPr/>
            </w:pPr>
            <w:r>
              <w:rPr/>
              <w:t>技</w:t>
            </w:r>
            <w:r>
              <w:rPr>
                <w:spacing w:val="6"/>
              </w:rPr>
              <w:t xml:space="preserve">        </w:t>
            </w:r>
            <w:r>
              <w:rPr/>
              <w:t>工</w:t>
            </w:r>
          </w:p>
        </w:tc>
        <w:tc>
          <w:tcPr>
            <w:tcW w:w="2446" w:type="dxa"/>
            <w:vAlign w:val="top"/>
            <w:gridSpan w:val="2"/>
          </w:tcPr>
          <w:p>
            <w:pPr>
              <w:rPr>
                <w:rFonts w:ascii="Arial"/>
                <w:sz w:val="21"/>
              </w:rPr>
            </w:pPr>
            <w:r/>
          </w:p>
        </w:tc>
      </w:tr>
      <w:tr>
        <w:trPr>
          <w:trHeight w:val="816" w:hRule="atLeast"/>
        </w:trPr>
        <w:tc>
          <w:tcPr>
            <w:tcW w:w="1811" w:type="dxa"/>
            <w:vAlign w:val="top"/>
          </w:tcPr>
          <w:p>
            <w:pPr>
              <w:pStyle w:val="TableText"/>
              <w:ind w:left="491"/>
              <w:spacing w:before="234" w:line="228" w:lineRule="auto"/>
              <w:rPr/>
            </w:pPr>
            <w:r>
              <w:rPr>
                <w:spacing w:val="6"/>
              </w:rPr>
              <w:t>经营范围</w:t>
            </w:r>
          </w:p>
        </w:tc>
        <w:tc>
          <w:tcPr>
            <w:tcW w:w="7152" w:type="dxa"/>
            <w:vAlign w:val="top"/>
            <w:gridSpan w:val="7"/>
          </w:tcPr>
          <w:p>
            <w:pPr>
              <w:rPr>
                <w:rFonts w:ascii="Arial"/>
                <w:sz w:val="21"/>
              </w:rPr>
            </w:pPr>
            <w:r/>
          </w:p>
        </w:tc>
      </w:tr>
      <w:tr>
        <w:trPr>
          <w:trHeight w:val="2520" w:hRule="atLeast"/>
        </w:trPr>
        <w:tc>
          <w:tcPr>
            <w:tcW w:w="1811"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493" w:right="378" w:hanging="104"/>
              <w:spacing w:before="65" w:line="378" w:lineRule="auto"/>
              <w:rPr/>
            </w:pPr>
            <w:r>
              <w:rPr>
                <w:spacing w:val="7"/>
              </w:rPr>
              <w:t>投标人关联</w:t>
            </w:r>
            <w:r>
              <w:rPr>
                <w:spacing w:val="6"/>
              </w:rPr>
              <w:t>企业情况</w:t>
            </w:r>
          </w:p>
        </w:tc>
        <w:tc>
          <w:tcPr>
            <w:tcW w:w="7152" w:type="dxa"/>
            <w:vAlign w:val="top"/>
            <w:gridSpan w:val="7"/>
          </w:tcPr>
          <w:p>
            <w:pPr>
              <w:pStyle w:val="TableText"/>
              <w:ind w:left="10"/>
              <w:spacing w:before="65" w:line="227" w:lineRule="auto"/>
              <w:rPr/>
            </w:pPr>
            <w:r>
              <w:rPr>
                <w:spacing w:val="8"/>
              </w:rPr>
              <w:t>投标人应提供关联企业情况，包括：</w:t>
            </w:r>
          </w:p>
          <w:p>
            <w:pPr>
              <w:pStyle w:val="TableText"/>
              <w:ind w:left="10" w:firstLine="7"/>
              <w:spacing w:before="161" w:line="378" w:lineRule="auto"/>
              <w:rPr/>
            </w:pPr>
            <w:r>
              <w:rPr>
                <w:spacing w:val="1"/>
              </w:rPr>
              <w:t>（</w:t>
            </w:r>
            <w:r>
              <w:rPr>
                <w:rFonts w:ascii="Times New Roman" w:hAnsi="Times New Roman" w:eastAsia="Times New Roman" w:cs="Times New Roman"/>
                <w:spacing w:val="1"/>
              </w:rPr>
              <w:t>1</w:t>
            </w:r>
            <w:r>
              <w:rPr>
                <w:spacing w:val="1"/>
              </w:rPr>
              <w:t>）投标人的所有股东名称及相应股权（出资额）比例；如</w:t>
            </w:r>
            <w:r>
              <w:rPr/>
              <w:t>投标人为上市公司，</w:t>
            </w:r>
            <w:r>
              <w:rPr>
                <w:spacing w:val="8"/>
              </w:rPr>
              <w:t>投标人应提供股权占公司股份总数</w:t>
            </w:r>
            <w:r>
              <w:rPr>
                <w:spacing w:val="-43"/>
              </w:rPr>
              <w:t xml:space="preserve"> </w:t>
            </w:r>
            <w:r>
              <w:rPr>
                <w:rFonts w:ascii="Times New Roman" w:hAnsi="Times New Roman" w:eastAsia="Times New Roman" w:cs="Times New Roman"/>
                <w:u w:val="single" w:color="auto"/>
                <w:spacing w:val="8"/>
              </w:rPr>
              <w:t>20</w:t>
            </w:r>
            <w:r>
              <w:rPr>
                <w:rFonts w:ascii="Times New Roman" w:hAnsi="Times New Roman" w:eastAsia="Times New Roman" w:cs="Times New Roman"/>
                <w:spacing w:val="8"/>
              </w:rPr>
              <w:t>%</w:t>
            </w:r>
            <w:r>
              <w:rPr>
                <w:spacing w:val="8"/>
              </w:rPr>
              <w:t>以</w:t>
            </w:r>
            <w:r>
              <w:rPr>
                <w:spacing w:val="7"/>
              </w:rPr>
              <w:t>上的所有股东名称及相应股权比例；</w:t>
            </w:r>
          </w:p>
          <w:p>
            <w:pPr>
              <w:pStyle w:val="TableText"/>
              <w:ind w:left="30" w:hanging="12"/>
              <w:spacing w:before="1" w:line="376" w:lineRule="auto"/>
              <w:rPr/>
            </w:pPr>
            <w:r>
              <w:rPr>
                <w:spacing w:val="1"/>
              </w:rPr>
              <w:t>（</w:t>
            </w:r>
            <w:r>
              <w:rPr>
                <w:rFonts w:ascii="Times New Roman" w:hAnsi="Times New Roman" w:eastAsia="Times New Roman" w:cs="Times New Roman"/>
                <w:spacing w:val="1"/>
              </w:rPr>
              <w:t>2</w:t>
            </w:r>
            <w:r>
              <w:rPr>
                <w:spacing w:val="1"/>
              </w:rPr>
              <w:t>）投标人投资（控股）或管理的下属企业（单位）名称、</w:t>
            </w:r>
            <w:r>
              <w:rPr/>
              <w:t>持有股权（出资额）</w:t>
            </w:r>
            <w:r>
              <w:rPr>
                <w:spacing w:val="-6"/>
              </w:rPr>
              <w:t>比例；</w:t>
            </w:r>
          </w:p>
          <w:p>
            <w:pPr>
              <w:pStyle w:val="TableText"/>
              <w:ind w:left="18"/>
              <w:spacing w:line="227" w:lineRule="auto"/>
              <w:rPr/>
            </w:pPr>
            <w:r>
              <w:rPr>
                <w:spacing w:val="9"/>
              </w:rPr>
              <w:t>（</w:t>
            </w:r>
            <w:r>
              <w:rPr>
                <w:rFonts w:ascii="Times New Roman" w:hAnsi="Times New Roman" w:eastAsia="Times New Roman" w:cs="Times New Roman"/>
                <w:spacing w:val="9"/>
              </w:rPr>
              <w:t>3</w:t>
            </w:r>
            <w:r>
              <w:rPr>
                <w:spacing w:val="9"/>
              </w:rPr>
              <w:t>）与投标人单位负责人（即法定代表人）为同一人的其他</w:t>
            </w:r>
            <w:r>
              <w:rPr>
                <w:spacing w:val="8"/>
              </w:rPr>
              <w:t>单位名称。</w:t>
            </w:r>
          </w:p>
        </w:tc>
      </w:tr>
      <w:tr>
        <w:trPr>
          <w:trHeight w:val="717" w:hRule="atLeast"/>
        </w:trPr>
        <w:tc>
          <w:tcPr>
            <w:tcW w:w="1811" w:type="dxa"/>
            <w:vAlign w:val="top"/>
          </w:tcPr>
          <w:p>
            <w:pPr>
              <w:pStyle w:val="TableText"/>
              <w:ind w:left="703"/>
              <w:spacing w:before="183" w:line="229" w:lineRule="auto"/>
              <w:rPr/>
            </w:pPr>
            <w:r>
              <w:rPr>
                <w:spacing w:val="3"/>
              </w:rPr>
              <w:t>备注</w:t>
            </w:r>
          </w:p>
        </w:tc>
        <w:tc>
          <w:tcPr>
            <w:tcW w:w="7152" w:type="dxa"/>
            <w:vAlign w:val="top"/>
            <w:gridSpan w:val="7"/>
          </w:tcPr>
          <w:p>
            <w:pPr>
              <w:rPr>
                <w:rFonts w:ascii="Arial"/>
                <w:sz w:val="21"/>
              </w:rPr>
            </w:pPr>
            <w:r/>
          </w:p>
        </w:tc>
      </w:tr>
    </w:tbl>
    <w:p>
      <w:pPr>
        <w:ind w:left="11" w:firstLine="415"/>
        <w:spacing w:before="139" w:line="371" w:lineRule="auto"/>
        <w:rPr>
          <w:rFonts w:ascii="SimSun" w:hAnsi="SimSun" w:eastAsia="SimSun" w:cs="SimSun"/>
          <w:sz w:val="20"/>
          <w:szCs w:val="20"/>
        </w:rPr>
      </w:pPr>
      <w:r>
        <w:rPr>
          <w:rFonts w:ascii="SimSun" w:hAnsi="SimSun" w:eastAsia="SimSun" w:cs="SimSun"/>
          <w:sz w:val="20"/>
          <w:szCs w:val="20"/>
          <w:spacing w:val="7"/>
        </w:rPr>
        <w:t>注：投标人应根据招标文件第二章“投标人须知</w:t>
      </w:r>
      <w:r>
        <w:rPr>
          <w:rFonts w:ascii="SimSun" w:hAnsi="SimSun" w:eastAsia="SimSun" w:cs="SimSun"/>
          <w:sz w:val="20"/>
          <w:szCs w:val="20"/>
          <w:spacing w:val="-70"/>
        </w:rPr>
        <w:t xml:space="preserve"> </w:t>
      </w:r>
      <w:r>
        <w:rPr>
          <w:rFonts w:ascii="SimSun" w:hAnsi="SimSun" w:eastAsia="SimSun" w:cs="SimSun"/>
          <w:sz w:val="20"/>
          <w:szCs w:val="20"/>
          <w:spacing w:val="7"/>
        </w:rPr>
        <w:t>”前附表附录</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7"/>
        </w:rPr>
        <w:t>的要求在</w:t>
      </w:r>
      <w:r>
        <w:rPr>
          <w:rFonts w:ascii="SimSun" w:hAnsi="SimSun" w:eastAsia="SimSun" w:cs="SimSun"/>
          <w:sz w:val="20"/>
          <w:szCs w:val="20"/>
          <w:spacing w:val="6"/>
        </w:rPr>
        <w:t>本表后附资质证书、</w:t>
      </w:r>
      <w:r>
        <w:rPr>
          <w:rFonts w:ascii="SimSun" w:hAnsi="SimSun" w:eastAsia="SimSun" w:cs="SimSun"/>
          <w:sz w:val="20"/>
          <w:szCs w:val="20"/>
          <w:spacing w:val="9"/>
        </w:rPr>
        <w:t>安全生产许可证、营业执照等材料。接受联合体的，联合体成员分别填写。</w:t>
      </w:r>
    </w:p>
    <w:p>
      <w:pPr>
        <w:spacing w:line="371" w:lineRule="auto"/>
        <w:sectPr>
          <w:footerReference w:type="default" r:id="rId203"/>
          <w:pgSz w:w="11907" w:h="16840"/>
          <w:pgMar w:top="400" w:right="1439" w:bottom="1073" w:left="1474" w:header="0" w:footer="907" w:gutter="0"/>
        </w:sectPr>
        <w:rPr>
          <w:rFonts w:ascii="SimSun" w:hAnsi="SimSun" w:eastAsia="SimSun" w:cs="SimSun"/>
          <w:sz w:val="20"/>
          <w:szCs w:val="20"/>
        </w:rPr>
      </w:pP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2312"/>
        <w:spacing w:before="91" w:line="213" w:lineRule="auto"/>
        <w:rPr>
          <w:rFonts w:ascii="SimHei" w:hAnsi="SimHei" w:eastAsia="SimHei" w:cs="SimHei"/>
          <w:sz w:val="28"/>
          <w:szCs w:val="28"/>
        </w:rPr>
      </w:pPr>
      <w:r>
        <w:rPr>
          <w:rFonts w:ascii="Times New Roman" w:hAnsi="Times New Roman" w:eastAsia="Times New Roman" w:cs="Times New Roman"/>
          <w:sz w:val="28"/>
          <w:szCs w:val="28"/>
          <w:spacing w:val="-1"/>
        </w:rPr>
        <w:t>(</w:t>
      </w:r>
      <w:r>
        <w:rPr>
          <w:rFonts w:ascii="SimHei" w:hAnsi="SimHei" w:eastAsia="SimHei" w:cs="SimHei"/>
          <w:sz w:val="28"/>
          <w:szCs w:val="28"/>
          <w:spacing w:val="-1"/>
        </w:rPr>
        <w:t>二）近年财务状况（如要求）</w:t>
      </w:r>
    </w:p>
    <w:p>
      <w:pPr>
        <w:pStyle w:val="BodyText"/>
        <w:spacing w:line="470" w:lineRule="auto"/>
        <w:rPr/>
      </w:pPr>
      <w:r/>
    </w:p>
    <w:p>
      <w:pPr>
        <w:ind w:left="118"/>
        <w:spacing w:before="65" w:line="227" w:lineRule="auto"/>
        <w:rPr>
          <w:rFonts w:ascii="SimSun" w:hAnsi="SimSun" w:eastAsia="SimSun" w:cs="SimSun"/>
          <w:sz w:val="20"/>
          <w:szCs w:val="20"/>
        </w:rPr>
      </w:pPr>
      <w:r>
        <w:rPr>
          <w:rFonts w:ascii="SimSun" w:hAnsi="SimSun" w:eastAsia="SimSun" w:cs="SimSun"/>
          <w:sz w:val="20"/>
          <w:szCs w:val="20"/>
          <w:spacing w:val="8"/>
        </w:rPr>
        <w:t>投标人应根据招标文件第二章“投标人须知</w:t>
      </w:r>
      <w:r>
        <w:rPr>
          <w:rFonts w:ascii="SimSun" w:hAnsi="SimSun" w:eastAsia="SimSun" w:cs="SimSun"/>
          <w:sz w:val="20"/>
          <w:szCs w:val="20"/>
          <w:spacing w:val="-70"/>
        </w:rPr>
        <w:t xml:space="preserve"> </w:t>
      </w:r>
      <w:r>
        <w:rPr>
          <w:rFonts w:ascii="SimSun" w:hAnsi="SimSun" w:eastAsia="SimSun" w:cs="SimSun"/>
          <w:sz w:val="20"/>
          <w:szCs w:val="20"/>
          <w:spacing w:val="8"/>
        </w:rPr>
        <w:t>”</w:t>
      </w:r>
      <w:r>
        <w:rPr>
          <w:rFonts w:ascii="SimSun" w:hAnsi="SimSun" w:eastAsia="SimSun" w:cs="SimSun"/>
          <w:sz w:val="20"/>
          <w:szCs w:val="20"/>
          <w:spacing w:val="7"/>
        </w:rPr>
        <w:t>前附表附录</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7"/>
        </w:rPr>
        <w:t>的要求附相关证明材料。</w:t>
      </w:r>
    </w:p>
    <w:p>
      <w:pPr>
        <w:spacing w:line="227" w:lineRule="auto"/>
        <w:sectPr>
          <w:footerReference w:type="default" r:id="rId204"/>
          <w:pgSz w:w="11907" w:h="16840"/>
          <w:pgMar w:top="400" w:right="1786" w:bottom="1073" w:left="1786" w:header="0" w:footer="907" w:gutter="0"/>
        </w:sectPr>
        <w:rPr>
          <w:rFonts w:ascii="SimSun" w:hAnsi="SimSun" w:eastAsia="SimSun" w:cs="SimSun"/>
          <w:sz w:val="20"/>
          <w:szCs w:val="20"/>
        </w:rPr>
      </w:pP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2242"/>
        <w:spacing w:before="91" w:line="211" w:lineRule="auto"/>
        <w:rPr>
          <w:rFonts w:ascii="SimHei" w:hAnsi="SimHei" w:eastAsia="SimHei" w:cs="SimHei"/>
          <w:sz w:val="28"/>
          <w:szCs w:val="28"/>
        </w:rPr>
      </w:pPr>
      <w:r>
        <w:rPr>
          <w:rFonts w:ascii="SimHei" w:hAnsi="SimHei" w:eastAsia="SimHei" w:cs="SimHei"/>
          <w:sz w:val="28"/>
          <w:szCs w:val="28"/>
          <w:spacing w:val="-2"/>
        </w:rPr>
        <w:t>（三）投标人业绩情况表（资格审查）</w:t>
      </w:r>
    </w:p>
    <w:tbl>
      <w:tblPr>
        <w:tblStyle w:val="TableNormal"/>
        <w:tblW w:w="917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8"/>
        <w:gridCol w:w="6324"/>
        <w:gridCol w:w="1253"/>
      </w:tblGrid>
      <w:tr>
        <w:trPr>
          <w:trHeight w:val="575" w:hRule="atLeast"/>
        </w:trPr>
        <w:tc>
          <w:tcPr>
            <w:tcW w:w="1598" w:type="dxa"/>
            <w:vAlign w:val="top"/>
          </w:tcPr>
          <w:p>
            <w:pPr>
              <w:pStyle w:val="TableText"/>
              <w:ind w:left="381"/>
              <w:spacing w:before="229" w:line="228" w:lineRule="auto"/>
              <w:rPr/>
            </w:pPr>
            <w:r>
              <w:rPr>
                <w:b/>
                <w:bCs/>
                <w:spacing w:val="6"/>
              </w:rPr>
              <w:t>业绩序号</w:t>
            </w:r>
          </w:p>
        </w:tc>
        <w:tc>
          <w:tcPr>
            <w:tcW w:w="6324" w:type="dxa"/>
            <w:vAlign w:val="top"/>
          </w:tcPr>
          <w:p>
            <w:pPr>
              <w:pStyle w:val="TableText"/>
              <w:ind w:left="2116"/>
              <w:spacing w:before="229" w:line="228" w:lineRule="auto"/>
              <w:rPr/>
            </w:pPr>
            <w:r>
              <w:rPr>
                <w:b/>
                <w:bCs/>
                <w:spacing w:val="6"/>
              </w:rPr>
              <w:t>项目名称（合同名称）</w:t>
            </w:r>
          </w:p>
        </w:tc>
        <w:tc>
          <w:tcPr>
            <w:tcW w:w="1253" w:type="dxa"/>
            <w:vAlign w:val="top"/>
          </w:tcPr>
          <w:p>
            <w:pPr>
              <w:pStyle w:val="TableText"/>
              <w:ind w:left="423"/>
              <w:spacing w:before="228" w:line="229" w:lineRule="auto"/>
              <w:rPr/>
            </w:pPr>
            <w:r>
              <w:rPr>
                <w:b/>
                <w:bCs/>
                <w:spacing w:val="2"/>
              </w:rPr>
              <w:t>备注</w:t>
            </w:r>
          </w:p>
        </w:tc>
      </w:tr>
      <w:tr>
        <w:trPr>
          <w:trHeight w:val="571" w:hRule="atLeast"/>
        </w:trPr>
        <w:tc>
          <w:tcPr>
            <w:tcW w:w="1598" w:type="dxa"/>
            <w:vAlign w:val="top"/>
          </w:tcPr>
          <w:p>
            <w:pPr>
              <w:ind w:left="767"/>
              <w:spacing w:before="15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6324" w:type="dxa"/>
            <w:vAlign w:val="top"/>
          </w:tcPr>
          <w:p>
            <w:pPr>
              <w:rPr>
                <w:rFonts w:ascii="Arial"/>
                <w:sz w:val="21"/>
              </w:rPr>
            </w:pPr>
            <w:r/>
          </w:p>
        </w:tc>
        <w:tc>
          <w:tcPr>
            <w:tcW w:w="1253" w:type="dxa"/>
            <w:vAlign w:val="top"/>
          </w:tcPr>
          <w:p>
            <w:pPr>
              <w:rPr>
                <w:rFonts w:ascii="Arial"/>
                <w:sz w:val="21"/>
              </w:rPr>
            </w:pPr>
            <w:r/>
          </w:p>
        </w:tc>
      </w:tr>
      <w:tr>
        <w:trPr>
          <w:trHeight w:val="571" w:hRule="atLeast"/>
        </w:trPr>
        <w:tc>
          <w:tcPr>
            <w:tcW w:w="1598" w:type="dxa"/>
            <w:vAlign w:val="top"/>
          </w:tcPr>
          <w:p>
            <w:pPr>
              <w:ind w:left="747"/>
              <w:spacing w:before="1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6324" w:type="dxa"/>
            <w:vAlign w:val="top"/>
          </w:tcPr>
          <w:p>
            <w:pPr>
              <w:rPr>
                <w:rFonts w:ascii="Arial"/>
                <w:sz w:val="21"/>
              </w:rPr>
            </w:pPr>
            <w:r/>
          </w:p>
        </w:tc>
        <w:tc>
          <w:tcPr>
            <w:tcW w:w="1253" w:type="dxa"/>
            <w:vAlign w:val="top"/>
          </w:tcPr>
          <w:p>
            <w:pPr>
              <w:rPr>
                <w:rFonts w:ascii="Arial"/>
                <w:sz w:val="21"/>
              </w:rPr>
            </w:pPr>
            <w:r/>
          </w:p>
        </w:tc>
      </w:tr>
      <w:tr>
        <w:trPr>
          <w:trHeight w:val="575" w:hRule="atLeast"/>
        </w:trPr>
        <w:tc>
          <w:tcPr>
            <w:tcW w:w="1598" w:type="dxa"/>
            <w:vAlign w:val="top"/>
          </w:tcPr>
          <w:p>
            <w:pPr>
              <w:pStyle w:val="TableText"/>
              <w:ind w:left="608"/>
              <w:spacing w:before="114" w:line="324" w:lineRule="exact"/>
              <w:rPr/>
            </w:pPr>
            <w:r>
              <w:rPr>
                <w:spacing w:val="-2"/>
                <w:position w:val="2"/>
              </w:rPr>
              <w:t>……</w:t>
            </w:r>
          </w:p>
        </w:tc>
        <w:tc>
          <w:tcPr>
            <w:tcW w:w="6324" w:type="dxa"/>
            <w:vAlign w:val="top"/>
          </w:tcPr>
          <w:p>
            <w:pPr>
              <w:rPr>
                <w:rFonts w:ascii="Arial"/>
                <w:sz w:val="21"/>
              </w:rPr>
            </w:pPr>
            <w:r/>
          </w:p>
        </w:tc>
        <w:tc>
          <w:tcPr>
            <w:tcW w:w="1253" w:type="dxa"/>
            <w:vAlign w:val="top"/>
          </w:tcPr>
          <w:p>
            <w:pPr>
              <w:rPr>
                <w:rFonts w:ascii="Arial"/>
                <w:sz w:val="21"/>
              </w:rPr>
            </w:pPr>
            <w:r/>
          </w:p>
        </w:tc>
      </w:tr>
    </w:tbl>
    <w:p>
      <w:pPr>
        <w:pStyle w:val="BodyText"/>
        <w:rPr/>
      </w:pPr>
      <w:r/>
    </w:p>
    <w:p>
      <w:pPr>
        <w:sectPr>
          <w:footerReference w:type="default" r:id="rId205"/>
          <w:pgSz w:w="11907" w:h="16840"/>
          <w:pgMar w:top="400" w:right="1365" w:bottom="1073" w:left="1361" w:header="0" w:footer="907" w:gutter="0"/>
        </w:sectPr>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2798"/>
        <w:spacing w:before="91" w:line="212" w:lineRule="auto"/>
        <w:rPr>
          <w:rFonts w:ascii="SimHei" w:hAnsi="SimHei" w:eastAsia="SimHei" w:cs="SimHei"/>
          <w:sz w:val="28"/>
          <w:szCs w:val="28"/>
        </w:rPr>
      </w:pPr>
      <w:r>
        <w:rPr>
          <w:rFonts w:ascii="SimHei" w:hAnsi="SimHei" w:eastAsia="SimHei" w:cs="SimHei"/>
          <w:sz w:val="28"/>
          <w:szCs w:val="28"/>
          <w:spacing w:val="-1"/>
        </w:rPr>
        <w:t>投标人业绩信息表（资格审查）</w:t>
      </w:r>
    </w:p>
    <w:tbl>
      <w:tblPr>
        <w:tblStyle w:val="TableNormal"/>
        <w:tblW w:w="8389" w:type="dxa"/>
        <w:tblInd w:w="2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28"/>
        <w:gridCol w:w="6261"/>
      </w:tblGrid>
      <w:tr>
        <w:trPr>
          <w:trHeight w:val="417" w:hRule="atLeast"/>
        </w:trPr>
        <w:tc>
          <w:tcPr>
            <w:tcW w:w="2128" w:type="dxa"/>
            <w:vAlign w:val="top"/>
          </w:tcPr>
          <w:p>
            <w:pPr>
              <w:pStyle w:val="TableText"/>
              <w:ind w:left="648"/>
              <w:spacing w:before="35" w:line="228" w:lineRule="auto"/>
              <w:rPr/>
            </w:pPr>
            <w:r>
              <w:rPr>
                <w:spacing w:val="7"/>
              </w:rPr>
              <w:t>业绩编号</w:t>
            </w:r>
          </w:p>
        </w:tc>
        <w:tc>
          <w:tcPr>
            <w:tcW w:w="6261" w:type="dxa"/>
            <w:vAlign w:val="top"/>
          </w:tcPr>
          <w:p>
            <w:pPr>
              <w:rPr>
                <w:rFonts w:ascii="Arial"/>
                <w:sz w:val="21"/>
              </w:rPr>
            </w:pPr>
            <w:r/>
          </w:p>
        </w:tc>
      </w:tr>
      <w:tr>
        <w:trPr>
          <w:trHeight w:val="430" w:hRule="atLeast"/>
        </w:trPr>
        <w:tc>
          <w:tcPr>
            <w:tcW w:w="2128" w:type="dxa"/>
            <w:vAlign w:val="top"/>
          </w:tcPr>
          <w:p>
            <w:pPr>
              <w:pStyle w:val="TableText"/>
              <w:ind w:left="652"/>
              <w:spacing w:before="41" w:line="228" w:lineRule="auto"/>
              <w:rPr/>
            </w:pPr>
            <w:r>
              <w:rPr>
                <w:spacing w:val="6"/>
              </w:rPr>
              <w:t>项目名称</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2" w:line="228" w:lineRule="auto"/>
              <w:rPr/>
            </w:pPr>
            <w:r>
              <w:rPr>
                <w:spacing w:val="7"/>
              </w:rPr>
              <w:t>项目所在地</w:t>
            </w:r>
          </w:p>
        </w:tc>
        <w:tc>
          <w:tcPr>
            <w:tcW w:w="6261" w:type="dxa"/>
            <w:vAlign w:val="top"/>
          </w:tcPr>
          <w:p>
            <w:pPr>
              <w:rPr>
                <w:rFonts w:ascii="Arial"/>
                <w:sz w:val="21"/>
              </w:rPr>
            </w:pPr>
            <w:r/>
          </w:p>
        </w:tc>
      </w:tr>
      <w:tr>
        <w:trPr>
          <w:trHeight w:val="571" w:hRule="atLeast"/>
        </w:trPr>
        <w:tc>
          <w:tcPr>
            <w:tcW w:w="2128" w:type="dxa"/>
            <w:vAlign w:val="top"/>
          </w:tcPr>
          <w:p>
            <w:pPr>
              <w:pStyle w:val="TableText"/>
              <w:ind w:left="547"/>
              <w:spacing w:before="111" w:line="228" w:lineRule="auto"/>
              <w:rPr/>
            </w:pPr>
            <w:r>
              <w:rPr>
                <w:spacing w:val="7"/>
              </w:rPr>
              <w:t>发包人名称</w:t>
            </w:r>
          </w:p>
        </w:tc>
        <w:tc>
          <w:tcPr>
            <w:tcW w:w="6261" w:type="dxa"/>
            <w:vAlign w:val="top"/>
          </w:tcPr>
          <w:p>
            <w:pPr>
              <w:rPr>
                <w:rFonts w:ascii="Arial"/>
                <w:sz w:val="21"/>
              </w:rPr>
            </w:pPr>
            <w:r/>
          </w:p>
        </w:tc>
      </w:tr>
      <w:tr>
        <w:trPr>
          <w:trHeight w:val="571" w:hRule="atLeast"/>
        </w:trPr>
        <w:tc>
          <w:tcPr>
            <w:tcW w:w="2128" w:type="dxa"/>
            <w:vAlign w:val="top"/>
          </w:tcPr>
          <w:p>
            <w:pPr>
              <w:pStyle w:val="TableText"/>
              <w:ind w:left="547"/>
              <w:spacing w:before="111" w:line="228" w:lineRule="auto"/>
              <w:rPr/>
            </w:pPr>
            <w:r>
              <w:rPr>
                <w:spacing w:val="7"/>
              </w:rPr>
              <w:t>发包人地址</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4" w:line="228" w:lineRule="auto"/>
              <w:rPr/>
            </w:pPr>
            <w:r>
              <w:rPr>
                <w:spacing w:val="7"/>
              </w:rPr>
              <w:t>发包人电话</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2" w:line="226" w:lineRule="auto"/>
              <w:rPr/>
            </w:pPr>
            <w:r>
              <w:rPr>
                <w:spacing w:val="7"/>
              </w:rPr>
              <w:t>合同价格</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4" w:line="228" w:lineRule="auto"/>
              <w:rPr/>
            </w:pPr>
            <w:r>
              <w:rPr>
                <w:spacing w:val="7"/>
              </w:rPr>
              <w:t>开工日期</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2" w:line="228" w:lineRule="auto"/>
              <w:rPr/>
            </w:pPr>
            <w:r>
              <w:rPr>
                <w:spacing w:val="7"/>
              </w:rPr>
              <w:t>竣工日期</w:t>
            </w:r>
          </w:p>
        </w:tc>
        <w:tc>
          <w:tcPr>
            <w:tcW w:w="6261" w:type="dxa"/>
            <w:vAlign w:val="top"/>
          </w:tcPr>
          <w:p>
            <w:pPr>
              <w:rPr>
                <w:rFonts w:ascii="Arial"/>
                <w:sz w:val="21"/>
              </w:rPr>
            </w:pPr>
            <w:r/>
          </w:p>
        </w:tc>
      </w:tr>
      <w:tr>
        <w:trPr>
          <w:trHeight w:val="572" w:hRule="atLeast"/>
        </w:trPr>
        <w:tc>
          <w:tcPr>
            <w:tcW w:w="2128" w:type="dxa"/>
            <w:vAlign w:val="top"/>
          </w:tcPr>
          <w:p>
            <w:pPr>
              <w:pStyle w:val="TableText"/>
              <w:ind w:left="543"/>
              <w:spacing w:before="114" w:line="228" w:lineRule="auto"/>
              <w:rPr/>
            </w:pPr>
            <w:r>
              <w:rPr>
                <w:spacing w:val="8"/>
              </w:rPr>
              <w:t>承担的工作</w:t>
            </w:r>
          </w:p>
        </w:tc>
        <w:tc>
          <w:tcPr>
            <w:tcW w:w="6261" w:type="dxa"/>
            <w:vAlign w:val="top"/>
          </w:tcPr>
          <w:p>
            <w:pPr>
              <w:rPr>
                <w:rFonts w:ascii="Arial"/>
                <w:sz w:val="21"/>
              </w:rPr>
            </w:pPr>
            <w:r/>
          </w:p>
        </w:tc>
      </w:tr>
      <w:tr>
        <w:trPr>
          <w:trHeight w:val="572" w:hRule="atLeast"/>
        </w:trPr>
        <w:tc>
          <w:tcPr>
            <w:tcW w:w="2128" w:type="dxa"/>
            <w:vAlign w:val="top"/>
          </w:tcPr>
          <w:p>
            <w:pPr>
              <w:pStyle w:val="TableText"/>
              <w:ind w:left="651"/>
              <w:spacing w:before="113" w:line="228" w:lineRule="auto"/>
              <w:rPr/>
            </w:pPr>
            <w:r>
              <w:rPr>
                <w:spacing w:val="6"/>
              </w:rPr>
              <w:t>工程质量</w:t>
            </w:r>
          </w:p>
        </w:tc>
        <w:tc>
          <w:tcPr>
            <w:tcW w:w="6261" w:type="dxa"/>
            <w:vAlign w:val="top"/>
          </w:tcPr>
          <w:p>
            <w:pPr>
              <w:rPr>
                <w:rFonts w:ascii="Arial"/>
                <w:sz w:val="21"/>
              </w:rPr>
            </w:pPr>
            <w:r/>
          </w:p>
        </w:tc>
      </w:tr>
      <w:tr>
        <w:trPr>
          <w:trHeight w:val="822" w:hRule="atLeast"/>
        </w:trPr>
        <w:tc>
          <w:tcPr>
            <w:tcW w:w="2128" w:type="dxa"/>
            <w:vAlign w:val="top"/>
          </w:tcPr>
          <w:p>
            <w:pPr>
              <w:pStyle w:val="TableText"/>
              <w:ind w:left="652"/>
              <w:spacing w:before="33" w:line="228" w:lineRule="auto"/>
              <w:rPr/>
            </w:pPr>
            <w:r>
              <w:rPr>
                <w:spacing w:val="6"/>
              </w:rPr>
              <w:t>项目经理</w:t>
            </w:r>
          </w:p>
          <w:p>
            <w:pPr>
              <w:pStyle w:val="TableText"/>
              <w:ind w:left="239"/>
              <w:spacing w:before="160" w:line="228" w:lineRule="auto"/>
              <w:rPr/>
            </w:pPr>
            <w:r>
              <w:rPr>
                <w:spacing w:val="6"/>
              </w:rPr>
              <w:t>（或注册建造师）</w:t>
            </w:r>
          </w:p>
        </w:tc>
        <w:tc>
          <w:tcPr>
            <w:tcW w:w="6261" w:type="dxa"/>
            <w:vAlign w:val="top"/>
          </w:tcPr>
          <w:p>
            <w:pPr>
              <w:rPr>
                <w:rFonts w:ascii="Arial"/>
                <w:sz w:val="21"/>
              </w:rPr>
            </w:pPr>
            <w:r/>
          </w:p>
        </w:tc>
      </w:tr>
      <w:tr>
        <w:trPr>
          <w:trHeight w:val="572" w:hRule="atLeast"/>
        </w:trPr>
        <w:tc>
          <w:tcPr>
            <w:tcW w:w="2128" w:type="dxa"/>
            <w:vAlign w:val="top"/>
          </w:tcPr>
          <w:p>
            <w:pPr>
              <w:pStyle w:val="TableText"/>
              <w:ind w:left="544"/>
              <w:spacing w:before="113" w:line="228" w:lineRule="auto"/>
              <w:rPr/>
            </w:pPr>
            <w:r>
              <w:rPr>
                <w:spacing w:val="7"/>
              </w:rPr>
              <w:t>技术负责人</w:t>
            </w:r>
          </w:p>
        </w:tc>
        <w:tc>
          <w:tcPr>
            <w:tcW w:w="6261" w:type="dxa"/>
            <w:vAlign w:val="top"/>
          </w:tcPr>
          <w:p>
            <w:pPr>
              <w:rPr>
                <w:rFonts w:ascii="Arial"/>
                <w:sz w:val="21"/>
              </w:rPr>
            </w:pPr>
            <w:r/>
          </w:p>
        </w:tc>
      </w:tr>
      <w:tr>
        <w:trPr>
          <w:trHeight w:val="572" w:hRule="atLeast"/>
        </w:trPr>
        <w:tc>
          <w:tcPr>
            <w:tcW w:w="2128" w:type="dxa"/>
            <w:vAlign w:val="top"/>
          </w:tcPr>
          <w:p>
            <w:pPr>
              <w:pStyle w:val="TableText"/>
              <w:ind w:left="124"/>
              <w:spacing w:before="112" w:line="228" w:lineRule="auto"/>
              <w:rPr/>
            </w:pPr>
            <w:r>
              <w:rPr>
                <w:spacing w:val="8"/>
              </w:rPr>
              <w:t>监理单位及联系电话</w:t>
            </w:r>
          </w:p>
        </w:tc>
        <w:tc>
          <w:tcPr>
            <w:tcW w:w="6261" w:type="dxa"/>
            <w:vAlign w:val="top"/>
          </w:tcPr>
          <w:p>
            <w:pPr>
              <w:rPr>
                <w:rFonts w:ascii="Arial"/>
                <w:sz w:val="21"/>
              </w:rPr>
            </w:pPr>
            <w:r/>
          </w:p>
        </w:tc>
      </w:tr>
      <w:tr>
        <w:trPr>
          <w:trHeight w:val="572" w:hRule="atLeast"/>
        </w:trPr>
        <w:tc>
          <w:tcPr>
            <w:tcW w:w="2128" w:type="dxa"/>
            <w:vAlign w:val="top"/>
          </w:tcPr>
          <w:p>
            <w:pPr>
              <w:pStyle w:val="TableText"/>
              <w:ind w:left="129"/>
              <w:spacing w:before="113" w:line="228" w:lineRule="auto"/>
              <w:rPr/>
            </w:pPr>
            <w:r>
              <w:rPr>
                <w:spacing w:val="8"/>
              </w:rPr>
              <w:t>总监理工程师及电话</w:t>
            </w:r>
          </w:p>
        </w:tc>
        <w:tc>
          <w:tcPr>
            <w:tcW w:w="6261" w:type="dxa"/>
            <w:vAlign w:val="top"/>
          </w:tcPr>
          <w:p>
            <w:pPr>
              <w:rPr>
                <w:rFonts w:ascii="Arial"/>
                <w:sz w:val="21"/>
              </w:rPr>
            </w:pPr>
            <w:r/>
          </w:p>
        </w:tc>
      </w:tr>
      <w:tr>
        <w:trPr>
          <w:trHeight w:val="571" w:hRule="atLeast"/>
        </w:trPr>
        <w:tc>
          <w:tcPr>
            <w:tcW w:w="2128" w:type="dxa"/>
            <w:vAlign w:val="top"/>
          </w:tcPr>
          <w:p>
            <w:pPr>
              <w:pStyle w:val="TableText"/>
              <w:ind w:left="652"/>
              <w:spacing w:before="113" w:line="228" w:lineRule="auto"/>
              <w:rPr/>
            </w:pPr>
            <w:r>
              <w:rPr>
                <w:spacing w:val="6"/>
              </w:rPr>
              <w:t>项目描述</w:t>
            </w:r>
          </w:p>
        </w:tc>
        <w:tc>
          <w:tcPr>
            <w:tcW w:w="6261" w:type="dxa"/>
            <w:vAlign w:val="top"/>
          </w:tcPr>
          <w:p>
            <w:pPr>
              <w:rPr>
                <w:rFonts w:ascii="Arial"/>
                <w:sz w:val="21"/>
              </w:rPr>
            </w:pPr>
            <w:r/>
          </w:p>
        </w:tc>
      </w:tr>
      <w:tr>
        <w:trPr>
          <w:trHeight w:val="441" w:hRule="atLeast"/>
        </w:trPr>
        <w:tc>
          <w:tcPr>
            <w:tcW w:w="2128" w:type="dxa"/>
            <w:vAlign w:val="top"/>
          </w:tcPr>
          <w:p>
            <w:pPr>
              <w:pStyle w:val="TableText"/>
              <w:ind w:left="863"/>
              <w:spacing w:before="45" w:line="229" w:lineRule="auto"/>
              <w:rPr/>
            </w:pPr>
            <w:r>
              <w:rPr>
                <w:spacing w:val="3"/>
              </w:rPr>
              <w:t>备注</w:t>
            </w:r>
          </w:p>
        </w:tc>
        <w:tc>
          <w:tcPr>
            <w:tcW w:w="6261" w:type="dxa"/>
            <w:vAlign w:val="top"/>
          </w:tcPr>
          <w:p>
            <w:pPr>
              <w:pStyle w:val="TableText"/>
              <w:ind w:left="2408"/>
              <w:spacing w:before="45" w:line="228" w:lineRule="auto"/>
              <w:rPr/>
            </w:pPr>
            <w:r>
              <w:rPr>
                <w:spacing w:val="7"/>
              </w:rPr>
              <w:t>资格审查用业绩</w:t>
            </w:r>
          </w:p>
        </w:tc>
      </w:tr>
    </w:tbl>
    <w:p>
      <w:pPr>
        <w:ind w:firstLine="420"/>
        <w:spacing w:before="138" w:line="372" w:lineRule="auto"/>
        <w:rPr>
          <w:rFonts w:ascii="SimSun" w:hAnsi="SimSun" w:eastAsia="SimSun" w:cs="SimSun"/>
          <w:sz w:val="20"/>
          <w:szCs w:val="20"/>
        </w:rPr>
      </w:pPr>
      <w:r>
        <w:rPr>
          <w:rFonts w:ascii="SimSun" w:hAnsi="SimSun" w:eastAsia="SimSun" w:cs="SimSun"/>
          <w:sz w:val="20"/>
          <w:szCs w:val="20"/>
          <w:spacing w:val="6"/>
        </w:rPr>
        <w:t>注：投标人应根据招标文件第二章“投标人须知</w:t>
      </w:r>
      <w:r>
        <w:rPr>
          <w:rFonts w:ascii="SimSun" w:hAnsi="SimSun" w:eastAsia="SimSun" w:cs="SimSun"/>
          <w:sz w:val="20"/>
          <w:szCs w:val="20"/>
          <w:spacing w:val="-57"/>
        </w:rPr>
        <w:t xml:space="preserve"> </w:t>
      </w:r>
      <w:r>
        <w:rPr>
          <w:rFonts w:ascii="SimSun" w:hAnsi="SimSun" w:eastAsia="SimSun" w:cs="SimSun"/>
          <w:sz w:val="20"/>
          <w:szCs w:val="20"/>
          <w:spacing w:val="6"/>
        </w:rPr>
        <w:t>”前附表附录</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6"/>
        </w:rPr>
        <w:t>的要求在本表后附相关证明材</w:t>
      </w:r>
      <w:r>
        <w:rPr>
          <w:rFonts w:ascii="SimSun" w:hAnsi="SimSun" w:eastAsia="SimSun" w:cs="SimSun"/>
          <w:sz w:val="20"/>
          <w:szCs w:val="20"/>
        </w:rPr>
        <w:t>料。</w:t>
      </w:r>
    </w:p>
    <w:p>
      <w:pPr>
        <w:spacing w:line="372" w:lineRule="auto"/>
        <w:sectPr>
          <w:footerReference w:type="default" r:id="rId206"/>
          <w:pgSz w:w="11907" w:h="16840"/>
          <w:pgMar w:top="400" w:right="1474" w:bottom="1073" w:left="1481" w:header="0" w:footer="907" w:gutter="0"/>
        </w:sectPr>
        <w:rPr>
          <w:rFonts w:ascii="SimSun" w:hAnsi="SimSun" w:eastAsia="SimSun" w:cs="SimSun"/>
          <w:sz w:val="20"/>
          <w:szCs w:val="20"/>
        </w:rPr>
      </w:pPr>
    </w:p>
    <w:p>
      <w:pPr>
        <w:pStyle w:val="BodyText"/>
        <w:spacing w:line="288" w:lineRule="auto"/>
        <w:rPr/>
      </w:pPr>
      <w:r/>
    </w:p>
    <w:p>
      <w:pPr>
        <w:pStyle w:val="BodyText"/>
        <w:spacing w:line="288" w:lineRule="auto"/>
        <w:rPr/>
      </w:pPr>
      <w:r/>
    </w:p>
    <w:p>
      <w:pPr>
        <w:pStyle w:val="BodyText"/>
        <w:spacing w:line="289" w:lineRule="auto"/>
        <w:rPr/>
      </w:pPr>
      <w:r/>
    </w:p>
    <w:p>
      <w:pPr>
        <w:pStyle w:val="BodyText"/>
        <w:spacing w:line="289" w:lineRule="auto"/>
        <w:rPr/>
      </w:pPr>
      <w:r/>
    </w:p>
    <w:p>
      <w:pPr>
        <w:ind w:left="2100"/>
        <w:spacing w:before="91" w:line="212" w:lineRule="auto"/>
        <w:rPr>
          <w:rFonts w:ascii="SimHei" w:hAnsi="SimHei" w:eastAsia="SimHei" w:cs="SimHei"/>
          <w:sz w:val="28"/>
          <w:szCs w:val="28"/>
        </w:rPr>
      </w:pPr>
      <w:r>
        <w:rPr>
          <w:rFonts w:ascii="SimHei" w:hAnsi="SimHei" w:eastAsia="SimHei" w:cs="SimHei"/>
          <w:sz w:val="28"/>
          <w:szCs w:val="28"/>
          <w:spacing w:val="-2"/>
        </w:rPr>
        <w:t>（四）项目经理业绩情况表（资格审查）</w:t>
      </w:r>
    </w:p>
    <w:tbl>
      <w:tblPr>
        <w:tblStyle w:val="TableNormal"/>
        <w:tblW w:w="917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8"/>
        <w:gridCol w:w="6324"/>
        <w:gridCol w:w="1253"/>
      </w:tblGrid>
      <w:tr>
        <w:trPr>
          <w:trHeight w:val="575" w:hRule="atLeast"/>
        </w:trPr>
        <w:tc>
          <w:tcPr>
            <w:tcW w:w="1598" w:type="dxa"/>
            <w:vAlign w:val="top"/>
          </w:tcPr>
          <w:p>
            <w:pPr>
              <w:pStyle w:val="TableText"/>
              <w:ind w:left="381"/>
              <w:spacing w:before="228" w:line="228" w:lineRule="auto"/>
              <w:rPr/>
            </w:pPr>
            <w:r>
              <w:rPr>
                <w:b/>
                <w:bCs/>
                <w:spacing w:val="6"/>
              </w:rPr>
              <w:t>业绩序号</w:t>
            </w:r>
          </w:p>
        </w:tc>
        <w:tc>
          <w:tcPr>
            <w:tcW w:w="6324" w:type="dxa"/>
            <w:vAlign w:val="top"/>
          </w:tcPr>
          <w:p>
            <w:pPr>
              <w:pStyle w:val="TableText"/>
              <w:ind w:left="2116"/>
              <w:spacing w:before="228" w:line="228" w:lineRule="auto"/>
              <w:rPr/>
            </w:pPr>
            <w:r>
              <w:rPr>
                <w:b/>
                <w:bCs/>
                <w:spacing w:val="6"/>
              </w:rPr>
              <w:t>项目名称（合同名称）</w:t>
            </w:r>
          </w:p>
        </w:tc>
        <w:tc>
          <w:tcPr>
            <w:tcW w:w="1253" w:type="dxa"/>
            <w:vAlign w:val="top"/>
          </w:tcPr>
          <w:p>
            <w:pPr>
              <w:pStyle w:val="TableText"/>
              <w:ind w:left="423"/>
              <w:spacing w:before="228" w:line="229" w:lineRule="auto"/>
              <w:rPr/>
            </w:pPr>
            <w:r>
              <w:rPr>
                <w:b/>
                <w:bCs/>
                <w:spacing w:val="2"/>
              </w:rPr>
              <w:t>备注</w:t>
            </w:r>
          </w:p>
        </w:tc>
      </w:tr>
      <w:tr>
        <w:trPr>
          <w:trHeight w:val="571" w:hRule="atLeast"/>
        </w:trPr>
        <w:tc>
          <w:tcPr>
            <w:tcW w:w="1598" w:type="dxa"/>
            <w:vAlign w:val="top"/>
          </w:tcPr>
          <w:p>
            <w:pPr>
              <w:ind w:left="767"/>
              <w:spacing w:before="15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6324" w:type="dxa"/>
            <w:vAlign w:val="top"/>
          </w:tcPr>
          <w:p>
            <w:pPr>
              <w:rPr>
                <w:rFonts w:ascii="Arial"/>
                <w:sz w:val="21"/>
              </w:rPr>
            </w:pPr>
            <w:r/>
          </w:p>
        </w:tc>
        <w:tc>
          <w:tcPr>
            <w:tcW w:w="1253" w:type="dxa"/>
            <w:vAlign w:val="top"/>
          </w:tcPr>
          <w:p>
            <w:pPr>
              <w:rPr>
                <w:rFonts w:ascii="Arial"/>
                <w:sz w:val="21"/>
              </w:rPr>
            </w:pPr>
            <w:r/>
          </w:p>
        </w:tc>
      </w:tr>
      <w:tr>
        <w:trPr>
          <w:trHeight w:val="571" w:hRule="atLeast"/>
        </w:trPr>
        <w:tc>
          <w:tcPr>
            <w:tcW w:w="1598" w:type="dxa"/>
            <w:vAlign w:val="top"/>
          </w:tcPr>
          <w:p>
            <w:pPr>
              <w:ind w:left="747"/>
              <w:spacing w:before="15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6324" w:type="dxa"/>
            <w:vAlign w:val="top"/>
          </w:tcPr>
          <w:p>
            <w:pPr>
              <w:rPr>
                <w:rFonts w:ascii="Arial"/>
                <w:sz w:val="21"/>
              </w:rPr>
            </w:pPr>
            <w:r/>
          </w:p>
        </w:tc>
        <w:tc>
          <w:tcPr>
            <w:tcW w:w="1253" w:type="dxa"/>
            <w:vAlign w:val="top"/>
          </w:tcPr>
          <w:p>
            <w:pPr>
              <w:rPr>
                <w:rFonts w:ascii="Arial"/>
                <w:sz w:val="21"/>
              </w:rPr>
            </w:pPr>
            <w:r/>
          </w:p>
        </w:tc>
      </w:tr>
      <w:tr>
        <w:trPr>
          <w:trHeight w:val="575" w:hRule="atLeast"/>
        </w:trPr>
        <w:tc>
          <w:tcPr>
            <w:tcW w:w="1598" w:type="dxa"/>
            <w:vAlign w:val="top"/>
          </w:tcPr>
          <w:p>
            <w:pPr>
              <w:pStyle w:val="TableText"/>
              <w:ind w:left="608"/>
              <w:spacing w:before="113" w:line="324" w:lineRule="exact"/>
              <w:rPr/>
            </w:pPr>
            <w:r>
              <w:rPr>
                <w:spacing w:val="-2"/>
                <w:position w:val="2"/>
              </w:rPr>
              <w:t>……</w:t>
            </w:r>
          </w:p>
        </w:tc>
        <w:tc>
          <w:tcPr>
            <w:tcW w:w="6324" w:type="dxa"/>
            <w:vAlign w:val="top"/>
          </w:tcPr>
          <w:p>
            <w:pPr>
              <w:rPr>
                <w:rFonts w:ascii="Arial"/>
                <w:sz w:val="21"/>
              </w:rPr>
            </w:pPr>
            <w:r/>
          </w:p>
        </w:tc>
        <w:tc>
          <w:tcPr>
            <w:tcW w:w="1253" w:type="dxa"/>
            <w:vAlign w:val="top"/>
          </w:tcPr>
          <w:p>
            <w:pPr>
              <w:rPr>
                <w:rFonts w:ascii="Arial"/>
                <w:sz w:val="21"/>
              </w:rPr>
            </w:pPr>
            <w:r/>
          </w:p>
        </w:tc>
      </w:tr>
    </w:tbl>
    <w:p>
      <w:pPr>
        <w:pStyle w:val="BodyText"/>
        <w:rPr/>
      </w:pPr>
      <w:r/>
    </w:p>
    <w:p>
      <w:pPr>
        <w:sectPr>
          <w:footerReference w:type="default" r:id="rId207"/>
          <w:pgSz w:w="11907" w:h="16840"/>
          <w:pgMar w:top="400" w:right="1365" w:bottom="1073" w:left="1361" w:header="0" w:footer="907" w:gutter="0"/>
        </w:sectPr>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2662"/>
        <w:spacing w:before="91" w:line="212" w:lineRule="auto"/>
        <w:rPr>
          <w:rFonts w:ascii="SimHei" w:hAnsi="SimHei" w:eastAsia="SimHei" w:cs="SimHei"/>
          <w:sz w:val="28"/>
          <w:szCs w:val="28"/>
        </w:rPr>
      </w:pPr>
      <w:r>
        <w:rPr>
          <w:rFonts w:ascii="SimHei" w:hAnsi="SimHei" w:eastAsia="SimHei" w:cs="SimHei"/>
          <w:sz w:val="28"/>
          <w:szCs w:val="28"/>
          <w:spacing w:val="-1"/>
        </w:rPr>
        <w:t>项目经理业绩情况表（资格审查）</w:t>
      </w:r>
    </w:p>
    <w:tbl>
      <w:tblPr>
        <w:tblStyle w:val="TableNormal"/>
        <w:tblW w:w="8389" w:type="dxa"/>
        <w:tblInd w:w="2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28"/>
        <w:gridCol w:w="6261"/>
      </w:tblGrid>
      <w:tr>
        <w:trPr>
          <w:trHeight w:val="576" w:hRule="atLeast"/>
        </w:trPr>
        <w:tc>
          <w:tcPr>
            <w:tcW w:w="2128" w:type="dxa"/>
            <w:vAlign w:val="top"/>
          </w:tcPr>
          <w:p>
            <w:pPr>
              <w:pStyle w:val="TableText"/>
              <w:ind w:left="648"/>
              <w:spacing w:before="114" w:line="228" w:lineRule="auto"/>
              <w:rPr/>
            </w:pPr>
            <w:r>
              <w:rPr>
                <w:spacing w:val="7"/>
              </w:rPr>
              <w:t>业绩编号</w:t>
            </w:r>
          </w:p>
        </w:tc>
        <w:tc>
          <w:tcPr>
            <w:tcW w:w="6261" w:type="dxa"/>
            <w:vAlign w:val="top"/>
          </w:tcPr>
          <w:p>
            <w:pPr>
              <w:rPr>
                <w:rFonts w:ascii="Arial"/>
                <w:sz w:val="21"/>
              </w:rPr>
            </w:pPr>
            <w:r/>
          </w:p>
        </w:tc>
      </w:tr>
      <w:tr>
        <w:trPr>
          <w:trHeight w:val="571" w:hRule="atLeast"/>
        </w:trPr>
        <w:tc>
          <w:tcPr>
            <w:tcW w:w="2128" w:type="dxa"/>
            <w:vAlign w:val="top"/>
          </w:tcPr>
          <w:p>
            <w:pPr>
              <w:pStyle w:val="TableText"/>
              <w:ind w:left="652"/>
              <w:spacing w:before="110" w:line="228" w:lineRule="auto"/>
              <w:rPr/>
            </w:pPr>
            <w:r>
              <w:rPr>
                <w:spacing w:val="6"/>
              </w:rPr>
              <w:t>项目名称</w:t>
            </w:r>
          </w:p>
        </w:tc>
        <w:tc>
          <w:tcPr>
            <w:tcW w:w="6261" w:type="dxa"/>
            <w:vAlign w:val="top"/>
          </w:tcPr>
          <w:p>
            <w:pPr>
              <w:rPr>
                <w:rFonts w:ascii="Arial"/>
                <w:sz w:val="21"/>
              </w:rPr>
            </w:pPr>
            <w:r/>
          </w:p>
        </w:tc>
      </w:tr>
      <w:tr>
        <w:trPr>
          <w:trHeight w:val="571" w:hRule="atLeast"/>
        </w:trPr>
        <w:tc>
          <w:tcPr>
            <w:tcW w:w="2128" w:type="dxa"/>
            <w:vAlign w:val="top"/>
          </w:tcPr>
          <w:p>
            <w:pPr>
              <w:pStyle w:val="TableText"/>
              <w:ind w:left="547"/>
              <w:spacing w:before="112" w:line="228" w:lineRule="auto"/>
              <w:rPr/>
            </w:pPr>
            <w:r>
              <w:rPr>
                <w:spacing w:val="7"/>
              </w:rPr>
              <w:t>项目所在地</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2" w:line="228" w:lineRule="auto"/>
              <w:rPr/>
            </w:pPr>
            <w:r>
              <w:rPr>
                <w:spacing w:val="7"/>
              </w:rPr>
              <w:t>发包人名称</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1" w:line="228" w:lineRule="auto"/>
              <w:rPr/>
            </w:pPr>
            <w:r>
              <w:rPr>
                <w:spacing w:val="7"/>
              </w:rPr>
              <w:t>发包人地址</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3" w:line="228" w:lineRule="auto"/>
              <w:rPr/>
            </w:pPr>
            <w:r>
              <w:rPr>
                <w:spacing w:val="7"/>
              </w:rPr>
              <w:t>发包人电话</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1" w:line="226" w:lineRule="auto"/>
              <w:rPr/>
            </w:pPr>
            <w:r>
              <w:rPr>
                <w:spacing w:val="7"/>
              </w:rPr>
              <w:t>合同价格</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3" w:line="228" w:lineRule="auto"/>
              <w:rPr/>
            </w:pPr>
            <w:r>
              <w:rPr>
                <w:spacing w:val="7"/>
              </w:rPr>
              <w:t>开工日期</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1" w:line="228" w:lineRule="auto"/>
              <w:rPr/>
            </w:pPr>
            <w:r>
              <w:rPr>
                <w:spacing w:val="7"/>
              </w:rPr>
              <w:t>竣工日期</w:t>
            </w:r>
          </w:p>
        </w:tc>
        <w:tc>
          <w:tcPr>
            <w:tcW w:w="6261" w:type="dxa"/>
            <w:vAlign w:val="top"/>
          </w:tcPr>
          <w:p>
            <w:pPr>
              <w:rPr>
                <w:rFonts w:ascii="Arial"/>
                <w:sz w:val="21"/>
              </w:rPr>
            </w:pPr>
            <w:r/>
          </w:p>
        </w:tc>
      </w:tr>
      <w:tr>
        <w:trPr>
          <w:trHeight w:val="572" w:hRule="atLeast"/>
        </w:trPr>
        <w:tc>
          <w:tcPr>
            <w:tcW w:w="2128" w:type="dxa"/>
            <w:vAlign w:val="top"/>
          </w:tcPr>
          <w:p>
            <w:pPr>
              <w:pStyle w:val="TableText"/>
              <w:ind w:left="543"/>
              <w:spacing w:before="113" w:line="228" w:lineRule="auto"/>
              <w:rPr/>
            </w:pPr>
            <w:r>
              <w:rPr>
                <w:spacing w:val="8"/>
              </w:rPr>
              <w:t>承担的工作</w:t>
            </w:r>
          </w:p>
        </w:tc>
        <w:tc>
          <w:tcPr>
            <w:tcW w:w="6261" w:type="dxa"/>
            <w:vAlign w:val="top"/>
          </w:tcPr>
          <w:p>
            <w:pPr>
              <w:rPr>
                <w:rFonts w:ascii="Arial"/>
                <w:sz w:val="21"/>
              </w:rPr>
            </w:pPr>
            <w:r/>
          </w:p>
        </w:tc>
      </w:tr>
      <w:tr>
        <w:trPr>
          <w:trHeight w:val="572" w:hRule="atLeast"/>
        </w:trPr>
        <w:tc>
          <w:tcPr>
            <w:tcW w:w="2128" w:type="dxa"/>
            <w:vAlign w:val="top"/>
          </w:tcPr>
          <w:p>
            <w:pPr>
              <w:pStyle w:val="TableText"/>
              <w:ind w:left="651"/>
              <w:spacing w:before="112" w:line="228" w:lineRule="auto"/>
              <w:rPr/>
            </w:pPr>
            <w:r>
              <w:rPr>
                <w:spacing w:val="6"/>
              </w:rPr>
              <w:t>工程质量</w:t>
            </w:r>
          </w:p>
        </w:tc>
        <w:tc>
          <w:tcPr>
            <w:tcW w:w="6261" w:type="dxa"/>
            <w:vAlign w:val="top"/>
          </w:tcPr>
          <w:p>
            <w:pPr>
              <w:rPr>
                <w:rFonts w:ascii="Arial"/>
                <w:sz w:val="21"/>
              </w:rPr>
            </w:pPr>
            <w:r/>
          </w:p>
        </w:tc>
      </w:tr>
      <w:tr>
        <w:trPr>
          <w:trHeight w:val="821" w:hRule="atLeast"/>
        </w:trPr>
        <w:tc>
          <w:tcPr>
            <w:tcW w:w="2128" w:type="dxa"/>
            <w:vAlign w:val="top"/>
          </w:tcPr>
          <w:p>
            <w:pPr>
              <w:pStyle w:val="TableText"/>
              <w:ind w:left="652"/>
              <w:spacing w:before="32" w:line="228" w:lineRule="auto"/>
              <w:rPr/>
            </w:pPr>
            <w:r>
              <w:rPr>
                <w:spacing w:val="6"/>
              </w:rPr>
              <w:t>项目经理</w:t>
            </w:r>
          </w:p>
          <w:p>
            <w:pPr>
              <w:pStyle w:val="TableText"/>
              <w:ind w:left="239"/>
              <w:spacing w:before="160" w:line="228" w:lineRule="auto"/>
              <w:rPr/>
            </w:pPr>
            <w:r>
              <w:rPr>
                <w:spacing w:val="6"/>
              </w:rPr>
              <w:t>（或注册建造师）</w:t>
            </w:r>
          </w:p>
        </w:tc>
        <w:tc>
          <w:tcPr>
            <w:tcW w:w="6261" w:type="dxa"/>
            <w:vAlign w:val="top"/>
          </w:tcPr>
          <w:p>
            <w:pPr>
              <w:rPr>
                <w:rFonts w:ascii="Arial"/>
                <w:sz w:val="21"/>
              </w:rPr>
            </w:pPr>
            <w:r/>
          </w:p>
        </w:tc>
      </w:tr>
      <w:tr>
        <w:trPr>
          <w:trHeight w:val="572" w:hRule="atLeast"/>
        </w:trPr>
        <w:tc>
          <w:tcPr>
            <w:tcW w:w="2128" w:type="dxa"/>
            <w:vAlign w:val="top"/>
          </w:tcPr>
          <w:p>
            <w:pPr>
              <w:pStyle w:val="TableText"/>
              <w:ind w:left="544"/>
              <w:spacing w:before="113" w:line="228" w:lineRule="auto"/>
              <w:rPr/>
            </w:pPr>
            <w:r>
              <w:rPr>
                <w:spacing w:val="7"/>
              </w:rPr>
              <w:t>技术负责人</w:t>
            </w:r>
          </w:p>
        </w:tc>
        <w:tc>
          <w:tcPr>
            <w:tcW w:w="6261" w:type="dxa"/>
            <w:vAlign w:val="top"/>
          </w:tcPr>
          <w:p>
            <w:pPr>
              <w:rPr>
                <w:rFonts w:ascii="Arial"/>
                <w:sz w:val="21"/>
              </w:rPr>
            </w:pPr>
            <w:r/>
          </w:p>
        </w:tc>
      </w:tr>
      <w:tr>
        <w:trPr>
          <w:trHeight w:val="572" w:hRule="atLeast"/>
        </w:trPr>
        <w:tc>
          <w:tcPr>
            <w:tcW w:w="2128" w:type="dxa"/>
            <w:vAlign w:val="top"/>
          </w:tcPr>
          <w:p>
            <w:pPr>
              <w:pStyle w:val="TableText"/>
              <w:ind w:left="124"/>
              <w:spacing w:before="115" w:line="228" w:lineRule="auto"/>
              <w:rPr/>
            </w:pPr>
            <w:r>
              <w:rPr>
                <w:spacing w:val="8"/>
              </w:rPr>
              <w:t>监理单位及联系电话</w:t>
            </w:r>
          </w:p>
        </w:tc>
        <w:tc>
          <w:tcPr>
            <w:tcW w:w="6261" w:type="dxa"/>
            <w:vAlign w:val="top"/>
          </w:tcPr>
          <w:p>
            <w:pPr>
              <w:rPr>
                <w:rFonts w:ascii="Arial"/>
                <w:sz w:val="21"/>
              </w:rPr>
            </w:pPr>
            <w:r/>
          </w:p>
        </w:tc>
      </w:tr>
      <w:tr>
        <w:trPr>
          <w:trHeight w:val="572" w:hRule="atLeast"/>
        </w:trPr>
        <w:tc>
          <w:tcPr>
            <w:tcW w:w="2128" w:type="dxa"/>
            <w:vAlign w:val="top"/>
          </w:tcPr>
          <w:p>
            <w:pPr>
              <w:pStyle w:val="TableText"/>
              <w:ind w:left="129"/>
              <w:spacing w:before="113" w:line="228" w:lineRule="auto"/>
              <w:rPr/>
            </w:pPr>
            <w:r>
              <w:rPr>
                <w:spacing w:val="8"/>
              </w:rPr>
              <w:t>总监理工程师及电话</w:t>
            </w:r>
          </w:p>
        </w:tc>
        <w:tc>
          <w:tcPr>
            <w:tcW w:w="6261" w:type="dxa"/>
            <w:vAlign w:val="top"/>
          </w:tcPr>
          <w:p>
            <w:pPr>
              <w:rPr>
                <w:rFonts w:ascii="Arial"/>
                <w:sz w:val="21"/>
              </w:rPr>
            </w:pPr>
            <w:r/>
          </w:p>
        </w:tc>
      </w:tr>
      <w:tr>
        <w:trPr>
          <w:trHeight w:val="571" w:hRule="atLeast"/>
        </w:trPr>
        <w:tc>
          <w:tcPr>
            <w:tcW w:w="2128" w:type="dxa"/>
            <w:vAlign w:val="top"/>
          </w:tcPr>
          <w:p>
            <w:pPr>
              <w:pStyle w:val="TableText"/>
              <w:ind w:left="652"/>
              <w:spacing w:before="115" w:line="228" w:lineRule="auto"/>
              <w:rPr/>
            </w:pPr>
            <w:r>
              <w:rPr>
                <w:spacing w:val="6"/>
              </w:rPr>
              <w:t>项目描述</w:t>
            </w:r>
          </w:p>
        </w:tc>
        <w:tc>
          <w:tcPr>
            <w:tcW w:w="6261" w:type="dxa"/>
            <w:vAlign w:val="top"/>
          </w:tcPr>
          <w:p>
            <w:pPr>
              <w:rPr>
                <w:rFonts w:ascii="Arial"/>
                <w:sz w:val="21"/>
              </w:rPr>
            </w:pPr>
            <w:r/>
          </w:p>
        </w:tc>
      </w:tr>
      <w:tr>
        <w:trPr>
          <w:trHeight w:val="576" w:hRule="atLeast"/>
        </w:trPr>
        <w:tc>
          <w:tcPr>
            <w:tcW w:w="2128" w:type="dxa"/>
            <w:vAlign w:val="top"/>
          </w:tcPr>
          <w:p>
            <w:pPr>
              <w:pStyle w:val="TableText"/>
              <w:ind w:left="863"/>
              <w:spacing w:before="115" w:line="229" w:lineRule="auto"/>
              <w:rPr/>
            </w:pPr>
            <w:r>
              <w:rPr>
                <w:spacing w:val="3"/>
              </w:rPr>
              <w:t>备注</w:t>
            </w:r>
          </w:p>
        </w:tc>
        <w:tc>
          <w:tcPr>
            <w:tcW w:w="6261" w:type="dxa"/>
            <w:vAlign w:val="top"/>
          </w:tcPr>
          <w:p>
            <w:pPr>
              <w:pStyle w:val="TableText"/>
              <w:ind w:left="2588"/>
              <w:spacing w:before="198" w:line="228" w:lineRule="auto"/>
              <w:rPr/>
            </w:pPr>
            <w:r>
              <w:rPr>
                <w:spacing w:val="7"/>
              </w:rPr>
              <w:t>资格审查用业绩</w:t>
            </w:r>
          </w:p>
        </w:tc>
      </w:tr>
    </w:tbl>
    <w:p>
      <w:pPr>
        <w:ind w:firstLine="420"/>
        <w:spacing w:before="140" w:line="372" w:lineRule="auto"/>
        <w:rPr>
          <w:rFonts w:ascii="SimSun" w:hAnsi="SimSun" w:eastAsia="SimSun" w:cs="SimSun"/>
          <w:sz w:val="20"/>
          <w:szCs w:val="20"/>
        </w:rPr>
      </w:pPr>
      <w:r>
        <w:rPr>
          <w:rFonts w:ascii="SimSun" w:hAnsi="SimSun" w:eastAsia="SimSun" w:cs="SimSun"/>
          <w:sz w:val="20"/>
          <w:szCs w:val="20"/>
          <w:spacing w:val="6"/>
        </w:rPr>
        <w:t>注：投标人应根据招标文件第二章“投标人须知</w:t>
      </w:r>
      <w:r>
        <w:rPr>
          <w:rFonts w:ascii="SimSun" w:hAnsi="SimSun" w:eastAsia="SimSun" w:cs="SimSun"/>
          <w:sz w:val="20"/>
          <w:szCs w:val="20"/>
          <w:spacing w:val="-58"/>
        </w:rPr>
        <w:t xml:space="preserve"> </w:t>
      </w:r>
      <w:r>
        <w:rPr>
          <w:rFonts w:ascii="SimSun" w:hAnsi="SimSun" w:eastAsia="SimSun" w:cs="SimSun"/>
          <w:sz w:val="20"/>
          <w:szCs w:val="20"/>
          <w:spacing w:val="6"/>
        </w:rPr>
        <w:t>”前附表附录</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6"/>
        </w:rPr>
        <w:t>的要求在本表后附相关证明材</w:t>
      </w:r>
      <w:r>
        <w:rPr>
          <w:rFonts w:ascii="SimSun" w:hAnsi="SimSun" w:eastAsia="SimSun" w:cs="SimSun"/>
          <w:sz w:val="20"/>
          <w:szCs w:val="20"/>
        </w:rPr>
        <w:t>料。</w:t>
      </w:r>
    </w:p>
    <w:p>
      <w:pPr>
        <w:spacing w:line="372" w:lineRule="auto"/>
        <w:sectPr>
          <w:footerReference w:type="default" r:id="rId208"/>
          <w:pgSz w:w="11907" w:h="16840"/>
          <w:pgMar w:top="400" w:right="1474" w:bottom="1073" w:left="1481" w:header="0" w:footer="907" w:gutter="0"/>
        </w:sectPr>
        <w:rPr>
          <w:rFonts w:ascii="SimSun" w:hAnsi="SimSun" w:eastAsia="SimSun" w:cs="SimSun"/>
          <w:sz w:val="20"/>
          <w:szCs w:val="20"/>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3100"/>
        <w:spacing w:before="91" w:line="223" w:lineRule="auto"/>
        <w:rPr>
          <w:rFonts w:ascii="SimHei" w:hAnsi="SimHei" w:eastAsia="SimHei" w:cs="SimHei"/>
          <w:sz w:val="28"/>
          <w:szCs w:val="28"/>
        </w:rPr>
      </w:pPr>
      <w:r>
        <w:rPr>
          <w:rFonts w:ascii="SimHei" w:hAnsi="SimHei" w:eastAsia="SimHei" w:cs="SimHei"/>
          <w:sz w:val="28"/>
          <w:szCs w:val="28"/>
          <w:spacing w:val="-3"/>
        </w:rPr>
        <w:t>（五）投标人信誉情况</w:t>
      </w:r>
    </w:p>
    <w:p>
      <w:pPr>
        <w:pStyle w:val="BodyText"/>
        <w:spacing w:line="297" w:lineRule="auto"/>
        <w:rPr/>
      </w:pPr>
      <w:r/>
    </w:p>
    <w:p>
      <w:pPr>
        <w:ind w:firstLine="421"/>
        <w:spacing w:before="65" w:line="371" w:lineRule="auto"/>
        <w:rPr>
          <w:rFonts w:ascii="SimSun" w:hAnsi="SimSun" w:eastAsia="SimSun" w:cs="SimSun"/>
          <w:sz w:val="20"/>
          <w:szCs w:val="20"/>
        </w:rPr>
      </w:pPr>
      <w:r>
        <w:rPr>
          <w:rFonts w:ascii="SimSun" w:hAnsi="SimSun" w:eastAsia="SimSun" w:cs="SimSun"/>
          <w:sz w:val="20"/>
          <w:szCs w:val="20"/>
          <w:spacing w:val="8"/>
        </w:rPr>
        <w:t>投标人无需提供相应资料，在投标函中提供承诺即可。如承诺与实际不符，则视为投标</w:t>
      </w:r>
      <w:r>
        <w:rPr>
          <w:rFonts w:ascii="SimSun" w:hAnsi="SimSun" w:eastAsia="SimSun" w:cs="SimSun"/>
          <w:sz w:val="20"/>
          <w:szCs w:val="20"/>
          <w:spacing w:val="7"/>
        </w:rPr>
        <w:t>人弄虚</w:t>
      </w:r>
      <w:r>
        <w:rPr>
          <w:rFonts w:ascii="SimSun" w:hAnsi="SimSun" w:eastAsia="SimSun" w:cs="SimSun"/>
          <w:sz w:val="20"/>
          <w:szCs w:val="20"/>
          <w:spacing w:val="9"/>
        </w:rPr>
        <w:t>作假骗取中标，其投标保证金按规定予以处</w:t>
      </w:r>
      <w:r>
        <w:rPr>
          <w:rFonts w:ascii="SimSun" w:hAnsi="SimSun" w:eastAsia="SimSun" w:cs="SimSun"/>
          <w:sz w:val="20"/>
          <w:szCs w:val="20"/>
          <w:spacing w:val="8"/>
        </w:rPr>
        <w:t>理。</w:t>
      </w:r>
    </w:p>
    <w:p>
      <w:pPr>
        <w:spacing w:line="371" w:lineRule="auto"/>
        <w:sectPr>
          <w:footerReference w:type="default" r:id="rId209"/>
          <w:pgSz w:w="11907" w:h="16840"/>
          <w:pgMar w:top="400" w:right="1476" w:bottom="1073" w:left="1482" w:header="0" w:footer="907" w:gutter="0"/>
        </w:sectPr>
        <w:rPr>
          <w:rFonts w:ascii="SimSun" w:hAnsi="SimSun" w:eastAsia="SimSun" w:cs="SimSun"/>
          <w:sz w:val="20"/>
          <w:szCs w:val="20"/>
        </w:rPr>
      </w:pPr>
    </w:p>
    <w:p>
      <w:pPr>
        <w:pStyle w:val="BodyText"/>
        <w:spacing w:line="288" w:lineRule="auto"/>
        <w:rPr/>
      </w:pPr>
      <w:r/>
    </w:p>
    <w:p>
      <w:pPr>
        <w:pStyle w:val="BodyText"/>
        <w:spacing w:line="288" w:lineRule="auto"/>
        <w:rPr/>
      </w:pPr>
      <w:r/>
    </w:p>
    <w:p>
      <w:pPr>
        <w:pStyle w:val="BodyText"/>
        <w:spacing w:line="289" w:lineRule="auto"/>
        <w:rPr/>
      </w:pPr>
      <w:r/>
    </w:p>
    <w:p>
      <w:pPr>
        <w:pStyle w:val="BodyText"/>
        <w:spacing w:line="289" w:lineRule="auto"/>
        <w:rPr/>
      </w:pPr>
      <w:r/>
    </w:p>
    <w:p>
      <w:pPr>
        <w:ind w:left="1541"/>
        <w:spacing w:before="91" w:line="212" w:lineRule="auto"/>
        <w:rPr>
          <w:rFonts w:ascii="SimHei" w:hAnsi="SimHei" w:eastAsia="SimHei" w:cs="SimHei"/>
          <w:sz w:val="28"/>
          <w:szCs w:val="28"/>
        </w:rPr>
      </w:pPr>
      <w:r>
        <w:rPr>
          <w:rFonts w:ascii="SimHei" w:hAnsi="SimHei" w:eastAsia="SimHei" w:cs="SimHei"/>
          <w:sz w:val="28"/>
          <w:szCs w:val="28"/>
          <w:spacing w:val="-2"/>
        </w:rPr>
        <w:t>（六）拟委任的项目经理（项目技术负责人）简历</w:t>
      </w:r>
    </w:p>
    <w:tbl>
      <w:tblPr>
        <w:tblStyle w:val="TableNormal"/>
        <w:tblW w:w="917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07"/>
        <w:gridCol w:w="1452"/>
        <w:gridCol w:w="1060"/>
        <w:gridCol w:w="229"/>
        <w:gridCol w:w="1457"/>
        <w:gridCol w:w="1267"/>
        <w:gridCol w:w="391"/>
        <w:gridCol w:w="2016"/>
      </w:tblGrid>
      <w:tr>
        <w:trPr>
          <w:trHeight w:val="576" w:hRule="atLeast"/>
        </w:trPr>
        <w:tc>
          <w:tcPr>
            <w:tcW w:w="1307" w:type="dxa"/>
            <w:vAlign w:val="top"/>
          </w:tcPr>
          <w:p>
            <w:pPr>
              <w:pStyle w:val="TableText"/>
              <w:ind w:left="336"/>
              <w:spacing w:before="114" w:line="228" w:lineRule="auto"/>
              <w:rPr/>
            </w:pPr>
            <w:r>
              <w:rPr/>
              <w:t>姓</w:t>
            </w:r>
            <w:r>
              <w:rPr>
                <w:spacing w:val="10"/>
              </w:rPr>
              <w:t xml:space="preserve">  </w:t>
            </w:r>
            <w:r>
              <w:rPr/>
              <w:t>名</w:t>
            </w:r>
          </w:p>
        </w:tc>
        <w:tc>
          <w:tcPr>
            <w:tcW w:w="1452" w:type="dxa"/>
            <w:vAlign w:val="top"/>
          </w:tcPr>
          <w:p>
            <w:pPr>
              <w:rPr>
                <w:rFonts w:ascii="Arial"/>
                <w:sz w:val="21"/>
              </w:rPr>
            </w:pPr>
            <w:r/>
          </w:p>
        </w:tc>
        <w:tc>
          <w:tcPr>
            <w:tcW w:w="1289" w:type="dxa"/>
            <w:vAlign w:val="top"/>
            <w:gridSpan w:val="2"/>
          </w:tcPr>
          <w:p>
            <w:pPr>
              <w:pStyle w:val="TableText"/>
              <w:ind w:left="371"/>
              <w:spacing w:before="114" w:line="228" w:lineRule="auto"/>
              <w:rPr/>
            </w:pPr>
            <w:r>
              <w:rPr/>
              <w:t>年</w:t>
            </w:r>
            <w:r>
              <w:rPr>
                <w:spacing w:val="15"/>
              </w:rPr>
              <w:t xml:space="preserve"> </w:t>
            </w:r>
            <w:r>
              <w:rPr/>
              <w:t>龄</w:t>
            </w:r>
          </w:p>
        </w:tc>
        <w:tc>
          <w:tcPr>
            <w:tcW w:w="1457" w:type="dxa"/>
            <w:vAlign w:val="top"/>
          </w:tcPr>
          <w:p>
            <w:pPr>
              <w:rPr>
                <w:rFonts w:ascii="Arial"/>
                <w:sz w:val="21"/>
              </w:rPr>
            </w:pPr>
            <w:r/>
          </w:p>
        </w:tc>
        <w:tc>
          <w:tcPr>
            <w:tcW w:w="1658" w:type="dxa"/>
            <w:vAlign w:val="top"/>
            <w:gridSpan w:val="2"/>
          </w:tcPr>
          <w:p>
            <w:pPr>
              <w:pStyle w:val="TableText"/>
              <w:ind w:left="578"/>
              <w:spacing w:before="115" w:line="229" w:lineRule="auto"/>
              <w:rPr/>
            </w:pPr>
            <w:r>
              <w:rPr>
                <w:spacing w:val="-2"/>
              </w:rPr>
              <w:t>学</w:t>
            </w:r>
            <w:r>
              <w:rPr>
                <w:spacing w:val="16"/>
              </w:rPr>
              <w:t xml:space="preserve"> </w:t>
            </w:r>
            <w:r>
              <w:rPr>
                <w:spacing w:val="-2"/>
              </w:rPr>
              <w:t>历</w:t>
            </w:r>
          </w:p>
        </w:tc>
        <w:tc>
          <w:tcPr>
            <w:tcW w:w="2016" w:type="dxa"/>
            <w:vAlign w:val="top"/>
          </w:tcPr>
          <w:p>
            <w:pPr>
              <w:rPr>
                <w:rFonts w:ascii="Arial"/>
                <w:sz w:val="21"/>
              </w:rPr>
            </w:pPr>
            <w:r/>
          </w:p>
        </w:tc>
      </w:tr>
      <w:tr>
        <w:trPr>
          <w:trHeight w:val="821" w:hRule="atLeast"/>
        </w:trPr>
        <w:tc>
          <w:tcPr>
            <w:tcW w:w="1307" w:type="dxa"/>
            <w:vAlign w:val="top"/>
          </w:tcPr>
          <w:p>
            <w:pPr>
              <w:pStyle w:val="TableText"/>
              <w:ind w:left="337"/>
              <w:spacing w:before="237" w:line="230" w:lineRule="auto"/>
              <w:rPr/>
            </w:pPr>
            <w:r>
              <w:rPr/>
              <w:t>职</w:t>
            </w:r>
            <w:r>
              <w:rPr>
                <w:spacing w:val="9"/>
              </w:rPr>
              <w:t xml:space="preserve">  </w:t>
            </w:r>
            <w:r>
              <w:rPr/>
              <w:t>称</w:t>
            </w:r>
          </w:p>
        </w:tc>
        <w:tc>
          <w:tcPr>
            <w:tcW w:w="1452" w:type="dxa"/>
            <w:vAlign w:val="top"/>
          </w:tcPr>
          <w:p>
            <w:pPr>
              <w:rPr>
                <w:rFonts w:ascii="Arial"/>
                <w:sz w:val="21"/>
              </w:rPr>
            </w:pPr>
            <w:r/>
          </w:p>
        </w:tc>
        <w:tc>
          <w:tcPr>
            <w:tcW w:w="1289" w:type="dxa"/>
            <w:vAlign w:val="top"/>
            <w:gridSpan w:val="2"/>
          </w:tcPr>
          <w:p>
            <w:pPr>
              <w:pStyle w:val="TableText"/>
              <w:ind w:left="216"/>
              <w:spacing w:before="237" w:line="228" w:lineRule="auto"/>
              <w:rPr/>
            </w:pPr>
            <w:r>
              <w:rPr>
                <w:spacing w:val="6"/>
              </w:rPr>
              <w:t>单位职务</w:t>
            </w:r>
          </w:p>
        </w:tc>
        <w:tc>
          <w:tcPr>
            <w:tcW w:w="1457" w:type="dxa"/>
            <w:vAlign w:val="top"/>
          </w:tcPr>
          <w:p>
            <w:pPr>
              <w:rPr>
                <w:rFonts w:ascii="Arial"/>
                <w:sz w:val="21"/>
              </w:rPr>
            </w:pPr>
            <w:r/>
          </w:p>
        </w:tc>
        <w:tc>
          <w:tcPr>
            <w:tcW w:w="1658" w:type="dxa"/>
            <w:vAlign w:val="top"/>
            <w:gridSpan w:val="2"/>
          </w:tcPr>
          <w:p>
            <w:pPr>
              <w:pStyle w:val="TableText"/>
              <w:ind w:left="311" w:right="196" w:hanging="104"/>
              <w:spacing w:before="33" w:line="359" w:lineRule="auto"/>
              <w:rPr/>
            </w:pPr>
            <w:r>
              <w:rPr>
                <w:spacing w:val="8"/>
              </w:rPr>
              <w:t>拟在本标段工</w:t>
            </w:r>
            <w:r>
              <w:rPr>
                <w:spacing w:val="8"/>
              </w:rPr>
              <w:t>程担任职务</w:t>
            </w:r>
          </w:p>
        </w:tc>
        <w:tc>
          <w:tcPr>
            <w:tcW w:w="2016" w:type="dxa"/>
            <w:vAlign w:val="top"/>
          </w:tcPr>
          <w:p>
            <w:pPr>
              <w:rPr>
                <w:rFonts w:ascii="Arial"/>
                <w:sz w:val="21"/>
              </w:rPr>
            </w:pPr>
            <w:r/>
          </w:p>
        </w:tc>
      </w:tr>
      <w:tr>
        <w:trPr>
          <w:trHeight w:val="571" w:hRule="atLeast"/>
        </w:trPr>
        <w:tc>
          <w:tcPr>
            <w:tcW w:w="1307" w:type="dxa"/>
            <w:vAlign w:val="top"/>
          </w:tcPr>
          <w:p>
            <w:pPr>
              <w:pStyle w:val="TableText"/>
              <w:ind w:left="234"/>
              <w:spacing w:before="111" w:line="228" w:lineRule="auto"/>
              <w:rPr/>
            </w:pPr>
            <w:r>
              <w:rPr>
                <w:spacing w:val="6"/>
              </w:rPr>
              <w:t>毕业学校</w:t>
            </w:r>
          </w:p>
        </w:tc>
        <w:tc>
          <w:tcPr>
            <w:tcW w:w="7872" w:type="dxa"/>
            <w:vAlign w:val="top"/>
            <w:gridSpan w:val="7"/>
          </w:tcPr>
          <w:p>
            <w:pPr>
              <w:pStyle w:val="TableText"/>
              <w:ind w:left="1036"/>
              <w:spacing w:before="111" w:line="228" w:lineRule="auto"/>
              <w:tabs>
                <w:tab w:val="left" w:pos="1456"/>
              </w:tabs>
              <w:rPr/>
            </w:pPr>
            <w:r>
              <w:rPr>
                <w:u w:val="single" w:color="auto"/>
              </w:rPr>
              <w:tab/>
            </w:r>
            <w:r>
              <w:rPr>
                <w:spacing w:val="-84"/>
              </w:rPr>
              <w:t xml:space="preserve"> </w:t>
            </w:r>
            <w:r>
              <w:rPr>
                <w:spacing w:val="5"/>
              </w:rPr>
              <w:t>年</w:t>
            </w:r>
            <w:r>
              <w:rPr>
                <w:u w:val="single" w:color="auto"/>
                <w:spacing w:val="5"/>
              </w:rPr>
              <w:t xml:space="preserve">  </w:t>
            </w:r>
            <w:r>
              <w:rPr>
                <w:spacing w:val="-86"/>
              </w:rPr>
              <w:t xml:space="preserve"> </w:t>
            </w:r>
            <w:r>
              <w:rPr>
                <w:spacing w:val="5"/>
              </w:rPr>
              <w:t>月毕业于</w:t>
            </w:r>
            <w:r>
              <w:rPr>
                <w:spacing w:val="-99"/>
              </w:rPr>
              <w:t xml:space="preserve"> </w:t>
            </w:r>
            <w:r>
              <w:rPr>
                <w:u w:val="single" w:color="auto"/>
                <w:spacing w:val="5"/>
              </w:rPr>
              <w:t xml:space="preserve">            </w:t>
            </w:r>
            <w:r>
              <w:rPr>
                <w:spacing w:val="-87"/>
              </w:rPr>
              <w:t xml:space="preserve"> </w:t>
            </w:r>
            <w:r>
              <w:rPr>
                <w:spacing w:val="5"/>
              </w:rPr>
              <w:t>学校</w:t>
            </w:r>
            <w:r>
              <w:rPr>
                <w:spacing w:val="-98"/>
              </w:rPr>
              <w:t xml:space="preserve"> </w:t>
            </w:r>
            <w:r>
              <w:rPr>
                <w:u w:val="single" w:color="auto"/>
                <w:spacing w:val="5"/>
              </w:rPr>
              <w:t xml:space="preserve">        </w:t>
            </w:r>
            <w:r>
              <w:rPr>
                <w:spacing w:val="-91"/>
              </w:rPr>
              <w:t xml:space="preserve"> </w:t>
            </w:r>
            <w:r>
              <w:rPr>
                <w:spacing w:val="5"/>
              </w:rPr>
              <w:t>专业，学制</w:t>
            </w:r>
            <w:r>
              <w:rPr>
                <w:u w:val="single" w:color="auto"/>
                <w:spacing w:val="5"/>
              </w:rPr>
              <w:t xml:space="preserve">   </w:t>
            </w:r>
            <w:r>
              <w:rPr>
                <w:spacing w:val="-91"/>
              </w:rPr>
              <w:t xml:space="preserve"> </w:t>
            </w:r>
            <w:r>
              <w:rPr>
                <w:spacing w:val="5"/>
              </w:rPr>
              <w:t>年</w:t>
            </w:r>
          </w:p>
        </w:tc>
      </w:tr>
      <w:tr>
        <w:trPr>
          <w:trHeight w:val="571" w:hRule="atLeast"/>
        </w:trPr>
        <w:tc>
          <w:tcPr>
            <w:tcW w:w="9179" w:type="dxa"/>
            <w:vAlign w:val="top"/>
            <w:gridSpan w:val="8"/>
          </w:tcPr>
          <w:p>
            <w:pPr>
              <w:pStyle w:val="TableText"/>
              <w:ind w:left="4175"/>
              <w:spacing w:before="111" w:line="231" w:lineRule="auto"/>
              <w:rPr/>
            </w:pPr>
            <w:r>
              <w:rPr>
                <w:spacing w:val="-1"/>
              </w:rPr>
              <w:t>经</w:t>
            </w:r>
            <w:r>
              <w:rPr>
                <w:spacing w:val="8"/>
              </w:rPr>
              <w:t xml:space="preserve">    </w:t>
            </w:r>
            <w:r>
              <w:rPr>
                <w:spacing w:val="-1"/>
              </w:rPr>
              <w:t>历</w:t>
            </w:r>
          </w:p>
        </w:tc>
      </w:tr>
      <w:tr>
        <w:trPr>
          <w:trHeight w:val="821" w:hRule="atLeast"/>
        </w:trPr>
        <w:tc>
          <w:tcPr>
            <w:tcW w:w="1307" w:type="dxa"/>
            <w:vAlign w:val="top"/>
          </w:tcPr>
          <w:p>
            <w:pPr>
              <w:pStyle w:val="TableText"/>
              <w:ind w:left="461"/>
              <w:spacing w:before="239" w:line="230" w:lineRule="auto"/>
              <w:rPr/>
            </w:pPr>
            <w:r>
              <w:rPr>
                <w:spacing w:val="-1"/>
              </w:rPr>
              <w:t>时间</w:t>
            </w:r>
          </w:p>
        </w:tc>
        <w:tc>
          <w:tcPr>
            <w:tcW w:w="2512" w:type="dxa"/>
            <w:vAlign w:val="top"/>
            <w:gridSpan w:val="2"/>
          </w:tcPr>
          <w:p>
            <w:pPr>
              <w:pStyle w:val="TableText"/>
              <w:ind w:left="216"/>
              <w:spacing w:before="239" w:line="228" w:lineRule="auto"/>
              <w:rPr/>
            </w:pPr>
            <w:r>
              <w:rPr>
                <w:spacing w:val="8"/>
              </w:rPr>
              <w:t>参加过的工程项目名称</w:t>
            </w:r>
          </w:p>
        </w:tc>
        <w:tc>
          <w:tcPr>
            <w:tcW w:w="1686" w:type="dxa"/>
            <w:vAlign w:val="top"/>
            <w:gridSpan w:val="2"/>
          </w:tcPr>
          <w:p>
            <w:pPr>
              <w:pStyle w:val="TableText"/>
              <w:ind w:left="325" w:right="208" w:hanging="103"/>
              <w:spacing w:before="35" w:line="358" w:lineRule="auto"/>
              <w:rPr/>
            </w:pPr>
            <w:r>
              <w:rPr>
                <w:spacing w:val="8"/>
              </w:rPr>
              <w:t>签约合同价金</w:t>
            </w:r>
            <w:r>
              <w:rPr>
                <w:spacing w:val="5"/>
              </w:rPr>
              <w:t>额（万元）</w:t>
            </w:r>
          </w:p>
        </w:tc>
        <w:tc>
          <w:tcPr>
            <w:tcW w:w="1267" w:type="dxa"/>
            <w:vAlign w:val="top"/>
          </w:tcPr>
          <w:p>
            <w:pPr>
              <w:pStyle w:val="TableText"/>
              <w:ind w:left="222"/>
              <w:spacing w:before="239" w:line="228" w:lineRule="auto"/>
              <w:rPr/>
            </w:pPr>
            <w:r>
              <w:rPr>
                <w:spacing w:val="7"/>
              </w:rPr>
              <w:t>担任职务</w:t>
            </w:r>
          </w:p>
        </w:tc>
        <w:tc>
          <w:tcPr>
            <w:tcW w:w="2407" w:type="dxa"/>
            <w:vAlign w:val="top"/>
            <w:gridSpan w:val="2"/>
          </w:tcPr>
          <w:p>
            <w:pPr>
              <w:pStyle w:val="TableText"/>
              <w:ind w:left="374"/>
              <w:spacing w:before="239" w:line="228" w:lineRule="auto"/>
              <w:rPr/>
            </w:pPr>
            <w:r>
              <w:rPr>
                <w:spacing w:val="8"/>
              </w:rPr>
              <w:t>发包人及联系电话</w:t>
            </w:r>
          </w:p>
        </w:tc>
      </w:tr>
      <w:tr>
        <w:trPr>
          <w:trHeight w:val="572" w:hRule="atLeast"/>
        </w:trPr>
        <w:tc>
          <w:tcPr>
            <w:tcW w:w="1307" w:type="dxa"/>
            <w:vAlign w:val="top"/>
          </w:tcPr>
          <w:p>
            <w:pPr>
              <w:rPr>
                <w:rFonts w:ascii="Arial"/>
                <w:sz w:val="21"/>
              </w:rPr>
            </w:pPr>
            <w:r/>
          </w:p>
        </w:tc>
        <w:tc>
          <w:tcPr>
            <w:tcW w:w="2512" w:type="dxa"/>
            <w:vAlign w:val="top"/>
            <w:gridSpan w:val="2"/>
          </w:tcPr>
          <w:p>
            <w:pPr>
              <w:rPr>
                <w:rFonts w:ascii="Arial"/>
                <w:sz w:val="21"/>
              </w:rPr>
            </w:pPr>
            <w:r/>
          </w:p>
        </w:tc>
        <w:tc>
          <w:tcPr>
            <w:tcW w:w="1686" w:type="dxa"/>
            <w:vAlign w:val="top"/>
            <w:gridSpan w:val="2"/>
          </w:tcPr>
          <w:p>
            <w:pPr>
              <w:rPr>
                <w:rFonts w:ascii="Arial"/>
                <w:sz w:val="21"/>
              </w:rPr>
            </w:pPr>
            <w:r/>
          </w:p>
        </w:tc>
        <w:tc>
          <w:tcPr>
            <w:tcW w:w="1267" w:type="dxa"/>
            <w:vAlign w:val="top"/>
          </w:tcPr>
          <w:p>
            <w:pPr>
              <w:rPr>
                <w:rFonts w:ascii="Arial"/>
                <w:sz w:val="21"/>
              </w:rPr>
            </w:pPr>
            <w:r/>
          </w:p>
        </w:tc>
        <w:tc>
          <w:tcPr>
            <w:tcW w:w="2407" w:type="dxa"/>
            <w:vAlign w:val="top"/>
            <w:gridSpan w:val="2"/>
          </w:tcPr>
          <w:p>
            <w:pPr>
              <w:rPr>
                <w:rFonts w:ascii="Arial"/>
                <w:sz w:val="21"/>
              </w:rPr>
            </w:pPr>
            <w:r/>
          </w:p>
        </w:tc>
      </w:tr>
      <w:tr>
        <w:trPr>
          <w:trHeight w:val="572" w:hRule="atLeast"/>
        </w:trPr>
        <w:tc>
          <w:tcPr>
            <w:tcW w:w="1307" w:type="dxa"/>
            <w:vAlign w:val="top"/>
          </w:tcPr>
          <w:p>
            <w:pPr>
              <w:rPr>
                <w:rFonts w:ascii="Arial"/>
                <w:sz w:val="21"/>
              </w:rPr>
            </w:pPr>
            <w:r/>
          </w:p>
        </w:tc>
        <w:tc>
          <w:tcPr>
            <w:tcW w:w="2512" w:type="dxa"/>
            <w:vAlign w:val="top"/>
            <w:gridSpan w:val="2"/>
          </w:tcPr>
          <w:p>
            <w:pPr>
              <w:rPr>
                <w:rFonts w:ascii="Arial"/>
                <w:sz w:val="21"/>
              </w:rPr>
            </w:pPr>
            <w:r/>
          </w:p>
        </w:tc>
        <w:tc>
          <w:tcPr>
            <w:tcW w:w="1686" w:type="dxa"/>
            <w:vAlign w:val="top"/>
            <w:gridSpan w:val="2"/>
          </w:tcPr>
          <w:p>
            <w:pPr>
              <w:rPr>
                <w:rFonts w:ascii="Arial"/>
                <w:sz w:val="21"/>
              </w:rPr>
            </w:pPr>
            <w:r/>
          </w:p>
        </w:tc>
        <w:tc>
          <w:tcPr>
            <w:tcW w:w="1267" w:type="dxa"/>
            <w:vAlign w:val="top"/>
          </w:tcPr>
          <w:p>
            <w:pPr>
              <w:rPr>
                <w:rFonts w:ascii="Arial"/>
                <w:sz w:val="21"/>
              </w:rPr>
            </w:pPr>
            <w:r/>
          </w:p>
        </w:tc>
        <w:tc>
          <w:tcPr>
            <w:tcW w:w="2407" w:type="dxa"/>
            <w:vAlign w:val="top"/>
            <w:gridSpan w:val="2"/>
          </w:tcPr>
          <w:p>
            <w:pPr>
              <w:rPr>
                <w:rFonts w:ascii="Arial"/>
                <w:sz w:val="21"/>
              </w:rPr>
            </w:pPr>
            <w:r/>
          </w:p>
        </w:tc>
      </w:tr>
      <w:tr>
        <w:trPr>
          <w:trHeight w:val="572" w:hRule="atLeast"/>
        </w:trPr>
        <w:tc>
          <w:tcPr>
            <w:tcW w:w="1307" w:type="dxa"/>
            <w:vAlign w:val="top"/>
          </w:tcPr>
          <w:p>
            <w:pPr>
              <w:rPr>
                <w:rFonts w:ascii="Arial"/>
                <w:sz w:val="21"/>
              </w:rPr>
            </w:pPr>
            <w:r/>
          </w:p>
        </w:tc>
        <w:tc>
          <w:tcPr>
            <w:tcW w:w="2512" w:type="dxa"/>
            <w:vAlign w:val="top"/>
            <w:gridSpan w:val="2"/>
          </w:tcPr>
          <w:p>
            <w:pPr>
              <w:rPr>
                <w:rFonts w:ascii="Arial"/>
                <w:sz w:val="21"/>
              </w:rPr>
            </w:pPr>
            <w:r/>
          </w:p>
        </w:tc>
        <w:tc>
          <w:tcPr>
            <w:tcW w:w="1686" w:type="dxa"/>
            <w:vAlign w:val="top"/>
            <w:gridSpan w:val="2"/>
          </w:tcPr>
          <w:p>
            <w:pPr>
              <w:rPr>
                <w:rFonts w:ascii="Arial"/>
                <w:sz w:val="21"/>
              </w:rPr>
            </w:pPr>
            <w:r/>
          </w:p>
        </w:tc>
        <w:tc>
          <w:tcPr>
            <w:tcW w:w="1267" w:type="dxa"/>
            <w:vAlign w:val="top"/>
          </w:tcPr>
          <w:p>
            <w:pPr>
              <w:rPr>
                <w:rFonts w:ascii="Arial"/>
                <w:sz w:val="21"/>
              </w:rPr>
            </w:pPr>
            <w:r/>
          </w:p>
        </w:tc>
        <w:tc>
          <w:tcPr>
            <w:tcW w:w="2407" w:type="dxa"/>
            <w:vAlign w:val="top"/>
            <w:gridSpan w:val="2"/>
          </w:tcPr>
          <w:p>
            <w:pPr>
              <w:rPr>
                <w:rFonts w:ascii="Arial"/>
                <w:sz w:val="21"/>
              </w:rPr>
            </w:pPr>
            <w:r/>
          </w:p>
        </w:tc>
      </w:tr>
      <w:tr>
        <w:trPr>
          <w:trHeight w:val="572" w:hRule="atLeast"/>
        </w:trPr>
        <w:tc>
          <w:tcPr>
            <w:tcW w:w="1307" w:type="dxa"/>
            <w:vAlign w:val="top"/>
          </w:tcPr>
          <w:p>
            <w:pPr>
              <w:rPr>
                <w:rFonts w:ascii="Arial"/>
                <w:sz w:val="21"/>
              </w:rPr>
            </w:pPr>
            <w:r/>
          </w:p>
        </w:tc>
        <w:tc>
          <w:tcPr>
            <w:tcW w:w="2512" w:type="dxa"/>
            <w:vAlign w:val="top"/>
            <w:gridSpan w:val="2"/>
          </w:tcPr>
          <w:p>
            <w:pPr>
              <w:rPr>
                <w:rFonts w:ascii="Arial"/>
                <w:sz w:val="21"/>
              </w:rPr>
            </w:pPr>
            <w:r/>
          </w:p>
        </w:tc>
        <w:tc>
          <w:tcPr>
            <w:tcW w:w="1686" w:type="dxa"/>
            <w:vAlign w:val="top"/>
            <w:gridSpan w:val="2"/>
          </w:tcPr>
          <w:p>
            <w:pPr>
              <w:rPr>
                <w:rFonts w:ascii="Arial"/>
                <w:sz w:val="21"/>
              </w:rPr>
            </w:pPr>
            <w:r/>
          </w:p>
        </w:tc>
        <w:tc>
          <w:tcPr>
            <w:tcW w:w="1267" w:type="dxa"/>
            <w:vAlign w:val="top"/>
          </w:tcPr>
          <w:p>
            <w:pPr>
              <w:rPr>
                <w:rFonts w:ascii="Arial"/>
                <w:sz w:val="21"/>
              </w:rPr>
            </w:pPr>
            <w:r/>
          </w:p>
        </w:tc>
        <w:tc>
          <w:tcPr>
            <w:tcW w:w="2407" w:type="dxa"/>
            <w:vAlign w:val="top"/>
            <w:gridSpan w:val="2"/>
          </w:tcPr>
          <w:p>
            <w:pPr>
              <w:rPr>
                <w:rFonts w:ascii="Arial"/>
                <w:sz w:val="21"/>
              </w:rPr>
            </w:pPr>
            <w:r/>
          </w:p>
        </w:tc>
      </w:tr>
      <w:tr>
        <w:trPr>
          <w:trHeight w:val="572" w:hRule="atLeast"/>
        </w:trPr>
        <w:tc>
          <w:tcPr>
            <w:tcW w:w="1307" w:type="dxa"/>
            <w:vAlign w:val="top"/>
          </w:tcPr>
          <w:p>
            <w:pPr>
              <w:rPr>
                <w:rFonts w:ascii="Arial"/>
                <w:sz w:val="21"/>
              </w:rPr>
            </w:pPr>
            <w:r/>
          </w:p>
        </w:tc>
        <w:tc>
          <w:tcPr>
            <w:tcW w:w="2512" w:type="dxa"/>
            <w:vAlign w:val="top"/>
            <w:gridSpan w:val="2"/>
          </w:tcPr>
          <w:p>
            <w:pPr>
              <w:rPr>
                <w:rFonts w:ascii="Arial"/>
                <w:sz w:val="21"/>
              </w:rPr>
            </w:pPr>
            <w:r/>
          </w:p>
        </w:tc>
        <w:tc>
          <w:tcPr>
            <w:tcW w:w="1686" w:type="dxa"/>
            <w:vAlign w:val="top"/>
            <w:gridSpan w:val="2"/>
          </w:tcPr>
          <w:p>
            <w:pPr>
              <w:rPr>
                <w:rFonts w:ascii="Arial"/>
                <w:sz w:val="21"/>
              </w:rPr>
            </w:pPr>
            <w:r/>
          </w:p>
        </w:tc>
        <w:tc>
          <w:tcPr>
            <w:tcW w:w="1267" w:type="dxa"/>
            <w:vAlign w:val="top"/>
          </w:tcPr>
          <w:p>
            <w:pPr>
              <w:rPr>
                <w:rFonts w:ascii="Arial"/>
                <w:sz w:val="21"/>
              </w:rPr>
            </w:pPr>
            <w:r/>
          </w:p>
        </w:tc>
        <w:tc>
          <w:tcPr>
            <w:tcW w:w="2407" w:type="dxa"/>
            <w:vAlign w:val="top"/>
            <w:gridSpan w:val="2"/>
          </w:tcPr>
          <w:p>
            <w:pPr>
              <w:rPr>
                <w:rFonts w:ascii="Arial"/>
                <w:sz w:val="21"/>
              </w:rPr>
            </w:pPr>
            <w:r/>
          </w:p>
        </w:tc>
      </w:tr>
      <w:tr>
        <w:trPr>
          <w:trHeight w:val="572" w:hRule="atLeast"/>
        </w:trPr>
        <w:tc>
          <w:tcPr>
            <w:tcW w:w="1307" w:type="dxa"/>
            <w:vAlign w:val="top"/>
          </w:tcPr>
          <w:p>
            <w:pPr>
              <w:rPr>
                <w:rFonts w:ascii="Arial"/>
                <w:sz w:val="21"/>
              </w:rPr>
            </w:pPr>
            <w:r/>
          </w:p>
        </w:tc>
        <w:tc>
          <w:tcPr>
            <w:tcW w:w="2512" w:type="dxa"/>
            <w:vAlign w:val="top"/>
            <w:gridSpan w:val="2"/>
          </w:tcPr>
          <w:p>
            <w:pPr>
              <w:rPr>
                <w:rFonts w:ascii="Arial"/>
                <w:sz w:val="21"/>
              </w:rPr>
            </w:pPr>
            <w:r/>
          </w:p>
        </w:tc>
        <w:tc>
          <w:tcPr>
            <w:tcW w:w="1686" w:type="dxa"/>
            <w:vAlign w:val="top"/>
            <w:gridSpan w:val="2"/>
          </w:tcPr>
          <w:p>
            <w:pPr>
              <w:rPr>
                <w:rFonts w:ascii="Arial"/>
                <w:sz w:val="21"/>
              </w:rPr>
            </w:pPr>
            <w:r/>
          </w:p>
        </w:tc>
        <w:tc>
          <w:tcPr>
            <w:tcW w:w="1267" w:type="dxa"/>
            <w:vAlign w:val="top"/>
          </w:tcPr>
          <w:p>
            <w:pPr>
              <w:rPr>
                <w:rFonts w:ascii="Arial"/>
                <w:sz w:val="21"/>
              </w:rPr>
            </w:pPr>
            <w:r/>
          </w:p>
        </w:tc>
        <w:tc>
          <w:tcPr>
            <w:tcW w:w="2407" w:type="dxa"/>
            <w:vAlign w:val="top"/>
            <w:gridSpan w:val="2"/>
          </w:tcPr>
          <w:p>
            <w:pPr>
              <w:rPr>
                <w:rFonts w:ascii="Arial"/>
                <w:sz w:val="21"/>
              </w:rPr>
            </w:pPr>
            <w:r/>
          </w:p>
        </w:tc>
      </w:tr>
      <w:tr>
        <w:trPr>
          <w:trHeight w:val="572" w:hRule="atLeast"/>
        </w:trPr>
        <w:tc>
          <w:tcPr>
            <w:tcW w:w="1307" w:type="dxa"/>
            <w:vAlign w:val="top"/>
          </w:tcPr>
          <w:p>
            <w:pPr>
              <w:rPr>
                <w:rFonts w:ascii="Arial"/>
                <w:sz w:val="21"/>
              </w:rPr>
            </w:pPr>
            <w:r/>
          </w:p>
        </w:tc>
        <w:tc>
          <w:tcPr>
            <w:tcW w:w="2512" w:type="dxa"/>
            <w:vAlign w:val="top"/>
            <w:gridSpan w:val="2"/>
          </w:tcPr>
          <w:p>
            <w:pPr>
              <w:rPr>
                <w:rFonts w:ascii="Arial"/>
                <w:sz w:val="21"/>
              </w:rPr>
            </w:pPr>
            <w:r/>
          </w:p>
        </w:tc>
        <w:tc>
          <w:tcPr>
            <w:tcW w:w="1686" w:type="dxa"/>
            <w:vAlign w:val="top"/>
            <w:gridSpan w:val="2"/>
            <w:tcBorders>
              <w:right w:val="single" w:color="000000" w:sz="6" w:space="0"/>
            </w:tcBorders>
          </w:tcPr>
          <w:p>
            <w:pPr>
              <w:rPr>
                <w:rFonts w:ascii="Arial"/>
                <w:sz w:val="21"/>
              </w:rPr>
            </w:pPr>
            <w:r/>
          </w:p>
        </w:tc>
        <w:tc>
          <w:tcPr>
            <w:tcW w:w="1267" w:type="dxa"/>
            <w:vAlign w:val="top"/>
            <w:tcBorders>
              <w:left w:val="single" w:color="000000" w:sz="6" w:space="0"/>
            </w:tcBorders>
          </w:tcPr>
          <w:p>
            <w:pPr>
              <w:rPr>
                <w:rFonts w:ascii="Arial"/>
                <w:sz w:val="21"/>
              </w:rPr>
            </w:pPr>
            <w:r/>
          </w:p>
        </w:tc>
        <w:tc>
          <w:tcPr>
            <w:tcW w:w="2407" w:type="dxa"/>
            <w:vAlign w:val="top"/>
            <w:gridSpan w:val="2"/>
          </w:tcPr>
          <w:p>
            <w:pPr>
              <w:rPr>
                <w:rFonts w:ascii="Arial"/>
                <w:sz w:val="21"/>
              </w:rPr>
            </w:pPr>
            <w:r/>
          </w:p>
        </w:tc>
      </w:tr>
      <w:tr>
        <w:trPr>
          <w:trHeight w:val="576" w:hRule="atLeast"/>
        </w:trPr>
        <w:tc>
          <w:tcPr>
            <w:tcW w:w="1307" w:type="dxa"/>
            <w:vAlign w:val="top"/>
          </w:tcPr>
          <w:p>
            <w:pPr>
              <w:pStyle w:val="TableText"/>
              <w:ind w:left="246"/>
              <w:spacing w:before="114" w:line="228" w:lineRule="auto"/>
              <w:rPr/>
            </w:pPr>
            <w:r>
              <w:rPr>
                <w:spacing w:val="6"/>
              </w:rPr>
              <w:t>获奖情况</w:t>
            </w:r>
          </w:p>
        </w:tc>
        <w:tc>
          <w:tcPr>
            <w:tcW w:w="7872" w:type="dxa"/>
            <w:vAlign w:val="top"/>
            <w:gridSpan w:val="7"/>
          </w:tcPr>
          <w:p>
            <w:pPr>
              <w:rPr>
                <w:rFonts w:ascii="Arial"/>
                <w:sz w:val="21"/>
              </w:rPr>
            </w:pPr>
            <w:r/>
          </w:p>
        </w:tc>
      </w:tr>
    </w:tbl>
    <w:p>
      <w:pPr>
        <w:ind w:left="556"/>
        <w:spacing w:before="139" w:line="227"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SimSun" w:hAnsi="SimSun" w:eastAsia="SimSun" w:cs="SimSun"/>
          <w:sz w:val="20"/>
          <w:szCs w:val="20"/>
          <w:spacing w:val="8"/>
        </w:rPr>
        <w:t>本表应填写项目经理和项目技术负责人相关情况。</w:t>
      </w:r>
    </w:p>
    <w:p>
      <w:pPr>
        <w:ind w:left="120" w:right="148" w:firstLine="416"/>
        <w:spacing w:before="154" w:line="371"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SimSun" w:hAnsi="SimSun" w:eastAsia="SimSun" w:cs="SimSun"/>
          <w:sz w:val="20"/>
          <w:szCs w:val="20"/>
          <w:spacing w:val="7"/>
        </w:rPr>
        <w:t>投标人应根据招标文件第二章“投标人须知</w:t>
      </w:r>
      <w:r>
        <w:rPr>
          <w:rFonts w:ascii="SimSun" w:hAnsi="SimSun" w:eastAsia="SimSun" w:cs="SimSun"/>
          <w:sz w:val="20"/>
          <w:szCs w:val="20"/>
          <w:spacing w:val="-72"/>
        </w:rPr>
        <w:t xml:space="preserve"> </w:t>
      </w:r>
      <w:r>
        <w:rPr>
          <w:rFonts w:ascii="SimSun" w:hAnsi="SimSun" w:eastAsia="SimSun" w:cs="SimSun"/>
          <w:sz w:val="20"/>
          <w:szCs w:val="20"/>
          <w:spacing w:val="7"/>
        </w:rPr>
        <w:t>”前附表附录</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7"/>
        </w:rPr>
        <w:t>、附录</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7"/>
        </w:rPr>
        <w:t>的要求在本表后附</w:t>
      </w:r>
      <w:r>
        <w:rPr>
          <w:rFonts w:ascii="SimSun" w:hAnsi="SimSun" w:eastAsia="SimSun" w:cs="SimSun"/>
          <w:sz w:val="20"/>
          <w:szCs w:val="20"/>
          <w:spacing w:val="6"/>
        </w:rPr>
        <w:t>相关</w:t>
      </w:r>
      <w:r>
        <w:rPr>
          <w:rFonts w:ascii="SimSun" w:hAnsi="SimSun" w:eastAsia="SimSun" w:cs="SimSun"/>
          <w:sz w:val="20"/>
          <w:szCs w:val="20"/>
          <w:spacing w:val="8"/>
        </w:rPr>
        <w:t>证明材料，对于前附表附录</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5</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中的相关证明材料</w:t>
      </w:r>
      <w:r>
        <w:rPr>
          <w:rFonts w:ascii="SimSun" w:hAnsi="SimSun" w:eastAsia="SimSun" w:cs="SimSun"/>
          <w:sz w:val="20"/>
          <w:szCs w:val="20"/>
          <w:spacing w:val="7"/>
        </w:rPr>
        <w:t>如投标文件已经提交</w:t>
      </w:r>
      <w:r>
        <w:rPr>
          <w:rFonts w:ascii="SimSun" w:hAnsi="SimSun" w:eastAsia="SimSun" w:cs="SimSun"/>
          <w:sz w:val="20"/>
          <w:szCs w:val="20"/>
          <w:spacing w:val="30"/>
        </w:rPr>
        <w:t xml:space="preserve"> </w:t>
      </w:r>
      <w:r>
        <w:rPr>
          <w:rFonts w:ascii="SimSun" w:hAnsi="SimSun" w:eastAsia="SimSun" w:cs="SimSun"/>
          <w:sz w:val="20"/>
          <w:szCs w:val="20"/>
          <w:spacing w:val="7"/>
        </w:rPr>
        <w:t>，可不重复提交。</w:t>
      </w:r>
    </w:p>
    <w:p>
      <w:pPr>
        <w:spacing w:line="371" w:lineRule="auto"/>
        <w:sectPr>
          <w:footerReference w:type="default" r:id="rId210"/>
          <w:pgSz w:w="11907" w:h="16840"/>
          <w:pgMar w:top="400" w:right="1361" w:bottom="1073" w:left="1361" w:header="0" w:footer="907" w:gutter="0"/>
        </w:sectPr>
        <w:rPr>
          <w:rFonts w:ascii="SimSun" w:hAnsi="SimSun" w:eastAsia="SimSun" w:cs="SimSun"/>
          <w:sz w:val="20"/>
          <w:szCs w:val="20"/>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3240"/>
        <w:spacing w:before="91" w:line="222" w:lineRule="auto"/>
        <w:rPr>
          <w:rFonts w:ascii="SimHei" w:hAnsi="SimHei" w:eastAsia="SimHei" w:cs="SimHei"/>
          <w:sz w:val="28"/>
          <w:szCs w:val="28"/>
        </w:rPr>
      </w:pPr>
      <w:r>
        <w:rPr>
          <w:rFonts w:ascii="SimHei" w:hAnsi="SimHei" w:eastAsia="SimHei" w:cs="SimHei"/>
          <w:sz w:val="28"/>
          <w:szCs w:val="28"/>
          <w:spacing w:val="-4"/>
        </w:rPr>
        <w:t>（七）项目经理承诺</w:t>
      </w:r>
    </w:p>
    <w:p>
      <w:pPr>
        <w:pStyle w:val="BodyText"/>
        <w:spacing w:line="456" w:lineRule="auto"/>
        <w:rPr/>
      </w:pPr>
      <w:r/>
    </w:p>
    <w:p>
      <w:pPr>
        <w:ind w:left="420"/>
        <w:spacing w:before="65" w:line="221" w:lineRule="auto"/>
        <w:rPr>
          <w:rFonts w:ascii="Times New Roman" w:hAnsi="Times New Roman" w:eastAsia="Times New Roman" w:cs="Times New Roman"/>
          <w:sz w:val="20"/>
          <w:szCs w:val="20"/>
        </w:rPr>
      </w:pPr>
      <w:r>
        <w:rPr>
          <w:rFonts w:ascii="SimSun" w:hAnsi="SimSun" w:eastAsia="SimSun" w:cs="SimSun"/>
          <w:sz w:val="20"/>
          <w:szCs w:val="20"/>
          <w:spacing w:val="5"/>
        </w:rPr>
        <w:t>致：</w:t>
      </w:r>
      <w:r>
        <w:rPr>
          <w:rFonts w:ascii="SimSun" w:hAnsi="SimSun" w:eastAsia="SimSun" w:cs="SimSun"/>
          <w:sz w:val="20"/>
          <w:szCs w:val="20"/>
          <w:u w:val="single" w:color="auto"/>
          <w:spacing w:val="5"/>
        </w:rPr>
        <w:t xml:space="preserve">              </w:t>
      </w:r>
      <w:r>
        <w:rPr>
          <w:rFonts w:ascii="SimSun" w:hAnsi="SimSun" w:eastAsia="SimSun" w:cs="SimSun"/>
          <w:sz w:val="20"/>
          <w:szCs w:val="20"/>
          <w:spacing w:val="-79"/>
        </w:rPr>
        <w:t xml:space="preserve"> </w:t>
      </w:r>
      <w:r>
        <w:rPr>
          <w:rFonts w:ascii="Times New Roman" w:hAnsi="Times New Roman" w:eastAsia="Times New Roman" w:cs="Times New Roman"/>
          <w:sz w:val="20"/>
          <w:szCs w:val="20"/>
          <w:spacing w:val="5"/>
        </w:rPr>
        <w:t>(</w:t>
      </w:r>
      <w:r>
        <w:rPr>
          <w:rFonts w:ascii="SimSun" w:hAnsi="SimSun" w:eastAsia="SimSun" w:cs="SimSun"/>
          <w:sz w:val="20"/>
          <w:szCs w:val="20"/>
          <w:spacing w:val="5"/>
        </w:rPr>
        <w:t>招标人名称</w:t>
      </w:r>
      <w:r>
        <w:rPr>
          <w:rFonts w:ascii="Times New Roman" w:hAnsi="Times New Roman" w:eastAsia="Times New Roman" w:cs="Times New Roman"/>
          <w:sz w:val="20"/>
          <w:szCs w:val="20"/>
          <w:spacing w:val="5"/>
        </w:rPr>
        <w:t>)</w:t>
      </w:r>
    </w:p>
    <w:p>
      <w:pPr>
        <w:ind w:left="420"/>
        <w:spacing w:before="161" w:line="227" w:lineRule="auto"/>
        <w:rPr>
          <w:rFonts w:ascii="SimSun" w:hAnsi="SimSun" w:eastAsia="SimSun" w:cs="SimSun"/>
          <w:sz w:val="20"/>
          <w:szCs w:val="20"/>
        </w:rPr>
      </w:pPr>
      <w:r>
        <w:rPr>
          <w:rFonts w:ascii="SimSun" w:hAnsi="SimSun" w:eastAsia="SimSun" w:cs="SimSun"/>
          <w:sz w:val="20"/>
          <w:szCs w:val="20"/>
          <w:spacing w:val="9"/>
        </w:rPr>
        <w:t>本人作为拟委任的项目经理，现郑重承诺如</w:t>
      </w:r>
      <w:r>
        <w:rPr>
          <w:rFonts w:ascii="SimSun" w:hAnsi="SimSun" w:eastAsia="SimSun" w:cs="SimSun"/>
          <w:sz w:val="20"/>
          <w:szCs w:val="20"/>
          <w:spacing w:val="8"/>
        </w:rPr>
        <w:t>下：</w:t>
      </w:r>
    </w:p>
    <w:p>
      <w:pPr>
        <w:ind w:right="2" w:firstLine="422"/>
        <w:spacing w:before="153" w:line="369" w:lineRule="auto"/>
        <w:jc w:val="both"/>
        <w:rPr>
          <w:rFonts w:ascii="SimSun" w:hAnsi="SimSun" w:eastAsia="SimSun" w:cs="SimSun"/>
          <w:sz w:val="20"/>
          <w:szCs w:val="20"/>
        </w:rPr>
      </w:pPr>
      <w:r>
        <w:rPr>
          <w:rFonts w:ascii="SimSun" w:hAnsi="SimSun" w:eastAsia="SimSun" w:cs="SimSun"/>
          <w:sz w:val="20"/>
          <w:szCs w:val="20"/>
          <w:spacing w:val="8"/>
        </w:rPr>
        <w:t>一、投标文件中提供的项目经理业绩已经本人核实，工程实施过程中项目经理为本人</w:t>
      </w:r>
      <w:r>
        <w:rPr>
          <w:rFonts w:ascii="SimSun" w:hAnsi="SimSun" w:eastAsia="SimSun" w:cs="SimSun"/>
          <w:sz w:val="20"/>
          <w:szCs w:val="20"/>
          <w:spacing w:val="7"/>
        </w:rPr>
        <w:t>，合同履</w:t>
      </w:r>
      <w:r>
        <w:rPr>
          <w:rFonts w:ascii="SimSun" w:hAnsi="SimSun" w:eastAsia="SimSun" w:cs="SimSun"/>
          <w:sz w:val="20"/>
          <w:szCs w:val="20"/>
          <w:spacing w:val="8"/>
        </w:rPr>
        <w:t>约过程中和竣工相关资料证明涉及的本人签字均为该工程实施时段所签，真实无误，不存在虚假和</w:t>
      </w:r>
      <w:r>
        <w:rPr>
          <w:rFonts w:ascii="SimSun" w:hAnsi="SimSun" w:eastAsia="SimSun" w:cs="SimSun"/>
          <w:sz w:val="20"/>
          <w:szCs w:val="20"/>
          <w:spacing w:val="8"/>
        </w:rPr>
        <w:t>挂靠现象，也不存在为投标而造假的行为。</w:t>
      </w:r>
    </w:p>
    <w:p>
      <w:pPr>
        <w:ind w:firstLine="422"/>
        <w:spacing w:before="2" w:line="369" w:lineRule="auto"/>
        <w:rPr>
          <w:rFonts w:ascii="SimSun" w:hAnsi="SimSun" w:eastAsia="SimSun" w:cs="SimSun"/>
          <w:sz w:val="20"/>
          <w:szCs w:val="20"/>
        </w:rPr>
      </w:pPr>
      <w:r>
        <w:rPr>
          <w:rFonts w:ascii="SimSun" w:hAnsi="SimSun" w:eastAsia="SimSun" w:cs="SimSun"/>
          <w:sz w:val="20"/>
          <w:szCs w:val="20"/>
          <w:spacing w:val="8"/>
        </w:rPr>
        <w:t>二、目前未在其他项目上担任项目经理或虽在其他项目上担任项目经理，承诺在本项目中</w:t>
      </w:r>
      <w:r>
        <w:rPr>
          <w:rFonts w:ascii="SimSun" w:hAnsi="SimSun" w:eastAsia="SimSun" w:cs="SimSun"/>
          <w:sz w:val="20"/>
          <w:szCs w:val="20"/>
          <w:spacing w:val="7"/>
        </w:rPr>
        <w:t>标后</w:t>
      </w:r>
      <w:r>
        <w:rPr>
          <w:rFonts w:ascii="SimSun" w:hAnsi="SimSun" w:eastAsia="SimSun" w:cs="SimSun"/>
          <w:sz w:val="20"/>
          <w:szCs w:val="20"/>
          <w:spacing w:val="9"/>
        </w:rPr>
        <w:t>合同签订前能够从其他项目撤离，变更至本项目并全面履约。</w:t>
      </w:r>
    </w:p>
    <w:p>
      <w:pPr>
        <w:ind w:firstLine="420"/>
        <w:spacing w:before="1" w:line="368" w:lineRule="auto"/>
        <w:rPr>
          <w:rFonts w:ascii="SimSun" w:hAnsi="SimSun" w:eastAsia="SimSun" w:cs="SimSun"/>
          <w:sz w:val="20"/>
          <w:szCs w:val="20"/>
        </w:rPr>
      </w:pPr>
      <w:r>
        <w:rPr>
          <w:rFonts w:ascii="SimSun" w:hAnsi="SimSun" w:eastAsia="SimSun" w:cs="SimSun"/>
          <w:sz w:val="20"/>
          <w:szCs w:val="20"/>
          <w:spacing w:val="8"/>
        </w:rPr>
        <w:t>三、以上承诺如果发现虚假现象，本人愿意承担相应法律责任，并随时无条件配合你方调查取</w:t>
      </w:r>
      <w:r>
        <w:rPr>
          <w:rFonts w:ascii="SimSun" w:hAnsi="SimSun" w:eastAsia="SimSun" w:cs="SimSun"/>
          <w:sz w:val="20"/>
          <w:szCs w:val="20"/>
        </w:rPr>
        <w:t>证。</w:t>
      </w:r>
    </w:p>
    <w:p>
      <w:pPr>
        <w:ind w:left="439"/>
        <w:spacing w:line="230" w:lineRule="auto"/>
        <w:rPr>
          <w:rFonts w:ascii="SimSun" w:hAnsi="SimSun" w:eastAsia="SimSun" w:cs="SimSun"/>
          <w:sz w:val="20"/>
          <w:szCs w:val="20"/>
        </w:rPr>
      </w:pPr>
      <w:r>
        <w:rPr>
          <w:rFonts w:ascii="SimSun" w:hAnsi="SimSun" w:eastAsia="SimSun" w:cs="SimSun"/>
          <w:sz w:val="20"/>
          <w:szCs w:val="20"/>
          <w:spacing w:val="-5"/>
        </w:rPr>
        <w:t>四、</w:t>
      </w:r>
      <w:r>
        <w:rPr>
          <w:rFonts w:ascii="SimSun" w:hAnsi="SimSun" w:eastAsia="SimSun" w:cs="SimSun"/>
          <w:sz w:val="20"/>
          <w:szCs w:val="20"/>
          <w:u w:val="single" w:color="auto"/>
        </w:rPr>
        <w:t xml:space="preserve">                                     </w:t>
      </w:r>
    </w:p>
    <w:p>
      <w:pPr>
        <w:pStyle w:val="BodyText"/>
        <w:spacing w:line="302" w:lineRule="auto"/>
        <w:rPr/>
      </w:pPr>
      <w:r/>
    </w:p>
    <w:p>
      <w:pPr>
        <w:pStyle w:val="BodyText"/>
        <w:spacing w:line="303" w:lineRule="auto"/>
        <w:rPr/>
      </w:pPr>
      <w:r/>
    </w:p>
    <w:p>
      <w:pPr>
        <w:pStyle w:val="BodyText"/>
        <w:spacing w:line="303" w:lineRule="auto"/>
        <w:rPr/>
      </w:pPr>
      <w:r/>
    </w:p>
    <w:p>
      <w:pPr>
        <w:ind w:left="423"/>
        <w:spacing w:before="65" w:line="228" w:lineRule="auto"/>
        <w:rPr>
          <w:rFonts w:ascii="SimSun" w:hAnsi="SimSun" w:eastAsia="SimSun" w:cs="SimSun"/>
          <w:sz w:val="20"/>
          <w:szCs w:val="20"/>
        </w:rPr>
      </w:pPr>
      <w:r>
        <w:rPr>
          <w:rFonts w:ascii="SimSun" w:hAnsi="SimSun" w:eastAsia="SimSun" w:cs="SimSun"/>
          <w:sz w:val="20"/>
          <w:szCs w:val="20"/>
          <w:spacing w:val="10"/>
        </w:rPr>
        <w:t>项目经理</w:t>
      </w:r>
      <w:r>
        <w:rPr>
          <w:rFonts w:ascii="SimSun" w:hAnsi="SimSun" w:eastAsia="SimSun" w:cs="SimSun"/>
          <w:sz w:val="20"/>
          <w:szCs w:val="20"/>
          <w:spacing w:val="-2"/>
        </w:rPr>
        <w:t>：</w:t>
      </w:r>
      <w:r>
        <w:rPr>
          <w:rFonts w:ascii="SimSun" w:hAnsi="SimSun" w:eastAsia="SimSun" w:cs="SimSun"/>
          <w:sz w:val="20"/>
          <w:szCs w:val="20"/>
          <w:u w:val="single" w:color="auto"/>
          <w:spacing w:val="5"/>
        </w:rPr>
        <w:t xml:space="preserve">                   </w:t>
      </w:r>
      <w:r>
        <w:rPr>
          <w:rFonts w:ascii="SimSun" w:hAnsi="SimSun" w:eastAsia="SimSun" w:cs="SimSun"/>
          <w:sz w:val="20"/>
          <w:szCs w:val="20"/>
          <w:spacing w:val="-2"/>
        </w:rPr>
        <w:t>（</w:t>
      </w:r>
      <w:r>
        <w:rPr>
          <w:rFonts w:ascii="SimSun" w:hAnsi="SimSun" w:eastAsia="SimSun" w:cs="SimSun"/>
          <w:sz w:val="20"/>
          <w:szCs w:val="20"/>
          <w:spacing w:val="10"/>
        </w:rPr>
        <w:t>签字）</w:t>
      </w:r>
    </w:p>
    <w:p>
      <w:pPr>
        <w:ind w:left="425"/>
        <w:spacing w:before="152" w:line="228" w:lineRule="auto"/>
        <w:rPr>
          <w:rFonts w:ascii="SimSun" w:hAnsi="SimSun" w:eastAsia="SimSun" w:cs="SimSun"/>
          <w:sz w:val="20"/>
          <w:szCs w:val="20"/>
        </w:rPr>
      </w:pPr>
      <w:r>
        <w:rPr>
          <w:rFonts w:ascii="SimSun" w:hAnsi="SimSun" w:eastAsia="SimSun" w:cs="SimSun"/>
          <w:sz w:val="20"/>
          <w:szCs w:val="20"/>
          <w:spacing w:val="7"/>
        </w:rPr>
        <w:t>身份证号：</w:t>
      </w:r>
      <w:r>
        <w:rPr>
          <w:rFonts w:ascii="SimSun" w:hAnsi="SimSun" w:eastAsia="SimSun" w:cs="SimSun"/>
          <w:sz w:val="20"/>
          <w:szCs w:val="20"/>
          <w:u w:val="single" w:color="auto"/>
        </w:rPr>
        <w:t xml:space="preserve">                         </w:t>
      </w:r>
    </w:p>
    <w:p>
      <w:pPr>
        <w:ind w:left="455"/>
        <w:spacing w:before="153" w:line="228" w:lineRule="auto"/>
        <w:rPr>
          <w:rFonts w:ascii="SimSun" w:hAnsi="SimSun" w:eastAsia="SimSun" w:cs="SimSun"/>
          <w:sz w:val="20"/>
          <w:szCs w:val="20"/>
        </w:rPr>
      </w:pPr>
      <w:r>
        <w:rPr>
          <w:rFonts w:ascii="SimSun" w:hAnsi="SimSun" w:eastAsia="SimSun" w:cs="SimSun"/>
          <w:sz w:val="20"/>
          <w:szCs w:val="20"/>
          <w:spacing w:val="-4"/>
        </w:rPr>
        <w:t>日期：</w:t>
      </w:r>
      <w:r>
        <w:rPr>
          <w:rFonts w:ascii="SimSun" w:hAnsi="SimSun" w:eastAsia="SimSun" w:cs="SimSun"/>
          <w:sz w:val="20"/>
          <w:szCs w:val="20"/>
          <w:u w:val="single" w:color="auto"/>
          <w:spacing w:val="6"/>
        </w:rPr>
        <w:t xml:space="preserve">     </w:t>
      </w:r>
      <w:r>
        <w:rPr>
          <w:rFonts w:ascii="SimSun" w:hAnsi="SimSun" w:eastAsia="SimSun" w:cs="SimSun"/>
          <w:sz w:val="20"/>
          <w:szCs w:val="20"/>
          <w:spacing w:val="-92"/>
        </w:rPr>
        <w:t xml:space="preserve"> </w:t>
      </w:r>
      <w:r>
        <w:rPr>
          <w:rFonts w:ascii="SimSun" w:hAnsi="SimSun" w:eastAsia="SimSun" w:cs="SimSun"/>
          <w:sz w:val="20"/>
          <w:szCs w:val="20"/>
          <w:spacing w:val="-4"/>
        </w:rPr>
        <w:t>年</w:t>
      </w:r>
      <w:r>
        <w:rPr>
          <w:rFonts w:ascii="SimSun" w:hAnsi="SimSun" w:eastAsia="SimSun" w:cs="SimSun"/>
          <w:sz w:val="20"/>
          <w:szCs w:val="20"/>
          <w:spacing w:val="-100"/>
        </w:rPr>
        <w:t xml:space="preserve"> </w:t>
      </w:r>
      <w:r>
        <w:rPr>
          <w:rFonts w:ascii="SimSun" w:hAnsi="SimSun" w:eastAsia="SimSun" w:cs="SimSun"/>
          <w:sz w:val="20"/>
          <w:szCs w:val="20"/>
          <w:u w:val="single" w:color="auto"/>
          <w:spacing w:val="6"/>
        </w:rPr>
        <w:t xml:space="preserve">    </w:t>
      </w:r>
      <w:r>
        <w:rPr>
          <w:rFonts w:ascii="SimSun" w:hAnsi="SimSun" w:eastAsia="SimSun" w:cs="SimSun"/>
          <w:sz w:val="20"/>
          <w:szCs w:val="20"/>
          <w:spacing w:val="-89"/>
        </w:rPr>
        <w:t xml:space="preserve"> </w:t>
      </w:r>
      <w:r>
        <w:rPr>
          <w:rFonts w:ascii="SimSun" w:hAnsi="SimSun" w:eastAsia="SimSun" w:cs="SimSun"/>
          <w:sz w:val="20"/>
          <w:szCs w:val="20"/>
          <w:spacing w:val="-4"/>
        </w:rPr>
        <w:t>月</w:t>
      </w:r>
      <w:r>
        <w:rPr>
          <w:rFonts w:ascii="SimSun" w:hAnsi="SimSun" w:eastAsia="SimSun" w:cs="SimSun"/>
          <w:sz w:val="20"/>
          <w:szCs w:val="20"/>
          <w:u w:val="single" w:color="auto"/>
          <w:spacing w:val="5"/>
        </w:rPr>
        <w:t xml:space="preserve">    </w:t>
      </w:r>
      <w:r>
        <w:rPr>
          <w:rFonts w:ascii="SimSun" w:hAnsi="SimSun" w:eastAsia="SimSun" w:cs="SimSun"/>
          <w:sz w:val="20"/>
          <w:szCs w:val="20"/>
          <w:spacing w:val="-56"/>
        </w:rPr>
        <w:t xml:space="preserve"> </w:t>
      </w:r>
      <w:r>
        <w:rPr>
          <w:rFonts w:ascii="SimSun" w:hAnsi="SimSun" w:eastAsia="SimSun" w:cs="SimSun"/>
          <w:sz w:val="20"/>
          <w:szCs w:val="20"/>
          <w:spacing w:val="-4"/>
        </w:rPr>
        <w:t>日</w:t>
      </w:r>
    </w:p>
    <w:p>
      <w:pPr>
        <w:spacing w:line="228" w:lineRule="auto"/>
        <w:sectPr>
          <w:footerReference w:type="default" r:id="rId211"/>
          <w:pgSz w:w="11907" w:h="16840"/>
          <w:pgMar w:top="400" w:right="1474" w:bottom="1073" w:left="1481" w:header="0" w:footer="907" w:gutter="0"/>
        </w:sectPr>
        <w:rPr>
          <w:rFonts w:ascii="SimSun" w:hAnsi="SimSun" w:eastAsia="SimSun" w:cs="SimSun"/>
          <w:sz w:val="20"/>
          <w:szCs w:val="20"/>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2683"/>
        <w:spacing w:before="101" w:line="226" w:lineRule="auto"/>
        <w:outlineLvl w:val="2"/>
        <w:rPr>
          <w:rFonts w:ascii="SimHei" w:hAnsi="SimHei" w:eastAsia="SimHei" w:cs="SimHei"/>
          <w:sz w:val="31"/>
          <w:szCs w:val="31"/>
        </w:rPr>
      </w:pPr>
      <w:r>
        <w:rPr>
          <w:rFonts w:ascii="SimHei" w:hAnsi="SimHei" w:eastAsia="SimHei" w:cs="SimHei"/>
          <w:sz w:val="31"/>
          <w:szCs w:val="31"/>
          <w:spacing w:val="8"/>
        </w:rPr>
        <w:t>八、商务文件详细评审资料</w:t>
      </w:r>
    </w:p>
    <w:p>
      <w:pPr>
        <w:pStyle w:val="BodyText"/>
        <w:spacing w:line="299" w:lineRule="auto"/>
        <w:rPr/>
      </w:pPr>
      <w:r/>
    </w:p>
    <w:p>
      <w:pPr>
        <w:ind w:left="142"/>
        <w:spacing w:before="91" w:line="212" w:lineRule="auto"/>
        <w:rPr>
          <w:rFonts w:ascii="SimHei" w:hAnsi="SimHei" w:eastAsia="SimHei" w:cs="SimHei"/>
          <w:sz w:val="28"/>
          <w:szCs w:val="28"/>
        </w:rPr>
      </w:pPr>
      <w:r>
        <w:rPr>
          <w:rFonts w:ascii="SimHei" w:hAnsi="SimHei" w:eastAsia="SimHei" w:cs="SimHei"/>
          <w:sz w:val="28"/>
          <w:szCs w:val="28"/>
          <w:spacing w:val="-2"/>
        </w:rPr>
        <w:t>（一）投标人业绩情况表（详细评审）</w:t>
      </w:r>
    </w:p>
    <w:tbl>
      <w:tblPr>
        <w:tblStyle w:val="TableNormal"/>
        <w:tblW w:w="917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50"/>
        <w:gridCol w:w="6272"/>
        <w:gridCol w:w="1253"/>
      </w:tblGrid>
      <w:tr>
        <w:trPr>
          <w:trHeight w:val="575" w:hRule="atLeast"/>
        </w:trPr>
        <w:tc>
          <w:tcPr>
            <w:tcW w:w="1650" w:type="dxa"/>
            <w:vAlign w:val="top"/>
          </w:tcPr>
          <w:p>
            <w:pPr>
              <w:pStyle w:val="TableText"/>
              <w:ind w:left="407"/>
              <w:spacing w:before="227" w:line="228" w:lineRule="auto"/>
              <w:rPr/>
            </w:pPr>
            <w:r>
              <w:rPr>
                <w:b/>
                <w:bCs/>
                <w:spacing w:val="6"/>
              </w:rPr>
              <w:t>业绩序号</w:t>
            </w:r>
          </w:p>
        </w:tc>
        <w:tc>
          <w:tcPr>
            <w:tcW w:w="6272" w:type="dxa"/>
            <w:vAlign w:val="top"/>
          </w:tcPr>
          <w:p>
            <w:pPr>
              <w:pStyle w:val="TableText"/>
              <w:ind w:left="2090"/>
              <w:spacing w:before="227" w:line="228" w:lineRule="auto"/>
              <w:rPr/>
            </w:pPr>
            <w:r>
              <w:rPr>
                <w:b/>
                <w:bCs/>
                <w:spacing w:val="6"/>
              </w:rPr>
              <w:t>项目名称（合同名称）</w:t>
            </w:r>
          </w:p>
        </w:tc>
        <w:tc>
          <w:tcPr>
            <w:tcW w:w="1253" w:type="dxa"/>
            <w:vAlign w:val="top"/>
          </w:tcPr>
          <w:p>
            <w:pPr>
              <w:pStyle w:val="TableText"/>
              <w:ind w:left="423"/>
              <w:spacing w:before="226" w:line="229" w:lineRule="auto"/>
              <w:rPr/>
            </w:pPr>
            <w:r>
              <w:rPr>
                <w:b/>
                <w:bCs/>
                <w:spacing w:val="2"/>
              </w:rPr>
              <w:t>备注</w:t>
            </w:r>
          </w:p>
        </w:tc>
      </w:tr>
      <w:tr>
        <w:trPr>
          <w:trHeight w:val="571" w:hRule="atLeast"/>
        </w:trPr>
        <w:tc>
          <w:tcPr>
            <w:tcW w:w="1650" w:type="dxa"/>
            <w:vAlign w:val="top"/>
          </w:tcPr>
          <w:p>
            <w:pPr>
              <w:ind w:left="790"/>
              <w:spacing w:before="13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6272" w:type="dxa"/>
            <w:vAlign w:val="top"/>
          </w:tcPr>
          <w:p>
            <w:pPr>
              <w:rPr>
                <w:rFonts w:ascii="Arial"/>
                <w:sz w:val="21"/>
              </w:rPr>
            </w:pPr>
            <w:r/>
          </w:p>
        </w:tc>
        <w:tc>
          <w:tcPr>
            <w:tcW w:w="1253" w:type="dxa"/>
            <w:vAlign w:val="top"/>
          </w:tcPr>
          <w:p>
            <w:pPr>
              <w:rPr>
                <w:rFonts w:ascii="Arial"/>
                <w:sz w:val="21"/>
              </w:rPr>
            </w:pPr>
            <w:r/>
          </w:p>
        </w:tc>
      </w:tr>
      <w:tr>
        <w:trPr>
          <w:trHeight w:val="571" w:hRule="atLeast"/>
        </w:trPr>
        <w:tc>
          <w:tcPr>
            <w:tcW w:w="1650" w:type="dxa"/>
            <w:vAlign w:val="top"/>
          </w:tcPr>
          <w:p>
            <w:pPr>
              <w:ind w:left="767"/>
              <w:spacing w:before="13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6272" w:type="dxa"/>
            <w:vAlign w:val="top"/>
          </w:tcPr>
          <w:p>
            <w:pPr>
              <w:rPr>
                <w:rFonts w:ascii="Arial"/>
                <w:sz w:val="21"/>
              </w:rPr>
            </w:pPr>
            <w:r/>
          </w:p>
        </w:tc>
        <w:tc>
          <w:tcPr>
            <w:tcW w:w="1253" w:type="dxa"/>
            <w:vAlign w:val="top"/>
          </w:tcPr>
          <w:p>
            <w:pPr>
              <w:rPr>
                <w:rFonts w:ascii="Arial"/>
                <w:sz w:val="21"/>
              </w:rPr>
            </w:pPr>
            <w:r/>
          </w:p>
        </w:tc>
      </w:tr>
      <w:tr>
        <w:trPr>
          <w:trHeight w:val="575" w:hRule="atLeast"/>
        </w:trPr>
        <w:tc>
          <w:tcPr>
            <w:tcW w:w="1650" w:type="dxa"/>
            <w:vAlign w:val="top"/>
          </w:tcPr>
          <w:p>
            <w:pPr>
              <w:pStyle w:val="TableText"/>
              <w:ind w:left="607"/>
              <w:spacing w:before="88" w:line="377" w:lineRule="exact"/>
              <w:rPr>
                <w:sz w:val="24"/>
                <w:szCs w:val="24"/>
              </w:rPr>
            </w:pPr>
            <w:r>
              <w:rPr>
                <w:sz w:val="24"/>
                <w:szCs w:val="24"/>
                <w:spacing w:val="-13"/>
                <w:position w:val="3"/>
              </w:rPr>
              <w:t>……</w:t>
            </w:r>
          </w:p>
        </w:tc>
        <w:tc>
          <w:tcPr>
            <w:tcW w:w="6272" w:type="dxa"/>
            <w:vAlign w:val="top"/>
          </w:tcPr>
          <w:p>
            <w:pPr>
              <w:rPr>
                <w:rFonts w:ascii="Arial"/>
                <w:sz w:val="21"/>
              </w:rPr>
            </w:pPr>
            <w:r/>
          </w:p>
        </w:tc>
        <w:tc>
          <w:tcPr>
            <w:tcW w:w="1253" w:type="dxa"/>
            <w:vAlign w:val="top"/>
          </w:tcPr>
          <w:p>
            <w:pPr>
              <w:rPr>
                <w:rFonts w:ascii="Arial"/>
                <w:sz w:val="21"/>
              </w:rPr>
            </w:pPr>
            <w:r/>
          </w:p>
        </w:tc>
      </w:tr>
    </w:tbl>
    <w:p>
      <w:pPr>
        <w:pStyle w:val="BodyText"/>
        <w:rPr/>
      </w:pPr>
      <w:r/>
    </w:p>
    <w:p>
      <w:pPr>
        <w:sectPr>
          <w:footerReference w:type="default" r:id="rId212"/>
          <w:pgSz w:w="11907" w:h="16840"/>
          <w:pgMar w:top="400" w:right="1365" w:bottom="1073" w:left="1361" w:header="0" w:footer="907" w:gutter="0"/>
        </w:sectPr>
        <w:rPr/>
      </w:pP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2524"/>
        <w:spacing w:before="91" w:line="212" w:lineRule="auto"/>
        <w:rPr>
          <w:rFonts w:ascii="SimHei" w:hAnsi="SimHei" w:eastAsia="SimHei" w:cs="SimHei"/>
          <w:sz w:val="28"/>
          <w:szCs w:val="28"/>
        </w:rPr>
      </w:pPr>
      <w:r>
        <w:rPr>
          <w:rFonts w:ascii="SimHei" w:hAnsi="SimHei" w:eastAsia="SimHei" w:cs="SimHei"/>
          <w:sz w:val="28"/>
          <w:szCs w:val="28"/>
          <w:spacing w:val="-1"/>
        </w:rPr>
        <w:t>投标人业绩信息表（详细评审）</w:t>
      </w:r>
    </w:p>
    <w:tbl>
      <w:tblPr>
        <w:tblStyle w:val="TableNormal"/>
        <w:tblW w:w="83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28"/>
        <w:gridCol w:w="6261"/>
      </w:tblGrid>
      <w:tr>
        <w:trPr>
          <w:trHeight w:val="576" w:hRule="atLeast"/>
        </w:trPr>
        <w:tc>
          <w:tcPr>
            <w:tcW w:w="2128" w:type="dxa"/>
            <w:vAlign w:val="top"/>
          </w:tcPr>
          <w:p>
            <w:pPr>
              <w:pStyle w:val="TableText"/>
              <w:ind w:left="648"/>
              <w:spacing w:before="113" w:line="228" w:lineRule="auto"/>
              <w:rPr/>
            </w:pPr>
            <w:r>
              <w:rPr>
                <w:spacing w:val="7"/>
              </w:rPr>
              <w:t>业绩编号</w:t>
            </w:r>
          </w:p>
        </w:tc>
        <w:tc>
          <w:tcPr>
            <w:tcW w:w="6261" w:type="dxa"/>
            <w:vAlign w:val="top"/>
          </w:tcPr>
          <w:p>
            <w:pPr>
              <w:rPr>
                <w:rFonts w:ascii="Arial"/>
                <w:sz w:val="21"/>
              </w:rPr>
            </w:pPr>
            <w:r/>
          </w:p>
        </w:tc>
      </w:tr>
      <w:tr>
        <w:trPr>
          <w:trHeight w:val="571" w:hRule="atLeast"/>
        </w:trPr>
        <w:tc>
          <w:tcPr>
            <w:tcW w:w="2128" w:type="dxa"/>
            <w:vAlign w:val="top"/>
          </w:tcPr>
          <w:p>
            <w:pPr>
              <w:pStyle w:val="TableText"/>
              <w:ind w:left="652"/>
              <w:spacing w:before="111" w:line="228" w:lineRule="auto"/>
              <w:rPr/>
            </w:pPr>
            <w:r>
              <w:rPr>
                <w:spacing w:val="6"/>
              </w:rPr>
              <w:t>项目名称</w:t>
            </w:r>
          </w:p>
        </w:tc>
        <w:tc>
          <w:tcPr>
            <w:tcW w:w="6261" w:type="dxa"/>
            <w:vAlign w:val="top"/>
          </w:tcPr>
          <w:p>
            <w:pPr>
              <w:rPr>
                <w:rFonts w:ascii="Arial"/>
                <w:sz w:val="21"/>
              </w:rPr>
            </w:pPr>
            <w:r/>
          </w:p>
        </w:tc>
      </w:tr>
      <w:tr>
        <w:trPr>
          <w:trHeight w:val="571" w:hRule="atLeast"/>
        </w:trPr>
        <w:tc>
          <w:tcPr>
            <w:tcW w:w="2128" w:type="dxa"/>
            <w:vAlign w:val="top"/>
          </w:tcPr>
          <w:p>
            <w:pPr>
              <w:pStyle w:val="TableText"/>
              <w:ind w:left="547"/>
              <w:spacing w:before="111" w:line="228" w:lineRule="auto"/>
              <w:rPr/>
            </w:pPr>
            <w:r>
              <w:rPr>
                <w:spacing w:val="7"/>
              </w:rPr>
              <w:t>项目所在地</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1" w:line="228" w:lineRule="auto"/>
              <w:rPr/>
            </w:pPr>
            <w:r>
              <w:rPr>
                <w:spacing w:val="7"/>
              </w:rPr>
              <w:t>发包人名称</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3" w:line="228" w:lineRule="auto"/>
              <w:rPr/>
            </w:pPr>
            <w:r>
              <w:rPr>
                <w:spacing w:val="7"/>
              </w:rPr>
              <w:t>发包人地址</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2" w:line="228" w:lineRule="auto"/>
              <w:rPr/>
            </w:pPr>
            <w:r>
              <w:rPr>
                <w:spacing w:val="7"/>
              </w:rPr>
              <w:t>发包人电话</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3" w:line="226" w:lineRule="auto"/>
              <w:rPr/>
            </w:pPr>
            <w:r>
              <w:rPr>
                <w:spacing w:val="7"/>
              </w:rPr>
              <w:t>合同价格</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2" w:line="228" w:lineRule="auto"/>
              <w:rPr/>
            </w:pPr>
            <w:r>
              <w:rPr>
                <w:spacing w:val="7"/>
              </w:rPr>
              <w:t>开工日期</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0" w:line="228" w:lineRule="auto"/>
              <w:rPr/>
            </w:pPr>
            <w:r>
              <w:rPr>
                <w:spacing w:val="7"/>
              </w:rPr>
              <w:t>竣工日期</w:t>
            </w:r>
          </w:p>
        </w:tc>
        <w:tc>
          <w:tcPr>
            <w:tcW w:w="6261" w:type="dxa"/>
            <w:vAlign w:val="top"/>
          </w:tcPr>
          <w:p>
            <w:pPr>
              <w:rPr>
                <w:rFonts w:ascii="Arial"/>
                <w:sz w:val="21"/>
              </w:rPr>
            </w:pPr>
            <w:r/>
          </w:p>
        </w:tc>
      </w:tr>
      <w:tr>
        <w:trPr>
          <w:trHeight w:val="572" w:hRule="atLeast"/>
        </w:trPr>
        <w:tc>
          <w:tcPr>
            <w:tcW w:w="2128" w:type="dxa"/>
            <w:vAlign w:val="top"/>
          </w:tcPr>
          <w:p>
            <w:pPr>
              <w:pStyle w:val="TableText"/>
              <w:ind w:left="543"/>
              <w:spacing w:before="112" w:line="228" w:lineRule="auto"/>
              <w:rPr/>
            </w:pPr>
            <w:r>
              <w:rPr>
                <w:spacing w:val="8"/>
              </w:rPr>
              <w:t>承担的工作</w:t>
            </w:r>
          </w:p>
        </w:tc>
        <w:tc>
          <w:tcPr>
            <w:tcW w:w="6261" w:type="dxa"/>
            <w:vAlign w:val="top"/>
          </w:tcPr>
          <w:p>
            <w:pPr>
              <w:rPr>
                <w:rFonts w:ascii="Arial"/>
                <w:sz w:val="21"/>
              </w:rPr>
            </w:pPr>
            <w:r/>
          </w:p>
        </w:tc>
      </w:tr>
      <w:tr>
        <w:trPr>
          <w:trHeight w:val="572" w:hRule="atLeast"/>
        </w:trPr>
        <w:tc>
          <w:tcPr>
            <w:tcW w:w="2128" w:type="dxa"/>
            <w:vAlign w:val="top"/>
          </w:tcPr>
          <w:p>
            <w:pPr>
              <w:pStyle w:val="TableText"/>
              <w:ind w:left="651"/>
              <w:spacing w:before="112" w:line="228" w:lineRule="auto"/>
              <w:rPr/>
            </w:pPr>
            <w:r>
              <w:rPr>
                <w:spacing w:val="6"/>
              </w:rPr>
              <w:t>工程质量</w:t>
            </w:r>
          </w:p>
        </w:tc>
        <w:tc>
          <w:tcPr>
            <w:tcW w:w="6261" w:type="dxa"/>
            <w:vAlign w:val="top"/>
          </w:tcPr>
          <w:p>
            <w:pPr>
              <w:rPr>
                <w:rFonts w:ascii="Arial"/>
                <w:sz w:val="21"/>
              </w:rPr>
            </w:pPr>
            <w:r/>
          </w:p>
        </w:tc>
      </w:tr>
      <w:tr>
        <w:trPr>
          <w:trHeight w:val="821" w:hRule="atLeast"/>
        </w:trPr>
        <w:tc>
          <w:tcPr>
            <w:tcW w:w="2128" w:type="dxa"/>
            <w:vAlign w:val="top"/>
          </w:tcPr>
          <w:p>
            <w:pPr>
              <w:pStyle w:val="TableText"/>
              <w:ind w:left="652"/>
              <w:spacing w:before="34" w:line="228" w:lineRule="auto"/>
              <w:rPr/>
            </w:pPr>
            <w:r>
              <w:rPr>
                <w:spacing w:val="6"/>
              </w:rPr>
              <w:t>项目经理</w:t>
            </w:r>
          </w:p>
          <w:p>
            <w:pPr>
              <w:pStyle w:val="TableText"/>
              <w:ind w:left="239"/>
              <w:spacing w:before="160" w:line="228" w:lineRule="auto"/>
              <w:rPr/>
            </w:pPr>
            <w:r>
              <w:rPr>
                <w:spacing w:val="6"/>
              </w:rPr>
              <w:t>（或注册建造师）</w:t>
            </w:r>
          </w:p>
        </w:tc>
        <w:tc>
          <w:tcPr>
            <w:tcW w:w="6261" w:type="dxa"/>
            <w:vAlign w:val="top"/>
          </w:tcPr>
          <w:p>
            <w:pPr>
              <w:rPr>
                <w:rFonts w:ascii="Arial"/>
                <w:sz w:val="21"/>
              </w:rPr>
            </w:pPr>
            <w:r/>
          </w:p>
        </w:tc>
      </w:tr>
      <w:tr>
        <w:trPr>
          <w:trHeight w:val="572" w:hRule="atLeast"/>
        </w:trPr>
        <w:tc>
          <w:tcPr>
            <w:tcW w:w="2128" w:type="dxa"/>
            <w:vAlign w:val="top"/>
          </w:tcPr>
          <w:p>
            <w:pPr>
              <w:pStyle w:val="TableText"/>
              <w:ind w:left="544"/>
              <w:spacing w:before="114" w:line="228" w:lineRule="auto"/>
              <w:rPr/>
            </w:pPr>
            <w:r>
              <w:rPr>
                <w:spacing w:val="7"/>
              </w:rPr>
              <w:t>技术负责人</w:t>
            </w:r>
          </w:p>
        </w:tc>
        <w:tc>
          <w:tcPr>
            <w:tcW w:w="6261" w:type="dxa"/>
            <w:vAlign w:val="top"/>
          </w:tcPr>
          <w:p>
            <w:pPr>
              <w:rPr>
                <w:rFonts w:ascii="Arial"/>
                <w:sz w:val="21"/>
              </w:rPr>
            </w:pPr>
            <w:r/>
          </w:p>
        </w:tc>
      </w:tr>
      <w:tr>
        <w:trPr>
          <w:trHeight w:val="572" w:hRule="atLeast"/>
        </w:trPr>
        <w:tc>
          <w:tcPr>
            <w:tcW w:w="2128" w:type="dxa"/>
            <w:vAlign w:val="top"/>
          </w:tcPr>
          <w:p>
            <w:pPr>
              <w:pStyle w:val="TableText"/>
              <w:ind w:left="124"/>
              <w:spacing w:before="114" w:line="228" w:lineRule="auto"/>
              <w:rPr/>
            </w:pPr>
            <w:r>
              <w:rPr>
                <w:spacing w:val="8"/>
              </w:rPr>
              <w:t>监理单位及联系电话</w:t>
            </w:r>
          </w:p>
        </w:tc>
        <w:tc>
          <w:tcPr>
            <w:tcW w:w="6261" w:type="dxa"/>
            <w:vAlign w:val="top"/>
          </w:tcPr>
          <w:p>
            <w:pPr>
              <w:rPr>
                <w:rFonts w:ascii="Arial"/>
                <w:sz w:val="21"/>
              </w:rPr>
            </w:pPr>
            <w:r/>
          </w:p>
        </w:tc>
      </w:tr>
      <w:tr>
        <w:trPr>
          <w:trHeight w:val="572" w:hRule="atLeast"/>
        </w:trPr>
        <w:tc>
          <w:tcPr>
            <w:tcW w:w="2128" w:type="dxa"/>
            <w:vAlign w:val="top"/>
          </w:tcPr>
          <w:p>
            <w:pPr>
              <w:pStyle w:val="TableText"/>
              <w:ind w:left="129"/>
              <w:spacing w:before="115" w:line="228" w:lineRule="auto"/>
              <w:rPr/>
            </w:pPr>
            <w:r>
              <w:rPr>
                <w:spacing w:val="8"/>
              </w:rPr>
              <w:t>总监理工程师及电话</w:t>
            </w:r>
          </w:p>
        </w:tc>
        <w:tc>
          <w:tcPr>
            <w:tcW w:w="6261" w:type="dxa"/>
            <w:vAlign w:val="top"/>
          </w:tcPr>
          <w:p>
            <w:pPr>
              <w:rPr>
                <w:rFonts w:ascii="Arial"/>
                <w:sz w:val="21"/>
              </w:rPr>
            </w:pPr>
            <w:r/>
          </w:p>
        </w:tc>
      </w:tr>
      <w:tr>
        <w:trPr>
          <w:trHeight w:val="571" w:hRule="atLeast"/>
        </w:trPr>
        <w:tc>
          <w:tcPr>
            <w:tcW w:w="2128" w:type="dxa"/>
            <w:vAlign w:val="top"/>
          </w:tcPr>
          <w:p>
            <w:pPr>
              <w:pStyle w:val="TableText"/>
              <w:ind w:left="652"/>
              <w:spacing w:before="114" w:line="228" w:lineRule="auto"/>
              <w:rPr/>
            </w:pPr>
            <w:r>
              <w:rPr>
                <w:spacing w:val="6"/>
              </w:rPr>
              <w:t>项目描述</w:t>
            </w:r>
          </w:p>
        </w:tc>
        <w:tc>
          <w:tcPr>
            <w:tcW w:w="6261" w:type="dxa"/>
            <w:vAlign w:val="top"/>
          </w:tcPr>
          <w:p>
            <w:pPr>
              <w:rPr>
                <w:rFonts w:ascii="Arial"/>
                <w:sz w:val="21"/>
              </w:rPr>
            </w:pPr>
            <w:r/>
          </w:p>
        </w:tc>
      </w:tr>
      <w:tr>
        <w:trPr>
          <w:trHeight w:val="576" w:hRule="atLeast"/>
        </w:trPr>
        <w:tc>
          <w:tcPr>
            <w:tcW w:w="2128" w:type="dxa"/>
            <w:vAlign w:val="top"/>
          </w:tcPr>
          <w:p>
            <w:pPr>
              <w:pStyle w:val="TableText"/>
              <w:ind w:left="863"/>
              <w:spacing w:before="114" w:line="229" w:lineRule="auto"/>
              <w:rPr/>
            </w:pPr>
            <w:r>
              <w:rPr>
                <w:spacing w:val="3"/>
              </w:rPr>
              <w:t>备注</w:t>
            </w:r>
          </w:p>
        </w:tc>
        <w:tc>
          <w:tcPr>
            <w:tcW w:w="6261" w:type="dxa"/>
            <w:vAlign w:val="top"/>
          </w:tcPr>
          <w:p>
            <w:pPr>
              <w:pStyle w:val="TableText"/>
              <w:ind w:left="2195"/>
              <w:spacing w:before="198" w:line="228" w:lineRule="auto"/>
              <w:rPr/>
            </w:pPr>
            <w:r>
              <w:rPr>
                <w:spacing w:val="8"/>
              </w:rPr>
              <w:t>商务文件评分用业绩</w:t>
            </w:r>
          </w:p>
        </w:tc>
      </w:tr>
    </w:tbl>
    <w:p>
      <w:pPr>
        <w:ind w:left="145"/>
        <w:spacing w:before="139" w:line="227" w:lineRule="auto"/>
        <w:rPr>
          <w:rFonts w:ascii="SimSun" w:hAnsi="SimSun" w:eastAsia="SimSun" w:cs="SimSun"/>
          <w:sz w:val="20"/>
          <w:szCs w:val="20"/>
        </w:rPr>
      </w:pPr>
      <w:r>
        <w:rPr>
          <w:rFonts w:ascii="SimSun" w:hAnsi="SimSun" w:eastAsia="SimSun" w:cs="SimSun"/>
          <w:sz w:val="20"/>
          <w:szCs w:val="20"/>
          <w:spacing w:val="9"/>
        </w:rPr>
        <w:t>注：投标人应根据招标文件第三章“评标办法</w:t>
      </w:r>
      <w:r>
        <w:rPr>
          <w:rFonts w:ascii="SimSun" w:hAnsi="SimSun" w:eastAsia="SimSun" w:cs="SimSun"/>
          <w:sz w:val="20"/>
          <w:szCs w:val="20"/>
          <w:spacing w:val="-70"/>
        </w:rPr>
        <w:t xml:space="preserve"> </w:t>
      </w:r>
      <w:r>
        <w:rPr>
          <w:rFonts w:ascii="SimSun" w:hAnsi="SimSun" w:eastAsia="SimSun" w:cs="SimSun"/>
          <w:sz w:val="20"/>
          <w:szCs w:val="20"/>
          <w:spacing w:val="9"/>
        </w:rPr>
        <w:t>”</w:t>
      </w:r>
      <w:r>
        <w:rPr>
          <w:rFonts w:ascii="SimSun" w:hAnsi="SimSun" w:eastAsia="SimSun" w:cs="SimSun"/>
          <w:sz w:val="20"/>
          <w:szCs w:val="20"/>
          <w:spacing w:val="8"/>
        </w:rPr>
        <w:t>的要求在本表后附相关证明材料。</w:t>
      </w:r>
    </w:p>
    <w:p>
      <w:pPr>
        <w:spacing w:line="227" w:lineRule="auto"/>
        <w:sectPr>
          <w:footerReference w:type="default" r:id="rId213"/>
          <w:pgSz w:w="11907" w:h="16840"/>
          <w:pgMar w:top="400" w:right="1756" w:bottom="1073" w:left="1756" w:header="0" w:footer="907" w:gutter="0"/>
        </w:sectPr>
        <w:rPr>
          <w:rFonts w:ascii="SimSun" w:hAnsi="SimSun" w:eastAsia="SimSun" w:cs="SimSun"/>
          <w:sz w:val="20"/>
          <w:szCs w:val="20"/>
        </w:rPr>
      </w:pPr>
    </w:p>
    <w:p>
      <w:pPr>
        <w:pStyle w:val="BodyText"/>
        <w:spacing w:line="288" w:lineRule="auto"/>
        <w:rPr/>
      </w:pPr>
      <w:r/>
    </w:p>
    <w:p>
      <w:pPr>
        <w:pStyle w:val="BodyText"/>
        <w:spacing w:line="288" w:lineRule="auto"/>
        <w:rPr/>
      </w:pPr>
      <w:r/>
    </w:p>
    <w:p>
      <w:pPr>
        <w:pStyle w:val="BodyText"/>
        <w:spacing w:line="289" w:lineRule="auto"/>
        <w:rPr/>
      </w:pPr>
      <w:r/>
    </w:p>
    <w:p>
      <w:pPr>
        <w:pStyle w:val="BodyText"/>
        <w:spacing w:line="289" w:lineRule="auto"/>
        <w:rPr/>
      </w:pPr>
      <w:r/>
    </w:p>
    <w:p>
      <w:pPr>
        <w:ind w:left="142"/>
        <w:spacing w:before="91" w:line="212" w:lineRule="auto"/>
        <w:rPr>
          <w:rFonts w:ascii="SimHei" w:hAnsi="SimHei" w:eastAsia="SimHei" w:cs="SimHei"/>
          <w:sz w:val="28"/>
          <w:szCs w:val="28"/>
        </w:rPr>
      </w:pPr>
      <w:r>
        <w:rPr>
          <w:rFonts w:ascii="SimHei" w:hAnsi="SimHei" w:eastAsia="SimHei" w:cs="SimHei"/>
          <w:sz w:val="28"/>
          <w:szCs w:val="28"/>
          <w:spacing w:val="-2"/>
        </w:rPr>
        <w:t>（二）项目经理业绩情况表（详细评审）</w:t>
      </w:r>
    </w:p>
    <w:tbl>
      <w:tblPr>
        <w:tblStyle w:val="TableNormal"/>
        <w:tblW w:w="917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50"/>
        <w:gridCol w:w="6272"/>
        <w:gridCol w:w="1253"/>
      </w:tblGrid>
      <w:tr>
        <w:trPr>
          <w:trHeight w:val="575" w:hRule="atLeast"/>
        </w:trPr>
        <w:tc>
          <w:tcPr>
            <w:tcW w:w="1650" w:type="dxa"/>
            <w:vAlign w:val="top"/>
          </w:tcPr>
          <w:p>
            <w:pPr>
              <w:pStyle w:val="TableText"/>
              <w:ind w:left="407"/>
              <w:spacing w:before="228" w:line="228" w:lineRule="auto"/>
              <w:rPr/>
            </w:pPr>
            <w:r>
              <w:rPr>
                <w:b/>
                <w:bCs/>
                <w:spacing w:val="6"/>
              </w:rPr>
              <w:t>业绩序号</w:t>
            </w:r>
          </w:p>
        </w:tc>
        <w:tc>
          <w:tcPr>
            <w:tcW w:w="6272" w:type="dxa"/>
            <w:vAlign w:val="top"/>
          </w:tcPr>
          <w:p>
            <w:pPr>
              <w:pStyle w:val="TableText"/>
              <w:ind w:left="2090"/>
              <w:spacing w:before="228" w:line="228" w:lineRule="auto"/>
              <w:rPr/>
            </w:pPr>
            <w:r>
              <w:rPr>
                <w:b/>
                <w:bCs/>
                <w:spacing w:val="6"/>
              </w:rPr>
              <w:t>项目名称（合同名称）</w:t>
            </w:r>
          </w:p>
        </w:tc>
        <w:tc>
          <w:tcPr>
            <w:tcW w:w="1253" w:type="dxa"/>
            <w:vAlign w:val="top"/>
          </w:tcPr>
          <w:p>
            <w:pPr>
              <w:pStyle w:val="TableText"/>
              <w:ind w:left="423"/>
              <w:spacing w:before="228" w:line="229" w:lineRule="auto"/>
              <w:rPr/>
            </w:pPr>
            <w:r>
              <w:rPr>
                <w:b/>
                <w:bCs/>
                <w:spacing w:val="2"/>
              </w:rPr>
              <w:t>备注</w:t>
            </w:r>
          </w:p>
        </w:tc>
      </w:tr>
      <w:tr>
        <w:trPr>
          <w:trHeight w:val="571" w:hRule="atLeast"/>
        </w:trPr>
        <w:tc>
          <w:tcPr>
            <w:tcW w:w="1650" w:type="dxa"/>
            <w:vAlign w:val="top"/>
          </w:tcPr>
          <w:p>
            <w:pPr>
              <w:ind w:left="790"/>
              <w:spacing w:before="13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6272" w:type="dxa"/>
            <w:vAlign w:val="top"/>
          </w:tcPr>
          <w:p>
            <w:pPr>
              <w:rPr>
                <w:rFonts w:ascii="Arial"/>
                <w:sz w:val="21"/>
              </w:rPr>
            </w:pPr>
            <w:r/>
          </w:p>
        </w:tc>
        <w:tc>
          <w:tcPr>
            <w:tcW w:w="1253" w:type="dxa"/>
            <w:vAlign w:val="top"/>
          </w:tcPr>
          <w:p>
            <w:pPr>
              <w:rPr>
                <w:rFonts w:ascii="Arial"/>
                <w:sz w:val="21"/>
              </w:rPr>
            </w:pPr>
            <w:r/>
          </w:p>
        </w:tc>
      </w:tr>
      <w:tr>
        <w:trPr>
          <w:trHeight w:val="571" w:hRule="atLeast"/>
        </w:trPr>
        <w:tc>
          <w:tcPr>
            <w:tcW w:w="1650" w:type="dxa"/>
            <w:vAlign w:val="top"/>
          </w:tcPr>
          <w:p>
            <w:pPr>
              <w:ind w:left="767"/>
              <w:spacing w:before="13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6272" w:type="dxa"/>
            <w:vAlign w:val="top"/>
          </w:tcPr>
          <w:p>
            <w:pPr>
              <w:rPr>
                <w:rFonts w:ascii="Arial"/>
                <w:sz w:val="21"/>
              </w:rPr>
            </w:pPr>
            <w:r/>
          </w:p>
        </w:tc>
        <w:tc>
          <w:tcPr>
            <w:tcW w:w="1253" w:type="dxa"/>
            <w:vAlign w:val="top"/>
          </w:tcPr>
          <w:p>
            <w:pPr>
              <w:rPr>
                <w:rFonts w:ascii="Arial"/>
                <w:sz w:val="21"/>
              </w:rPr>
            </w:pPr>
            <w:r/>
          </w:p>
        </w:tc>
      </w:tr>
      <w:tr>
        <w:trPr>
          <w:trHeight w:val="575" w:hRule="atLeast"/>
        </w:trPr>
        <w:tc>
          <w:tcPr>
            <w:tcW w:w="1650" w:type="dxa"/>
            <w:vAlign w:val="top"/>
          </w:tcPr>
          <w:p>
            <w:pPr>
              <w:pStyle w:val="TableText"/>
              <w:ind w:left="607"/>
              <w:spacing w:before="89" w:line="378" w:lineRule="exact"/>
              <w:rPr>
                <w:sz w:val="24"/>
                <w:szCs w:val="24"/>
              </w:rPr>
            </w:pPr>
            <w:r>
              <w:rPr>
                <w:sz w:val="24"/>
                <w:szCs w:val="24"/>
                <w:spacing w:val="-13"/>
                <w:position w:val="3"/>
              </w:rPr>
              <w:t>……</w:t>
            </w:r>
          </w:p>
        </w:tc>
        <w:tc>
          <w:tcPr>
            <w:tcW w:w="6272" w:type="dxa"/>
            <w:vAlign w:val="top"/>
          </w:tcPr>
          <w:p>
            <w:pPr>
              <w:rPr>
                <w:rFonts w:ascii="Arial"/>
                <w:sz w:val="21"/>
              </w:rPr>
            </w:pPr>
            <w:r/>
          </w:p>
        </w:tc>
        <w:tc>
          <w:tcPr>
            <w:tcW w:w="1253" w:type="dxa"/>
            <w:vAlign w:val="top"/>
          </w:tcPr>
          <w:p>
            <w:pPr>
              <w:rPr>
                <w:rFonts w:ascii="Arial"/>
                <w:sz w:val="21"/>
              </w:rPr>
            </w:pPr>
            <w:r/>
          </w:p>
        </w:tc>
      </w:tr>
    </w:tbl>
    <w:p>
      <w:pPr>
        <w:pStyle w:val="BodyText"/>
        <w:rPr/>
      </w:pPr>
      <w:r/>
    </w:p>
    <w:p>
      <w:pPr>
        <w:sectPr>
          <w:footerReference w:type="default" r:id="rId214"/>
          <w:pgSz w:w="11907" w:h="16840"/>
          <w:pgMar w:top="400" w:right="1365" w:bottom="1073" w:left="1361" w:header="0" w:footer="907" w:gutter="0"/>
        </w:sectPr>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2387"/>
        <w:spacing w:before="91" w:line="212" w:lineRule="auto"/>
        <w:rPr>
          <w:rFonts w:ascii="SimHei" w:hAnsi="SimHei" w:eastAsia="SimHei" w:cs="SimHei"/>
          <w:sz w:val="28"/>
          <w:szCs w:val="28"/>
        </w:rPr>
      </w:pPr>
      <w:r>
        <w:rPr>
          <w:rFonts w:ascii="SimHei" w:hAnsi="SimHei" w:eastAsia="SimHei" w:cs="SimHei"/>
          <w:sz w:val="28"/>
          <w:szCs w:val="28"/>
          <w:spacing w:val="-1"/>
        </w:rPr>
        <w:t>项目经理业绩信息表（详细评审）</w:t>
      </w:r>
    </w:p>
    <w:tbl>
      <w:tblPr>
        <w:tblStyle w:val="TableNormal"/>
        <w:tblW w:w="83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28"/>
        <w:gridCol w:w="6261"/>
      </w:tblGrid>
      <w:tr>
        <w:trPr>
          <w:trHeight w:val="576" w:hRule="atLeast"/>
        </w:trPr>
        <w:tc>
          <w:tcPr>
            <w:tcW w:w="2128" w:type="dxa"/>
            <w:vAlign w:val="top"/>
          </w:tcPr>
          <w:p>
            <w:pPr>
              <w:pStyle w:val="TableText"/>
              <w:ind w:left="648"/>
              <w:spacing w:before="114" w:line="228" w:lineRule="auto"/>
              <w:rPr/>
            </w:pPr>
            <w:r>
              <w:rPr>
                <w:spacing w:val="7"/>
              </w:rPr>
              <w:t>业绩编号</w:t>
            </w:r>
          </w:p>
        </w:tc>
        <w:tc>
          <w:tcPr>
            <w:tcW w:w="6261" w:type="dxa"/>
            <w:vAlign w:val="top"/>
          </w:tcPr>
          <w:p>
            <w:pPr>
              <w:rPr>
                <w:rFonts w:ascii="Arial"/>
                <w:sz w:val="21"/>
              </w:rPr>
            </w:pPr>
            <w:r/>
          </w:p>
        </w:tc>
      </w:tr>
      <w:tr>
        <w:trPr>
          <w:trHeight w:val="571" w:hRule="atLeast"/>
        </w:trPr>
        <w:tc>
          <w:tcPr>
            <w:tcW w:w="2128" w:type="dxa"/>
            <w:vAlign w:val="top"/>
          </w:tcPr>
          <w:p>
            <w:pPr>
              <w:pStyle w:val="TableText"/>
              <w:ind w:left="652"/>
              <w:spacing w:before="110" w:line="228" w:lineRule="auto"/>
              <w:rPr/>
            </w:pPr>
            <w:r>
              <w:rPr>
                <w:spacing w:val="6"/>
              </w:rPr>
              <w:t>项目名称</w:t>
            </w:r>
          </w:p>
        </w:tc>
        <w:tc>
          <w:tcPr>
            <w:tcW w:w="6261" w:type="dxa"/>
            <w:vAlign w:val="top"/>
          </w:tcPr>
          <w:p>
            <w:pPr>
              <w:rPr>
                <w:rFonts w:ascii="Arial"/>
                <w:sz w:val="21"/>
              </w:rPr>
            </w:pPr>
            <w:r/>
          </w:p>
        </w:tc>
      </w:tr>
      <w:tr>
        <w:trPr>
          <w:trHeight w:val="571" w:hRule="atLeast"/>
        </w:trPr>
        <w:tc>
          <w:tcPr>
            <w:tcW w:w="2128" w:type="dxa"/>
            <w:vAlign w:val="top"/>
          </w:tcPr>
          <w:p>
            <w:pPr>
              <w:pStyle w:val="TableText"/>
              <w:ind w:left="547"/>
              <w:spacing w:before="112" w:line="228" w:lineRule="auto"/>
              <w:rPr/>
            </w:pPr>
            <w:r>
              <w:rPr>
                <w:spacing w:val="7"/>
              </w:rPr>
              <w:t>项目所在地</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2" w:line="228" w:lineRule="auto"/>
              <w:rPr/>
            </w:pPr>
            <w:r>
              <w:rPr>
                <w:spacing w:val="7"/>
              </w:rPr>
              <w:t>发包人名称</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1" w:line="228" w:lineRule="auto"/>
              <w:rPr/>
            </w:pPr>
            <w:r>
              <w:rPr>
                <w:spacing w:val="7"/>
              </w:rPr>
              <w:t>发包人地址</w:t>
            </w:r>
          </w:p>
        </w:tc>
        <w:tc>
          <w:tcPr>
            <w:tcW w:w="6261" w:type="dxa"/>
            <w:vAlign w:val="top"/>
          </w:tcPr>
          <w:p>
            <w:pPr>
              <w:rPr>
                <w:rFonts w:ascii="Arial"/>
                <w:sz w:val="21"/>
              </w:rPr>
            </w:pPr>
            <w:r/>
          </w:p>
        </w:tc>
      </w:tr>
      <w:tr>
        <w:trPr>
          <w:trHeight w:val="572" w:hRule="atLeast"/>
        </w:trPr>
        <w:tc>
          <w:tcPr>
            <w:tcW w:w="2128" w:type="dxa"/>
            <w:vAlign w:val="top"/>
          </w:tcPr>
          <w:p>
            <w:pPr>
              <w:pStyle w:val="TableText"/>
              <w:ind w:left="547"/>
              <w:spacing w:before="113" w:line="228" w:lineRule="auto"/>
              <w:rPr/>
            </w:pPr>
            <w:r>
              <w:rPr>
                <w:spacing w:val="7"/>
              </w:rPr>
              <w:t>发包人电话</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1" w:line="226" w:lineRule="auto"/>
              <w:rPr/>
            </w:pPr>
            <w:r>
              <w:rPr>
                <w:spacing w:val="7"/>
              </w:rPr>
              <w:t>合同价格</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3" w:line="228" w:lineRule="auto"/>
              <w:rPr/>
            </w:pPr>
            <w:r>
              <w:rPr>
                <w:spacing w:val="7"/>
              </w:rPr>
              <w:t>开工日期</w:t>
            </w:r>
          </w:p>
        </w:tc>
        <w:tc>
          <w:tcPr>
            <w:tcW w:w="6261" w:type="dxa"/>
            <w:vAlign w:val="top"/>
          </w:tcPr>
          <w:p>
            <w:pPr>
              <w:rPr>
                <w:rFonts w:ascii="Arial"/>
                <w:sz w:val="21"/>
              </w:rPr>
            </w:pPr>
            <w:r/>
          </w:p>
        </w:tc>
      </w:tr>
      <w:tr>
        <w:trPr>
          <w:trHeight w:val="572" w:hRule="atLeast"/>
        </w:trPr>
        <w:tc>
          <w:tcPr>
            <w:tcW w:w="2128" w:type="dxa"/>
            <w:vAlign w:val="top"/>
          </w:tcPr>
          <w:p>
            <w:pPr>
              <w:pStyle w:val="TableText"/>
              <w:ind w:left="650"/>
              <w:spacing w:before="111" w:line="228" w:lineRule="auto"/>
              <w:rPr/>
            </w:pPr>
            <w:r>
              <w:rPr>
                <w:spacing w:val="7"/>
              </w:rPr>
              <w:t>竣工日期</w:t>
            </w:r>
          </w:p>
        </w:tc>
        <w:tc>
          <w:tcPr>
            <w:tcW w:w="6261" w:type="dxa"/>
            <w:vAlign w:val="top"/>
          </w:tcPr>
          <w:p>
            <w:pPr>
              <w:rPr>
                <w:rFonts w:ascii="Arial"/>
                <w:sz w:val="21"/>
              </w:rPr>
            </w:pPr>
            <w:r/>
          </w:p>
        </w:tc>
      </w:tr>
      <w:tr>
        <w:trPr>
          <w:trHeight w:val="572" w:hRule="atLeast"/>
        </w:trPr>
        <w:tc>
          <w:tcPr>
            <w:tcW w:w="2128" w:type="dxa"/>
            <w:vAlign w:val="top"/>
          </w:tcPr>
          <w:p>
            <w:pPr>
              <w:pStyle w:val="TableText"/>
              <w:ind w:left="543"/>
              <w:spacing w:before="113" w:line="228" w:lineRule="auto"/>
              <w:rPr/>
            </w:pPr>
            <w:r>
              <w:rPr>
                <w:spacing w:val="8"/>
              </w:rPr>
              <w:t>承担的工作</w:t>
            </w:r>
          </w:p>
        </w:tc>
        <w:tc>
          <w:tcPr>
            <w:tcW w:w="6261" w:type="dxa"/>
            <w:vAlign w:val="top"/>
          </w:tcPr>
          <w:p>
            <w:pPr>
              <w:rPr>
                <w:rFonts w:ascii="Arial"/>
                <w:sz w:val="21"/>
              </w:rPr>
            </w:pPr>
            <w:r/>
          </w:p>
        </w:tc>
      </w:tr>
      <w:tr>
        <w:trPr>
          <w:trHeight w:val="572" w:hRule="atLeast"/>
        </w:trPr>
        <w:tc>
          <w:tcPr>
            <w:tcW w:w="2128" w:type="dxa"/>
            <w:vAlign w:val="top"/>
          </w:tcPr>
          <w:p>
            <w:pPr>
              <w:pStyle w:val="TableText"/>
              <w:ind w:left="651"/>
              <w:spacing w:before="112" w:line="228" w:lineRule="auto"/>
              <w:rPr/>
            </w:pPr>
            <w:r>
              <w:rPr>
                <w:spacing w:val="6"/>
              </w:rPr>
              <w:t>工程质量</w:t>
            </w:r>
          </w:p>
        </w:tc>
        <w:tc>
          <w:tcPr>
            <w:tcW w:w="6261" w:type="dxa"/>
            <w:vAlign w:val="top"/>
          </w:tcPr>
          <w:p>
            <w:pPr>
              <w:rPr>
                <w:rFonts w:ascii="Arial"/>
                <w:sz w:val="21"/>
              </w:rPr>
            </w:pPr>
            <w:r/>
          </w:p>
        </w:tc>
      </w:tr>
      <w:tr>
        <w:trPr>
          <w:trHeight w:val="821" w:hRule="atLeast"/>
        </w:trPr>
        <w:tc>
          <w:tcPr>
            <w:tcW w:w="2128" w:type="dxa"/>
            <w:vAlign w:val="top"/>
          </w:tcPr>
          <w:p>
            <w:pPr>
              <w:pStyle w:val="TableText"/>
              <w:ind w:left="652"/>
              <w:spacing w:before="32" w:line="228" w:lineRule="auto"/>
              <w:rPr/>
            </w:pPr>
            <w:r>
              <w:rPr>
                <w:spacing w:val="6"/>
              </w:rPr>
              <w:t>项目经理</w:t>
            </w:r>
          </w:p>
          <w:p>
            <w:pPr>
              <w:pStyle w:val="TableText"/>
              <w:ind w:left="239"/>
              <w:spacing w:before="160" w:line="228" w:lineRule="auto"/>
              <w:rPr/>
            </w:pPr>
            <w:r>
              <w:rPr>
                <w:spacing w:val="6"/>
              </w:rPr>
              <w:t>（或注册建造师）</w:t>
            </w:r>
          </w:p>
        </w:tc>
        <w:tc>
          <w:tcPr>
            <w:tcW w:w="6261" w:type="dxa"/>
            <w:vAlign w:val="top"/>
          </w:tcPr>
          <w:p>
            <w:pPr>
              <w:rPr>
                <w:rFonts w:ascii="Arial"/>
                <w:sz w:val="21"/>
              </w:rPr>
            </w:pPr>
            <w:r/>
          </w:p>
        </w:tc>
      </w:tr>
      <w:tr>
        <w:trPr>
          <w:trHeight w:val="572" w:hRule="atLeast"/>
        </w:trPr>
        <w:tc>
          <w:tcPr>
            <w:tcW w:w="2128" w:type="dxa"/>
            <w:vAlign w:val="top"/>
          </w:tcPr>
          <w:p>
            <w:pPr>
              <w:pStyle w:val="TableText"/>
              <w:ind w:left="544"/>
              <w:spacing w:before="113" w:line="228" w:lineRule="auto"/>
              <w:rPr/>
            </w:pPr>
            <w:r>
              <w:rPr>
                <w:spacing w:val="7"/>
              </w:rPr>
              <w:t>技术负责人</w:t>
            </w:r>
          </w:p>
        </w:tc>
        <w:tc>
          <w:tcPr>
            <w:tcW w:w="6261" w:type="dxa"/>
            <w:vAlign w:val="top"/>
          </w:tcPr>
          <w:p>
            <w:pPr>
              <w:rPr>
                <w:rFonts w:ascii="Arial"/>
                <w:sz w:val="21"/>
              </w:rPr>
            </w:pPr>
            <w:r/>
          </w:p>
        </w:tc>
      </w:tr>
      <w:tr>
        <w:trPr>
          <w:trHeight w:val="572" w:hRule="atLeast"/>
        </w:trPr>
        <w:tc>
          <w:tcPr>
            <w:tcW w:w="2128" w:type="dxa"/>
            <w:vAlign w:val="top"/>
          </w:tcPr>
          <w:p>
            <w:pPr>
              <w:pStyle w:val="TableText"/>
              <w:ind w:left="124"/>
              <w:spacing w:before="115" w:line="228" w:lineRule="auto"/>
              <w:rPr/>
            </w:pPr>
            <w:r>
              <w:rPr>
                <w:spacing w:val="8"/>
              </w:rPr>
              <w:t>监理单位及联系电话</w:t>
            </w:r>
          </w:p>
        </w:tc>
        <w:tc>
          <w:tcPr>
            <w:tcW w:w="6261" w:type="dxa"/>
            <w:vAlign w:val="top"/>
          </w:tcPr>
          <w:p>
            <w:pPr>
              <w:rPr>
                <w:rFonts w:ascii="Arial"/>
                <w:sz w:val="21"/>
              </w:rPr>
            </w:pPr>
            <w:r/>
          </w:p>
        </w:tc>
      </w:tr>
      <w:tr>
        <w:trPr>
          <w:trHeight w:val="572" w:hRule="atLeast"/>
        </w:trPr>
        <w:tc>
          <w:tcPr>
            <w:tcW w:w="2128" w:type="dxa"/>
            <w:vAlign w:val="top"/>
          </w:tcPr>
          <w:p>
            <w:pPr>
              <w:pStyle w:val="TableText"/>
              <w:ind w:left="129"/>
              <w:spacing w:before="113" w:line="228" w:lineRule="auto"/>
              <w:rPr/>
            </w:pPr>
            <w:r>
              <w:rPr>
                <w:spacing w:val="8"/>
              </w:rPr>
              <w:t>总监理工程师及电话</w:t>
            </w:r>
          </w:p>
        </w:tc>
        <w:tc>
          <w:tcPr>
            <w:tcW w:w="6261" w:type="dxa"/>
            <w:vAlign w:val="top"/>
          </w:tcPr>
          <w:p>
            <w:pPr>
              <w:rPr>
                <w:rFonts w:ascii="Arial"/>
                <w:sz w:val="21"/>
              </w:rPr>
            </w:pPr>
            <w:r/>
          </w:p>
        </w:tc>
      </w:tr>
      <w:tr>
        <w:trPr>
          <w:trHeight w:val="571" w:hRule="atLeast"/>
        </w:trPr>
        <w:tc>
          <w:tcPr>
            <w:tcW w:w="2128" w:type="dxa"/>
            <w:vAlign w:val="top"/>
          </w:tcPr>
          <w:p>
            <w:pPr>
              <w:pStyle w:val="TableText"/>
              <w:ind w:left="652"/>
              <w:spacing w:before="115" w:line="228" w:lineRule="auto"/>
              <w:rPr/>
            </w:pPr>
            <w:r>
              <w:rPr>
                <w:spacing w:val="6"/>
              </w:rPr>
              <w:t>项目描述</w:t>
            </w:r>
          </w:p>
        </w:tc>
        <w:tc>
          <w:tcPr>
            <w:tcW w:w="6261" w:type="dxa"/>
            <w:vAlign w:val="top"/>
          </w:tcPr>
          <w:p>
            <w:pPr>
              <w:rPr>
                <w:rFonts w:ascii="Arial"/>
                <w:sz w:val="21"/>
              </w:rPr>
            </w:pPr>
            <w:r/>
          </w:p>
        </w:tc>
      </w:tr>
      <w:tr>
        <w:trPr>
          <w:trHeight w:val="576" w:hRule="atLeast"/>
        </w:trPr>
        <w:tc>
          <w:tcPr>
            <w:tcW w:w="2128" w:type="dxa"/>
            <w:vAlign w:val="top"/>
          </w:tcPr>
          <w:p>
            <w:pPr>
              <w:pStyle w:val="TableText"/>
              <w:ind w:left="863"/>
              <w:spacing w:before="115" w:line="229" w:lineRule="auto"/>
              <w:rPr/>
            </w:pPr>
            <w:r>
              <w:rPr>
                <w:spacing w:val="3"/>
              </w:rPr>
              <w:t>备注</w:t>
            </w:r>
          </w:p>
        </w:tc>
        <w:tc>
          <w:tcPr>
            <w:tcW w:w="6261" w:type="dxa"/>
            <w:vAlign w:val="top"/>
          </w:tcPr>
          <w:p>
            <w:pPr>
              <w:pStyle w:val="TableText"/>
              <w:ind w:left="116"/>
              <w:spacing w:before="114" w:line="228" w:lineRule="auto"/>
              <w:rPr/>
            </w:pPr>
            <w:r>
              <w:rPr>
                <w:spacing w:val="8"/>
              </w:rPr>
              <w:t>商务文件评分用业绩</w:t>
            </w:r>
          </w:p>
        </w:tc>
      </w:tr>
    </w:tbl>
    <w:p>
      <w:pPr>
        <w:ind w:left="145"/>
        <w:spacing w:before="140" w:line="227" w:lineRule="auto"/>
        <w:rPr>
          <w:rFonts w:ascii="SimSun" w:hAnsi="SimSun" w:eastAsia="SimSun" w:cs="SimSun"/>
          <w:sz w:val="20"/>
          <w:szCs w:val="20"/>
        </w:rPr>
      </w:pPr>
      <w:r>
        <w:rPr>
          <w:rFonts w:ascii="SimSun" w:hAnsi="SimSun" w:eastAsia="SimSun" w:cs="SimSun"/>
          <w:sz w:val="20"/>
          <w:szCs w:val="20"/>
          <w:spacing w:val="9"/>
        </w:rPr>
        <w:t>注：投标人应根据招标文件第三章“评标办法</w:t>
      </w:r>
      <w:r>
        <w:rPr>
          <w:rFonts w:ascii="SimSun" w:hAnsi="SimSun" w:eastAsia="SimSun" w:cs="SimSun"/>
          <w:sz w:val="20"/>
          <w:szCs w:val="20"/>
          <w:spacing w:val="-70"/>
        </w:rPr>
        <w:t xml:space="preserve"> </w:t>
      </w:r>
      <w:r>
        <w:rPr>
          <w:rFonts w:ascii="SimSun" w:hAnsi="SimSun" w:eastAsia="SimSun" w:cs="SimSun"/>
          <w:sz w:val="20"/>
          <w:szCs w:val="20"/>
          <w:spacing w:val="9"/>
        </w:rPr>
        <w:t>”</w:t>
      </w:r>
      <w:r>
        <w:rPr>
          <w:rFonts w:ascii="SimSun" w:hAnsi="SimSun" w:eastAsia="SimSun" w:cs="SimSun"/>
          <w:sz w:val="20"/>
          <w:szCs w:val="20"/>
          <w:spacing w:val="8"/>
        </w:rPr>
        <w:t>的要求在本表后附相关证明材料。</w:t>
      </w:r>
    </w:p>
    <w:p>
      <w:pPr>
        <w:spacing w:line="227" w:lineRule="auto"/>
        <w:sectPr>
          <w:footerReference w:type="default" r:id="rId215"/>
          <w:pgSz w:w="11907" w:h="16840"/>
          <w:pgMar w:top="400" w:right="1756" w:bottom="1073" w:left="1756" w:header="0" w:footer="907" w:gutter="0"/>
        </w:sectPr>
        <w:rPr>
          <w:rFonts w:ascii="SimSun" w:hAnsi="SimSun" w:eastAsia="SimSun" w:cs="SimSun"/>
          <w:sz w:val="20"/>
          <w:szCs w:val="20"/>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3625"/>
        <w:spacing w:before="101" w:line="227" w:lineRule="auto"/>
        <w:outlineLvl w:val="2"/>
        <w:rPr>
          <w:rFonts w:ascii="SimHei" w:hAnsi="SimHei" w:eastAsia="SimHei" w:cs="SimHei"/>
          <w:sz w:val="31"/>
          <w:szCs w:val="31"/>
        </w:rPr>
      </w:pPr>
      <w:r>
        <w:rPr>
          <w:rFonts w:ascii="SimHei" w:hAnsi="SimHei" w:eastAsia="SimHei" w:cs="SimHei"/>
          <w:sz w:val="31"/>
          <w:szCs w:val="31"/>
          <w:spacing w:val="6"/>
        </w:rPr>
        <w:t>九、其他资料</w:t>
      </w:r>
    </w:p>
    <w:p>
      <w:pPr>
        <w:pStyle w:val="BodyText"/>
        <w:spacing w:line="337" w:lineRule="auto"/>
        <w:rPr/>
      </w:pPr>
      <w:r/>
    </w:p>
    <w:p>
      <w:pPr>
        <w:pStyle w:val="BodyText"/>
        <w:spacing w:line="337" w:lineRule="auto"/>
        <w:rPr/>
      </w:pPr>
      <w:r/>
    </w:p>
    <w:p>
      <w:pPr>
        <w:ind w:left="96" w:firstLine="9"/>
        <w:spacing w:before="65" w:line="252" w:lineRule="auto"/>
        <w:jc w:val="both"/>
        <w:rPr>
          <w:rFonts w:ascii="SimSun" w:hAnsi="SimSun" w:eastAsia="SimSun" w:cs="SimSun"/>
          <w:sz w:val="20"/>
          <w:szCs w:val="20"/>
        </w:rPr>
      </w:pPr>
      <w:r>
        <w:rPr>
          <w:rFonts w:ascii="SimSun" w:hAnsi="SimSun" w:eastAsia="SimSun" w:cs="SimSun"/>
          <w:sz w:val="20"/>
          <w:szCs w:val="20"/>
          <w:spacing w:val="11"/>
        </w:rPr>
        <w:t>（</w:t>
      </w:r>
      <w:r>
        <w:rPr>
          <w:rFonts w:ascii="Times New Roman" w:hAnsi="Times New Roman" w:eastAsia="Times New Roman" w:cs="Times New Roman"/>
          <w:sz w:val="20"/>
          <w:szCs w:val="20"/>
          <w:spacing w:val="11"/>
        </w:rPr>
        <w:t>1</w:t>
      </w:r>
      <w:r>
        <w:rPr>
          <w:rFonts w:ascii="SimSun" w:hAnsi="SimSun" w:eastAsia="SimSun" w:cs="SimSun"/>
          <w:sz w:val="20"/>
          <w:szCs w:val="20"/>
          <w:spacing w:val="11"/>
        </w:rPr>
        <w:t>）为保障本项目建设质量及售后服务保障，针对</w:t>
      </w:r>
      <w:r>
        <w:rPr>
          <w:rFonts w:ascii="SimSun" w:hAnsi="SimSun" w:eastAsia="SimSun" w:cs="SimSun"/>
          <w:sz w:val="20"/>
          <w:szCs w:val="20"/>
          <w:spacing w:val="10"/>
        </w:rPr>
        <w:t>重要核心设备如服务器、交换机、无线网络、</w:t>
      </w:r>
      <w:r>
        <w:rPr>
          <w:rFonts w:ascii="SimSun" w:hAnsi="SimSun" w:eastAsia="SimSun" w:cs="SimSun"/>
          <w:sz w:val="20"/>
          <w:szCs w:val="20"/>
          <w:spacing w:val="8"/>
        </w:rPr>
        <w:t>网络安全产品、摄像机、存储、</w:t>
      </w:r>
      <w:r>
        <w:rPr>
          <w:rFonts w:ascii="Times New Roman" w:hAnsi="Times New Roman" w:eastAsia="Times New Roman" w:cs="Times New Roman"/>
          <w:sz w:val="20"/>
          <w:szCs w:val="20"/>
        </w:rPr>
        <w:t>AI</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视频分析、精密配电柜、精密空调、智慧码头综合管理</w:t>
      </w:r>
      <w:r>
        <w:rPr>
          <w:rFonts w:ascii="SimSun" w:hAnsi="SimSun" w:eastAsia="SimSun" w:cs="SimSun"/>
          <w:sz w:val="20"/>
          <w:szCs w:val="20"/>
          <w:spacing w:val="7"/>
        </w:rPr>
        <w:t>平台等，</w:t>
      </w:r>
      <w:r>
        <w:rPr>
          <w:rFonts w:ascii="SimSun" w:hAnsi="SimSun" w:eastAsia="SimSun" w:cs="SimSun"/>
          <w:sz w:val="20"/>
          <w:szCs w:val="20"/>
          <w:spacing w:val="9"/>
        </w:rPr>
        <w:t>要求投标人提供针对本项目的三年原厂质保和售后服务承诺函。（格式自拟）</w:t>
      </w:r>
    </w:p>
    <w:p>
      <w:pPr>
        <w:pStyle w:val="BodyText"/>
        <w:spacing w:line="439" w:lineRule="auto"/>
        <w:rPr/>
      </w:pPr>
      <w:r/>
    </w:p>
    <w:p>
      <w:pPr>
        <w:spacing w:before="65" w:line="227"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2</w:t>
      </w:r>
      <w:r>
        <w:rPr>
          <w:rFonts w:ascii="SimSun" w:hAnsi="SimSun" w:eastAsia="SimSun" w:cs="SimSun"/>
          <w:sz w:val="20"/>
          <w:szCs w:val="20"/>
          <w:spacing w:val="4"/>
        </w:rPr>
        <w:t>）</w:t>
      </w:r>
      <w:r>
        <w:rPr>
          <w:rFonts w:ascii="SimSun" w:hAnsi="SimSun" w:eastAsia="SimSun" w:cs="SimSun"/>
          <w:sz w:val="20"/>
          <w:szCs w:val="20"/>
          <w:spacing w:val="-33"/>
        </w:rPr>
        <w:t xml:space="preserve"> </w:t>
      </w:r>
      <w:r>
        <w:rPr>
          <w:rFonts w:ascii="SimSun" w:hAnsi="SimSun" w:eastAsia="SimSun" w:cs="SimSun"/>
          <w:sz w:val="20"/>
          <w:szCs w:val="20"/>
          <w:spacing w:val="4"/>
        </w:rPr>
        <w:t>自行提供其他相关资料（如有）</w:t>
      </w:r>
    </w:p>
    <w:p>
      <w:pPr>
        <w:spacing w:line="227" w:lineRule="auto"/>
        <w:sectPr>
          <w:footerReference w:type="default" r:id="rId216"/>
          <w:pgSz w:w="11907" w:h="16840"/>
          <w:pgMar w:top="400" w:right="1421" w:bottom="1073" w:left="1386" w:header="0" w:footer="907" w:gutter="0"/>
        </w:sectPr>
        <w:rPr>
          <w:rFonts w:ascii="SimSun" w:hAnsi="SimSun" w:eastAsia="SimSun" w:cs="SimSun"/>
          <w:sz w:val="20"/>
          <w:szCs w:val="20"/>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436"/>
        <w:spacing w:before="91" w:line="222" w:lineRule="auto"/>
        <w:tabs>
          <w:tab w:val="left" w:pos="3255"/>
        </w:tabs>
        <w:rPr>
          <w:rFonts w:ascii="SimHei" w:hAnsi="SimHei" w:eastAsia="SimHei" w:cs="SimHei"/>
          <w:sz w:val="28"/>
          <w:szCs w:val="28"/>
        </w:rPr>
      </w:pPr>
      <w:r>
        <w:rPr>
          <w:rFonts w:ascii="SimHei" w:hAnsi="SimHei" w:eastAsia="SimHei" w:cs="SimHei"/>
          <w:sz w:val="28"/>
          <w:szCs w:val="28"/>
          <w:u w:val="single" w:color="auto"/>
        </w:rPr>
        <w:tab/>
      </w:r>
      <w:r>
        <w:rPr>
          <w:rFonts w:ascii="SimHei" w:hAnsi="SimHei" w:eastAsia="SimHei" w:cs="SimHei"/>
          <w:sz w:val="28"/>
          <w:szCs w:val="28"/>
          <w:spacing w:val="-1"/>
        </w:rPr>
        <w:t>（招标项目名称）</w:t>
      </w:r>
      <w:r>
        <w:rPr>
          <w:rFonts w:ascii="SimHei" w:hAnsi="SimHei" w:eastAsia="SimHei" w:cs="SimHei"/>
          <w:sz w:val="28"/>
          <w:szCs w:val="28"/>
          <w:u w:val="single" w:color="auto"/>
          <w:spacing w:val="-1"/>
        </w:rPr>
        <w:t xml:space="preserve">      </w:t>
      </w:r>
      <w:r>
        <w:rPr>
          <w:rFonts w:ascii="SimHei" w:hAnsi="SimHei" w:eastAsia="SimHei" w:cs="SimHei"/>
          <w:sz w:val="28"/>
          <w:szCs w:val="28"/>
          <w:spacing w:val="-121"/>
        </w:rPr>
        <w:t xml:space="preserve"> </w:t>
      </w:r>
      <w:r>
        <w:rPr>
          <w:rFonts w:ascii="SimHei" w:hAnsi="SimHei" w:eastAsia="SimHei" w:cs="SimHei"/>
          <w:sz w:val="28"/>
          <w:szCs w:val="28"/>
          <w:spacing w:val="-1"/>
        </w:rPr>
        <w:t>标段</w:t>
      </w:r>
    </w:p>
    <w:p>
      <w:pPr>
        <w:pStyle w:val="BodyText"/>
        <w:spacing w:line="264" w:lineRule="auto"/>
        <w:rPr/>
      </w:pPr>
      <w:r/>
    </w:p>
    <w:p>
      <w:pPr>
        <w:pStyle w:val="BodyText"/>
        <w:spacing w:line="264" w:lineRule="auto"/>
        <w:rPr/>
      </w:pPr>
      <w:r/>
    </w:p>
    <w:p>
      <w:pPr>
        <w:pStyle w:val="BodyText"/>
        <w:spacing w:line="264" w:lineRule="auto"/>
        <w:rPr/>
      </w:pPr>
      <w:r/>
    </w:p>
    <w:p>
      <w:pPr>
        <w:ind w:left="3301"/>
        <w:spacing w:before="140" w:line="225" w:lineRule="auto"/>
        <w:outlineLvl w:val="1"/>
        <w:rPr>
          <w:rFonts w:ascii="SimHei" w:hAnsi="SimHei" w:eastAsia="SimHei" w:cs="SimHei"/>
          <w:sz w:val="43"/>
          <w:szCs w:val="43"/>
        </w:rPr>
      </w:pPr>
      <w:r>
        <w:rPr>
          <w:rFonts w:ascii="SimHei" w:hAnsi="SimHei" w:eastAsia="SimHei" w:cs="SimHei"/>
          <w:sz w:val="43"/>
          <w:szCs w:val="43"/>
          <w:spacing w:val="6"/>
        </w:rPr>
        <w:t>投标文件</w:t>
      </w:r>
    </w:p>
    <w:p>
      <w:pPr>
        <w:ind w:left="3355"/>
        <w:spacing w:before="160" w:line="222" w:lineRule="auto"/>
        <w:outlineLvl w:val="1"/>
        <w:rPr>
          <w:rFonts w:ascii="SimHei" w:hAnsi="SimHei" w:eastAsia="SimHei" w:cs="SimHei"/>
          <w:sz w:val="28"/>
          <w:szCs w:val="28"/>
        </w:rPr>
      </w:pPr>
      <w:r>
        <w:rPr>
          <w:rFonts w:ascii="SimHei" w:hAnsi="SimHei" w:eastAsia="SimHei" w:cs="SimHei"/>
          <w:sz w:val="28"/>
          <w:szCs w:val="28"/>
          <w:spacing w:val="-5"/>
        </w:rPr>
        <w:t>（报价文件）</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113"/>
        <w:spacing w:before="78" w:line="222" w:lineRule="auto"/>
        <w:rPr>
          <w:rFonts w:ascii="SimHei" w:hAnsi="SimHei" w:eastAsia="SimHei" w:cs="SimHei"/>
          <w:sz w:val="24"/>
          <w:szCs w:val="24"/>
        </w:rPr>
      </w:pPr>
      <w:r>
        <w:rPr>
          <w:rFonts w:ascii="SimHei" w:hAnsi="SimHei" w:eastAsia="SimHei" w:cs="SimHei"/>
          <w:sz w:val="24"/>
          <w:szCs w:val="24"/>
          <w:spacing w:val="2"/>
        </w:rPr>
        <w:t>投标人</w:t>
      </w:r>
      <w:r>
        <w:rPr>
          <w:rFonts w:ascii="SimHei" w:hAnsi="SimHei" w:eastAsia="SimHei" w:cs="SimHei"/>
          <w:sz w:val="24"/>
          <w:szCs w:val="24"/>
          <w:spacing w:val="-13"/>
        </w:rPr>
        <w:t>：</w:t>
      </w:r>
      <w:r>
        <w:rPr>
          <w:rFonts w:ascii="SimHei" w:hAnsi="SimHei" w:eastAsia="SimHei" w:cs="SimHei"/>
          <w:sz w:val="24"/>
          <w:szCs w:val="24"/>
        </w:rPr>
        <w:t xml:space="preserve">   </w:t>
      </w:r>
      <w:r>
        <w:rPr>
          <w:rFonts w:ascii="SimHei" w:hAnsi="SimHei" w:eastAsia="SimHei" w:cs="SimHei"/>
          <w:sz w:val="24"/>
          <w:szCs w:val="24"/>
          <w:u w:val="single" w:color="auto"/>
        </w:rPr>
        <w:t xml:space="preserve">                            </w:t>
      </w:r>
      <w:r>
        <w:rPr>
          <w:rFonts w:ascii="SimHei" w:hAnsi="SimHei" w:eastAsia="SimHei" w:cs="SimHei"/>
          <w:sz w:val="24"/>
          <w:szCs w:val="24"/>
          <w:spacing w:val="-13"/>
        </w:rPr>
        <w:t>（</w:t>
      </w:r>
      <w:r>
        <w:rPr>
          <w:rFonts w:ascii="SimHei" w:hAnsi="SimHei" w:eastAsia="SimHei" w:cs="SimHei"/>
          <w:sz w:val="24"/>
          <w:szCs w:val="24"/>
          <w:spacing w:val="2"/>
        </w:rPr>
        <w:t>盖单位章）</w:t>
      </w:r>
    </w:p>
    <w:p>
      <w:pPr>
        <w:ind w:left="3276"/>
        <w:spacing w:before="283" w:line="223" w:lineRule="auto"/>
        <w:rPr>
          <w:rFonts w:ascii="SimHei" w:hAnsi="SimHei" w:eastAsia="SimHei" w:cs="SimHei"/>
          <w:sz w:val="24"/>
          <w:szCs w:val="24"/>
        </w:rPr>
      </w:pPr>
      <w:r>
        <w:rPr>
          <w:rFonts w:ascii="SimHei" w:hAnsi="SimHei" w:eastAsia="SimHei" w:cs="SimHei"/>
          <w:sz w:val="24"/>
          <w:szCs w:val="24"/>
          <w:spacing w:val="-9"/>
        </w:rPr>
        <w:t>年</w:t>
      </w:r>
      <w:r>
        <w:rPr>
          <w:rFonts w:ascii="SimHei" w:hAnsi="SimHei" w:eastAsia="SimHei" w:cs="SimHei"/>
          <w:sz w:val="24"/>
          <w:szCs w:val="24"/>
          <w:spacing w:val="1"/>
        </w:rPr>
        <w:t xml:space="preserve">         </w:t>
      </w:r>
      <w:r>
        <w:rPr>
          <w:rFonts w:ascii="SimHei" w:hAnsi="SimHei" w:eastAsia="SimHei" w:cs="SimHei"/>
          <w:sz w:val="24"/>
          <w:szCs w:val="24"/>
          <w:spacing w:val="-9"/>
        </w:rPr>
        <w:t>月</w:t>
      </w:r>
      <w:r>
        <w:rPr>
          <w:rFonts w:ascii="SimHei" w:hAnsi="SimHei" w:eastAsia="SimHei" w:cs="SimHei"/>
          <w:sz w:val="24"/>
          <w:szCs w:val="24"/>
          <w:spacing w:val="5"/>
        </w:rPr>
        <w:t xml:space="preserve">         </w:t>
      </w:r>
      <w:r>
        <w:rPr>
          <w:rFonts w:ascii="SimHei" w:hAnsi="SimHei" w:eastAsia="SimHei" w:cs="SimHei"/>
          <w:sz w:val="24"/>
          <w:szCs w:val="24"/>
          <w:spacing w:val="-9"/>
        </w:rPr>
        <w:t>日</w:t>
      </w:r>
    </w:p>
    <w:p>
      <w:pPr>
        <w:spacing w:line="223" w:lineRule="auto"/>
        <w:sectPr>
          <w:footerReference w:type="default" r:id="rId217"/>
          <w:pgSz w:w="11907" w:h="16840"/>
          <w:pgMar w:top="400" w:right="1786" w:bottom="1073" w:left="1786" w:header="0" w:footer="907" w:gutter="0"/>
        </w:sectPr>
        <w:rPr>
          <w:rFonts w:ascii="SimHei" w:hAnsi="SimHei" w:eastAsia="SimHei" w:cs="SimHei"/>
          <w:sz w:val="24"/>
          <w:szCs w:val="24"/>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373"/>
        <w:spacing w:before="91" w:line="222" w:lineRule="auto"/>
        <w:rPr>
          <w:rFonts w:ascii="SimHei" w:hAnsi="SimHei" w:eastAsia="SimHei" w:cs="SimHei"/>
          <w:sz w:val="28"/>
          <w:szCs w:val="28"/>
        </w:rPr>
      </w:pPr>
      <w:r>
        <w:rPr>
          <w:rFonts w:ascii="SimHei" w:hAnsi="SimHei" w:eastAsia="SimHei" w:cs="SimHei"/>
          <w:sz w:val="28"/>
          <w:szCs w:val="28"/>
          <w:spacing w:val="-23"/>
        </w:rPr>
        <w:t>目</w:t>
      </w:r>
      <w:r>
        <w:rPr>
          <w:rFonts w:ascii="SimHei" w:hAnsi="SimHei" w:eastAsia="SimHei" w:cs="SimHei"/>
          <w:sz w:val="28"/>
          <w:szCs w:val="28"/>
          <w:spacing w:val="5"/>
        </w:rPr>
        <w:t xml:space="preserve">  </w:t>
      </w:r>
      <w:r>
        <w:rPr>
          <w:rFonts w:ascii="SimHei" w:hAnsi="SimHei" w:eastAsia="SimHei" w:cs="SimHei"/>
          <w:sz w:val="28"/>
          <w:szCs w:val="28"/>
          <w:spacing w:val="-23"/>
        </w:rPr>
        <w:t>录</w:t>
      </w:r>
    </w:p>
    <w:p>
      <w:pPr>
        <w:pStyle w:val="BodyText"/>
        <w:spacing w:line="417" w:lineRule="auto"/>
        <w:rPr/>
      </w:pPr>
      <w:r/>
    </w:p>
    <w:p>
      <w:pPr>
        <w:spacing w:before="65" w:line="231" w:lineRule="auto"/>
        <w:rPr>
          <w:rFonts w:ascii="SimHei" w:hAnsi="SimHei" w:eastAsia="SimHei" w:cs="SimHei"/>
          <w:sz w:val="20"/>
          <w:szCs w:val="20"/>
        </w:rPr>
      </w:pPr>
      <w:r>
        <w:rPr>
          <w:rFonts w:ascii="SimHei" w:hAnsi="SimHei" w:eastAsia="SimHei" w:cs="SimHei"/>
          <w:sz w:val="20"/>
          <w:szCs w:val="20"/>
          <w:spacing w:val="7"/>
        </w:rPr>
        <w:t>一、投标函</w:t>
      </w:r>
    </w:p>
    <w:p>
      <w:pPr>
        <w:spacing w:before="150" w:line="230" w:lineRule="auto"/>
        <w:rPr>
          <w:rFonts w:ascii="SimHei" w:hAnsi="SimHei" w:eastAsia="SimHei" w:cs="SimHei"/>
          <w:sz w:val="20"/>
          <w:szCs w:val="20"/>
        </w:rPr>
      </w:pPr>
      <w:r>
        <w:rPr>
          <w:rFonts w:ascii="SimHei" w:hAnsi="SimHei" w:eastAsia="SimHei" w:cs="SimHei"/>
          <w:sz w:val="20"/>
          <w:szCs w:val="20"/>
          <w:spacing w:val="8"/>
        </w:rPr>
        <w:t>二、工程量清单报价书</w:t>
      </w:r>
    </w:p>
    <w:p>
      <w:pPr>
        <w:spacing w:before="149" w:line="230" w:lineRule="auto"/>
        <w:rPr>
          <w:rFonts w:ascii="SimHei" w:hAnsi="SimHei" w:eastAsia="SimHei" w:cs="SimHei"/>
          <w:sz w:val="20"/>
          <w:szCs w:val="20"/>
        </w:rPr>
      </w:pPr>
      <w:r>
        <w:rPr>
          <w:rFonts w:ascii="SimHei" w:hAnsi="SimHei" w:eastAsia="SimHei" w:cs="SimHei"/>
          <w:sz w:val="20"/>
          <w:szCs w:val="20"/>
          <w:spacing w:val="7"/>
        </w:rPr>
        <w:t>三、其他资料</w:t>
      </w:r>
    </w:p>
    <w:p>
      <w:pPr>
        <w:spacing w:line="230" w:lineRule="auto"/>
        <w:sectPr>
          <w:footerReference w:type="default" r:id="rId218"/>
          <w:pgSz w:w="11907" w:h="16840"/>
          <w:pgMar w:top="400" w:right="1786" w:bottom="1073" w:left="1485" w:header="0" w:footer="907" w:gutter="0"/>
        </w:sectPr>
        <w:rPr>
          <w:rFonts w:ascii="SimHei" w:hAnsi="SimHei" w:eastAsia="SimHei" w:cs="SimHei"/>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273"/>
        <w:spacing w:before="91" w:line="223" w:lineRule="auto"/>
        <w:outlineLvl w:val="2"/>
        <w:rPr>
          <w:rFonts w:ascii="SimHei" w:hAnsi="SimHei" w:eastAsia="SimHei" w:cs="SimHei"/>
          <w:sz w:val="28"/>
          <w:szCs w:val="28"/>
        </w:rPr>
      </w:pPr>
      <w:r>
        <w:rPr>
          <w:rFonts w:ascii="SimHei" w:hAnsi="SimHei" w:eastAsia="SimHei" w:cs="SimHei"/>
          <w:sz w:val="28"/>
          <w:szCs w:val="28"/>
          <w:spacing w:val="-3"/>
        </w:rPr>
        <w:t>一、投标函</w:t>
      </w:r>
    </w:p>
    <w:p>
      <w:pPr>
        <w:spacing w:before="122" w:line="228" w:lineRule="auto"/>
        <w:tabs>
          <w:tab w:val="left" w:pos="125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9"/>
        </w:rPr>
        <w:t>（招标人名称</w:t>
      </w:r>
      <w:r>
        <w:rPr>
          <w:rFonts w:ascii="SimSun" w:hAnsi="SimSun" w:eastAsia="SimSun" w:cs="SimSun"/>
          <w:sz w:val="20"/>
          <w:szCs w:val="20"/>
          <w:spacing w:val="2"/>
        </w:rPr>
        <w:t>）：</w:t>
      </w:r>
    </w:p>
    <w:p>
      <w:pPr>
        <w:ind w:left="8" w:right="7" w:firstLine="436"/>
        <w:spacing w:before="154" w:line="369"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SimSun" w:hAnsi="SimSun" w:eastAsia="SimSun" w:cs="SimSun"/>
          <w:sz w:val="20"/>
          <w:szCs w:val="20"/>
          <w:spacing w:val="7"/>
        </w:rPr>
        <w:t>我方已仔细研究</w:t>
      </w:r>
      <w:r>
        <w:rPr>
          <w:rFonts w:ascii="SimSun" w:hAnsi="SimSun" w:eastAsia="SimSun" w:cs="SimSun"/>
          <w:sz w:val="20"/>
          <w:szCs w:val="20"/>
          <w:spacing w:val="-98"/>
        </w:rPr>
        <w:t xml:space="preserve"> </w:t>
      </w:r>
      <w:r>
        <w:rPr>
          <w:rFonts w:ascii="SimSun" w:hAnsi="SimSun" w:eastAsia="SimSun" w:cs="SimSun"/>
          <w:sz w:val="20"/>
          <w:szCs w:val="20"/>
          <w:u w:val="single" w:color="auto"/>
          <w:spacing w:val="7"/>
        </w:rPr>
        <w:t xml:space="preserve">         </w:t>
      </w:r>
      <w:r>
        <w:rPr>
          <w:rFonts w:ascii="SimSun" w:hAnsi="SimSun" w:eastAsia="SimSun" w:cs="SimSun"/>
          <w:sz w:val="20"/>
          <w:szCs w:val="20"/>
          <w:spacing w:val="7"/>
        </w:rPr>
        <w:t>（招标项目名称）</w:t>
      </w:r>
      <w:r>
        <w:rPr>
          <w:rFonts w:ascii="SimSun" w:hAnsi="SimSun" w:eastAsia="SimSun" w:cs="SimSun"/>
          <w:sz w:val="20"/>
          <w:szCs w:val="20"/>
          <w:u w:val="single" w:color="auto"/>
          <w:spacing w:val="7"/>
        </w:rPr>
        <w:t xml:space="preserve">   </w:t>
      </w:r>
      <w:r>
        <w:rPr>
          <w:rFonts w:ascii="SimSun" w:hAnsi="SimSun" w:eastAsia="SimSun" w:cs="SimSun"/>
          <w:sz w:val="20"/>
          <w:szCs w:val="20"/>
          <w:spacing w:val="-91"/>
        </w:rPr>
        <w:t xml:space="preserve"> </w:t>
      </w:r>
      <w:r>
        <w:rPr>
          <w:rFonts w:ascii="SimSun" w:hAnsi="SimSun" w:eastAsia="SimSun" w:cs="SimSun"/>
          <w:sz w:val="20"/>
          <w:szCs w:val="20"/>
          <w:spacing w:val="7"/>
        </w:rPr>
        <w:t>标段招标文件的全部</w:t>
      </w:r>
      <w:r>
        <w:rPr>
          <w:rFonts w:ascii="SimSun" w:hAnsi="SimSun" w:eastAsia="SimSun" w:cs="SimSun"/>
          <w:sz w:val="20"/>
          <w:szCs w:val="20"/>
          <w:spacing w:val="6"/>
        </w:rPr>
        <w:t>内容，在考察工程现场后，</w:t>
      </w:r>
      <w:r>
        <w:rPr>
          <w:rFonts w:ascii="SimSun" w:hAnsi="SimSun" w:eastAsia="SimSun" w:cs="SimSun"/>
          <w:sz w:val="20"/>
          <w:szCs w:val="20"/>
          <w:b/>
          <w:bCs/>
          <w:spacing w:val="8"/>
        </w:rPr>
        <w:t>愿意以人民币（大写）</w:t>
      </w:r>
      <w:r>
        <w:rPr>
          <w:rFonts w:ascii="SimSun" w:hAnsi="SimSun" w:eastAsia="SimSun" w:cs="SimSun"/>
          <w:sz w:val="20"/>
          <w:szCs w:val="20"/>
          <w:u w:val="single" w:color="auto"/>
          <w:spacing w:val="8"/>
        </w:rPr>
        <w:t xml:space="preserve">         </w:t>
      </w:r>
      <w:r>
        <w:rPr>
          <w:rFonts w:ascii="SimSun" w:hAnsi="SimSun" w:eastAsia="SimSun" w:cs="SimSun"/>
          <w:sz w:val="20"/>
          <w:szCs w:val="20"/>
          <w:spacing w:val="7"/>
        </w:rPr>
        <w:t xml:space="preserve"> </w:t>
      </w:r>
      <w:r>
        <w:rPr>
          <w:rFonts w:ascii="SimSun" w:hAnsi="SimSun" w:eastAsia="SimSun" w:cs="SimSun"/>
          <w:sz w:val="20"/>
          <w:szCs w:val="20"/>
          <w:b/>
          <w:bCs/>
          <w:spacing w:val="7"/>
        </w:rPr>
        <w:t>(</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spacing w:val="-48"/>
        </w:rPr>
        <w:t xml:space="preserve"> </w:t>
      </w:r>
      <w:r>
        <w:rPr>
          <w:rFonts w:ascii="Times New Roman" w:hAnsi="Times New Roman" w:eastAsia="Times New Roman" w:cs="Times New Roman"/>
          <w:sz w:val="20"/>
          <w:szCs w:val="20"/>
          <w:b/>
          <w:bCs/>
          <w:u w:val="single" w:color="auto"/>
          <w:spacing w:val="2"/>
        </w:rPr>
        <w:t xml:space="preserve">                  </w:t>
      </w:r>
      <w:r>
        <w:rPr>
          <w:rFonts w:ascii="Times New Roman" w:hAnsi="Times New Roman" w:eastAsia="Times New Roman" w:cs="Times New Roman"/>
          <w:sz w:val="20"/>
          <w:szCs w:val="20"/>
          <w:b/>
          <w:bCs/>
          <w:spacing w:val="-33"/>
        </w:rPr>
        <w:t xml:space="preserve"> </w:t>
      </w:r>
      <w:r>
        <w:rPr>
          <w:rFonts w:ascii="SimSun" w:hAnsi="SimSun" w:eastAsia="SimSun" w:cs="SimSun"/>
          <w:sz w:val="20"/>
          <w:szCs w:val="20"/>
          <w:b/>
          <w:bCs/>
          <w:spacing w:val="7"/>
        </w:rPr>
        <w:t>元）的投标总报价</w:t>
      </w:r>
      <w:r>
        <w:rPr>
          <w:rFonts w:ascii="SimSun" w:hAnsi="SimSun" w:eastAsia="SimSun" w:cs="SimSun"/>
          <w:sz w:val="20"/>
          <w:szCs w:val="20"/>
          <w:spacing w:val="7"/>
        </w:rPr>
        <w:t>，按合同约定实施和完成承包工程，</w:t>
      </w:r>
      <w:r>
        <w:rPr>
          <w:rFonts w:ascii="SimSun" w:hAnsi="SimSun" w:eastAsia="SimSun" w:cs="SimSun"/>
          <w:sz w:val="20"/>
          <w:szCs w:val="20"/>
          <w:spacing w:val="8"/>
        </w:rPr>
        <w:t>修补工程中的任何缺陷。</w:t>
      </w:r>
    </w:p>
    <w:p>
      <w:pPr>
        <w:ind w:left="7" w:firstLine="417"/>
        <w:spacing w:before="1" w:line="368" w:lineRule="auto"/>
        <w:rPr>
          <w:rFonts w:ascii="SimSun" w:hAnsi="SimSun" w:eastAsia="SimSun" w:cs="SimSun"/>
          <w:sz w:val="20"/>
          <w:szCs w:val="20"/>
        </w:rPr>
      </w:pPr>
      <w:r>
        <w:rPr>
          <w:rFonts w:ascii="Times New Roman" w:hAnsi="Times New Roman" w:eastAsia="Times New Roman" w:cs="Times New Roman"/>
          <w:sz w:val="20"/>
          <w:szCs w:val="20"/>
          <w:spacing w:val="9"/>
        </w:rPr>
        <w:t>2.</w:t>
      </w:r>
      <w:r>
        <w:rPr>
          <w:rFonts w:ascii="SimSun" w:hAnsi="SimSun" w:eastAsia="SimSun" w:cs="SimSun"/>
          <w:sz w:val="20"/>
          <w:szCs w:val="20"/>
          <w:spacing w:val="9"/>
        </w:rPr>
        <w:t>我方已按招标文件要求详细审核并确认全部招标文件</w:t>
      </w:r>
      <w:r>
        <w:rPr>
          <w:rFonts w:ascii="SimSun" w:hAnsi="SimSun" w:eastAsia="SimSun" w:cs="SimSun"/>
          <w:sz w:val="20"/>
          <w:szCs w:val="20"/>
          <w:spacing w:val="8"/>
        </w:rPr>
        <w:t>及有关附件，充分理解投标价格不得低于企</w:t>
      </w:r>
      <w:r>
        <w:rPr>
          <w:rFonts w:ascii="SimSun" w:hAnsi="SimSun" w:eastAsia="SimSun" w:cs="SimSun"/>
          <w:sz w:val="20"/>
          <w:szCs w:val="20"/>
          <w:spacing w:val="9"/>
        </w:rPr>
        <w:t>业个别成本有关规定。我方经成本核算，所填报的投标报价不低于企业个别成本。</w:t>
      </w:r>
    </w:p>
    <w:p>
      <w:pPr>
        <w:ind w:left="428"/>
        <w:spacing w:before="1" w:line="227" w:lineRule="auto"/>
        <w:rPr>
          <w:rFonts w:ascii="SimSun" w:hAnsi="SimSun" w:eastAsia="SimSun" w:cs="SimSu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u w:val="single" w:color="auto"/>
          <w:spacing w:val="3"/>
        </w:rPr>
        <w:t xml:space="preserve">                                                    </w:t>
      </w:r>
      <w:r>
        <w:rPr>
          <w:rFonts w:ascii="SimSun" w:hAnsi="SimSun" w:eastAsia="SimSun" w:cs="SimSun"/>
          <w:sz w:val="20"/>
          <w:szCs w:val="20"/>
          <w:spacing w:val="3"/>
        </w:rPr>
        <w:t>（其他补充说明）。</w:t>
      </w:r>
    </w:p>
    <w:p>
      <w:pPr>
        <w:pStyle w:val="BodyText"/>
        <w:spacing w:line="243" w:lineRule="auto"/>
        <w:rPr/>
      </w:pPr>
      <w:r/>
    </w:p>
    <w:p>
      <w:pPr>
        <w:pStyle w:val="BodyText"/>
        <w:spacing w:line="243" w:lineRule="auto"/>
        <w:rPr/>
      </w:pPr>
      <w:r/>
    </w:p>
    <w:p>
      <w:pPr>
        <w:ind w:left="431"/>
        <w:spacing w:before="66" w:line="227" w:lineRule="auto"/>
        <w:rPr>
          <w:rFonts w:ascii="SimSun" w:hAnsi="SimSun" w:eastAsia="SimSun" w:cs="SimSun"/>
          <w:sz w:val="20"/>
          <w:szCs w:val="20"/>
        </w:rPr>
      </w:pPr>
      <w:r>
        <w:rPr>
          <w:rFonts w:ascii="SimSun" w:hAnsi="SimSun" w:eastAsia="SimSun" w:cs="SimSun"/>
          <w:sz w:val="20"/>
          <w:szCs w:val="20"/>
          <w:spacing w:val="12"/>
        </w:rPr>
        <w:t>投 标</w:t>
      </w:r>
      <w:r>
        <w:rPr>
          <w:rFonts w:ascii="SimSun" w:hAnsi="SimSun" w:eastAsia="SimSun" w:cs="SimSun"/>
          <w:sz w:val="20"/>
          <w:szCs w:val="20"/>
          <w:spacing w:val="15"/>
        </w:rPr>
        <w:t xml:space="preserve"> </w:t>
      </w:r>
      <w:r>
        <w:rPr>
          <w:rFonts w:ascii="SimSun" w:hAnsi="SimSun" w:eastAsia="SimSun" w:cs="SimSun"/>
          <w:sz w:val="20"/>
          <w:szCs w:val="20"/>
          <w:spacing w:val="12"/>
        </w:rPr>
        <w:t>人</w:t>
      </w:r>
      <w:r>
        <w:rPr>
          <w:rFonts w:ascii="SimSun" w:hAnsi="SimSun" w:eastAsia="SimSun" w:cs="SimSun"/>
          <w:sz w:val="20"/>
          <w:szCs w:val="20"/>
          <w:spacing w:val="-19"/>
        </w:rPr>
        <w:t>：</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rPr>
        <w:t xml:space="preserve">             </w:t>
      </w:r>
      <w:r>
        <w:rPr>
          <w:rFonts w:ascii="SimSun" w:hAnsi="SimSun" w:eastAsia="SimSun" w:cs="SimSun"/>
          <w:sz w:val="20"/>
          <w:szCs w:val="20"/>
          <w:spacing w:val="-19"/>
        </w:rPr>
        <w:t>（</w:t>
      </w:r>
      <w:r>
        <w:rPr>
          <w:rFonts w:ascii="SimSun" w:hAnsi="SimSun" w:eastAsia="SimSun" w:cs="SimSun"/>
          <w:sz w:val="20"/>
          <w:szCs w:val="20"/>
          <w:spacing w:val="12"/>
        </w:rPr>
        <w:t>盖单位章）</w:t>
      </w:r>
    </w:p>
    <w:p>
      <w:pPr>
        <w:ind w:left="429"/>
        <w:spacing w:before="152" w:line="227" w:lineRule="auto"/>
        <w:rPr>
          <w:rFonts w:ascii="SimSun" w:hAnsi="SimSun" w:eastAsia="SimSun" w:cs="SimSun"/>
          <w:sz w:val="20"/>
          <w:szCs w:val="20"/>
        </w:rPr>
      </w:pPr>
      <w:r>
        <w:rPr>
          <w:rFonts w:ascii="SimSun" w:hAnsi="SimSun" w:eastAsia="SimSun" w:cs="SimSun"/>
          <w:sz w:val="20"/>
          <w:szCs w:val="20"/>
          <w:spacing w:val="10"/>
        </w:rPr>
        <w:t>法定代表人</w:t>
      </w:r>
      <w:r>
        <w:rPr>
          <w:rFonts w:ascii="SimSun" w:hAnsi="SimSun" w:eastAsia="SimSun" w:cs="SimSun"/>
          <w:sz w:val="20"/>
          <w:szCs w:val="20"/>
          <w:spacing w:val="-1"/>
        </w:rPr>
        <w:t>：</w:t>
      </w:r>
      <w:r>
        <w:rPr>
          <w:rFonts w:ascii="SimSun" w:hAnsi="SimSun" w:eastAsia="SimSun" w:cs="SimSun"/>
          <w:sz w:val="20"/>
          <w:szCs w:val="20"/>
          <w:u w:val="single" w:color="auto"/>
        </w:rPr>
        <w:t xml:space="preserve">                                             </w:t>
      </w:r>
      <w:r>
        <w:rPr>
          <w:rFonts w:ascii="SimSun" w:hAnsi="SimSun" w:eastAsia="SimSun" w:cs="SimSun"/>
          <w:sz w:val="20"/>
          <w:szCs w:val="20"/>
          <w:spacing w:val="-1"/>
        </w:rPr>
        <w:t>（</w:t>
      </w:r>
      <w:r>
        <w:rPr>
          <w:rFonts w:ascii="SimSun" w:hAnsi="SimSun" w:eastAsia="SimSun" w:cs="SimSun"/>
          <w:sz w:val="20"/>
          <w:szCs w:val="20"/>
          <w:spacing w:val="10"/>
        </w:rPr>
        <w:t>签字或盖章）</w:t>
      </w:r>
    </w:p>
    <w:p>
      <w:pPr>
        <w:ind w:left="430"/>
        <w:spacing w:before="155" w:line="228" w:lineRule="auto"/>
        <w:rPr>
          <w:rFonts w:ascii="SimSun" w:hAnsi="SimSun" w:eastAsia="SimSun" w:cs="SimSun"/>
          <w:sz w:val="20"/>
          <w:szCs w:val="20"/>
        </w:rPr>
      </w:pPr>
      <w:r>
        <w:rPr>
          <w:rFonts w:ascii="SimSun" w:hAnsi="SimSun" w:eastAsia="SimSun" w:cs="SimSun"/>
          <w:sz w:val="20"/>
          <w:szCs w:val="20"/>
          <w:spacing w:val="4"/>
        </w:rPr>
        <w:t>单位地址：</w:t>
      </w:r>
      <w:r>
        <w:rPr>
          <w:rFonts w:ascii="SimSun" w:hAnsi="SimSun" w:eastAsia="SimSun" w:cs="SimSun"/>
          <w:sz w:val="20"/>
          <w:szCs w:val="20"/>
          <w:u w:val="single" w:color="auto"/>
          <w:spacing w:val="4"/>
        </w:rPr>
        <w:t xml:space="preserve">                            </w:t>
      </w:r>
      <w:r>
        <w:rPr>
          <w:rFonts w:ascii="SimSun" w:hAnsi="SimSun" w:eastAsia="SimSun" w:cs="SimSun"/>
          <w:sz w:val="20"/>
          <w:szCs w:val="20"/>
          <w:u w:val="single" w:color="auto"/>
          <w:spacing w:val="3"/>
        </w:rPr>
        <w:t xml:space="preserve">                              </w:t>
      </w:r>
    </w:p>
    <w:p>
      <w:pPr>
        <w:ind w:left="444"/>
        <w:spacing w:before="154" w:line="227" w:lineRule="auto"/>
        <w:rPr>
          <w:rFonts w:ascii="SimSun" w:hAnsi="SimSun" w:eastAsia="SimSun" w:cs="SimSun"/>
          <w:sz w:val="20"/>
          <w:szCs w:val="20"/>
        </w:rPr>
      </w:pPr>
      <w:r>
        <w:rPr>
          <w:rFonts w:ascii="SimSun" w:hAnsi="SimSun" w:eastAsia="SimSun" w:cs="SimSun"/>
          <w:sz w:val="20"/>
          <w:szCs w:val="20"/>
          <w:spacing w:val="2"/>
        </w:rPr>
        <w:t>邮政编码：</w:t>
      </w:r>
      <w:r>
        <w:rPr>
          <w:rFonts w:ascii="SimSun" w:hAnsi="SimSun" w:eastAsia="SimSun" w:cs="SimSun"/>
          <w:sz w:val="20"/>
          <w:szCs w:val="20"/>
          <w:u w:val="single" w:color="auto"/>
          <w:spacing w:val="5"/>
        </w:rPr>
        <w:t xml:space="preserve">          </w:t>
      </w:r>
      <w:r>
        <w:rPr>
          <w:rFonts w:ascii="SimSun" w:hAnsi="SimSun" w:eastAsia="SimSun" w:cs="SimSun"/>
          <w:sz w:val="20"/>
          <w:szCs w:val="20"/>
          <w:spacing w:val="-66"/>
        </w:rPr>
        <w:t xml:space="preserve"> </w:t>
      </w:r>
      <w:r>
        <w:rPr>
          <w:rFonts w:ascii="SimSun" w:hAnsi="SimSun" w:eastAsia="SimSun" w:cs="SimSun"/>
          <w:sz w:val="20"/>
          <w:szCs w:val="20"/>
          <w:spacing w:val="2"/>
        </w:rPr>
        <w:t>电话：</w:t>
      </w:r>
      <w:r>
        <w:rPr>
          <w:rFonts w:ascii="SimSun" w:hAnsi="SimSun" w:eastAsia="SimSun" w:cs="SimSun"/>
          <w:sz w:val="20"/>
          <w:szCs w:val="20"/>
          <w:u w:val="single" w:color="auto"/>
          <w:spacing w:val="5"/>
        </w:rPr>
        <w:t xml:space="preserve">            </w:t>
      </w:r>
      <w:r>
        <w:rPr>
          <w:rFonts w:ascii="SimSun" w:hAnsi="SimSun" w:eastAsia="SimSun" w:cs="SimSun"/>
          <w:sz w:val="20"/>
          <w:szCs w:val="20"/>
          <w:spacing w:val="-94"/>
        </w:rPr>
        <w:t xml:space="preserve"> </w:t>
      </w:r>
      <w:r>
        <w:rPr>
          <w:rFonts w:ascii="SimSun" w:hAnsi="SimSun" w:eastAsia="SimSun" w:cs="SimSun"/>
          <w:sz w:val="20"/>
          <w:szCs w:val="20"/>
          <w:spacing w:val="2"/>
        </w:rPr>
        <w:t>传真：</w:t>
      </w:r>
      <w:r>
        <w:rPr>
          <w:rFonts w:ascii="SimSun" w:hAnsi="SimSun" w:eastAsia="SimSun" w:cs="SimSun"/>
          <w:sz w:val="20"/>
          <w:szCs w:val="20"/>
          <w:u w:val="single" w:color="auto"/>
          <w:spacing w:val="2"/>
        </w:rPr>
        <w:t xml:space="preserve">            </w:t>
      </w:r>
      <w:r>
        <w:rPr>
          <w:rFonts w:ascii="SimSun" w:hAnsi="SimSun" w:eastAsia="SimSun" w:cs="SimSun"/>
          <w:sz w:val="20"/>
          <w:szCs w:val="20"/>
          <w:u w:val="single" w:color="auto"/>
          <w:spacing w:val="1"/>
        </w:rPr>
        <w:t xml:space="preserve">            </w:t>
      </w:r>
    </w:p>
    <w:p>
      <w:pPr>
        <w:ind w:left="464"/>
        <w:spacing w:before="152" w:line="228" w:lineRule="auto"/>
        <w:rPr>
          <w:rFonts w:ascii="SimSun" w:hAnsi="SimSun" w:eastAsia="SimSun" w:cs="SimSun"/>
          <w:sz w:val="20"/>
          <w:szCs w:val="20"/>
        </w:rPr>
      </w:pPr>
      <w:r>
        <w:rPr>
          <w:rFonts w:ascii="SimSun" w:hAnsi="SimSun" w:eastAsia="SimSun" w:cs="SimSun"/>
          <w:sz w:val="20"/>
          <w:szCs w:val="20"/>
          <w:spacing w:val="-4"/>
        </w:rPr>
        <w:t>日期：</w:t>
      </w:r>
      <w:r>
        <w:rPr>
          <w:rFonts w:ascii="SimSun" w:hAnsi="SimSun" w:eastAsia="SimSun" w:cs="SimSun"/>
          <w:sz w:val="20"/>
          <w:szCs w:val="20"/>
          <w:u w:val="single" w:color="auto"/>
          <w:spacing w:val="5"/>
        </w:rPr>
        <w:t xml:space="preserve">          </w:t>
      </w:r>
      <w:r>
        <w:rPr>
          <w:rFonts w:ascii="SimSun" w:hAnsi="SimSun" w:eastAsia="SimSun" w:cs="SimSun"/>
          <w:sz w:val="20"/>
          <w:szCs w:val="20"/>
          <w:spacing w:val="-87"/>
        </w:rPr>
        <w:t xml:space="preserve"> </w:t>
      </w:r>
      <w:r>
        <w:rPr>
          <w:rFonts w:ascii="SimSun" w:hAnsi="SimSun" w:eastAsia="SimSun" w:cs="SimSun"/>
          <w:sz w:val="20"/>
          <w:szCs w:val="20"/>
          <w:spacing w:val="-4"/>
        </w:rPr>
        <w:t>年</w:t>
      </w:r>
      <w:r>
        <w:rPr>
          <w:rFonts w:ascii="SimSun" w:hAnsi="SimSun" w:eastAsia="SimSun" w:cs="SimSun"/>
          <w:sz w:val="20"/>
          <w:szCs w:val="20"/>
          <w:u w:val="single" w:color="auto"/>
          <w:spacing w:val="5"/>
        </w:rPr>
        <w:t xml:space="preserve">          </w:t>
      </w:r>
      <w:r>
        <w:rPr>
          <w:rFonts w:ascii="SimSun" w:hAnsi="SimSun" w:eastAsia="SimSun" w:cs="SimSun"/>
          <w:sz w:val="20"/>
          <w:szCs w:val="20"/>
          <w:spacing w:val="-86"/>
        </w:rPr>
        <w:t xml:space="preserve"> </w:t>
      </w:r>
      <w:r>
        <w:rPr>
          <w:rFonts w:ascii="SimSun" w:hAnsi="SimSun" w:eastAsia="SimSun" w:cs="SimSun"/>
          <w:sz w:val="20"/>
          <w:szCs w:val="20"/>
          <w:spacing w:val="-4"/>
        </w:rPr>
        <w:t>月</w:t>
      </w:r>
      <w:r>
        <w:rPr>
          <w:rFonts w:ascii="SimSun" w:hAnsi="SimSun" w:eastAsia="SimSun" w:cs="SimSun"/>
          <w:sz w:val="20"/>
          <w:szCs w:val="20"/>
          <w:u w:val="single" w:color="auto"/>
          <w:spacing w:val="5"/>
        </w:rPr>
        <w:t xml:space="preserve">          </w:t>
      </w:r>
      <w:r>
        <w:rPr>
          <w:rFonts w:ascii="SimSun" w:hAnsi="SimSun" w:eastAsia="SimSun" w:cs="SimSun"/>
          <w:sz w:val="20"/>
          <w:szCs w:val="20"/>
          <w:spacing w:val="-55"/>
        </w:rPr>
        <w:t xml:space="preserve"> </w:t>
      </w:r>
      <w:r>
        <w:rPr>
          <w:rFonts w:ascii="SimSun" w:hAnsi="SimSun" w:eastAsia="SimSun" w:cs="SimSun"/>
          <w:sz w:val="20"/>
          <w:szCs w:val="20"/>
          <w:spacing w:val="-4"/>
        </w:rPr>
        <w:t>日</w:t>
      </w:r>
    </w:p>
    <w:p>
      <w:pPr>
        <w:spacing w:line="228" w:lineRule="auto"/>
        <w:sectPr>
          <w:footerReference w:type="default" r:id="rId219"/>
          <w:pgSz w:w="11907" w:h="16840"/>
          <w:pgMar w:top="400" w:right="1135" w:bottom="1073" w:left="1418" w:header="0" w:footer="907" w:gutter="0"/>
        </w:sectPr>
        <w:rPr>
          <w:rFonts w:ascii="SimSun" w:hAnsi="SimSun" w:eastAsia="SimSun" w:cs="SimSun"/>
          <w:sz w:val="20"/>
          <w:szCs w:val="2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3564"/>
        <w:spacing w:before="91" w:line="222" w:lineRule="auto"/>
        <w:outlineLvl w:val="2"/>
        <w:rPr>
          <w:rFonts w:ascii="SimHei" w:hAnsi="SimHei" w:eastAsia="SimHei" w:cs="SimHei"/>
          <w:sz w:val="28"/>
          <w:szCs w:val="28"/>
        </w:rPr>
      </w:pPr>
      <w:r>
        <w:rPr>
          <w:rFonts w:ascii="SimHei" w:hAnsi="SimHei" w:eastAsia="SimHei" w:cs="SimHei"/>
          <w:sz w:val="28"/>
          <w:szCs w:val="28"/>
          <w:spacing w:val="-2"/>
        </w:rPr>
        <w:t>二、工程量清单报价书</w:t>
      </w:r>
    </w:p>
    <w:p>
      <w:pPr>
        <w:pStyle w:val="BodyText"/>
        <w:spacing w:line="271" w:lineRule="auto"/>
        <w:rPr/>
      </w:pPr>
      <w:r/>
    </w:p>
    <w:p>
      <w:pPr>
        <w:pStyle w:val="BodyText"/>
        <w:spacing w:line="271" w:lineRule="auto"/>
        <w:rPr/>
      </w:pPr>
      <w:r/>
    </w:p>
    <w:p>
      <w:pPr>
        <w:ind w:left="3802"/>
        <w:spacing w:before="139" w:line="225" w:lineRule="auto"/>
        <w:rPr>
          <w:rFonts w:ascii="SimHei" w:hAnsi="SimHei" w:eastAsia="SimHei" w:cs="SimHei"/>
          <w:sz w:val="43"/>
          <w:szCs w:val="43"/>
        </w:rPr>
      </w:pPr>
      <w:r>
        <w:rPr>
          <w:rFonts w:ascii="SimHei" w:hAnsi="SimHei" w:eastAsia="SimHei" w:cs="SimHei"/>
          <w:sz w:val="43"/>
          <w:szCs w:val="43"/>
          <w:spacing w:val="6"/>
        </w:rPr>
        <w:t>投标总价</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spacing w:before="78" w:line="224" w:lineRule="auto"/>
        <w:rPr>
          <w:rFonts w:ascii="SimHei" w:hAnsi="SimHei" w:eastAsia="SimHei" w:cs="SimHei"/>
          <w:sz w:val="24"/>
          <w:szCs w:val="24"/>
        </w:rPr>
      </w:pPr>
      <w:r>
        <w:rPr>
          <w:rFonts w:ascii="SimHei" w:hAnsi="SimHei" w:eastAsia="SimHei" w:cs="SimHei"/>
          <w:sz w:val="24"/>
          <w:szCs w:val="24"/>
          <w:spacing w:val="-4"/>
        </w:rPr>
        <w:t>招</w:t>
      </w:r>
      <w:r>
        <w:rPr>
          <w:rFonts w:ascii="SimHei" w:hAnsi="SimHei" w:eastAsia="SimHei" w:cs="SimHei"/>
          <w:sz w:val="24"/>
          <w:szCs w:val="24"/>
          <w:spacing w:val="6"/>
        </w:rPr>
        <w:t xml:space="preserve">   </w:t>
      </w:r>
      <w:r>
        <w:rPr>
          <w:rFonts w:ascii="SimHei" w:hAnsi="SimHei" w:eastAsia="SimHei" w:cs="SimHei"/>
          <w:sz w:val="24"/>
          <w:szCs w:val="24"/>
          <w:spacing w:val="-4"/>
        </w:rPr>
        <w:t>标</w:t>
      </w:r>
      <w:r>
        <w:rPr>
          <w:rFonts w:ascii="SimHei" w:hAnsi="SimHei" w:eastAsia="SimHei" w:cs="SimHei"/>
          <w:sz w:val="24"/>
          <w:szCs w:val="24"/>
          <w:spacing w:val="8"/>
        </w:rPr>
        <w:t xml:space="preserve">  </w:t>
      </w:r>
      <w:r>
        <w:rPr>
          <w:rFonts w:ascii="SimHei" w:hAnsi="SimHei" w:eastAsia="SimHei" w:cs="SimHei"/>
          <w:sz w:val="24"/>
          <w:szCs w:val="24"/>
          <w:spacing w:val="-4"/>
        </w:rPr>
        <w:t>人：</w:t>
      </w:r>
      <w:r>
        <w:rPr>
          <w:rFonts w:ascii="SimHei" w:hAnsi="SimHei" w:eastAsia="SimHei" w:cs="SimHei"/>
          <w:sz w:val="24"/>
          <w:szCs w:val="24"/>
          <w:spacing w:val="-4"/>
        </w:rPr>
        <w:t xml:space="preserve"> </w:t>
      </w:r>
      <w:r>
        <w:rPr>
          <w:rFonts w:ascii="SimHei" w:hAnsi="SimHei" w:eastAsia="SimHei" w:cs="SimHei"/>
          <w:sz w:val="24"/>
          <w:szCs w:val="24"/>
          <w:u w:val="single" w:color="auto"/>
          <w:spacing w:val="-4"/>
        </w:rPr>
        <w:t xml:space="preserve">                                    </w:t>
      </w:r>
    </w:p>
    <w:p>
      <w:pPr>
        <w:ind w:left="2"/>
        <w:spacing w:before="279" w:line="222" w:lineRule="auto"/>
        <w:rPr>
          <w:rFonts w:ascii="SimHei" w:hAnsi="SimHei" w:eastAsia="SimHei" w:cs="SimHei"/>
          <w:sz w:val="24"/>
          <w:szCs w:val="24"/>
        </w:rPr>
      </w:pPr>
      <w:r>
        <w:rPr>
          <w:rFonts w:ascii="SimHei" w:hAnsi="SimHei" w:eastAsia="SimHei" w:cs="SimHei"/>
          <w:sz w:val="24"/>
          <w:szCs w:val="24"/>
          <w:spacing w:val="-7"/>
        </w:rPr>
        <w:t>工</w:t>
      </w:r>
      <w:r>
        <w:rPr>
          <w:rFonts w:ascii="SimHei" w:hAnsi="SimHei" w:eastAsia="SimHei" w:cs="SimHei"/>
          <w:sz w:val="24"/>
          <w:szCs w:val="24"/>
          <w:spacing w:val="9"/>
        </w:rPr>
        <w:t xml:space="preserve"> </w:t>
      </w:r>
      <w:r>
        <w:rPr>
          <w:rFonts w:ascii="SimHei" w:hAnsi="SimHei" w:eastAsia="SimHei" w:cs="SimHei"/>
          <w:sz w:val="24"/>
          <w:szCs w:val="24"/>
          <w:spacing w:val="-7"/>
        </w:rPr>
        <w:t>程</w:t>
      </w:r>
      <w:r>
        <w:rPr>
          <w:rFonts w:ascii="SimHei" w:hAnsi="SimHei" w:eastAsia="SimHei" w:cs="SimHei"/>
          <w:sz w:val="24"/>
          <w:szCs w:val="24"/>
          <w:spacing w:val="11"/>
        </w:rPr>
        <w:t xml:space="preserve"> </w:t>
      </w:r>
      <w:r>
        <w:rPr>
          <w:rFonts w:ascii="SimHei" w:hAnsi="SimHei" w:eastAsia="SimHei" w:cs="SimHei"/>
          <w:sz w:val="24"/>
          <w:szCs w:val="24"/>
          <w:spacing w:val="-7"/>
        </w:rPr>
        <w:t>名</w:t>
      </w:r>
      <w:r>
        <w:rPr>
          <w:rFonts w:ascii="SimHei" w:hAnsi="SimHei" w:eastAsia="SimHei" w:cs="SimHei"/>
          <w:sz w:val="24"/>
          <w:szCs w:val="24"/>
          <w:spacing w:val="10"/>
        </w:rPr>
        <w:t xml:space="preserve"> </w:t>
      </w:r>
      <w:r>
        <w:rPr>
          <w:rFonts w:ascii="SimHei" w:hAnsi="SimHei" w:eastAsia="SimHei" w:cs="SimHei"/>
          <w:sz w:val="24"/>
          <w:szCs w:val="24"/>
          <w:spacing w:val="-7"/>
        </w:rPr>
        <w:t>称：</w:t>
      </w:r>
      <w:r>
        <w:rPr>
          <w:rFonts w:ascii="SimHei" w:hAnsi="SimHei" w:eastAsia="SimHei" w:cs="SimHei"/>
          <w:sz w:val="24"/>
          <w:szCs w:val="24"/>
          <w:spacing w:val="-7"/>
        </w:rPr>
        <w:t xml:space="preserve"> </w:t>
      </w:r>
      <w:r>
        <w:rPr>
          <w:rFonts w:ascii="SimHei" w:hAnsi="SimHei" w:eastAsia="SimHei" w:cs="SimHei"/>
          <w:sz w:val="24"/>
          <w:szCs w:val="24"/>
          <w:u w:val="single" w:color="auto"/>
        </w:rPr>
        <w:t xml:space="preserve">                                   </w:t>
      </w:r>
    </w:p>
    <w:p>
      <w:pPr>
        <w:spacing w:before="283" w:line="222" w:lineRule="auto"/>
        <w:rPr>
          <w:rFonts w:ascii="SimHei" w:hAnsi="SimHei" w:eastAsia="SimHei" w:cs="SimHei"/>
          <w:sz w:val="24"/>
          <w:szCs w:val="24"/>
        </w:rPr>
      </w:pPr>
      <w:r>
        <w:rPr>
          <w:rFonts w:ascii="SimHei" w:hAnsi="SimHei" w:eastAsia="SimHei" w:cs="SimHei"/>
          <w:sz w:val="24"/>
          <w:szCs w:val="24"/>
          <w:spacing w:val="-4"/>
        </w:rPr>
        <w:t>投</w:t>
      </w:r>
      <w:r>
        <w:rPr>
          <w:rFonts w:ascii="SimHei" w:hAnsi="SimHei" w:eastAsia="SimHei" w:cs="SimHei"/>
          <w:sz w:val="24"/>
          <w:szCs w:val="24"/>
          <w:spacing w:val="-4"/>
        </w:rPr>
        <w:t xml:space="preserve"> </w:t>
      </w:r>
      <w:r>
        <w:rPr>
          <w:rFonts w:ascii="SimHei" w:hAnsi="SimHei" w:eastAsia="SimHei" w:cs="SimHei"/>
          <w:sz w:val="24"/>
          <w:szCs w:val="24"/>
          <w:spacing w:val="-4"/>
        </w:rPr>
        <w:t>标</w:t>
      </w:r>
      <w:r>
        <w:rPr>
          <w:rFonts w:ascii="SimHei" w:hAnsi="SimHei" w:eastAsia="SimHei" w:cs="SimHei"/>
          <w:sz w:val="24"/>
          <w:szCs w:val="24"/>
          <w:spacing w:val="14"/>
        </w:rPr>
        <w:t xml:space="preserve"> </w:t>
      </w:r>
      <w:r>
        <w:rPr>
          <w:rFonts w:ascii="SimHei" w:hAnsi="SimHei" w:eastAsia="SimHei" w:cs="SimHei"/>
          <w:sz w:val="24"/>
          <w:szCs w:val="24"/>
          <w:spacing w:val="-4"/>
        </w:rPr>
        <w:t>总</w:t>
      </w:r>
      <w:r>
        <w:rPr>
          <w:rFonts w:ascii="SimHei" w:hAnsi="SimHei" w:eastAsia="SimHei" w:cs="SimHei"/>
          <w:sz w:val="24"/>
          <w:szCs w:val="24"/>
          <w:spacing w:val="9"/>
        </w:rPr>
        <w:t xml:space="preserve"> </w:t>
      </w:r>
      <w:r>
        <w:rPr>
          <w:rFonts w:ascii="SimHei" w:hAnsi="SimHei" w:eastAsia="SimHei" w:cs="SimHei"/>
          <w:sz w:val="24"/>
          <w:szCs w:val="24"/>
          <w:spacing w:val="-4"/>
        </w:rPr>
        <w:t>价（小写</w:t>
      </w:r>
      <w:r>
        <w:rPr>
          <w:rFonts w:ascii="SimHei" w:hAnsi="SimHei" w:eastAsia="SimHei" w:cs="SimHei"/>
          <w:sz w:val="24"/>
          <w:szCs w:val="24"/>
        </w:rPr>
        <w:t>）：</w:t>
      </w:r>
      <w:r>
        <w:rPr>
          <w:rFonts w:ascii="SimHei" w:hAnsi="SimHei" w:eastAsia="SimHei" w:cs="SimHei"/>
          <w:sz w:val="24"/>
          <w:szCs w:val="24"/>
          <w:u w:val="single" w:color="auto"/>
        </w:rPr>
        <w:t xml:space="preserve">                            </w:t>
      </w:r>
    </w:p>
    <w:p>
      <w:pPr>
        <w:ind w:left="22"/>
        <w:spacing w:before="281" w:line="224" w:lineRule="auto"/>
        <w:rPr>
          <w:rFonts w:ascii="SimHei" w:hAnsi="SimHei" w:eastAsia="SimHei" w:cs="SimHei"/>
          <w:sz w:val="24"/>
          <w:szCs w:val="24"/>
        </w:rPr>
      </w:pPr>
      <w:r>
        <w:rPr>
          <w:rFonts w:ascii="SimHei" w:hAnsi="SimHei" w:eastAsia="SimHei" w:cs="SimHei"/>
          <w:sz w:val="24"/>
          <w:szCs w:val="24"/>
          <w:spacing w:val="-11"/>
        </w:rPr>
        <w:t>（大写</w:t>
      </w:r>
      <w:r>
        <w:rPr>
          <w:rFonts w:ascii="SimHei" w:hAnsi="SimHei" w:eastAsia="SimHei" w:cs="SimHei"/>
          <w:sz w:val="24"/>
          <w:szCs w:val="24"/>
        </w:rPr>
        <w:t>）：</w:t>
      </w:r>
      <w:r>
        <w:rPr>
          <w:rFonts w:ascii="SimHei" w:hAnsi="SimHei" w:eastAsia="SimHei" w:cs="SimHei"/>
          <w:sz w:val="24"/>
          <w:szCs w:val="24"/>
          <w:spacing w:val="1"/>
        </w:rPr>
        <w:t xml:space="preserve"> </w:t>
      </w:r>
      <w:r>
        <w:rPr>
          <w:rFonts w:ascii="SimHei" w:hAnsi="SimHei" w:eastAsia="SimHei" w:cs="SimHei"/>
          <w:sz w:val="24"/>
          <w:szCs w:val="24"/>
          <w:u w:val="single" w:color="auto"/>
        </w:rPr>
        <w:t xml:space="preserve">                                      </w:t>
      </w:r>
    </w:p>
    <w:p>
      <w:pPr>
        <w:pStyle w:val="BodyText"/>
        <w:spacing w:line="351" w:lineRule="auto"/>
        <w:rPr/>
      </w:pPr>
      <w:r/>
    </w:p>
    <w:p>
      <w:pPr>
        <w:pStyle w:val="BodyText"/>
        <w:spacing w:line="352" w:lineRule="auto"/>
        <w:rPr/>
      </w:pPr>
      <w:r/>
    </w:p>
    <w:p>
      <w:pPr>
        <w:spacing w:before="79" w:line="210" w:lineRule="auto"/>
        <w:rPr>
          <w:rFonts w:ascii="Times New Roman" w:hAnsi="Times New Roman" w:eastAsia="Times New Roman" w:cs="Times New Roman"/>
          <w:sz w:val="24"/>
          <w:szCs w:val="24"/>
        </w:rPr>
      </w:pPr>
      <w:r>
        <w:rPr>
          <w:rFonts w:ascii="SimHei" w:hAnsi="SimHei" w:eastAsia="SimHei" w:cs="SimHei"/>
          <w:sz w:val="24"/>
          <w:szCs w:val="24"/>
          <w:spacing w:val="-3"/>
        </w:rPr>
        <w:t>投</w:t>
      </w:r>
      <w:r>
        <w:rPr>
          <w:rFonts w:ascii="SimHei" w:hAnsi="SimHei" w:eastAsia="SimHei" w:cs="SimHei"/>
          <w:sz w:val="24"/>
          <w:szCs w:val="24"/>
          <w:spacing w:val="-3"/>
        </w:rPr>
        <w:t xml:space="preserve"> </w:t>
      </w:r>
      <w:r>
        <w:rPr>
          <w:rFonts w:ascii="SimHei" w:hAnsi="SimHei" w:eastAsia="SimHei" w:cs="SimHei"/>
          <w:sz w:val="24"/>
          <w:szCs w:val="24"/>
          <w:spacing w:val="-3"/>
        </w:rPr>
        <w:t>标</w:t>
      </w:r>
      <w:r>
        <w:rPr>
          <w:rFonts w:ascii="SimHei" w:hAnsi="SimHei" w:eastAsia="SimHei" w:cs="SimHei"/>
          <w:sz w:val="24"/>
          <w:szCs w:val="24"/>
          <w:spacing w:val="16"/>
        </w:rPr>
        <w:t xml:space="preserve"> </w:t>
      </w:r>
      <w:r>
        <w:rPr>
          <w:rFonts w:ascii="SimHei" w:hAnsi="SimHei" w:eastAsia="SimHei" w:cs="SimHei"/>
          <w:sz w:val="24"/>
          <w:szCs w:val="24"/>
          <w:spacing w:val="-3"/>
        </w:rPr>
        <w:t>人：</w:t>
      </w:r>
      <w:r>
        <w:rPr>
          <w:rFonts w:ascii="SimHei" w:hAnsi="SimHei" w:eastAsia="SimHei" w:cs="SimHei"/>
          <w:sz w:val="24"/>
          <w:szCs w:val="24"/>
          <w:spacing w:val="-3"/>
        </w:rPr>
        <w:t xml:space="preserve"> </w:t>
      </w:r>
      <w:r>
        <w:rPr>
          <w:rFonts w:ascii="SimHei" w:hAnsi="SimHei" w:eastAsia="SimHei" w:cs="SimHei"/>
          <w:sz w:val="24"/>
          <w:szCs w:val="24"/>
          <w:u w:val="single" w:color="auto"/>
        </w:rPr>
        <w:t xml:space="preserve">                               </w:t>
      </w:r>
      <w:r>
        <w:rPr>
          <w:rFonts w:ascii="SimHei" w:hAnsi="SimHei" w:eastAsia="SimHei" w:cs="SimHei"/>
          <w:sz w:val="24"/>
          <w:szCs w:val="24"/>
          <w:spacing w:val="3"/>
        </w:rPr>
        <w:t xml:space="preserve">   </w:t>
      </w:r>
      <w:r>
        <w:rPr>
          <w:rFonts w:ascii="Times New Roman" w:hAnsi="Times New Roman" w:eastAsia="Times New Roman" w:cs="Times New Roman"/>
          <w:sz w:val="24"/>
          <w:szCs w:val="24"/>
          <w:spacing w:val="-3"/>
        </w:rPr>
        <w:t>(</w:t>
      </w:r>
      <w:r>
        <w:rPr>
          <w:rFonts w:ascii="SimHei" w:hAnsi="SimHei" w:eastAsia="SimHei" w:cs="SimHei"/>
          <w:sz w:val="24"/>
          <w:szCs w:val="24"/>
          <w:spacing w:val="-3"/>
        </w:rPr>
        <w:t>盖单位章</w:t>
      </w:r>
      <w:r>
        <w:rPr>
          <w:rFonts w:ascii="Times New Roman" w:hAnsi="Times New Roman" w:eastAsia="Times New Roman" w:cs="Times New Roman"/>
          <w:sz w:val="24"/>
          <w:szCs w:val="24"/>
          <w:spacing w:val="-3"/>
        </w:rPr>
        <w:t>)</w:t>
      </w:r>
    </w:p>
    <w:p>
      <w:pPr>
        <w:ind w:left="3"/>
        <w:spacing w:before="298" w:line="210" w:lineRule="auto"/>
        <w:rPr>
          <w:rFonts w:ascii="Times New Roman" w:hAnsi="Times New Roman" w:eastAsia="Times New Roman" w:cs="Times New Roman"/>
          <w:sz w:val="24"/>
          <w:szCs w:val="24"/>
        </w:rPr>
      </w:pPr>
      <w:r>
        <w:rPr>
          <w:rFonts w:ascii="SimHei" w:hAnsi="SimHei" w:eastAsia="SimHei" w:cs="SimHei"/>
          <w:sz w:val="24"/>
          <w:szCs w:val="24"/>
        </w:rPr>
        <w:t>法定代表人：</w:t>
      </w:r>
      <w:r>
        <w:rPr>
          <w:rFonts w:ascii="SimHei" w:hAnsi="SimHei" w:eastAsia="SimHei" w:cs="SimHei"/>
          <w:sz w:val="24"/>
          <w:szCs w:val="24"/>
          <w:u w:val="single" w:color="auto"/>
        </w:rPr>
        <w:t xml:space="preserve">                        </w:t>
      </w:r>
      <w:r>
        <w:rPr>
          <w:rFonts w:ascii="SimHei" w:hAnsi="SimHei" w:eastAsia="SimHei" w:cs="SimHei"/>
          <w:sz w:val="24"/>
          <w:szCs w:val="24"/>
          <w:u w:val="single" w:color="auto"/>
          <w:spacing w:val="-1"/>
        </w:rPr>
        <w:t xml:space="preserve">      </w:t>
      </w:r>
      <w:r>
        <w:rPr>
          <w:rFonts w:ascii="SimHei" w:hAnsi="SimHei" w:eastAsia="SimHei" w:cs="SimHei"/>
          <w:sz w:val="24"/>
          <w:szCs w:val="24"/>
          <w:spacing w:val="-1"/>
        </w:rPr>
        <w:t xml:space="preserve"> </w:t>
      </w:r>
      <w:r>
        <w:rPr>
          <w:rFonts w:ascii="Times New Roman" w:hAnsi="Times New Roman" w:eastAsia="Times New Roman" w:cs="Times New Roman"/>
          <w:sz w:val="24"/>
          <w:szCs w:val="24"/>
          <w:spacing w:val="-1"/>
        </w:rPr>
        <w:t>(</w:t>
      </w:r>
      <w:r>
        <w:rPr>
          <w:rFonts w:ascii="SimHei" w:hAnsi="SimHei" w:eastAsia="SimHei" w:cs="SimHei"/>
          <w:sz w:val="24"/>
          <w:szCs w:val="24"/>
          <w:spacing w:val="-1"/>
        </w:rPr>
        <w:t>签字或盖章</w:t>
      </w:r>
      <w:r>
        <w:rPr>
          <w:rFonts w:ascii="Times New Roman" w:hAnsi="Times New Roman" w:eastAsia="Times New Roman" w:cs="Times New Roman"/>
          <w:sz w:val="24"/>
          <w:szCs w:val="24"/>
          <w:spacing w:val="-1"/>
        </w:rPr>
        <w:t>)</w:t>
      </w:r>
    </w:p>
    <w:p>
      <w:pPr>
        <w:spacing w:before="296" w:line="212" w:lineRule="auto"/>
        <w:rPr>
          <w:rFonts w:ascii="Times New Roman" w:hAnsi="Times New Roman" w:eastAsia="Times New Roman" w:cs="Times New Roman"/>
          <w:sz w:val="24"/>
          <w:szCs w:val="24"/>
        </w:rPr>
      </w:pPr>
      <w:r>
        <w:rPr>
          <w:rFonts w:ascii="SimHei" w:hAnsi="SimHei" w:eastAsia="SimHei" w:cs="SimHei"/>
          <w:sz w:val="24"/>
          <w:szCs w:val="24"/>
          <w:spacing w:val="-1"/>
        </w:rPr>
        <w:t>编制人：</w:t>
      </w:r>
      <w:r>
        <w:rPr>
          <w:rFonts w:ascii="SimHei" w:hAnsi="SimHei" w:eastAsia="SimHei" w:cs="SimHei"/>
          <w:sz w:val="24"/>
          <w:szCs w:val="24"/>
          <w:u w:val="single" w:color="auto"/>
          <w:spacing w:val="-1"/>
        </w:rPr>
        <w:t xml:space="preserve">    </w:t>
      </w:r>
      <w:r>
        <w:rPr>
          <w:rFonts w:ascii="SimHei" w:hAnsi="SimHei" w:eastAsia="SimHei" w:cs="SimHei"/>
          <w:sz w:val="24"/>
          <w:szCs w:val="24"/>
          <w:spacing w:val="-110"/>
        </w:rPr>
        <w:t xml:space="preserve"> </w:t>
      </w:r>
      <w:r>
        <w:rPr>
          <w:rFonts w:ascii="Times New Roman" w:hAnsi="Times New Roman" w:eastAsia="Times New Roman" w:cs="Times New Roman"/>
          <w:sz w:val="24"/>
          <w:szCs w:val="24"/>
          <w:spacing w:val="-1"/>
        </w:rPr>
        <w:t>(</w:t>
      </w:r>
      <w:r>
        <w:rPr>
          <w:rFonts w:ascii="SimHei" w:hAnsi="SimHei" w:eastAsia="SimHei" w:cs="SimHei"/>
          <w:sz w:val="24"/>
          <w:szCs w:val="24"/>
          <w:spacing w:val="-1"/>
        </w:rPr>
        <w:t>盖</w:t>
      </w:r>
      <w:r>
        <w:rPr>
          <w:rFonts w:ascii="SimHei" w:hAnsi="SimHei" w:eastAsia="SimHei" w:cs="SimHei"/>
          <w:sz w:val="24"/>
          <w:szCs w:val="24"/>
          <w:b/>
          <w:bCs/>
          <w:spacing w:val="-1"/>
        </w:rPr>
        <w:t>二级及以上注册造价工程师</w:t>
      </w:r>
      <w:r>
        <w:rPr>
          <w:rFonts w:ascii="SimHei" w:hAnsi="SimHei" w:eastAsia="SimHei" w:cs="SimHei"/>
          <w:sz w:val="24"/>
          <w:szCs w:val="24"/>
          <w:spacing w:val="-1"/>
        </w:rPr>
        <w:t>执业专用章或电子</w:t>
      </w:r>
      <w:r>
        <w:rPr>
          <w:rFonts w:ascii="SimHei" w:hAnsi="SimHei" w:eastAsia="SimHei" w:cs="SimHei"/>
          <w:sz w:val="24"/>
          <w:szCs w:val="24"/>
          <w:spacing w:val="-2"/>
        </w:rPr>
        <w:t>执业章</w:t>
      </w:r>
      <w:r>
        <w:rPr>
          <w:rFonts w:ascii="Times New Roman" w:hAnsi="Times New Roman" w:eastAsia="Times New Roman" w:cs="Times New Roman"/>
          <w:sz w:val="24"/>
          <w:szCs w:val="24"/>
          <w:spacing w:val="-2"/>
        </w:rPr>
        <w:t>)</w:t>
      </w:r>
    </w:p>
    <w:p>
      <w:pPr>
        <w:spacing w:before="295" w:line="221" w:lineRule="auto"/>
        <w:rPr>
          <w:rFonts w:ascii="SimHei" w:hAnsi="SimHei" w:eastAsia="SimHei" w:cs="SimHei"/>
          <w:sz w:val="24"/>
          <w:szCs w:val="24"/>
        </w:rPr>
      </w:pPr>
      <w:r>
        <w:rPr>
          <w:rFonts w:ascii="SimHei" w:hAnsi="SimHei" w:eastAsia="SimHei" w:cs="SimHei"/>
          <w:sz w:val="24"/>
          <w:szCs w:val="24"/>
          <w:spacing w:val="-3"/>
        </w:rPr>
        <w:t>编制时间：</w:t>
      </w:r>
      <w:r>
        <w:rPr>
          <w:rFonts w:ascii="SimHei" w:hAnsi="SimHei" w:eastAsia="SimHei" w:cs="SimHei"/>
          <w:sz w:val="24"/>
          <w:szCs w:val="24"/>
          <w:u w:val="single" w:color="auto"/>
          <w:spacing w:val="2"/>
        </w:rPr>
        <w:t xml:space="preserve">         </w:t>
      </w:r>
      <w:r>
        <w:rPr>
          <w:rFonts w:ascii="SimHei" w:hAnsi="SimHei" w:eastAsia="SimHei" w:cs="SimHei"/>
          <w:sz w:val="24"/>
          <w:szCs w:val="24"/>
          <w:u w:val="single" w:color="auto"/>
          <w:spacing w:val="-3"/>
        </w:rPr>
        <w:t>年</w:t>
      </w:r>
      <w:r>
        <w:rPr>
          <w:rFonts w:ascii="SimHei" w:hAnsi="SimHei" w:eastAsia="SimHei" w:cs="SimHei"/>
          <w:sz w:val="24"/>
          <w:szCs w:val="24"/>
          <w:u w:val="single" w:color="auto"/>
          <w:spacing w:val="2"/>
        </w:rPr>
        <w:t xml:space="preserve">      </w:t>
      </w:r>
      <w:r>
        <w:rPr>
          <w:rFonts w:ascii="SimHei" w:hAnsi="SimHei" w:eastAsia="SimHei" w:cs="SimHei"/>
          <w:sz w:val="24"/>
          <w:szCs w:val="24"/>
          <w:u w:val="single" w:color="auto"/>
          <w:spacing w:val="-3"/>
        </w:rPr>
        <w:t>月</w:t>
      </w:r>
      <w:r>
        <w:rPr>
          <w:rFonts w:ascii="SimHei" w:hAnsi="SimHei" w:eastAsia="SimHei" w:cs="SimHei"/>
          <w:sz w:val="24"/>
          <w:szCs w:val="24"/>
          <w:u w:val="single" w:color="auto"/>
          <w:spacing w:val="-3"/>
        </w:rPr>
        <w:t xml:space="preserve">      </w:t>
      </w:r>
      <w:r>
        <w:rPr>
          <w:rFonts w:ascii="SimHei" w:hAnsi="SimHei" w:eastAsia="SimHei" w:cs="SimHei"/>
          <w:sz w:val="24"/>
          <w:szCs w:val="24"/>
          <w:spacing w:val="-70"/>
        </w:rPr>
        <w:t xml:space="preserve"> </w:t>
      </w:r>
      <w:r>
        <w:rPr>
          <w:rFonts w:ascii="SimHei" w:hAnsi="SimHei" w:eastAsia="SimHei" w:cs="SimHei"/>
          <w:sz w:val="24"/>
          <w:szCs w:val="24"/>
          <w:spacing w:val="-3"/>
        </w:rPr>
        <w:t>日</w:t>
      </w:r>
    </w:p>
    <w:p>
      <w:pPr>
        <w:spacing w:line="221" w:lineRule="auto"/>
        <w:sectPr>
          <w:footerReference w:type="default" r:id="rId220"/>
          <w:pgSz w:w="11907" w:h="16840"/>
          <w:pgMar w:top="400" w:right="1786" w:bottom="1073" w:left="1425" w:header="0" w:footer="907" w:gutter="0"/>
        </w:sectPr>
        <w:rPr>
          <w:rFonts w:ascii="SimHei" w:hAnsi="SimHei" w:eastAsia="SimHei" w:cs="SimHei"/>
          <w:sz w:val="24"/>
          <w:szCs w:val="24"/>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884"/>
        <w:spacing w:before="91" w:line="213" w:lineRule="auto"/>
        <w:rPr>
          <w:rFonts w:ascii="SimHei" w:hAnsi="SimHei" w:eastAsia="SimHei" w:cs="SimHei"/>
          <w:sz w:val="28"/>
          <w:szCs w:val="28"/>
        </w:rPr>
      </w:pPr>
      <w:r>
        <w:rPr>
          <w:rFonts w:ascii="Times New Roman" w:hAnsi="Times New Roman" w:eastAsia="Times New Roman" w:cs="Times New Roman"/>
          <w:sz w:val="28"/>
          <w:szCs w:val="28"/>
          <w:spacing w:val="-2"/>
        </w:rPr>
        <w:t>(</w:t>
      </w:r>
      <w:r>
        <w:rPr>
          <w:rFonts w:ascii="SimHei" w:hAnsi="SimHei" w:eastAsia="SimHei" w:cs="SimHei"/>
          <w:sz w:val="28"/>
          <w:szCs w:val="28"/>
          <w:spacing w:val="-2"/>
        </w:rPr>
        <w:t>一</w:t>
      </w:r>
      <w:r>
        <w:rPr>
          <w:rFonts w:ascii="Times New Roman" w:hAnsi="Times New Roman" w:eastAsia="Times New Roman" w:cs="Times New Roman"/>
          <w:sz w:val="28"/>
          <w:szCs w:val="28"/>
          <w:spacing w:val="-2"/>
        </w:rPr>
        <w:t>)</w:t>
      </w:r>
      <w:r>
        <w:rPr>
          <w:rFonts w:ascii="SimHei" w:hAnsi="SimHei" w:eastAsia="SimHei" w:cs="SimHei"/>
          <w:sz w:val="28"/>
          <w:szCs w:val="28"/>
          <w:spacing w:val="-2"/>
        </w:rPr>
        <w:t>投标报价说明</w:t>
      </w:r>
    </w:p>
    <w:p>
      <w:pPr>
        <w:spacing w:before="29" w:line="228"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p>
      <w:pPr>
        <w:spacing w:before="130"/>
        <w:rPr/>
      </w:pPr>
      <w:r/>
    </w:p>
    <w:tbl>
      <w:tblPr>
        <w:tblStyle w:val="TableNormal"/>
        <w:tblW w:w="8877" w:type="dxa"/>
        <w:tblInd w:w="227" w:type="dxa"/>
        <w:tblLayout w:type="fixed"/>
        <w:tblBorders>
          <w:left w:val="single" w:color="000000" w:sz="2" w:space="0"/>
          <w:bottom w:val="single" w:color="000000" w:sz="2" w:space="0"/>
          <w:right w:val="single" w:color="000000" w:sz="2" w:space="0"/>
          <w:top w:val="single" w:color="000000" w:sz="2" w:space="0"/>
        </w:tblBorders>
      </w:tblPr>
      <w:tblGrid>
        <w:gridCol w:w="8877"/>
      </w:tblGrid>
      <w:tr>
        <w:trPr>
          <w:trHeight w:val="8458" w:hRule="atLeast"/>
        </w:trPr>
        <w:tc>
          <w:tcPr>
            <w:tcW w:w="8877" w:type="dxa"/>
            <w:vAlign w:val="top"/>
          </w:tcPr>
          <w:p>
            <w:pPr>
              <w:spacing w:line="328" w:lineRule="auto"/>
              <w:rPr>
                <w:rFonts w:ascii="Arial"/>
                <w:sz w:val="21"/>
              </w:rPr>
            </w:pPr>
            <w:r/>
          </w:p>
          <w:p>
            <w:pPr>
              <w:pStyle w:val="TableText"/>
              <w:ind w:left="118" w:right="208" w:firstLine="12"/>
              <w:spacing w:before="65" w:line="378" w:lineRule="auto"/>
              <w:rPr/>
            </w:pPr>
            <w:r>
              <w:rPr>
                <w:rFonts w:ascii="Times New Roman" w:hAnsi="Times New Roman" w:eastAsia="Times New Roman" w:cs="Times New Roman"/>
                <w:spacing w:val="9"/>
              </w:rPr>
              <w:t>1.</w:t>
            </w:r>
            <w:r>
              <w:rPr>
                <w:spacing w:val="9"/>
              </w:rPr>
              <w:t>本报价依据本工程招标文件中投标须知、合同文件、计价依据及工程造价确定等有关条款进</w:t>
            </w:r>
            <w:r>
              <w:rPr>
                <w:spacing w:val="4"/>
              </w:rPr>
              <w:t>行编制。</w:t>
            </w:r>
          </w:p>
          <w:p>
            <w:pPr>
              <w:pStyle w:val="TableText"/>
              <w:ind w:left="113" w:right="243" w:hanging="2"/>
              <w:spacing w:before="1" w:line="376" w:lineRule="auto"/>
              <w:rPr/>
            </w:pPr>
            <w:r>
              <w:rPr>
                <w:rFonts w:ascii="Times New Roman" w:hAnsi="Times New Roman" w:eastAsia="Times New Roman" w:cs="Times New Roman"/>
                <w:spacing w:val="9"/>
              </w:rPr>
              <w:t>2.</w:t>
            </w:r>
            <w:r>
              <w:rPr>
                <w:spacing w:val="9"/>
              </w:rPr>
              <w:t>工程量清单报价表中所填入的综合单价和合价，均包括人工费</w:t>
            </w:r>
            <w:r>
              <w:rPr>
                <w:spacing w:val="8"/>
              </w:rPr>
              <w:t>、材料费、机械费、综合费、</w:t>
            </w:r>
            <w:r>
              <w:rPr>
                <w:spacing w:val="8"/>
              </w:rPr>
              <w:t>施工期内的风险金等全部费用。</w:t>
            </w:r>
          </w:p>
          <w:p>
            <w:pPr>
              <w:pStyle w:val="TableText"/>
              <w:ind w:left="115"/>
              <w:spacing w:line="226" w:lineRule="auto"/>
              <w:rPr/>
            </w:pPr>
            <w:r>
              <w:rPr>
                <w:rFonts w:ascii="Times New Roman" w:hAnsi="Times New Roman" w:eastAsia="Times New Roman" w:cs="Times New Roman"/>
                <w:spacing w:val="9"/>
              </w:rPr>
              <w:t>3.</w:t>
            </w:r>
            <w:r>
              <w:rPr>
                <w:spacing w:val="9"/>
              </w:rPr>
              <w:t>措施项目报价表中所填入的措施项目报价，包括采用的各种措施的费用。</w:t>
            </w:r>
          </w:p>
          <w:p>
            <w:pPr>
              <w:pStyle w:val="TableText"/>
              <w:ind w:left="117" w:right="53" w:hanging="7"/>
              <w:spacing w:before="162" w:line="378" w:lineRule="auto"/>
              <w:rPr/>
            </w:pPr>
            <w:r>
              <w:rPr>
                <w:rFonts w:ascii="Times New Roman" w:hAnsi="Times New Roman" w:eastAsia="Times New Roman" w:cs="Times New Roman"/>
                <w:spacing w:val="8"/>
              </w:rPr>
              <w:t>4.</w:t>
            </w:r>
            <w:r>
              <w:rPr>
                <w:spacing w:val="8"/>
              </w:rPr>
              <w:t>其他项目报价表中所填入的其他项目报价，包括工程量清单报价表和措施项目报价表以外的，</w:t>
            </w:r>
            <w:r>
              <w:rPr>
                <w:spacing w:val="9"/>
              </w:rPr>
              <w:t>为完成本工程项目的施工所必须发生的其他费用。</w:t>
            </w:r>
          </w:p>
          <w:p>
            <w:pPr>
              <w:pStyle w:val="TableText"/>
              <w:ind w:left="114" w:right="53" w:firstLine="2"/>
              <w:spacing w:before="1" w:line="376" w:lineRule="auto"/>
              <w:rPr/>
            </w:pPr>
            <w:r>
              <w:rPr>
                <w:rFonts w:ascii="Times New Roman" w:hAnsi="Times New Roman" w:eastAsia="Times New Roman" w:cs="Times New Roman"/>
                <w:spacing w:val="8"/>
              </w:rPr>
              <w:t>5.</w:t>
            </w:r>
            <w:r>
              <w:rPr>
                <w:spacing w:val="8"/>
              </w:rPr>
              <w:t>本工程量清单报价表中的每一单项均应填写单价和合价，对没有填写单价和合价的项目费用，</w:t>
            </w:r>
            <w:r>
              <w:rPr>
                <w:spacing w:val="9"/>
              </w:rPr>
              <w:t>视为已包括在工程量清单的其他单价或合价之中。</w:t>
            </w:r>
          </w:p>
          <w:p>
            <w:pPr>
              <w:pStyle w:val="TableText"/>
              <w:ind w:left="116"/>
              <w:spacing w:line="226" w:lineRule="auto"/>
              <w:rPr/>
            </w:pPr>
            <w:r>
              <w:rPr>
                <w:rFonts w:ascii="Times New Roman" w:hAnsi="Times New Roman" w:eastAsia="Times New Roman" w:cs="Times New Roman"/>
                <w:spacing w:val="7"/>
              </w:rPr>
              <w:t>6.</w:t>
            </w:r>
            <w:r>
              <w:rPr>
                <w:spacing w:val="7"/>
              </w:rPr>
              <w:t>本报价的币种为</w:t>
            </w:r>
            <w:r>
              <w:rPr>
                <w:u w:val="single" w:color="auto"/>
                <w:spacing w:val="7"/>
              </w:rPr>
              <w:t xml:space="preserve"> 人民币 </w:t>
            </w:r>
            <w:r>
              <w:rPr>
                <w:spacing w:val="7"/>
              </w:rPr>
              <w:t>。</w:t>
            </w:r>
          </w:p>
          <w:p>
            <w:pPr>
              <w:pStyle w:val="TableText"/>
              <w:ind w:left="114"/>
              <w:spacing w:before="163" w:line="226" w:lineRule="auto"/>
              <w:rPr/>
            </w:pPr>
            <w:r>
              <w:rPr>
                <w:rFonts w:ascii="Times New Roman" w:hAnsi="Times New Roman" w:eastAsia="Times New Roman" w:cs="Times New Roman"/>
                <w:spacing w:val="9"/>
              </w:rPr>
              <w:t>7.</w:t>
            </w:r>
            <w:r>
              <w:rPr>
                <w:spacing w:val="9"/>
              </w:rPr>
              <w:t>投标人应将投标报价需要说明的事项，用文字书写与投标报价表一并报送。</w:t>
            </w:r>
          </w:p>
        </w:tc>
      </w:tr>
    </w:tbl>
    <w:p>
      <w:pPr>
        <w:pStyle w:val="BodyText"/>
        <w:rPr/>
      </w:pPr>
      <w:r/>
    </w:p>
    <w:p>
      <w:pPr>
        <w:sectPr>
          <w:footerReference w:type="default" r:id="rId221"/>
          <w:pgSz w:w="11907" w:h="16840"/>
          <w:pgMar w:top="400" w:right="1370" w:bottom="1073" w:left="1429" w:header="0" w:footer="907" w:gutter="0"/>
        </w:sectPr>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184"/>
        <w:spacing w:before="91" w:line="222" w:lineRule="auto"/>
        <w:rPr>
          <w:rFonts w:ascii="SimHei" w:hAnsi="SimHei" w:eastAsia="SimHei" w:cs="SimHei"/>
          <w:sz w:val="28"/>
          <w:szCs w:val="28"/>
        </w:rPr>
      </w:pPr>
      <w:r>
        <w:rPr>
          <w:rFonts w:ascii="SimHei" w:hAnsi="SimHei" w:eastAsia="SimHei" w:cs="SimHei"/>
          <w:sz w:val="28"/>
          <w:szCs w:val="28"/>
          <w:spacing w:val="-3"/>
        </w:rPr>
        <w:t>（二）建设项目投标报价汇总表</w:t>
      </w:r>
    </w:p>
    <w:p>
      <w:pPr>
        <w:ind w:left="128"/>
        <w:spacing w:before="15" w:line="222"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85"/>
        <w:gridCol w:w="3230"/>
        <w:gridCol w:w="1662"/>
        <w:gridCol w:w="1386"/>
        <w:gridCol w:w="2412"/>
      </w:tblGrid>
      <w:tr>
        <w:trPr>
          <w:trHeight w:val="347" w:hRule="atLeast"/>
        </w:trPr>
        <w:tc>
          <w:tcPr>
            <w:tcW w:w="885" w:type="dxa"/>
            <w:vAlign w:val="top"/>
            <w:vMerge w:val="restart"/>
            <w:tcBorders>
              <w:left w:val="single" w:color="000000" w:sz="6" w:space="0"/>
              <w:top w:val="single" w:color="000000" w:sz="6" w:space="0"/>
              <w:bottom w:val="nil"/>
            </w:tcBorders>
          </w:tcPr>
          <w:p>
            <w:pPr>
              <w:pStyle w:val="TableText"/>
              <w:ind w:left="227"/>
              <w:spacing w:before="255" w:line="229" w:lineRule="auto"/>
              <w:rPr/>
            </w:pPr>
            <w:r>
              <w:rPr>
                <w:b/>
                <w:bCs/>
                <w:spacing w:val="4"/>
              </w:rPr>
              <w:t>序号</w:t>
            </w:r>
          </w:p>
        </w:tc>
        <w:tc>
          <w:tcPr>
            <w:tcW w:w="3230" w:type="dxa"/>
            <w:vAlign w:val="top"/>
            <w:vMerge w:val="restart"/>
            <w:tcBorders>
              <w:top w:val="single" w:color="000000" w:sz="6" w:space="0"/>
              <w:bottom w:val="nil"/>
            </w:tcBorders>
          </w:tcPr>
          <w:p>
            <w:pPr>
              <w:pStyle w:val="TableText"/>
              <w:ind w:left="987"/>
              <w:spacing w:before="256" w:line="228" w:lineRule="auto"/>
              <w:rPr/>
            </w:pPr>
            <w:r>
              <w:rPr>
                <w:b/>
                <w:bCs/>
                <w:spacing w:val="6"/>
              </w:rPr>
              <w:t>单项工程名称</w:t>
            </w:r>
          </w:p>
        </w:tc>
        <w:tc>
          <w:tcPr>
            <w:tcW w:w="1662" w:type="dxa"/>
            <w:vAlign w:val="top"/>
            <w:vMerge w:val="restart"/>
            <w:tcBorders>
              <w:top w:val="single" w:color="000000" w:sz="6" w:space="0"/>
              <w:bottom w:val="nil"/>
            </w:tcBorders>
          </w:tcPr>
          <w:p>
            <w:pPr>
              <w:pStyle w:val="TableText"/>
              <w:ind w:left="452"/>
              <w:spacing w:before="255" w:line="221" w:lineRule="auto"/>
              <w:rPr>
                <w:rFonts w:ascii="Times New Roman" w:hAnsi="Times New Roman" w:eastAsia="Times New Roman" w:cs="Times New Roman"/>
              </w:rPr>
            </w:pPr>
            <w:r>
              <w:rPr>
                <w:b/>
                <w:bCs/>
                <w:spacing w:val="4"/>
              </w:rPr>
              <w:t>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c>
          <w:tcPr>
            <w:tcW w:w="3798" w:type="dxa"/>
            <w:vAlign w:val="top"/>
            <w:gridSpan w:val="2"/>
            <w:tcBorders>
              <w:right w:val="single" w:color="000000" w:sz="6" w:space="0"/>
              <w:top w:val="single" w:color="000000" w:sz="6" w:space="0"/>
            </w:tcBorders>
          </w:tcPr>
          <w:p>
            <w:pPr>
              <w:pStyle w:val="TableText"/>
              <w:ind w:left="1273"/>
              <w:spacing w:before="68" w:line="228" w:lineRule="auto"/>
              <w:rPr/>
            </w:pPr>
            <w:r>
              <w:rPr>
                <w:b/>
                <w:bCs/>
                <w:spacing w:val="10"/>
              </w:rPr>
              <w:t>其中</w:t>
            </w:r>
            <w:r>
              <w:rPr>
                <w:b/>
                <w:bCs/>
                <w:spacing w:val="-6"/>
              </w:rPr>
              <w:t>：（</w:t>
            </w:r>
            <w:r>
              <w:rPr>
                <w:b/>
                <w:bCs/>
                <w:spacing w:val="10"/>
              </w:rPr>
              <w:t>元）</w:t>
            </w:r>
          </w:p>
        </w:tc>
      </w:tr>
      <w:tr>
        <w:trPr>
          <w:trHeight w:val="367" w:hRule="atLeast"/>
        </w:trPr>
        <w:tc>
          <w:tcPr>
            <w:tcW w:w="885" w:type="dxa"/>
            <w:vAlign w:val="top"/>
            <w:vMerge w:val="continue"/>
            <w:tcBorders>
              <w:left w:val="single" w:color="000000" w:sz="6" w:space="0"/>
              <w:top w:val="nil"/>
            </w:tcBorders>
          </w:tcPr>
          <w:p>
            <w:pPr>
              <w:rPr>
                <w:rFonts w:ascii="Arial"/>
                <w:sz w:val="21"/>
              </w:rPr>
            </w:pPr>
            <w:r/>
          </w:p>
        </w:tc>
        <w:tc>
          <w:tcPr>
            <w:tcW w:w="3230" w:type="dxa"/>
            <w:vAlign w:val="top"/>
            <w:vMerge w:val="continue"/>
            <w:tcBorders>
              <w:top w:val="nil"/>
            </w:tcBorders>
          </w:tcPr>
          <w:p>
            <w:pPr>
              <w:rPr>
                <w:rFonts w:ascii="Arial"/>
                <w:sz w:val="21"/>
              </w:rPr>
            </w:pPr>
            <w:r/>
          </w:p>
        </w:tc>
        <w:tc>
          <w:tcPr>
            <w:tcW w:w="1662" w:type="dxa"/>
            <w:vAlign w:val="top"/>
            <w:vMerge w:val="continue"/>
            <w:tcBorders>
              <w:top w:val="nil"/>
            </w:tcBorders>
          </w:tcPr>
          <w:p>
            <w:pPr>
              <w:rPr>
                <w:rFonts w:ascii="Arial"/>
                <w:sz w:val="21"/>
              </w:rPr>
            </w:pPr>
            <w:r/>
          </w:p>
        </w:tc>
        <w:tc>
          <w:tcPr>
            <w:tcW w:w="1386" w:type="dxa"/>
            <w:vAlign w:val="top"/>
          </w:tcPr>
          <w:p>
            <w:pPr>
              <w:pStyle w:val="TableText"/>
              <w:ind w:left="391"/>
              <w:spacing w:before="81" w:line="226" w:lineRule="auto"/>
              <w:rPr/>
            </w:pPr>
            <w:r>
              <w:rPr>
                <w:b/>
                <w:bCs/>
                <w:spacing w:val="3"/>
              </w:rPr>
              <w:t>暂估价</w:t>
            </w:r>
          </w:p>
        </w:tc>
        <w:tc>
          <w:tcPr>
            <w:tcW w:w="2412" w:type="dxa"/>
            <w:vAlign w:val="top"/>
            <w:tcBorders>
              <w:right w:val="single" w:color="000000" w:sz="6" w:space="0"/>
            </w:tcBorders>
          </w:tcPr>
          <w:p>
            <w:pPr>
              <w:pStyle w:val="TableText"/>
              <w:ind w:left="689"/>
              <w:spacing w:before="80" w:line="228" w:lineRule="auto"/>
              <w:rPr/>
            </w:pPr>
            <w:r>
              <w:rPr>
                <w:b/>
                <w:bCs/>
                <w:spacing w:val="5"/>
              </w:rPr>
              <w:t>不可竞争费</w:t>
            </w:r>
          </w:p>
        </w:tc>
      </w:tr>
      <w:tr>
        <w:trPr>
          <w:trHeight w:val="684" w:hRule="atLeast"/>
        </w:trPr>
        <w:tc>
          <w:tcPr>
            <w:tcW w:w="885" w:type="dxa"/>
            <w:vAlign w:val="top"/>
            <w:tcBorders>
              <w:left w:val="single" w:color="000000" w:sz="6" w:space="0"/>
            </w:tcBorders>
          </w:tcPr>
          <w:p>
            <w:pPr>
              <w:rPr>
                <w:rFonts w:ascii="Arial"/>
                <w:sz w:val="21"/>
              </w:rPr>
            </w:pPr>
            <w:r/>
          </w:p>
        </w:tc>
        <w:tc>
          <w:tcPr>
            <w:tcW w:w="3230" w:type="dxa"/>
            <w:vAlign w:val="top"/>
          </w:tcPr>
          <w:p>
            <w:pPr>
              <w:rPr>
                <w:rFonts w:ascii="Arial"/>
                <w:sz w:val="21"/>
              </w:rPr>
            </w:pPr>
            <w:r/>
          </w:p>
        </w:tc>
        <w:tc>
          <w:tcPr>
            <w:tcW w:w="1662" w:type="dxa"/>
            <w:vAlign w:val="top"/>
          </w:tcPr>
          <w:p>
            <w:pPr>
              <w:rPr>
                <w:rFonts w:ascii="Arial"/>
                <w:sz w:val="21"/>
              </w:rPr>
            </w:pPr>
            <w:r/>
          </w:p>
        </w:tc>
        <w:tc>
          <w:tcPr>
            <w:tcW w:w="1386" w:type="dxa"/>
            <w:vAlign w:val="top"/>
          </w:tcPr>
          <w:p>
            <w:pPr>
              <w:rPr>
                <w:rFonts w:ascii="Arial"/>
                <w:sz w:val="21"/>
              </w:rPr>
            </w:pPr>
            <w:r/>
          </w:p>
        </w:tc>
        <w:tc>
          <w:tcPr>
            <w:tcW w:w="2412" w:type="dxa"/>
            <w:vAlign w:val="top"/>
            <w:tcBorders>
              <w:right w:val="single" w:color="000000" w:sz="6" w:space="0"/>
            </w:tcBorders>
          </w:tcPr>
          <w:p>
            <w:pPr>
              <w:rPr>
                <w:rFonts w:ascii="Arial"/>
                <w:sz w:val="21"/>
              </w:rPr>
            </w:pPr>
            <w:r/>
          </w:p>
        </w:tc>
      </w:tr>
      <w:tr>
        <w:trPr>
          <w:trHeight w:val="684" w:hRule="atLeast"/>
        </w:trPr>
        <w:tc>
          <w:tcPr>
            <w:tcW w:w="885" w:type="dxa"/>
            <w:vAlign w:val="top"/>
            <w:tcBorders>
              <w:left w:val="single" w:color="000000" w:sz="6" w:space="0"/>
            </w:tcBorders>
          </w:tcPr>
          <w:p>
            <w:pPr>
              <w:rPr>
                <w:rFonts w:ascii="Arial"/>
                <w:sz w:val="21"/>
              </w:rPr>
            </w:pPr>
            <w:r/>
          </w:p>
        </w:tc>
        <w:tc>
          <w:tcPr>
            <w:tcW w:w="3230" w:type="dxa"/>
            <w:vAlign w:val="top"/>
          </w:tcPr>
          <w:p>
            <w:pPr>
              <w:rPr>
                <w:rFonts w:ascii="Arial"/>
                <w:sz w:val="21"/>
              </w:rPr>
            </w:pPr>
            <w:r/>
          </w:p>
        </w:tc>
        <w:tc>
          <w:tcPr>
            <w:tcW w:w="1662" w:type="dxa"/>
            <w:vAlign w:val="top"/>
          </w:tcPr>
          <w:p>
            <w:pPr>
              <w:rPr>
                <w:rFonts w:ascii="Arial"/>
                <w:sz w:val="21"/>
              </w:rPr>
            </w:pPr>
            <w:r/>
          </w:p>
        </w:tc>
        <w:tc>
          <w:tcPr>
            <w:tcW w:w="1386" w:type="dxa"/>
            <w:vAlign w:val="top"/>
          </w:tcPr>
          <w:p>
            <w:pPr>
              <w:rPr>
                <w:rFonts w:ascii="Arial"/>
                <w:sz w:val="21"/>
              </w:rPr>
            </w:pPr>
            <w:r/>
          </w:p>
        </w:tc>
        <w:tc>
          <w:tcPr>
            <w:tcW w:w="2412" w:type="dxa"/>
            <w:vAlign w:val="top"/>
            <w:tcBorders>
              <w:right w:val="single" w:color="000000" w:sz="6" w:space="0"/>
            </w:tcBorders>
          </w:tcPr>
          <w:p>
            <w:pPr>
              <w:rPr>
                <w:rFonts w:ascii="Arial"/>
                <w:sz w:val="21"/>
              </w:rPr>
            </w:pPr>
            <w:r/>
          </w:p>
        </w:tc>
      </w:tr>
      <w:tr>
        <w:trPr>
          <w:trHeight w:val="684" w:hRule="atLeast"/>
        </w:trPr>
        <w:tc>
          <w:tcPr>
            <w:tcW w:w="885" w:type="dxa"/>
            <w:vAlign w:val="top"/>
            <w:tcBorders>
              <w:left w:val="single" w:color="000000" w:sz="6" w:space="0"/>
            </w:tcBorders>
          </w:tcPr>
          <w:p>
            <w:pPr>
              <w:rPr>
                <w:rFonts w:ascii="Arial"/>
                <w:sz w:val="21"/>
              </w:rPr>
            </w:pPr>
            <w:r/>
          </w:p>
        </w:tc>
        <w:tc>
          <w:tcPr>
            <w:tcW w:w="3230" w:type="dxa"/>
            <w:vAlign w:val="top"/>
          </w:tcPr>
          <w:p>
            <w:pPr>
              <w:rPr>
                <w:rFonts w:ascii="Arial"/>
                <w:sz w:val="21"/>
              </w:rPr>
            </w:pPr>
            <w:r/>
          </w:p>
        </w:tc>
        <w:tc>
          <w:tcPr>
            <w:tcW w:w="1662" w:type="dxa"/>
            <w:vAlign w:val="top"/>
          </w:tcPr>
          <w:p>
            <w:pPr>
              <w:rPr>
                <w:rFonts w:ascii="Arial"/>
                <w:sz w:val="21"/>
              </w:rPr>
            </w:pPr>
            <w:r/>
          </w:p>
        </w:tc>
        <w:tc>
          <w:tcPr>
            <w:tcW w:w="1386" w:type="dxa"/>
            <w:vAlign w:val="top"/>
          </w:tcPr>
          <w:p>
            <w:pPr>
              <w:rPr>
                <w:rFonts w:ascii="Arial"/>
                <w:sz w:val="21"/>
              </w:rPr>
            </w:pPr>
            <w:r/>
          </w:p>
        </w:tc>
        <w:tc>
          <w:tcPr>
            <w:tcW w:w="2412" w:type="dxa"/>
            <w:vAlign w:val="top"/>
            <w:tcBorders>
              <w:right w:val="single" w:color="000000" w:sz="6" w:space="0"/>
            </w:tcBorders>
          </w:tcPr>
          <w:p>
            <w:pPr>
              <w:rPr>
                <w:rFonts w:ascii="Arial"/>
                <w:sz w:val="21"/>
              </w:rPr>
            </w:pPr>
            <w:r/>
          </w:p>
        </w:tc>
      </w:tr>
      <w:tr>
        <w:trPr>
          <w:trHeight w:val="689" w:hRule="atLeast"/>
        </w:trPr>
        <w:tc>
          <w:tcPr>
            <w:tcW w:w="4115" w:type="dxa"/>
            <w:vAlign w:val="top"/>
            <w:gridSpan w:val="2"/>
            <w:tcBorders>
              <w:left w:val="single" w:color="000000" w:sz="6" w:space="0"/>
            </w:tcBorders>
          </w:tcPr>
          <w:p>
            <w:pPr>
              <w:pStyle w:val="TableText"/>
              <w:ind w:left="1849"/>
              <w:spacing w:before="239" w:line="229" w:lineRule="auto"/>
              <w:rPr/>
            </w:pPr>
            <w:r>
              <w:rPr>
                <w:spacing w:val="4"/>
              </w:rPr>
              <w:t>合计</w:t>
            </w:r>
          </w:p>
        </w:tc>
        <w:tc>
          <w:tcPr>
            <w:tcW w:w="1662" w:type="dxa"/>
            <w:vAlign w:val="top"/>
          </w:tcPr>
          <w:p>
            <w:pPr>
              <w:rPr>
                <w:rFonts w:ascii="Arial"/>
                <w:sz w:val="21"/>
              </w:rPr>
            </w:pPr>
            <w:r/>
          </w:p>
        </w:tc>
        <w:tc>
          <w:tcPr>
            <w:tcW w:w="1386" w:type="dxa"/>
            <w:vAlign w:val="top"/>
          </w:tcPr>
          <w:p>
            <w:pPr>
              <w:rPr>
                <w:rFonts w:ascii="Arial"/>
                <w:sz w:val="21"/>
              </w:rPr>
            </w:pPr>
            <w:r/>
          </w:p>
        </w:tc>
        <w:tc>
          <w:tcPr>
            <w:tcW w:w="2412" w:type="dxa"/>
            <w:vAlign w:val="top"/>
            <w:tcBorders>
              <w:right w:val="single" w:color="000000" w:sz="6" w:space="0"/>
            </w:tcBorders>
          </w:tcPr>
          <w:p>
            <w:pPr>
              <w:rPr>
                <w:rFonts w:ascii="Arial"/>
                <w:sz w:val="21"/>
              </w:rPr>
            </w:pPr>
            <w:r/>
          </w:p>
        </w:tc>
      </w:tr>
    </w:tbl>
    <w:p>
      <w:pPr>
        <w:pStyle w:val="BodyText"/>
        <w:spacing w:line="263" w:lineRule="auto"/>
        <w:rPr/>
      </w:pPr>
      <w:r/>
    </w:p>
    <w:p>
      <w:pPr>
        <w:ind w:left="3145"/>
        <w:spacing w:before="91" w:line="222" w:lineRule="auto"/>
        <w:rPr>
          <w:rFonts w:ascii="SimHei" w:hAnsi="SimHei" w:eastAsia="SimHei" w:cs="SimHei"/>
          <w:sz w:val="28"/>
          <w:szCs w:val="28"/>
        </w:rPr>
      </w:pPr>
      <w:r>
        <w:rPr>
          <w:rFonts w:ascii="SimHei" w:hAnsi="SimHei" w:eastAsia="SimHei" w:cs="SimHei"/>
          <w:sz w:val="28"/>
          <w:szCs w:val="28"/>
          <w:spacing w:val="-3"/>
        </w:rPr>
        <w:t>（三）单项工程投标报价汇总表</w:t>
      </w:r>
    </w:p>
    <w:p>
      <w:pPr>
        <w:ind w:left="128"/>
        <w:spacing w:before="14" w:line="228"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p>
      <w:pPr>
        <w:spacing w:line="130" w:lineRule="exact"/>
        <w:rPr/>
      </w:pPr>
      <w:r/>
    </w:p>
    <w:tbl>
      <w:tblPr>
        <w:tblStyle w:val="TableNormal"/>
        <w:tblW w:w="8950" w:type="dxa"/>
        <w:tblInd w:w="10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8"/>
        <w:gridCol w:w="3018"/>
        <w:gridCol w:w="1554"/>
        <w:gridCol w:w="1296"/>
        <w:gridCol w:w="2254"/>
      </w:tblGrid>
      <w:tr>
        <w:trPr>
          <w:trHeight w:val="347" w:hRule="atLeast"/>
        </w:trPr>
        <w:tc>
          <w:tcPr>
            <w:tcW w:w="828" w:type="dxa"/>
            <w:vAlign w:val="top"/>
            <w:vMerge w:val="restart"/>
            <w:tcBorders>
              <w:left w:val="single" w:color="000000" w:sz="6" w:space="0"/>
              <w:top w:val="single" w:color="000000" w:sz="6" w:space="0"/>
              <w:bottom w:val="nil"/>
            </w:tcBorders>
          </w:tcPr>
          <w:p>
            <w:pPr>
              <w:pStyle w:val="TableText"/>
              <w:ind w:left="199"/>
              <w:spacing w:before="253" w:line="229" w:lineRule="auto"/>
              <w:rPr/>
            </w:pPr>
            <w:r>
              <w:rPr>
                <w:b/>
                <w:bCs/>
                <w:spacing w:val="4"/>
              </w:rPr>
              <w:t>序号</w:t>
            </w:r>
          </w:p>
        </w:tc>
        <w:tc>
          <w:tcPr>
            <w:tcW w:w="3018" w:type="dxa"/>
            <w:vAlign w:val="top"/>
            <w:vMerge w:val="restart"/>
            <w:tcBorders>
              <w:top w:val="single" w:color="000000" w:sz="6" w:space="0"/>
              <w:bottom w:val="nil"/>
            </w:tcBorders>
          </w:tcPr>
          <w:p>
            <w:pPr>
              <w:pStyle w:val="TableText"/>
              <w:ind w:left="879"/>
              <w:spacing w:before="254" w:line="228" w:lineRule="auto"/>
              <w:rPr/>
            </w:pPr>
            <w:r>
              <w:rPr>
                <w:b/>
                <w:bCs/>
                <w:spacing w:val="6"/>
              </w:rPr>
              <w:t>单位工程名称</w:t>
            </w:r>
          </w:p>
        </w:tc>
        <w:tc>
          <w:tcPr>
            <w:tcW w:w="1554" w:type="dxa"/>
            <w:vAlign w:val="top"/>
            <w:vMerge w:val="restart"/>
            <w:tcBorders>
              <w:top w:val="single" w:color="000000" w:sz="6" w:space="0"/>
              <w:bottom w:val="nil"/>
            </w:tcBorders>
          </w:tcPr>
          <w:p>
            <w:pPr>
              <w:pStyle w:val="TableText"/>
              <w:ind w:left="398"/>
              <w:spacing w:before="253" w:line="221" w:lineRule="auto"/>
              <w:rPr>
                <w:rFonts w:ascii="Times New Roman" w:hAnsi="Times New Roman" w:eastAsia="Times New Roman" w:cs="Times New Roman"/>
              </w:rPr>
            </w:pPr>
            <w:r>
              <w:rPr>
                <w:b/>
                <w:bCs/>
                <w:spacing w:val="4"/>
              </w:rPr>
              <w:t>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c>
          <w:tcPr>
            <w:tcW w:w="3550" w:type="dxa"/>
            <w:vAlign w:val="top"/>
            <w:gridSpan w:val="2"/>
            <w:tcBorders>
              <w:right w:val="single" w:color="000000" w:sz="6" w:space="0"/>
              <w:top w:val="single" w:color="000000" w:sz="6" w:space="0"/>
            </w:tcBorders>
          </w:tcPr>
          <w:p>
            <w:pPr>
              <w:pStyle w:val="TableText"/>
              <w:ind w:left="1149"/>
              <w:spacing w:before="66" w:line="228" w:lineRule="auto"/>
              <w:rPr/>
            </w:pPr>
            <w:r>
              <w:rPr>
                <w:b/>
                <w:bCs/>
                <w:spacing w:val="10"/>
              </w:rPr>
              <w:t>其中</w:t>
            </w:r>
            <w:r>
              <w:rPr>
                <w:b/>
                <w:bCs/>
                <w:spacing w:val="-6"/>
              </w:rPr>
              <w:t>：（</w:t>
            </w:r>
            <w:r>
              <w:rPr>
                <w:b/>
                <w:bCs/>
                <w:spacing w:val="10"/>
              </w:rPr>
              <w:t>元）</w:t>
            </w:r>
          </w:p>
        </w:tc>
      </w:tr>
      <w:tr>
        <w:trPr>
          <w:trHeight w:val="367" w:hRule="atLeast"/>
        </w:trPr>
        <w:tc>
          <w:tcPr>
            <w:tcW w:w="828" w:type="dxa"/>
            <w:vAlign w:val="top"/>
            <w:vMerge w:val="continue"/>
            <w:tcBorders>
              <w:left w:val="single" w:color="000000" w:sz="6" w:space="0"/>
              <w:top w:val="nil"/>
            </w:tcBorders>
          </w:tcPr>
          <w:p>
            <w:pPr>
              <w:rPr>
                <w:rFonts w:ascii="Arial"/>
                <w:sz w:val="21"/>
              </w:rPr>
            </w:pPr>
            <w:r/>
          </w:p>
        </w:tc>
        <w:tc>
          <w:tcPr>
            <w:tcW w:w="3018" w:type="dxa"/>
            <w:vAlign w:val="top"/>
            <w:vMerge w:val="continue"/>
            <w:tcBorders>
              <w:top w:val="nil"/>
            </w:tcBorders>
          </w:tcPr>
          <w:p>
            <w:pPr>
              <w:rPr>
                <w:rFonts w:ascii="Arial"/>
                <w:sz w:val="21"/>
              </w:rPr>
            </w:pPr>
            <w:r/>
          </w:p>
        </w:tc>
        <w:tc>
          <w:tcPr>
            <w:tcW w:w="1554" w:type="dxa"/>
            <w:vAlign w:val="top"/>
            <w:vMerge w:val="continue"/>
            <w:tcBorders>
              <w:top w:val="nil"/>
            </w:tcBorders>
          </w:tcPr>
          <w:p>
            <w:pPr>
              <w:rPr>
                <w:rFonts w:ascii="Arial"/>
                <w:sz w:val="21"/>
              </w:rPr>
            </w:pPr>
            <w:r/>
          </w:p>
        </w:tc>
        <w:tc>
          <w:tcPr>
            <w:tcW w:w="1296" w:type="dxa"/>
            <w:vAlign w:val="top"/>
          </w:tcPr>
          <w:p>
            <w:pPr>
              <w:pStyle w:val="TableText"/>
              <w:ind w:left="346"/>
              <w:spacing w:before="81" w:line="226" w:lineRule="auto"/>
              <w:rPr/>
            </w:pPr>
            <w:r>
              <w:rPr>
                <w:b/>
                <w:bCs/>
                <w:spacing w:val="3"/>
              </w:rPr>
              <w:t>暂估价</w:t>
            </w:r>
          </w:p>
        </w:tc>
        <w:tc>
          <w:tcPr>
            <w:tcW w:w="2254" w:type="dxa"/>
            <w:vAlign w:val="top"/>
            <w:tcBorders>
              <w:right w:val="single" w:color="000000" w:sz="6" w:space="0"/>
            </w:tcBorders>
          </w:tcPr>
          <w:p>
            <w:pPr>
              <w:pStyle w:val="TableText"/>
              <w:ind w:left="609"/>
              <w:spacing w:before="81" w:line="228" w:lineRule="auto"/>
              <w:rPr/>
            </w:pPr>
            <w:r>
              <w:rPr>
                <w:b/>
                <w:bCs/>
                <w:spacing w:val="5"/>
              </w:rPr>
              <w:t>不可竞争费</w:t>
            </w:r>
          </w:p>
        </w:tc>
      </w:tr>
      <w:tr>
        <w:trPr>
          <w:trHeight w:val="684" w:hRule="atLeast"/>
        </w:trPr>
        <w:tc>
          <w:tcPr>
            <w:tcW w:w="828" w:type="dxa"/>
            <w:vAlign w:val="top"/>
            <w:tcBorders>
              <w:left w:val="single" w:color="000000" w:sz="6" w:space="0"/>
            </w:tcBorders>
          </w:tcPr>
          <w:p>
            <w:pPr>
              <w:rPr>
                <w:rFonts w:ascii="Arial"/>
                <w:sz w:val="21"/>
              </w:rPr>
            </w:pPr>
            <w:r/>
          </w:p>
        </w:tc>
        <w:tc>
          <w:tcPr>
            <w:tcW w:w="3018" w:type="dxa"/>
            <w:vAlign w:val="top"/>
          </w:tcPr>
          <w:p>
            <w:pPr>
              <w:rPr>
                <w:rFonts w:ascii="Arial"/>
                <w:sz w:val="21"/>
              </w:rPr>
            </w:pPr>
            <w:r/>
          </w:p>
        </w:tc>
        <w:tc>
          <w:tcPr>
            <w:tcW w:w="1554" w:type="dxa"/>
            <w:vAlign w:val="top"/>
          </w:tcPr>
          <w:p>
            <w:pPr>
              <w:rPr>
                <w:rFonts w:ascii="Arial"/>
                <w:sz w:val="21"/>
              </w:rPr>
            </w:pPr>
            <w:r/>
          </w:p>
        </w:tc>
        <w:tc>
          <w:tcPr>
            <w:tcW w:w="1296" w:type="dxa"/>
            <w:vAlign w:val="top"/>
          </w:tcPr>
          <w:p>
            <w:pPr>
              <w:rPr>
                <w:rFonts w:ascii="Arial"/>
                <w:sz w:val="21"/>
              </w:rPr>
            </w:pPr>
            <w:r/>
          </w:p>
        </w:tc>
        <w:tc>
          <w:tcPr>
            <w:tcW w:w="2254"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rPr>
                <w:rFonts w:ascii="Arial"/>
                <w:sz w:val="21"/>
              </w:rPr>
            </w:pPr>
            <w:r/>
          </w:p>
        </w:tc>
        <w:tc>
          <w:tcPr>
            <w:tcW w:w="3018" w:type="dxa"/>
            <w:vAlign w:val="top"/>
          </w:tcPr>
          <w:p>
            <w:pPr>
              <w:rPr>
                <w:rFonts w:ascii="Arial"/>
                <w:sz w:val="21"/>
              </w:rPr>
            </w:pPr>
            <w:r/>
          </w:p>
        </w:tc>
        <w:tc>
          <w:tcPr>
            <w:tcW w:w="1554" w:type="dxa"/>
            <w:vAlign w:val="top"/>
          </w:tcPr>
          <w:p>
            <w:pPr>
              <w:rPr>
                <w:rFonts w:ascii="Arial"/>
                <w:sz w:val="21"/>
              </w:rPr>
            </w:pPr>
            <w:r/>
          </w:p>
        </w:tc>
        <w:tc>
          <w:tcPr>
            <w:tcW w:w="1296" w:type="dxa"/>
            <w:vAlign w:val="top"/>
          </w:tcPr>
          <w:p>
            <w:pPr>
              <w:rPr>
                <w:rFonts w:ascii="Arial"/>
                <w:sz w:val="21"/>
              </w:rPr>
            </w:pPr>
            <w:r/>
          </w:p>
        </w:tc>
        <w:tc>
          <w:tcPr>
            <w:tcW w:w="2254"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rPr>
                <w:rFonts w:ascii="Arial"/>
                <w:sz w:val="21"/>
              </w:rPr>
            </w:pPr>
            <w:r/>
          </w:p>
        </w:tc>
        <w:tc>
          <w:tcPr>
            <w:tcW w:w="3018" w:type="dxa"/>
            <w:vAlign w:val="top"/>
          </w:tcPr>
          <w:p>
            <w:pPr>
              <w:rPr>
                <w:rFonts w:ascii="Arial"/>
                <w:sz w:val="21"/>
              </w:rPr>
            </w:pPr>
            <w:r/>
          </w:p>
        </w:tc>
        <w:tc>
          <w:tcPr>
            <w:tcW w:w="1554" w:type="dxa"/>
            <w:vAlign w:val="top"/>
          </w:tcPr>
          <w:p>
            <w:pPr>
              <w:rPr>
                <w:rFonts w:ascii="Arial"/>
                <w:sz w:val="21"/>
              </w:rPr>
            </w:pPr>
            <w:r/>
          </w:p>
        </w:tc>
        <w:tc>
          <w:tcPr>
            <w:tcW w:w="1296" w:type="dxa"/>
            <w:vAlign w:val="top"/>
          </w:tcPr>
          <w:p>
            <w:pPr>
              <w:rPr>
                <w:rFonts w:ascii="Arial"/>
                <w:sz w:val="21"/>
              </w:rPr>
            </w:pPr>
            <w:r/>
          </w:p>
        </w:tc>
        <w:tc>
          <w:tcPr>
            <w:tcW w:w="2254" w:type="dxa"/>
            <w:vAlign w:val="top"/>
            <w:tcBorders>
              <w:right w:val="single" w:color="000000" w:sz="6" w:space="0"/>
            </w:tcBorders>
          </w:tcPr>
          <w:p>
            <w:pPr>
              <w:rPr>
                <w:rFonts w:ascii="Arial"/>
                <w:sz w:val="21"/>
              </w:rPr>
            </w:pPr>
            <w:r/>
          </w:p>
        </w:tc>
      </w:tr>
      <w:tr>
        <w:trPr>
          <w:trHeight w:val="689" w:hRule="atLeast"/>
        </w:trPr>
        <w:tc>
          <w:tcPr>
            <w:tcW w:w="3846" w:type="dxa"/>
            <w:vAlign w:val="top"/>
            <w:gridSpan w:val="2"/>
            <w:tcBorders>
              <w:left w:val="single" w:color="000000" w:sz="6" w:space="0"/>
            </w:tcBorders>
          </w:tcPr>
          <w:p>
            <w:pPr>
              <w:pStyle w:val="TableText"/>
              <w:ind w:left="1713"/>
              <w:spacing w:before="239" w:line="229" w:lineRule="auto"/>
              <w:rPr/>
            </w:pPr>
            <w:r>
              <w:rPr>
                <w:spacing w:val="4"/>
              </w:rPr>
              <w:t>合计</w:t>
            </w:r>
          </w:p>
        </w:tc>
        <w:tc>
          <w:tcPr>
            <w:tcW w:w="1554" w:type="dxa"/>
            <w:vAlign w:val="top"/>
          </w:tcPr>
          <w:p>
            <w:pPr>
              <w:rPr>
                <w:rFonts w:ascii="Arial"/>
                <w:sz w:val="21"/>
              </w:rPr>
            </w:pPr>
            <w:r/>
          </w:p>
        </w:tc>
        <w:tc>
          <w:tcPr>
            <w:tcW w:w="1296" w:type="dxa"/>
            <w:vAlign w:val="top"/>
          </w:tcPr>
          <w:p>
            <w:pPr>
              <w:rPr>
                <w:rFonts w:ascii="Arial"/>
                <w:sz w:val="21"/>
              </w:rPr>
            </w:pPr>
            <w:r/>
          </w:p>
        </w:tc>
        <w:tc>
          <w:tcPr>
            <w:tcW w:w="2254" w:type="dxa"/>
            <w:vAlign w:val="top"/>
            <w:tcBorders>
              <w:right w:val="single" w:color="000000" w:sz="6" w:space="0"/>
            </w:tcBorders>
          </w:tcPr>
          <w:p>
            <w:pPr>
              <w:rPr>
                <w:rFonts w:ascii="Arial"/>
                <w:sz w:val="21"/>
              </w:rPr>
            </w:pPr>
            <w:r/>
          </w:p>
        </w:tc>
      </w:tr>
    </w:tbl>
    <w:p>
      <w:pPr>
        <w:pStyle w:val="BodyText"/>
        <w:rPr/>
      </w:pPr>
      <w:r/>
    </w:p>
    <w:p>
      <w:pPr>
        <w:sectPr>
          <w:footerReference w:type="default" r:id="rId222"/>
          <w:pgSz w:w="11907" w:h="16840"/>
          <w:pgMar w:top="400" w:right="1016" w:bottom="1073" w:left="1300" w:header="0" w:footer="907" w:gutter="0"/>
        </w:sectPr>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052"/>
        <w:spacing w:before="91" w:line="222" w:lineRule="auto"/>
        <w:rPr>
          <w:rFonts w:ascii="SimHei" w:hAnsi="SimHei" w:eastAsia="SimHei" w:cs="SimHei"/>
          <w:sz w:val="28"/>
          <w:szCs w:val="28"/>
        </w:rPr>
      </w:pPr>
      <w:r>
        <w:rPr>
          <w:rFonts w:ascii="SimHei" w:hAnsi="SimHei" w:eastAsia="SimHei" w:cs="SimHei"/>
          <w:sz w:val="28"/>
          <w:szCs w:val="28"/>
          <w:spacing w:val="-3"/>
        </w:rPr>
        <w:t>（四）单位工程投标报价汇总表</w:t>
      </w:r>
    </w:p>
    <w:p>
      <w:pPr>
        <w:ind w:left="35"/>
        <w:spacing w:before="15" w:line="222"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tbl>
      <w:tblPr>
        <w:tblStyle w:val="TableNormal"/>
        <w:tblW w:w="895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8"/>
        <w:gridCol w:w="3442"/>
        <w:gridCol w:w="1698"/>
        <w:gridCol w:w="2982"/>
      </w:tblGrid>
      <w:tr>
        <w:trPr>
          <w:trHeight w:val="699" w:hRule="atLeast"/>
        </w:trPr>
        <w:tc>
          <w:tcPr>
            <w:tcW w:w="828" w:type="dxa"/>
            <w:vAlign w:val="top"/>
            <w:tcBorders>
              <w:left w:val="single" w:color="000000" w:sz="6" w:space="0"/>
              <w:top w:val="single" w:color="000000" w:sz="6" w:space="0"/>
            </w:tcBorders>
          </w:tcPr>
          <w:p>
            <w:pPr>
              <w:pStyle w:val="TableText"/>
              <w:ind w:left="199"/>
              <w:spacing w:before="243" w:line="229" w:lineRule="auto"/>
              <w:rPr/>
            </w:pPr>
            <w:r>
              <w:rPr>
                <w:b/>
                <w:bCs/>
                <w:spacing w:val="4"/>
              </w:rPr>
              <w:t>序号</w:t>
            </w:r>
          </w:p>
        </w:tc>
        <w:tc>
          <w:tcPr>
            <w:tcW w:w="3442" w:type="dxa"/>
            <w:vAlign w:val="top"/>
            <w:tcBorders>
              <w:top w:val="single" w:color="000000" w:sz="6" w:space="0"/>
            </w:tcBorders>
          </w:tcPr>
          <w:p>
            <w:pPr>
              <w:pStyle w:val="TableText"/>
              <w:ind w:left="1302"/>
              <w:spacing w:before="243" w:line="228" w:lineRule="auto"/>
              <w:rPr/>
            </w:pPr>
            <w:r>
              <w:rPr>
                <w:b/>
                <w:bCs/>
                <w:spacing w:val="6"/>
              </w:rPr>
              <w:t>汇总内容</w:t>
            </w:r>
          </w:p>
        </w:tc>
        <w:tc>
          <w:tcPr>
            <w:tcW w:w="1698" w:type="dxa"/>
            <w:vAlign w:val="top"/>
            <w:tcBorders>
              <w:top w:val="single" w:color="000000" w:sz="6" w:space="0"/>
            </w:tcBorders>
          </w:tcPr>
          <w:p>
            <w:pPr>
              <w:pStyle w:val="TableText"/>
              <w:ind w:left="470"/>
              <w:spacing w:before="243" w:line="221" w:lineRule="auto"/>
              <w:rPr>
                <w:rFonts w:ascii="Times New Roman" w:hAnsi="Times New Roman" w:eastAsia="Times New Roman" w:cs="Times New Roman"/>
              </w:rPr>
            </w:pPr>
            <w:r>
              <w:rPr>
                <w:b/>
                <w:bCs/>
                <w:spacing w:val="4"/>
              </w:rPr>
              <w:t>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c>
          <w:tcPr>
            <w:tcW w:w="2982" w:type="dxa"/>
            <w:vAlign w:val="top"/>
            <w:tcBorders>
              <w:right w:val="single" w:color="000000" w:sz="6" w:space="0"/>
              <w:top w:val="single" w:color="000000" w:sz="6" w:space="0"/>
            </w:tcBorders>
          </w:tcPr>
          <w:p>
            <w:pPr>
              <w:pStyle w:val="TableText"/>
              <w:ind w:right="10"/>
              <w:spacing w:before="243" w:line="226" w:lineRule="auto"/>
              <w:jc w:val="right"/>
              <w:rPr/>
            </w:pPr>
            <w:r>
              <w:rPr>
                <w:b/>
                <w:bCs/>
              </w:rPr>
              <w:t>其中：材料、设备暂估价（元）</w:t>
            </w:r>
          </w:p>
        </w:tc>
      </w:tr>
      <w:tr>
        <w:trPr>
          <w:trHeight w:val="684" w:hRule="atLeast"/>
        </w:trPr>
        <w:tc>
          <w:tcPr>
            <w:tcW w:w="828" w:type="dxa"/>
            <w:vAlign w:val="top"/>
            <w:tcBorders>
              <w:left w:val="single" w:color="000000" w:sz="6" w:space="0"/>
            </w:tcBorders>
          </w:tcPr>
          <w:p>
            <w:pPr>
              <w:ind w:left="375"/>
              <w:spacing w:before="21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3442" w:type="dxa"/>
            <w:vAlign w:val="top"/>
          </w:tcPr>
          <w:p>
            <w:pPr>
              <w:pStyle w:val="TableText"/>
              <w:ind w:left="109"/>
              <w:spacing w:before="168" w:line="228" w:lineRule="auto"/>
              <w:rPr/>
            </w:pPr>
            <w:r>
              <w:rPr>
                <w:spacing w:val="8"/>
              </w:rPr>
              <w:t>分部分项工程费</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355"/>
              <w:spacing w:before="21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3442" w:type="dxa"/>
            <w:vAlign w:val="top"/>
          </w:tcPr>
          <w:p>
            <w:pPr>
              <w:pStyle w:val="TableText"/>
              <w:ind w:left="107"/>
              <w:spacing w:before="168" w:line="228" w:lineRule="auto"/>
              <w:rPr/>
            </w:pPr>
            <w:r>
              <w:rPr>
                <w:spacing w:val="8"/>
              </w:rPr>
              <w:t>措施项目费</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444" w:hRule="atLeast"/>
        </w:trPr>
        <w:tc>
          <w:tcPr>
            <w:tcW w:w="828" w:type="dxa"/>
            <w:vAlign w:val="top"/>
            <w:tcBorders>
              <w:left w:val="single" w:color="000000" w:sz="6" w:space="0"/>
            </w:tcBorders>
          </w:tcPr>
          <w:p>
            <w:pPr>
              <w:rPr>
                <w:rFonts w:ascii="Arial"/>
                <w:sz w:val="21"/>
              </w:rPr>
            </w:pPr>
            <w:r/>
          </w:p>
        </w:tc>
        <w:tc>
          <w:tcPr>
            <w:tcW w:w="3442" w:type="dxa"/>
            <w:vAlign w:val="top"/>
          </w:tcPr>
          <w:p>
            <w:pPr>
              <w:rPr>
                <w:rFonts w:ascii="Arial"/>
                <w:sz w:val="21"/>
              </w:rPr>
            </w:pPr>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474" w:hRule="atLeast"/>
        </w:trPr>
        <w:tc>
          <w:tcPr>
            <w:tcW w:w="828" w:type="dxa"/>
            <w:vAlign w:val="top"/>
            <w:tcBorders>
              <w:left w:val="single" w:color="000000" w:sz="6" w:space="0"/>
            </w:tcBorders>
          </w:tcPr>
          <w:p>
            <w:pPr>
              <w:rPr>
                <w:rFonts w:ascii="Arial"/>
                <w:sz w:val="21"/>
              </w:rPr>
            </w:pPr>
            <w:r/>
          </w:p>
        </w:tc>
        <w:tc>
          <w:tcPr>
            <w:tcW w:w="3442" w:type="dxa"/>
            <w:vAlign w:val="top"/>
          </w:tcPr>
          <w:p>
            <w:pPr>
              <w:rPr>
                <w:rFonts w:ascii="Arial"/>
                <w:sz w:val="21"/>
              </w:rPr>
            </w:pPr>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368" w:hRule="atLeast"/>
        </w:trPr>
        <w:tc>
          <w:tcPr>
            <w:tcW w:w="828" w:type="dxa"/>
            <w:vAlign w:val="top"/>
            <w:tcBorders>
              <w:left w:val="single" w:color="000000" w:sz="6" w:space="0"/>
            </w:tcBorders>
          </w:tcPr>
          <w:p>
            <w:pPr>
              <w:rPr>
                <w:rFonts w:ascii="Arial"/>
                <w:sz w:val="21"/>
              </w:rPr>
            </w:pPr>
            <w:r/>
          </w:p>
        </w:tc>
        <w:tc>
          <w:tcPr>
            <w:tcW w:w="3442" w:type="dxa"/>
            <w:vAlign w:val="top"/>
          </w:tcPr>
          <w:p>
            <w:pPr>
              <w:rPr>
                <w:rFonts w:ascii="Arial"/>
                <w:sz w:val="21"/>
              </w:rPr>
            </w:pPr>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359"/>
              <w:spacing w:before="21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3442" w:type="dxa"/>
            <w:vAlign w:val="top"/>
          </w:tcPr>
          <w:p>
            <w:pPr>
              <w:pStyle w:val="TableText"/>
              <w:ind w:left="110"/>
              <w:spacing w:before="169" w:line="228" w:lineRule="auto"/>
              <w:rPr/>
            </w:pPr>
            <w:r>
              <w:rPr>
                <w:spacing w:val="7"/>
              </w:rPr>
              <w:t>不可竞争费</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280"/>
              <w:spacing w:before="21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w:t>
            </w:r>
          </w:p>
        </w:tc>
        <w:tc>
          <w:tcPr>
            <w:tcW w:w="3442" w:type="dxa"/>
            <w:vAlign w:val="top"/>
          </w:tcPr>
          <w:p>
            <w:pPr>
              <w:pStyle w:val="TableText"/>
              <w:ind w:left="111"/>
              <w:spacing w:before="172" w:line="228" w:lineRule="auto"/>
              <w:rPr/>
            </w:pPr>
            <w:r>
              <w:rPr>
                <w:spacing w:val="8"/>
              </w:rPr>
              <w:t>安全文明施工费</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280"/>
              <w:spacing w:before="21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3.2</w:t>
            </w:r>
          </w:p>
        </w:tc>
        <w:tc>
          <w:tcPr>
            <w:tcW w:w="3442" w:type="dxa"/>
            <w:vAlign w:val="top"/>
          </w:tcPr>
          <w:p>
            <w:pPr>
              <w:pStyle w:val="TableText"/>
              <w:ind w:left="107"/>
              <w:spacing w:before="172" w:line="228" w:lineRule="auto"/>
              <w:rPr/>
            </w:pPr>
            <w:r>
              <w:rPr>
                <w:spacing w:val="8"/>
              </w:rPr>
              <w:t>环境保护税</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400" w:hRule="atLeast"/>
        </w:trPr>
        <w:tc>
          <w:tcPr>
            <w:tcW w:w="828" w:type="dxa"/>
            <w:vAlign w:val="top"/>
            <w:tcBorders>
              <w:left w:val="single" w:color="000000" w:sz="6" w:space="0"/>
            </w:tcBorders>
          </w:tcPr>
          <w:p>
            <w:pPr>
              <w:rPr>
                <w:rFonts w:ascii="Arial"/>
                <w:sz w:val="21"/>
              </w:rPr>
            </w:pPr>
            <w:r/>
          </w:p>
        </w:tc>
        <w:tc>
          <w:tcPr>
            <w:tcW w:w="3442" w:type="dxa"/>
            <w:vAlign w:val="top"/>
          </w:tcPr>
          <w:p>
            <w:pPr>
              <w:rPr>
                <w:rFonts w:ascii="Arial"/>
                <w:sz w:val="21"/>
              </w:rPr>
            </w:pPr>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354"/>
              <w:spacing w:before="21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3442" w:type="dxa"/>
            <w:vAlign w:val="top"/>
          </w:tcPr>
          <w:p>
            <w:pPr>
              <w:pStyle w:val="TableText"/>
              <w:ind w:left="107"/>
              <w:spacing w:before="173" w:line="228" w:lineRule="auto"/>
              <w:rPr/>
            </w:pPr>
            <w:r>
              <w:rPr>
                <w:spacing w:val="7"/>
              </w:rPr>
              <w:t>其他项目</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274"/>
              <w:spacing w:before="21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p>
        </w:tc>
        <w:tc>
          <w:tcPr>
            <w:tcW w:w="3442" w:type="dxa"/>
            <w:vAlign w:val="top"/>
          </w:tcPr>
          <w:p>
            <w:pPr>
              <w:pStyle w:val="TableText"/>
              <w:ind w:left="113"/>
              <w:spacing w:before="174" w:line="228" w:lineRule="auto"/>
              <w:rPr/>
            </w:pPr>
            <w:r>
              <w:rPr>
                <w:spacing w:val="5"/>
              </w:rPr>
              <w:t>暂列金额</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274"/>
              <w:spacing w:before="22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4.2</w:t>
            </w:r>
          </w:p>
        </w:tc>
        <w:tc>
          <w:tcPr>
            <w:tcW w:w="3442" w:type="dxa"/>
            <w:vAlign w:val="top"/>
          </w:tcPr>
          <w:p>
            <w:pPr>
              <w:pStyle w:val="TableText"/>
              <w:ind w:left="107"/>
              <w:spacing w:before="174" w:line="226" w:lineRule="auto"/>
              <w:rPr/>
            </w:pPr>
            <w:r>
              <w:rPr>
                <w:spacing w:val="8"/>
              </w:rPr>
              <w:t>专业工程暂估价</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274"/>
              <w:spacing w:before="21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4.3</w:t>
            </w:r>
          </w:p>
        </w:tc>
        <w:tc>
          <w:tcPr>
            <w:tcW w:w="3442" w:type="dxa"/>
            <w:vAlign w:val="top"/>
          </w:tcPr>
          <w:p>
            <w:pPr>
              <w:pStyle w:val="TableText"/>
              <w:ind w:left="107"/>
              <w:spacing w:before="176" w:line="229" w:lineRule="auto"/>
              <w:rPr/>
            </w:pPr>
            <w:r>
              <w:rPr>
                <w:spacing w:val="6"/>
              </w:rPr>
              <w:t>计日工</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274"/>
              <w:spacing w:before="22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4.4</w:t>
            </w:r>
          </w:p>
        </w:tc>
        <w:tc>
          <w:tcPr>
            <w:tcW w:w="3442" w:type="dxa"/>
            <w:vAlign w:val="top"/>
          </w:tcPr>
          <w:p>
            <w:pPr>
              <w:pStyle w:val="TableText"/>
              <w:ind w:left="112"/>
              <w:spacing w:before="176" w:line="228" w:lineRule="auto"/>
              <w:rPr/>
            </w:pPr>
            <w:r>
              <w:rPr>
                <w:spacing w:val="7"/>
              </w:rPr>
              <w:t>总承包服务费</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360"/>
              <w:spacing w:before="22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3442" w:type="dxa"/>
            <w:vAlign w:val="top"/>
          </w:tcPr>
          <w:p>
            <w:pPr>
              <w:pStyle w:val="TableText"/>
              <w:ind w:left="111"/>
              <w:spacing w:before="178" w:line="228" w:lineRule="auto"/>
              <w:rPr/>
            </w:pPr>
            <w:r>
              <w:rPr>
                <w:spacing w:val="8"/>
              </w:rPr>
              <w:t>安全生产责任保险费</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84" w:hRule="atLeast"/>
        </w:trPr>
        <w:tc>
          <w:tcPr>
            <w:tcW w:w="828" w:type="dxa"/>
            <w:vAlign w:val="top"/>
            <w:tcBorders>
              <w:left w:val="single" w:color="000000" w:sz="6" w:space="0"/>
            </w:tcBorders>
          </w:tcPr>
          <w:p>
            <w:pPr>
              <w:ind w:left="359"/>
              <w:spacing w:before="22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3442" w:type="dxa"/>
            <w:vAlign w:val="top"/>
          </w:tcPr>
          <w:p>
            <w:pPr>
              <w:pStyle w:val="TableText"/>
              <w:ind w:left="107"/>
              <w:spacing w:before="178" w:line="228" w:lineRule="auto"/>
              <w:rPr/>
            </w:pPr>
            <w:r>
              <w:rPr>
                <w:spacing w:val="6"/>
              </w:rPr>
              <w:t>增值税</w:t>
            </w:r>
          </w:p>
        </w:tc>
        <w:tc>
          <w:tcPr>
            <w:tcW w:w="1698" w:type="dxa"/>
            <w:vAlign w:val="top"/>
          </w:tcPr>
          <w:p>
            <w:pPr>
              <w:rPr>
                <w:rFonts w:ascii="Arial"/>
                <w:sz w:val="21"/>
              </w:rPr>
            </w:pPr>
            <w:r/>
          </w:p>
        </w:tc>
        <w:tc>
          <w:tcPr>
            <w:tcW w:w="2982" w:type="dxa"/>
            <w:vAlign w:val="top"/>
            <w:tcBorders>
              <w:right w:val="single" w:color="000000" w:sz="6" w:space="0"/>
            </w:tcBorders>
          </w:tcPr>
          <w:p>
            <w:pPr>
              <w:rPr>
                <w:rFonts w:ascii="Arial"/>
                <w:sz w:val="21"/>
              </w:rPr>
            </w:pPr>
            <w:r/>
          </w:p>
        </w:tc>
      </w:tr>
      <w:tr>
        <w:trPr>
          <w:trHeight w:val="699" w:hRule="atLeast"/>
        </w:trPr>
        <w:tc>
          <w:tcPr>
            <w:tcW w:w="4270" w:type="dxa"/>
            <w:vAlign w:val="top"/>
            <w:gridSpan w:val="2"/>
            <w:tcBorders>
              <w:left w:val="single" w:color="000000" w:sz="6" w:space="0"/>
              <w:bottom w:val="single" w:color="000000" w:sz="6" w:space="0"/>
            </w:tcBorders>
          </w:tcPr>
          <w:p>
            <w:pPr>
              <w:pStyle w:val="TableText"/>
              <w:ind w:left="1047"/>
              <w:spacing w:before="210" w:line="281" w:lineRule="exact"/>
              <w:rPr>
                <w:rFonts w:ascii="Times New Roman" w:hAnsi="Times New Roman" w:eastAsia="Times New Roman" w:cs="Times New Roman"/>
              </w:rPr>
            </w:pPr>
            <w:r>
              <w:rPr>
                <w:spacing w:val="5"/>
                <w:position w:val="1"/>
              </w:rPr>
              <w:t>工程造价</w:t>
            </w:r>
            <w:r>
              <w:rPr>
                <w:rFonts w:ascii="Times New Roman" w:hAnsi="Times New Roman" w:eastAsia="Times New Roman" w:cs="Times New Roman"/>
                <w:spacing w:val="5"/>
                <w:position w:val="1"/>
              </w:rPr>
              <w:t>=1+2+3+4+5+6</w:t>
            </w:r>
          </w:p>
        </w:tc>
        <w:tc>
          <w:tcPr>
            <w:tcW w:w="1698" w:type="dxa"/>
            <w:vAlign w:val="top"/>
            <w:tcBorders>
              <w:bottom w:val="single" w:color="000000" w:sz="6" w:space="0"/>
            </w:tcBorders>
          </w:tcPr>
          <w:p>
            <w:pPr>
              <w:rPr>
                <w:rFonts w:ascii="Arial"/>
                <w:sz w:val="21"/>
              </w:rPr>
            </w:pPr>
            <w:r/>
          </w:p>
        </w:tc>
        <w:tc>
          <w:tcPr>
            <w:tcW w:w="2982" w:type="dxa"/>
            <w:vAlign w:val="top"/>
            <w:tcBorders>
              <w:bottom w:val="single" w:color="000000" w:sz="6" w:space="0"/>
              <w:right w:val="single" w:color="000000" w:sz="6" w:space="0"/>
            </w:tcBorders>
          </w:tcPr>
          <w:p>
            <w:pPr>
              <w:rPr>
                <w:rFonts w:ascii="Arial"/>
                <w:sz w:val="21"/>
              </w:rPr>
            </w:pPr>
            <w:r/>
          </w:p>
        </w:tc>
      </w:tr>
    </w:tbl>
    <w:p>
      <w:pPr>
        <w:pStyle w:val="BodyText"/>
        <w:rPr/>
      </w:pPr>
      <w:r/>
    </w:p>
    <w:p>
      <w:pPr>
        <w:sectPr>
          <w:footerReference w:type="default" r:id="rId223"/>
          <w:pgSz w:w="11907" w:h="16840"/>
          <w:pgMar w:top="400" w:right="1548" w:bottom="1073" w:left="1393" w:header="0" w:footer="907" w:gutter="0"/>
        </w:sectPr>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004"/>
        <w:spacing w:before="91" w:line="222" w:lineRule="auto"/>
        <w:rPr>
          <w:rFonts w:ascii="SimHei" w:hAnsi="SimHei" w:eastAsia="SimHei" w:cs="SimHei"/>
          <w:sz w:val="28"/>
          <w:szCs w:val="28"/>
        </w:rPr>
      </w:pPr>
      <w:r>
        <w:rPr>
          <w:rFonts w:ascii="SimHei" w:hAnsi="SimHei" w:eastAsia="SimHei" w:cs="SimHei"/>
          <w:sz w:val="28"/>
          <w:szCs w:val="28"/>
          <w:spacing w:val="-2"/>
        </w:rPr>
        <w:t>（五）分部分项工程量清单计价表</w:t>
      </w:r>
    </w:p>
    <w:p>
      <w:pPr>
        <w:ind w:left="128"/>
        <w:spacing w:before="14" w:line="228"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p>
      <w:pPr>
        <w:spacing w:line="130" w:lineRule="exact"/>
        <w:rPr/>
      </w:pPr>
      <w:r/>
    </w:p>
    <w:tbl>
      <w:tblPr>
        <w:tblStyle w:val="TableNormal"/>
        <w:tblW w:w="9548"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58"/>
        <w:gridCol w:w="1103"/>
        <w:gridCol w:w="1103"/>
        <w:gridCol w:w="962"/>
        <w:gridCol w:w="782"/>
        <w:gridCol w:w="826"/>
        <w:gridCol w:w="757"/>
        <w:gridCol w:w="909"/>
        <w:gridCol w:w="950"/>
        <w:gridCol w:w="883"/>
        <w:gridCol w:w="815"/>
      </w:tblGrid>
      <w:tr>
        <w:trPr>
          <w:trHeight w:val="281" w:hRule="atLeast"/>
        </w:trPr>
        <w:tc>
          <w:tcPr>
            <w:tcW w:w="458" w:type="dxa"/>
            <w:vAlign w:val="top"/>
            <w:vMerge w:val="restart"/>
            <w:textDirection w:val="tbRlV"/>
            <w:tcBorders>
              <w:left w:val="single" w:color="000000" w:sz="6" w:space="0"/>
              <w:top w:val="single" w:color="000000" w:sz="6" w:space="0"/>
              <w:bottom w:val="nil"/>
            </w:tcBorders>
          </w:tcPr>
          <w:p>
            <w:pPr>
              <w:pStyle w:val="TableText"/>
              <w:ind w:left="327"/>
              <w:spacing w:before="126" w:line="218" w:lineRule="auto"/>
              <w:rPr/>
            </w:pPr>
            <w:r>
              <w:rPr>
                <w:b/>
                <w:bCs/>
                <w:spacing w:val="6"/>
              </w:rPr>
              <w:t>序</w:t>
            </w:r>
            <w:r>
              <w:rPr>
                <w:spacing w:val="-38"/>
              </w:rPr>
              <w:t xml:space="preserve"> </w:t>
            </w:r>
            <w:r>
              <w:rPr>
                <w:b/>
                <w:bCs/>
                <w:spacing w:val="6"/>
              </w:rPr>
              <w:t>号</w:t>
            </w:r>
          </w:p>
        </w:tc>
        <w:tc>
          <w:tcPr>
            <w:tcW w:w="1103" w:type="dxa"/>
            <w:vAlign w:val="top"/>
            <w:vMerge w:val="restart"/>
            <w:tcBorders>
              <w:top w:val="single" w:color="000000" w:sz="6" w:space="0"/>
              <w:bottom w:val="nil"/>
            </w:tcBorders>
          </w:tcPr>
          <w:p>
            <w:pPr>
              <w:spacing w:line="396" w:lineRule="auto"/>
              <w:rPr>
                <w:rFonts w:ascii="Arial"/>
                <w:sz w:val="21"/>
              </w:rPr>
            </w:pPr>
            <w:r/>
          </w:p>
          <w:p>
            <w:pPr>
              <w:pStyle w:val="TableText"/>
              <w:ind w:left="131"/>
              <w:spacing w:before="65" w:line="228" w:lineRule="auto"/>
              <w:rPr/>
            </w:pPr>
            <w:r>
              <w:rPr>
                <w:b/>
                <w:bCs/>
                <w:spacing w:val="5"/>
              </w:rPr>
              <w:t>项目编码</w:t>
            </w:r>
          </w:p>
        </w:tc>
        <w:tc>
          <w:tcPr>
            <w:tcW w:w="1103" w:type="dxa"/>
            <w:vAlign w:val="top"/>
            <w:vMerge w:val="restart"/>
            <w:tcBorders>
              <w:top w:val="single" w:color="000000" w:sz="6" w:space="0"/>
              <w:bottom w:val="nil"/>
            </w:tcBorders>
          </w:tcPr>
          <w:p>
            <w:pPr>
              <w:spacing w:line="397" w:lineRule="auto"/>
              <w:rPr>
                <w:rFonts w:ascii="Arial"/>
                <w:sz w:val="21"/>
              </w:rPr>
            </w:pPr>
            <w:r/>
          </w:p>
          <w:p>
            <w:pPr>
              <w:pStyle w:val="TableText"/>
              <w:ind w:left="135"/>
              <w:spacing w:before="65" w:line="228" w:lineRule="auto"/>
              <w:rPr/>
            </w:pPr>
            <w:r>
              <w:rPr>
                <w:b/>
                <w:bCs/>
                <w:spacing w:val="5"/>
              </w:rPr>
              <w:t>项目名称</w:t>
            </w:r>
          </w:p>
        </w:tc>
        <w:tc>
          <w:tcPr>
            <w:tcW w:w="962" w:type="dxa"/>
            <w:vAlign w:val="top"/>
            <w:vMerge w:val="restart"/>
            <w:tcBorders>
              <w:top w:val="single" w:color="000000" w:sz="6" w:space="0"/>
              <w:bottom w:val="nil"/>
            </w:tcBorders>
          </w:tcPr>
          <w:p>
            <w:pPr>
              <w:spacing w:line="260" w:lineRule="auto"/>
              <w:rPr>
                <w:rFonts w:ascii="Arial"/>
                <w:sz w:val="21"/>
              </w:rPr>
            </w:pPr>
            <w:r/>
          </w:p>
          <w:p>
            <w:pPr>
              <w:pStyle w:val="TableText"/>
              <w:ind w:left="171" w:right="164"/>
              <w:spacing w:before="65" w:line="252" w:lineRule="auto"/>
              <w:rPr/>
            </w:pPr>
            <w:r>
              <w:rPr>
                <w:b/>
                <w:bCs/>
                <w:spacing w:val="4"/>
              </w:rPr>
              <w:t>项目特</w:t>
            </w:r>
            <w:r>
              <w:rPr>
                <w:b/>
                <w:bCs/>
                <w:spacing w:val="4"/>
              </w:rPr>
              <w:t>征描述</w:t>
            </w:r>
          </w:p>
        </w:tc>
        <w:tc>
          <w:tcPr>
            <w:tcW w:w="782" w:type="dxa"/>
            <w:vAlign w:val="top"/>
            <w:vMerge w:val="restart"/>
            <w:tcBorders>
              <w:top w:val="single" w:color="000000" w:sz="6" w:space="0"/>
              <w:bottom w:val="nil"/>
            </w:tcBorders>
          </w:tcPr>
          <w:p>
            <w:pPr>
              <w:spacing w:line="261" w:lineRule="auto"/>
              <w:rPr>
                <w:rFonts w:ascii="Arial"/>
                <w:sz w:val="21"/>
              </w:rPr>
            </w:pPr>
            <w:r/>
          </w:p>
          <w:p>
            <w:pPr>
              <w:pStyle w:val="TableText"/>
              <w:ind w:left="184" w:right="181" w:hanging="1"/>
              <w:spacing w:before="65" w:line="252" w:lineRule="auto"/>
              <w:rPr/>
            </w:pPr>
            <w:r>
              <w:rPr>
                <w:b/>
                <w:bCs/>
                <w:spacing w:val="3"/>
              </w:rPr>
              <w:t>计量</w:t>
            </w:r>
            <w:r>
              <w:rPr>
                <w:b/>
                <w:bCs/>
                <w:spacing w:val="3"/>
              </w:rPr>
              <w:t>单位</w:t>
            </w:r>
          </w:p>
        </w:tc>
        <w:tc>
          <w:tcPr>
            <w:tcW w:w="826" w:type="dxa"/>
            <w:vAlign w:val="top"/>
            <w:vMerge w:val="restart"/>
            <w:tcBorders>
              <w:top w:val="single" w:color="000000" w:sz="6" w:space="0"/>
              <w:bottom w:val="nil"/>
            </w:tcBorders>
          </w:tcPr>
          <w:p>
            <w:pPr>
              <w:spacing w:line="259" w:lineRule="auto"/>
              <w:rPr>
                <w:rFonts w:ascii="Arial"/>
                <w:sz w:val="21"/>
              </w:rPr>
            </w:pPr>
            <w:r/>
          </w:p>
          <w:p>
            <w:pPr>
              <w:pStyle w:val="TableText"/>
              <w:ind w:left="313" w:right="200" w:hanging="103"/>
              <w:spacing w:before="65" w:line="255" w:lineRule="auto"/>
              <w:rPr/>
            </w:pPr>
            <w:r>
              <w:rPr>
                <w:b/>
                <w:bCs/>
                <w:spacing w:val="2"/>
              </w:rPr>
              <w:t>工程</w:t>
            </w:r>
            <w:r>
              <w:rPr>
                <w:b/>
                <w:bCs/>
                <w:spacing w:val="-2"/>
              </w:rPr>
              <w:t>量</w:t>
            </w:r>
          </w:p>
        </w:tc>
        <w:tc>
          <w:tcPr>
            <w:tcW w:w="4314" w:type="dxa"/>
            <w:vAlign w:val="top"/>
            <w:gridSpan w:val="5"/>
            <w:tcBorders>
              <w:right w:val="single" w:color="000000" w:sz="6" w:space="0"/>
              <w:top w:val="single" w:color="000000" w:sz="6" w:space="0"/>
            </w:tcBorders>
          </w:tcPr>
          <w:p>
            <w:pPr>
              <w:pStyle w:val="TableText"/>
              <w:ind w:left="1637"/>
              <w:spacing w:before="34" w:line="218" w:lineRule="auto"/>
              <w:rPr/>
            </w:pPr>
            <w:r>
              <w:rPr>
                <w:b/>
                <w:bCs/>
                <w:spacing w:val="4"/>
              </w:rPr>
              <w:t>金额（元）</w:t>
            </w:r>
          </w:p>
        </w:tc>
      </w:tr>
      <w:tr>
        <w:trPr>
          <w:trHeight w:val="286" w:hRule="atLeast"/>
        </w:trPr>
        <w:tc>
          <w:tcPr>
            <w:tcW w:w="458" w:type="dxa"/>
            <w:vAlign w:val="top"/>
            <w:vMerge w:val="continue"/>
            <w:textDirection w:val="tbRlV"/>
            <w:tcBorders>
              <w:left w:val="single" w:color="000000" w:sz="6" w:space="0"/>
              <w:top w:val="nil"/>
              <w:bottom w:val="nil"/>
            </w:tcBorders>
          </w:tcPr>
          <w:p>
            <w:pPr>
              <w:rPr>
                <w:rFonts w:ascii="Arial"/>
                <w:sz w:val="21"/>
              </w:rPr>
            </w:pPr>
            <w:r/>
          </w:p>
        </w:tc>
        <w:tc>
          <w:tcPr>
            <w:tcW w:w="1103" w:type="dxa"/>
            <w:vAlign w:val="top"/>
            <w:vMerge w:val="continue"/>
            <w:tcBorders>
              <w:top w:val="nil"/>
              <w:bottom w:val="nil"/>
            </w:tcBorders>
          </w:tcPr>
          <w:p>
            <w:pPr>
              <w:rPr>
                <w:rFonts w:ascii="Arial"/>
                <w:sz w:val="21"/>
              </w:rPr>
            </w:pPr>
            <w:r/>
          </w:p>
        </w:tc>
        <w:tc>
          <w:tcPr>
            <w:tcW w:w="1103" w:type="dxa"/>
            <w:vAlign w:val="top"/>
            <w:vMerge w:val="continue"/>
            <w:tcBorders>
              <w:top w:val="nil"/>
              <w:bottom w:val="nil"/>
            </w:tcBorders>
          </w:tcPr>
          <w:p>
            <w:pPr>
              <w:rPr>
                <w:rFonts w:ascii="Arial"/>
                <w:sz w:val="21"/>
              </w:rPr>
            </w:pPr>
            <w:r/>
          </w:p>
        </w:tc>
        <w:tc>
          <w:tcPr>
            <w:tcW w:w="962" w:type="dxa"/>
            <w:vAlign w:val="top"/>
            <w:vMerge w:val="continue"/>
            <w:tcBorders>
              <w:top w:val="nil"/>
              <w:bottom w:val="nil"/>
            </w:tcBorders>
          </w:tcPr>
          <w:p>
            <w:pPr>
              <w:rPr>
                <w:rFonts w:ascii="Arial"/>
                <w:sz w:val="21"/>
              </w:rPr>
            </w:pPr>
            <w:r/>
          </w:p>
        </w:tc>
        <w:tc>
          <w:tcPr>
            <w:tcW w:w="782" w:type="dxa"/>
            <w:vAlign w:val="top"/>
            <w:vMerge w:val="continue"/>
            <w:tcBorders>
              <w:top w:val="nil"/>
              <w:bottom w:val="nil"/>
            </w:tcBorders>
          </w:tcPr>
          <w:p>
            <w:pPr>
              <w:rPr>
                <w:rFonts w:ascii="Arial"/>
                <w:sz w:val="21"/>
              </w:rPr>
            </w:pPr>
            <w:r/>
          </w:p>
        </w:tc>
        <w:tc>
          <w:tcPr>
            <w:tcW w:w="826" w:type="dxa"/>
            <w:vAlign w:val="top"/>
            <w:vMerge w:val="continue"/>
            <w:tcBorders>
              <w:top w:val="nil"/>
              <w:bottom w:val="nil"/>
            </w:tcBorders>
          </w:tcPr>
          <w:p>
            <w:pPr>
              <w:rPr>
                <w:rFonts w:ascii="Arial"/>
                <w:sz w:val="21"/>
              </w:rPr>
            </w:pPr>
            <w:r/>
          </w:p>
        </w:tc>
        <w:tc>
          <w:tcPr>
            <w:tcW w:w="757" w:type="dxa"/>
            <w:vAlign w:val="top"/>
            <w:vMerge w:val="restart"/>
            <w:tcBorders>
              <w:bottom w:val="nil"/>
            </w:tcBorders>
          </w:tcPr>
          <w:p>
            <w:pPr>
              <w:pStyle w:val="TableText"/>
              <w:ind w:left="175" w:right="165"/>
              <w:spacing w:before="187" w:line="251" w:lineRule="auto"/>
              <w:rPr/>
            </w:pPr>
            <w:r>
              <w:rPr>
                <w:b/>
                <w:bCs/>
                <w:spacing w:val="2"/>
              </w:rPr>
              <w:t>综合</w:t>
            </w:r>
            <w:r>
              <w:rPr>
                <w:b/>
                <w:bCs/>
                <w:spacing w:val="3"/>
              </w:rPr>
              <w:t>单价</w:t>
            </w:r>
          </w:p>
        </w:tc>
        <w:tc>
          <w:tcPr>
            <w:tcW w:w="909" w:type="dxa"/>
            <w:vAlign w:val="top"/>
            <w:vMerge w:val="restart"/>
            <w:tcBorders>
              <w:bottom w:val="nil"/>
            </w:tcBorders>
          </w:tcPr>
          <w:p>
            <w:pPr>
              <w:spacing w:line="255" w:lineRule="auto"/>
              <w:rPr>
                <w:rFonts w:ascii="Arial"/>
                <w:sz w:val="21"/>
              </w:rPr>
            </w:pPr>
            <w:r/>
          </w:p>
          <w:p>
            <w:pPr>
              <w:pStyle w:val="TableText"/>
              <w:ind w:left="253"/>
              <w:spacing w:before="65" w:line="226" w:lineRule="auto"/>
              <w:rPr/>
            </w:pPr>
            <w:r>
              <w:rPr>
                <w:b/>
                <w:bCs/>
                <w:spacing w:val="3"/>
              </w:rPr>
              <w:t>合价</w:t>
            </w:r>
          </w:p>
        </w:tc>
        <w:tc>
          <w:tcPr>
            <w:tcW w:w="2648" w:type="dxa"/>
            <w:vAlign w:val="top"/>
            <w:gridSpan w:val="3"/>
            <w:tcBorders>
              <w:right w:val="single" w:color="000000" w:sz="6" w:space="0"/>
            </w:tcBorders>
          </w:tcPr>
          <w:p>
            <w:pPr>
              <w:pStyle w:val="TableText"/>
              <w:ind w:left="1120"/>
              <w:spacing w:before="41" w:line="216" w:lineRule="auto"/>
              <w:rPr/>
            </w:pPr>
            <w:r>
              <w:rPr>
                <w:b/>
                <w:bCs/>
                <w:spacing w:val="3"/>
              </w:rPr>
              <w:t>其中</w:t>
            </w:r>
          </w:p>
        </w:tc>
      </w:tr>
      <w:tr>
        <w:trPr>
          <w:trHeight w:val="559" w:hRule="atLeast"/>
        </w:trPr>
        <w:tc>
          <w:tcPr>
            <w:tcW w:w="458" w:type="dxa"/>
            <w:vAlign w:val="top"/>
            <w:vMerge w:val="continue"/>
            <w:textDirection w:val="tbRlV"/>
            <w:tcBorders>
              <w:left w:val="single" w:color="000000" w:sz="6" w:space="0"/>
              <w:top w:val="nil"/>
            </w:tcBorders>
          </w:tcPr>
          <w:p>
            <w:pPr>
              <w:rPr>
                <w:rFonts w:ascii="Arial"/>
                <w:sz w:val="21"/>
              </w:rPr>
            </w:pPr>
            <w:r/>
          </w:p>
        </w:tc>
        <w:tc>
          <w:tcPr>
            <w:tcW w:w="1103" w:type="dxa"/>
            <w:vAlign w:val="top"/>
            <w:vMerge w:val="continue"/>
            <w:tcBorders>
              <w:top w:val="nil"/>
            </w:tcBorders>
          </w:tcPr>
          <w:p>
            <w:pPr>
              <w:rPr>
                <w:rFonts w:ascii="Arial"/>
                <w:sz w:val="21"/>
              </w:rPr>
            </w:pPr>
            <w:r/>
          </w:p>
        </w:tc>
        <w:tc>
          <w:tcPr>
            <w:tcW w:w="1103" w:type="dxa"/>
            <w:vAlign w:val="top"/>
            <w:vMerge w:val="continue"/>
            <w:tcBorders>
              <w:top w:val="nil"/>
            </w:tcBorders>
          </w:tcPr>
          <w:p>
            <w:pPr>
              <w:rPr>
                <w:rFonts w:ascii="Arial"/>
                <w:sz w:val="21"/>
              </w:rPr>
            </w:pPr>
            <w:r/>
          </w:p>
        </w:tc>
        <w:tc>
          <w:tcPr>
            <w:tcW w:w="962" w:type="dxa"/>
            <w:vAlign w:val="top"/>
            <w:vMerge w:val="continue"/>
            <w:tcBorders>
              <w:top w:val="nil"/>
            </w:tcBorders>
          </w:tcPr>
          <w:p>
            <w:pPr>
              <w:rPr>
                <w:rFonts w:ascii="Arial"/>
                <w:sz w:val="21"/>
              </w:rPr>
            </w:pPr>
            <w:r/>
          </w:p>
        </w:tc>
        <w:tc>
          <w:tcPr>
            <w:tcW w:w="782" w:type="dxa"/>
            <w:vAlign w:val="top"/>
            <w:vMerge w:val="continue"/>
            <w:tcBorders>
              <w:top w:val="nil"/>
            </w:tcBorders>
          </w:tcPr>
          <w:p>
            <w:pPr>
              <w:rPr>
                <w:rFonts w:ascii="Arial"/>
                <w:sz w:val="21"/>
              </w:rPr>
            </w:pPr>
            <w:r/>
          </w:p>
        </w:tc>
        <w:tc>
          <w:tcPr>
            <w:tcW w:w="826" w:type="dxa"/>
            <w:vAlign w:val="top"/>
            <w:vMerge w:val="continue"/>
            <w:tcBorders>
              <w:top w:val="nil"/>
            </w:tcBorders>
          </w:tcPr>
          <w:p>
            <w:pPr>
              <w:rPr>
                <w:rFonts w:ascii="Arial"/>
                <w:sz w:val="21"/>
              </w:rPr>
            </w:pPr>
            <w:r/>
          </w:p>
        </w:tc>
        <w:tc>
          <w:tcPr>
            <w:tcW w:w="757" w:type="dxa"/>
            <w:vAlign w:val="top"/>
            <w:vMerge w:val="continue"/>
            <w:tcBorders>
              <w:top w:val="nil"/>
            </w:tcBorders>
          </w:tcPr>
          <w:p>
            <w:pPr>
              <w:rPr>
                <w:rFonts w:ascii="Arial"/>
                <w:sz w:val="21"/>
              </w:rPr>
            </w:pPr>
            <w:r/>
          </w:p>
        </w:tc>
        <w:tc>
          <w:tcPr>
            <w:tcW w:w="909" w:type="dxa"/>
            <w:vAlign w:val="top"/>
            <w:vMerge w:val="continue"/>
            <w:tcBorders>
              <w:top w:val="nil"/>
            </w:tcBorders>
          </w:tcPr>
          <w:p>
            <w:pPr>
              <w:rPr>
                <w:rFonts w:ascii="Arial"/>
                <w:sz w:val="21"/>
              </w:rPr>
            </w:pPr>
            <w:r/>
          </w:p>
        </w:tc>
        <w:tc>
          <w:tcPr>
            <w:tcW w:w="950" w:type="dxa"/>
            <w:vAlign w:val="top"/>
          </w:tcPr>
          <w:p>
            <w:pPr>
              <w:pStyle w:val="TableText"/>
              <w:ind w:left="276" w:right="152" w:hanging="103"/>
              <w:spacing w:before="44" w:line="233" w:lineRule="auto"/>
              <w:rPr/>
            </w:pPr>
            <w:r>
              <w:rPr>
                <w:b/>
                <w:bCs/>
                <w:spacing w:val="3"/>
              </w:rPr>
              <w:t>定额人</w:t>
            </w:r>
            <w:r>
              <w:rPr>
                <w:b/>
                <w:bCs/>
                <w:spacing w:val="2"/>
              </w:rPr>
              <w:t>工费</w:t>
            </w:r>
          </w:p>
        </w:tc>
        <w:tc>
          <w:tcPr>
            <w:tcW w:w="883" w:type="dxa"/>
            <w:vAlign w:val="top"/>
          </w:tcPr>
          <w:p>
            <w:pPr>
              <w:pStyle w:val="TableText"/>
              <w:ind w:left="239" w:right="119" w:hanging="99"/>
              <w:spacing w:before="44" w:line="233" w:lineRule="auto"/>
              <w:rPr/>
            </w:pPr>
            <w:r>
              <w:rPr>
                <w:b/>
                <w:bCs/>
                <w:spacing w:val="3"/>
              </w:rPr>
              <w:t>定额机</w:t>
            </w:r>
            <w:r>
              <w:rPr>
                <w:b/>
                <w:bCs/>
                <w:spacing w:val="4"/>
              </w:rPr>
              <w:t>械费</w:t>
            </w:r>
          </w:p>
        </w:tc>
        <w:tc>
          <w:tcPr>
            <w:tcW w:w="815" w:type="dxa"/>
            <w:vAlign w:val="top"/>
            <w:tcBorders>
              <w:right w:val="single" w:color="000000" w:sz="6" w:space="0"/>
            </w:tcBorders>
          </w:tcPr>
          <w:p>
            <w:pPr>
              <w:pStyle w:val="TableText"/>
              <w:ind w:left="308" w:right="189" w:hanging="99"/>
              <w:spacing w:before="44" w:line="233" w:lineRule="auto"/>
              <w:rPr/>
            </w:pPr>
            <w:r>
              <w:rPr>
                <w:b/>
                <w:bCs/>
              </w:rPr>
              <w:t>暂估</w:t>
            </w:r>
            <w:r>
              <w:rPr>
                <w:b/>
                <w:bCs/>
                <w:spacing w:val="-3"/>
              </w:rPr>
              <w:t>价</w:t>
            </w:r>
          </w:p>
        </w:tc>
      </w:tr>
      <w:tr>
        <w:trPr>
          <w:trHeight w:val="571" w:hRule="atLeast"/>
        </w:trPr>
        <w:tc>
          <w:tcPr>
            <w:tcW w:w="458" w:type="dxa"/>
            <w:vAlign w:val="top"/>
            <w:tcBorders>
              <w:left w:val="single" w:color="000000" w:sz="6" w:space="0"/>
            </w:tcBorders>
          </w:tcPr>
          <w:p>
            <w:pPr>
              <w:rPr>
                <w:rFonts w:ascii="Arial"/>
                <w:sz w:val="21"/>
              </w:rPr>
            </w:pPr>
            <w:r/>
          </w:p>
        </w:tc>
        <w:tc>
          <w:tcPr>
            <w:tcW w:w="1103" w:type="dxa"/>
            <w:vAlign w:val="top"/>
          </w:tcPr>
          <w:p>
            <w:pPr>
              <w:rPr>
                <w:rFonts w:ascii="Arial"/>
                <w:sz w:val="21"/>
              </w:rPr>
            </w:pPr>
            <w:r/>
          </w:p>
        </w:tc>
        <w:tc>
          <w:tcPr>
            <w:tcW w:w="1103" w:type="dxa"/>
            <w:vAlign w:val="top"/>
          </w:tcPr>
          <w:p>
            <w:pPr>
              <w:rPr>
                <w:rFonts w:ascii="Arial"/>
                <w:sz w:val="21"/>
              </w:rPr>
            </w:pPr>
            <w:r/>
          </w:p>
        </w:tc>
        <w:tc>
          <w:tcPr>
            <w:tcW w:w="962" w:type="dxa"/>
            <w:vAlign w:val="top"/>
          </w:tcPr>
          <w:p>
            <w:pPr>
              <w:rPr>
                <w:rFonts w:ascii="Arial"/>
                <w:sz w:val="21"/>
              </w:rPr>
            </w:pPr>
            <w:r/>
          </w:p>
        </w:tc>
        <w:tc>
          <w:tcPr>
            <w:tcW w:w="782" w:type="dxa"/>
            <w:vAlign w:val="top"/>
          </w:tcPr>
          <w:p>
            <w:pPr>
              <w:rPr>
                <w:rFonts w:ascii="Arial"/>
                <w:sz w:val="21"/>
              </w:rPr>
            </w:pPr>
            <w:r/>
          </w:p>
        </w:tc>
        <w:tc>
          <w:tcPr>
            <w:tcW w:w="826" w:type="dxa"/>
            <w:vAlign w:val="top"/>
          </w:tcPr>
          <w:p>
            <w:pPr>
              <w:rPr>
                <w:rFonts w:ascii="Arial"/>
                <w:sz w:val="21"/>
              </w:rPr>
            </w:pPr>
            <w:r/>
          </w:p>
        </w:tc>
        <w:tc>
          <w:tcPr>
            <w:tcW w:w="757" w:type="dxa"/>
            <w:vAlign w:val="top"/>
          </w:tcPr>
          <w:p>
            <w:pPr>
              <w:rPr>
                <w:rFonts w:ascii="Arial"/>
                <w:sz w:val="21"/>
              </w:rPr>
            </w:pPr>
            <w:r/>
          </w:p>
        </w:tc>
        <w:tc>
          <w:tcPr>
            <w:tcW w:w="909" w:type="dxa"/>
            <w:vAlign w:val="top"/>
          </w:tcPr>
          <w:p>
            <w:pPr>
              <w:rPr>
                <w:rFonts w:ascii="Arial"/>
                <w:sz w:val="21"/>
              </w:rPr>
            </w:pPr>
            <w:r/>
          </w:p>
        </w:tc>
        <w:tc>
          <w:tcPr>
            <w:tcW w:w="950" w:type="dxa"/>
            <w:vAlign w:val="top"/>
          </w:tcPr>
          <w:p>
            <w:pPr>
              <w:rPr>
                <w:rFonts w:ascii="Arial"/>
                <w:sz w:val="21"/>
              </w:rPr>
            </w:pPr>
            <w:r/>
          </w:p>
        </w:tc>
        <w:tc>
          <w:tcPr>
            <w:tcW w:w="883" w:type="dxa"/>
            <w:vAlign w:val="top"/>
          </w:tcPr>
          <w:p>
            <w:pPr>
              <w:rPr>
                <w:rFonts w:ascii="Arial"/>
                <w:sz w:val="21"/>
              </w:rPr>
            </w:pPr>
            <w:r/>
          </w:p>
        </w:tc>
        <w:tc>
          <w:tcPr>
            <w:tcW w:w="815" w:type="dxa"/>
            <w:vAlign w:val="top"/>
            <w:tcBorders>
              <w:right w:val="single" w:color="000000" w:sz="6" w:space="0"/>
            </w:tcBorders>
          </w:tcPr>
          <w:p>
            <w:pPr>
              <w:rPr>
                <w:rFonts w:ascii="Arial"/>
                <w:sz w:val="21"/>
              </w:rPr>
            </w:pPr>
            <w:r/>
          </w:p>
        </w:tc>
      </w:tr>
      <w:tr>
        <w:trPr>
          <w:trHeight w:val="571" w:hRule="atLeast"/>
        </w:trPr>
        <w:tc>
          <w:tcPr>
            <w:tcW w:w="458" w:type="dxa"/>
            <w:vAlign w:val="top"/>
            <w:tcBorders>
              <w:left w:val="single" w:color="000000" w:sz="6" w:space="0"/>
            </w:tcBorders>
          </w:tcPr>
          <w:p>
            <w:pPr>
              <w:rPr>
                <w:rFonts w:ascii="Arial"/>
                <w:sz w:val="21"/>
              </w:rPr>
            </w:pPr>
            <w:r/>
          </w:p>
        </w:tc>
        <w:tc>
          <w:tcPr>
            <w:tcW w:w="1103" w:type="dxa"/>
            <w:vAlign w:val="top"/>
          </w:tcPr>
          <w:p>
            <w:pPr>
              <w:rPr>
                <w:rFonts w:ascii="Arial"/>
                <w:sz w:val="21"/>
              </w:rPr>
            </w:pPr>
            <w:r/>
          </w:p>
        </w:tc>
        <w:tc>
          <w:tcPr>
            <w:tcW w:w="1103" w:type="dxa"/>
            <w:vAlign w:val="top"/>
          </w:tcPr>
          <w:p>
            <w:pPr>
              <w:rPr>
                <w:rFonts w:ascii="Arial"/>
                <w:sz w:val="21"/>
              </w:rPr>
            </w:pPr>
            <w:r/>
          </w:p>
        </w:tc>
        <w:tc>
          <w:tcPr>
            <w:tcW w:w="962" w:type="dxa"/>
            <w:vAlign w:val="top"/>
          </w:tcPr>
          <w:p>
            <w:pPr>
              <w:rPr>
                <w:rFonts w:ascii="Arial"/>
                <w:sz w:val="21"/>
              </w:rPr>
            </w:pPr>
            <w:r/>
          </w:p>
        </w:tc>
        <w:tc>
          <w:tcPr>
            <w:tcW w:w="782" w:type="dxa"/>
            <w:vAlign w:val="top"/>
          </w:tcPr>
          <w:p>
            <w:pPr>
              <w:rPr>
                <w:rFonts w:ascii="Arial"/>
                <w:sz w:val="21"/>
              </w:rPr>
            </w:pPr>
            <w:r/>
          </w:p>
        </w:tc>
        <w:tc>
          <w:tcPr>
            <w:tcW w:w="826" w:type="dxa"/>
            <w:vAlign w:val="top"/>
          </w:tcPr>
          <w:p>
            <w:pPr>
              <w:rPr>
                <w:rFonts w:ascii="Arial"/>
                <w:sz w:val="21"/>
              </w:rPr>
            </w:pPr>
            <w:r/>
          </w:p>
        </w:tc>
        <w:tc>
          <w:tcPr>
            <w:tcW w:w="757" w:type="dxa"/>
            <w:vAlign w:val="top"/>
          </w:tcPr>
          <w:p>
            <w:pPr>
              <w:rPr>
                <w:rFonts w:ascii="Arial"/>
                <w:sz w:val="21"/>
              </w:rPr>
            </w:pPr>
            <w:r/>
          </w:p>
        </w:tc>
        <w:tc>
          <w:tcPr>
            <w:tcW w:w="909" w:type="dxa"/>
            <w:vAlign w:val="top"/>
          </w:tcPr>
          <w:p>
            <w:pPr>
              <w:rPr>
                <w:rFonts w:ascii="Arial"/>
                <w:sz w:val="21"/>
              </w:rPr>
            </w:pPr>
            <w:r/>
          </w:p>
        </w:tc>
        <w:tc>
          <w:tcPr>
            <w:tcW w:w="950" w:type="dxa"/>
            <w:vAlign w:val="top"/>
          </w:tcPr>
          <w:p>
            <w:pPr>
              <w:rPr>
                <w:rFonts w:ascii="Arial"/>
                <w:sz w:val="21"/>
              </w:rPr>
            </w:pPr>
            <w:r/>
          </w:p>
        </w:tc>
        <w:tc>
          <w:tcPr>
            <w:tcW w:w="883" w:type="dxa"/>
            <w:vAlign w:val="top"/>
          </w:tcPr>
          <w:p>
            <w:pPr>
              <w:rPr>
                <w:rFonts w:ascii="Arial"/>
                <w:sz w:val="21"/>
              </w:rPr>
            </w:pPr>
            <w:r/>
          </w:p>
        </w:tc>
        <w:tc>
          <w:tcPr>
            <w:tcW w:w="815" w:type="dxa"/>
            <w:vAlign w:val="top"/>
            <w:tcBorders>
              <w:right w:val="single" w:color="000000" w:sz="6" w:space="0"/>
            </w:tcBorders>
          </w:tcPr>
          <w:p>
            <w:pPr>
              <w:rPr>
                <w:rFonts w:ascii="Arial"/>
                <w:sz w:val="21"/>
              </w:rPr>
            </w:pPr>
            <w:r/>
          </w:p>
        </w:tc>
      </w:tr>
      <w:tr>
        <w:trPr>
          <w:trHeight w:val="576" w:hRule="atLeast"/>
        </w:trPr>
        <w:tc>
          <w:tcPr>
            <w:tcW w:w="458" w:type="dxa"/>
            <w:vAlign w:val="top"/>
            <w:tcBorders>
              <w:left w:val="single" w:color="000000" w:sz="6" w:space="0"/>
            </w:tcBorders>
          </w:tcPr>
          <w:p>
            <w:pPr>
              <w:rPr>
                <w:rFonts w:ascii="Arial"/>
                <w:sz w:val="21"/>
              </w:rPr>
            </w:pPr>
            <w:r/>
          </w:p>
        </w:tc>
        <w:tc>
          <w:tcPr>
            <w:tcW w:w="1103" w:type="dxa"/>
            <w:vAlign w:val="top"/>
          </w:tcPr>
          <w:p>
            <w:pPr>
              <w:rPr>
                <w:rFonts w:ascii="Arial"/>
                <w:sz w:val="21"/>
              </w:rPr>
            </w:pPr>
            <w:r/>
          </w:p>
        </w:tc>
        <w:tc>
          <w:tcPr>
            <w:tcW w:w="1103" w:type="dxa"/>
            <w:vAlign w:val="top"/>
          </w:tcPr>
          <w:p>
            <w:pPr>
              <w:rPr>
                <w:rFonts w:ascii="Arial"/>
                <w:sz w:val="21"/>
              </w:rPr>
            </w:pPr>
            <w:r/>
          </w:p>
        </w:tc>
        <w:tc>
          <w:tcPr>
            <w:tcW w:w="962" w:type="dxa"/>
            <w:vAlign w:val="top"/>
          </w:tcPr>
          <w:p>
            <w:pPr>
              <w:rPr>
                <w:rFonts w:ascii="Arial"/>
                <w:sz w:val="21"/>
              </w:rPr>
            </w:pPr>
            <w:r/>
          </w:p>
        </w:tc>
        <w:tc>
          <w:tcPr>
            <w:tcW w:w="782" w:type="dxa"/>
            <w:vAlign w:val="top"/>
          </w:tcPr>
          <w:p>
            <w:pPr>
              <w:rPr>
                <w:rFonts w:ascii="Arial"/>
                <w:sz w:val="21"/>
              </w:rPr>
            </w:pPr>
            <w:r/>
          </w:p>
        </w:tc>
        <w:tc>
          <w:tcPr>
            <w:tcW w:w="826" w:type="dxa"/>
            <w:vAlign w:val="top"/>
          </w:tcPr>
          <w:p>
            <w:pPr>
              <w:rPr>
                <w:rFonts w:ascii="Arial"/>
                <w:sz w:val="21"/>
              </w:rPr>
            </w:pPr>
            <w:r/>
          </w:p>
        </w:tc>
        <w:tc>
          <w:tcPr>
            <w:tcW w:w="757" w:type="dxa"/>
            <w:vAlign w:val="top"/>
          </w:tcPr>
          <w:p>
            <w:pPr>
              <w:rPr>
                <w:rFonts w:ascii="Arial"/>
                <w:sz w:val="21"/>
              </w:rPr>
            </w:pPr>
            <w:r/>
          </w:p>
        </w:tc>
        <w:tc>
          <w:tcPr>
            <w:tcW w:w="909" w:type="dxa"/>
            <w:vAlign w:val="top"/>
          </w:tcPr>
          <w:p>
            <w:pPr>
              <w:rPr>
                <w:rFonts w:ascii="Arial"/>
                <w:sz w:val="21"/>
              </w:rPr>
            </w:pPr>
            <w:r/>
          </w:p>
        </w:tc>
        <w:tc>
          <w:tcPr>
            <w:tcW w:w="950" w:type="dxa"/>
            <w:vAlign w:val="top"/>
          </w:tcPr>
          <w:p>
            <w:pPr>
              <w:rPr>
                <w:rFonts w:ascii="Arial"/>
                <w:sz w:val="21"/>
              </w:rPr>
            </w:pPr>
            <w:r/>
          </w:p>
        </w:tc>
        <w:tc>
          <w:tcPr>
            <w:tcW w:w="883" w:type="dxa"/>
            <w:vAlign w:val="top"/>
          </w:tcPr>
          <w:p>
            <w:pPr>
              <w:rPr>
                <w:rFonts w:ascii="Arial"/>
                <w:sz w:val="21"/>
              </w:rPr>
            </w:pPr>
            <w:r/>
          </w:p>
        </w:tc>
        <w:tc>
          <w:tcPr>
            <w:tcW w:w="815" w:type="dxa"/>
            <w:vAlign w:val="top"/>
            <w:tcBorders>
              <w:right w:val="single" w:color="000000" w:sz="6" w:space="0"/>
            </w:tcBorders>
          </w:tcPr>
          <w:p>
            <w:pPr>
              <w:rPr>
                <w:rFonts w:ascii="Arial"/>
                <w:sz w:val="21"/>
              </w:rPr>
            </w:pPr>
            <w:r/>
          </w:p>
        </w:tc>
      </w:tr>
    </w:tbl>
    <w:p>
      <w:pPr>
        <w:pStyle w:val="BodyText"/>
        <w:spacing w:line="306" w:lineRule="auto"/>
        <w:rPr/>
      </w:pPr>
      <w:r/>
    </w:p>
    <w:p>
      <w:pPr>
        <w:ind w:left="128" w:right="1854" w:firstLine="2316"/>
        <w:spacing w:before="91" w:line="278" w:lineRule="auto"/>
        <w:rPr>
          <w:rFonts w:ascii="SimSun" w:hAnsi="SimSun" w:eastAsia="SimSun" w:cs="SimSun"/>
          <w:sz w:val="20"/>
          <w:szCs w:val="20"/>
        </w:rPr>
      </w:pPr>
      <w:r>
        <w:rPr>
          <w:rFonts w:ascii="SimHei" w:hAnsi="SimHei" w:eastAsia="SimHei" w:cs="SimHei"/>
          <w:sz w:val="28"/>
          <w:szCs w:val="28"/>
          <w:spacing w:val="-2"/>
        </w:rPr>
        <w:t>（六）分部分项工程量清单综合单价分析表</w:t>
      </w:r>
      <w:r>
        <w:rPr>
          <w:rFonts w:ascii="SimSun" w:hAnsi="SimSun" w:eastAsia="SimSun" w:cs="SimSun"/>
          <w:sz w:val="20"/>
          <w:szCs w:val="20"/>
          <w:spacing w:val="5"/>
        </w:rPr>
        <w:t>工程名称：</w:t>
      </w:r>
      <w:r>
        <w:rPr>
          <w:rFonts w:ascii="SimSun" w:hAnsi="SimSun" w:eastAsia="SimSun" w:cs="SimSun"/>
          <w:sz w:val="20"/>
          <w:szCs w:val="20"/>
          <w:u w:val="single" w:color="auto"/>
          <w:spacing w:val="1"/>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u w:val="single" w:color="auto"/>
          <w:spacing w:val="-91"/>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4"/>
        <w:gridCol w:w="329"/>
        <w:gridCol w:w="1111"/>
        <w:gridCol w:w="421"/>
        <w:gridCol w:w="626"/>
        <w:gridCol w:w="830"/>
        <w:gridCol w:w="582"/>
        <w:gridCol w:w="248"/>
        <w:gridCol w:w="601"/>
        <w:gridCol w:w="229"/>
        <w:gridCol w:w="811"/>
        <w:gridCol w:w="825"/>
        <w:gridCol w:w="230"/>
        <w:gridCol w:w="603"/>
        <w:gridCol w:w="832"/>
        <w:gridCol w:w="853"/>
      </w:tblGrid>
      <w:tr>
        <w:trPr>
          <w:trHeight w:val="554" w:hRule="atLeast"/>
        </w:trPr>
        <w:tc>
          <w:tcPr>
            <w:tcW w:w="773" w:type="dxa"/>
            <w:vAlign w:val="top"/>
            <w:gridSpan w:val="2"/>
            <w:tcBorders>
              <w:left w:val="single" w:color="000000" w:sz="6" w:space="0"/>
              <w:top w:val="single" w:color="000000" w:sz="6" w:space="0"/>
            </w:tcBorders>
          </w:tcPr>
          <w:p>
            <w:pPr>
              <w:pStyle w:val="TableText"/>
              <w:ind w:left="176"/>
              <w:spacing w:before="35" w:line="228" w:lineRule="auto"/>
              <w:rPr/>
            </w:pPr>
            <w:r>
              <w:rPr>
                <w:b/>
                <w:bCs/>
                <w:spacing w:val="2"/>
              </w:rPr>
              <w:t>项目</w:t>
            </w:r>
          </w:p>
          <w:p>
            <w:pPr>
              <w:pStyle w:val="TableText"/>
              <w:ind w:left="175"/>
              <w:spacing w:before="23" w:line="219" w:lineRule="auto"/>
              <w:rPr/>
            </w:pPr>
            <w:r>
              <w:rPr>
                <w:b/>
                <w:bCs/>
                <w:spacing w:val="3"/>
              </w:rPr>
              <w:t>编码</w:t>
            </w:r>
          </w:p>
        </w:tc>
        <w:tc>
          <w:tcPr>
            <w:tcW w:w="1111" w:type="dxa"/>
            <w:vAlign w:val="top"/>
            <w:tcBorders>
              <w:top w:val="single" w:color="000000" w:sz="6" w:space="0"/>
            </w:tcBorders>
          </w:tcPr>
          <w:p>
            <w:pPr>
              <w:rPr>
                <w:rFonts w:ascii="Arial"/>
                <w:sz w:val="21"/>
              </w:rPr>
            </w:pPr>
            <w:r/>
          </w:p>
        </w:tc>
        <w:tc>
          <w:tcPr>
            <w:tcW w:w="1047" w:type="dxa"/>
            <w:vAlign w:val="top"/>
            <w:gridSpan w:val="2"/>
            <w:tcBorders>
              <w:top w:val="single" w:color="000000" w:sz="6" w:space="0"/>
            </w:tcBorders>
          </w:tcPr>
          <w:p>
            <w:pPr>
              <w:pStyle w:val="TableText"/>
              <w:ind w:left="410" w:right="218" w:hanging="207"/>
              <w:spacing w:before="34" w:line="235" w:lineRule="auto"/>
              <w:rPr/>
            </w:pPr>
            <w:r>
              <w:rPr>
                <w:b/>
                <w:bCs/>
                <w:spacing w:val="4"/>
              </w:rPr>
              <w:t>项目名</w:t>
            </w:r>
            <w:r>
              <w:rPr>
                <w:b/>
                <w:bCs/>
                <w:spacing w:val="-1"/>
              </w:rPr>
              <w:t>称</w:t>
            </w:r>
          </w:p>
        </w:tc>
        <w:tc>
          <w:tcPr>
            <w:tcW w:w="3301" w:type="dxa"/>
            <w:vAlign w:val="top"/>
            <w:gridSpan w:val="6"/>
            <w:tcBorders>
              <w:top w:val="single" w:color="000000" w:sz="6" w:space="0"/>
            </w:tcBorders>
          </w:tcPr>
          <w:p>
            <w:pPr>
              <w:rPr>
                <w:rFonts w:ascii="Arial"/>
                <w:sz w:val="21"/>
              </w:rPr>
            </w:pPr>
            <w:r/>
          </w:p>
        </w:tc>
        <w:tc>
          <w:tcPr>
            <w:tcW w:w="1055" w:type="dxa"/>
            <w:vAlign w:val="top"/>
            <w:gridSpan w:val="2"/>
            <w:tcBorders>
              <w:top w:val="single" w:color="000000" w:sz="6" w:space="0"/>
            </w:tcBorders>
          </w:tcPr>
          <w:p>
            <w:pPr>
              <w:pStyle w:val="TableText"/>
              <w:ind w:left="438" w:right="199" w:hanging="211"/>
              <w:spacing w:before="34" w:line="235" w:lineRule="auto"/>
              <w:rPr/>
            </w:pPr>
            <w:r>
              <w:rPr>
                <w:b/>
                <w:bCs/>
                <w:spacing w:val="5"/>
              </w:rPr>
              <w:t>计量单</w:t>
            </w:r>
            <w:r>
              <w:rPr>
                <w:b/>
                <w:bCs/>
                <w:spacing w:val="-2"/>
              </w:rPr>
              <w:t>位</w:t>
            </w:r>
          </w:p>
        </w:tc>
        <w:tc>
          <w:tcPr>
            <w:tcW w:w="603" w:type="dxa"/>
            <w:vAlign w:val="top"/>
            <w:tcBorders>
              <w:top w:val="single" w:color="000000" w:sz="6" w:space="0"/>
            </w:tcBorders>
          </w:tcPr>
          <w:p>
            <w:pPr>
              <w:rPr>
                <w:rFonts w:ascii="Arial"/>
                <w:sz w:val="21"/>
              </w:rPr>
            </w:pPr>
            <w:r/>
          </w:p>
        </w:tc>
        <w:tc>
          <w:tcPr>
            <w:tcW w:w="832" w:type="dxa"/>
            <w:vAlign w:val="top"/>
            <w:tcBorders>
              <w:top w:val="single" w:color="000000" w:sz="6" w:space="0"/>
            </w:tcBorders>
          </w:tcPr>
          <w:p>
            <w:pPr>
              <w:pStyle w:val="TableText"/>
              <w:ind w:left="335" w:right="187" w:hanging="105"/>
              <w:spacing w:before="34" w:line="235" w:lineRule="auto"/>
              <w:rPr/>
            </w:pPr>
            <w:r>
              <w:rPr>
                <w:b/>
                <w:bCs/>
                <w:spacing w:val="2"/>
              </w:rPr>
              <w:t>工程</w:t>
            </w:r>
            <w:r>
              <w:rPr>
                <w:b/>
                <w:bCs/>
                <w:spacing w:val="-2"/>
              </w:rPr>
              <w:t>量</w:t>
            </w:r>
          </w:p>
        </w:tc>
        <w:tc>
          <w:tcPr>
            <w:tcW w:w="853" w:type="dxa"/>
            <w:vAlign w:val="top"/>
            <w:tcBorders>
              <w:right w:val="single" w:color="000000" w:sz="6" w:space="0"/>
              <w:top w:val="single" w:color="000000" w:sz="6" w:space="0"/>
            </w:tcBorders>
          </w:tcPr>
          <w:p>
            <w:pPr>
              <w:rPr>
                <w:rFonts w:ascii="Arial"/>
                <w:sz w:val="21"/>
              </w:rPr>
            </w:pPr>
            <w:r/>
          </w:p>
        </w:tc>
      </w:tr>
      <w:tr>
        <w:trPr>
          <w:trHeight w:val="571" w:hRule="atLeast"/>
        </w:trPr>
        <w:tc>
          <w:tcPr>
            <w:tcW w:w="9575" w:type="dxa"/>
            <w:vAlign w:val="top"/>
            <w:gridSpan w:val="16"/>
            <w:tcBorders>
              <w:left w:val="single" w:color="000000" w:sz="6" w:space="0"/>
              <w:right w:val="single" w:color="000000" w:sz="6" w:space="0"/>
            </w:tcBorders>
          </w:tcPr>
          <w:p>
            <w:pPr>
              <w:pStyle w:val="TableText"/>
              <w:ind w:left="3732"/>
              <w:spacing w:before="177" w:line="226" w:lineRule="auto"/>
              <w:rPr/>
            </w:pPr>
            <w:r>
              <w:rPr>
                <w:b/>
                <w:bCs/>
                <w:spacing w:val="7"/>
              </w:rPr>
              <w:t>清单综合单价组成明细</w:t>
            </w:r>
          </w:p>
        </w:tc>
      </w:tr>
      <w:tr>
        <w:trPr>
          <w:trHeight w:val="347" w:hRule="atLeast"/>
        </w:trPr>
        <w:tc>
          <w:tcPr>
            <w:tcW w:w="444" w:type="dxa"/>
            <w:vAlign w:val="top"/>
            <w:vMerge w:val="restart"/>
            <w:textDirection w:val="tbRlV"/>
            <w:tcBorders>
              <w:left w:val="single" w:color="000000" w:sz="6" w:space="0"/>
              <w:bottom w:val="nil"/>
            </w:tcBorders>
          </w:tcPr>
          <w:p>
            <w:pPr>
              <w:pStyle w:val="TableText"/>
              <w:ind w:left="33"/>
              <w:spacing w:before="122" w:line="216" w:lineRule="auto"/>
              <w:rPr/>
            </w:pPr>
            <w:r>
              <w:rPr>
                <w:b/>
                <w:bCs/>
                <w:spacing w:val="6"/>
              </w:rPr>
              <w:t>定</w:t>
            </w:r>
            <w:r>
              <w:rPr>
                <w:spacing w:val="-36"/>
              </w:rPr>
              <w:t xml:space="preserve"> </w:t>
            </w:r>
            <w:r>
              <w:rPr>
                <w:b/>
                <w:bCs/>
                <w:spacing w:val="6"/>
              </w:rPr>
              <w:t>额</w:t>
            </w:r>
            <w:r>
              <w:rPr>
                <w:spacing w:val="-38"/>
              </w:rPr>
              <w:t xml:space="preserve"> </w:t>
            </w:r>
            <w:r>
              <w:rPr>
                <w:b/>
                <w:bCs/>
                <w:spacing w:val="6"/>
              </w:rPr>
              <w:t>编</w:t>
            </w:r>
            <w:r>
              <w:rPr>
                <w:spacing w:val="-35"/>
              </w:rPr>
              <w:t xml:space="preserve"> </w:t>
            </w:r>
            <w:r>
              <w:rPr>
                <w:b/>
                <w:bCs/>
                <w:spacing w:val="6"/>
              </w:rPr>
              <w:t>码</w:t>
            </w:r>
          </w:p>
        </w:tc>
        <w:tc>
          <w:tcPr>
            <w:tcW w:w="1440" w:type="dxa"/>
            <w:vAlign w:val="top"/>
            <w:gridSpan w:val="2"/>
            <w:vMerge w:val="restart"/>
            <w:tcBorders>
              <w:bottom w:val="nil"/>
            </w:tcBorders>
          </w:tcPr>
          <w:p>
            <w:pPr>
              <w:pStyle w:val="TableText"/>
              <w:ind w:left="601" w:right="210" w:hanging="416"/>
              <w:spacing w:before="304" w:line="253" w:lineRule="auto"/>
              <w:rPr/>
            </w:pPr>
            <w:r>
              <w:rPr>
                <w:b/>
                <w:bCs/>
                <w:spacing w:val="5"/>
              </w:rPr>
              <w:t>定额项目名</w:t>
            </w:r>
            <w:r>
              <w:rPr>
                <w:b/>
                <w:bCs/>
                <w:spacing w:val="-1"/>
              </w:rPr>
              <w:t>称</w:t>
            </w:r>
          </w:p>
        </w:tc>
        <w:tc>
          <w:tcPr>
            <w:tcW w:w="421" w:type="dxa"/>
            <w:vAlign w:val="top"/>
            <w:vMerge w:val="restart"/>
            <w:textDirection w:val="tbRlV"/>
            <w:tcBorders>
              <w:bottom w:val="nil"/>
            </w:tcBorders>
          </w:tcPr>
          <w:p>
            <w:pPr>
              <w:pStyle w:val="TableText"/>
              <w:ind w:left="33"/>
              <w:spacing w:before="112" w:line="216" w:lineRule="auto"/>
              <w:rPr/>
            </w:pPr>
            <w:r>
              <w:rPr>
                <w:b/>
                <w:bCs/>
                <w:spacing w:val="6"/>
              </w:rPr>
              <w:t>定</w:t>
            </w:r>
            <w:r>
              <w:rPr>
                <w:spacing w:val="-36"/>
              </w:rPr>
              <w:t xml:space="preserve"> </w:t>
            </w:r>
            <w:r>
              <w:rPr>
                <w:b/>
                <w:bCs/>
                <w:spacing w:val="6"/>
              </w:rPr>
              <w:t>额</w:t>
            </w:r>
            <w:r>
              <w:rPr>
                <w:spacing w:val="-38"/>
              </w:rPr>
              <w:t xml:space="preserve"> </w:t>
            </w:r>
            <w:r>
              <w:rPr>
                <w:b/>
                <w:bCs/>
                <w:spacing w:val="6"/>
              </w:rPr>
              <w:t>单</w:t>
            </w:r>
            <w:r>
              <w:rPr>
                <w:spacing w:val="-35"/>
              </w:rPr>
              <w:t xml:space="preserve"> </w:t>
            </w:r>
            <w:r>
              <w:rPr>
                <w:b/>
                <w:bCs/>
                <w:spacing w:val="6"/>
              </w:rPr>
              <w:t>位</w:t>
            </w:r>
          </w:p>
        </w:tc>
        <w:tc>
          <w:tcPr>
            <w:tcW w:w="626" w:type="dxa"/>
            <w:vAlign w:val="top"/>
            <w:vMerge w:val="restart"/>
            <w:textDirection w:val="tbRlV"/>
            <w:tcBorders>
              <w:bottom w:val="nil"/>
            </w:tcBorders>
          </w:tcPr>
          <w:p>
            <w:pPr>
              <w:pStyle w:val="TableText"/>
              <w:ind w:left="304"/>
              <w:spacing w:before="220" w:line="216" w:lineRule="auto"/>
              <w:rPr/>
            </w:pPr>
            <w:r>
              <w:rPr>
                <w:b/>
                <w:bCs/>
                <w:spacing w:val="6"/>
              </w:rPr>
              <w:t>数</w:t>
            </w:r>
            <w:r>
              <w:rPr>
                <w:spacing w:val="-38"/>
              </w:rPr>
              <w:t xml:space="preserve"> </w:t>
            </w:r>
            <w:r>
              <w:rPr>
                <w:b/>
                <w:bCs/>
                <w:spacing w:val="6"/>
              </w:rPr>
              <w:t>量</w:t>
            </w:r>
          </w:p>
        </w:tc>
        <w:tc>
          <w:tcPr>
            <w:tcW w:w="3301" w:type="dxa"/>
            <w:vAlign w:val="top"/>
            <w:gridSpan w:val="6"/>
          </w:tcPr>
          <w:p>
            <w:pPr>
              <w:pStyle w:val="TableText"/>
              <w:ind w:left="1444"/>
              <w:spacing w:before="67" w:line="226" w:lineRule="auto"/>
              <w:rPr/>
            </w:pPr>
            <w:r>
              <w:rPr>
                <w:b/>
                <w:bCs/>
                <w:spacing w:val="3"/>
              </w:rPr>
              <w:t>单价</w:t>
            </w:r>
          </w:p>
        </w:tc>
        <w:tc>
          <w:tcPr>
            <w:tcW w:w="3343" w:type="dxa"/>
            <w:vAlign w:val="top"/>
            <w:gridSpan w:val="5"/>
            <w:tcBorders>
              <w:right w:val="single" w:color="000000" w:sz="6" w:space="0"/>
            </w:tcBorders>
          </w:tcPr>
          <w:p>
            <w:pPr>
              <w:pStyle w:val="TableText"/>
              <w:ind w:left="1471"/>
              <w:spacing w:before="67" w:line="226" w:lineRule="auto"/>
              <w:rPr/>
            </w:pPr>
            <w:r>
              <w:rPr>
                <w:b/>
                <w:bCs/>
                <w:spacing w:val="3"/>
              </w:rPr>
              <w:t>合价</w:t>
            </w:r>
          </w:p>
        </w:tc>
      </w:tr>
      <w:tr>
        <w:trPr>
          <w:trHeight w:val="739" w:hRule="atLeast"/>
        </w:trPr>
        <w:tc>
          <w:tcPr>
            <w:tcW w:w="444" w:type="dxa"/>
            <w:vAlign w:val="top"/>
            <w:vMerge w:val="continue"/>
            <w:textDirection w:val="tbRlV"/>
            <w:tcBorders>
              <w:left w:val="single" w:color="000000" w:sz="6" w:space="0"/>
              <w:top w:val="nil"/>
            </w:tcBorders>
          </w:tcPr>
          <w:p>
            <w:pPr>
              <w:rPr>
                <w:rFonts w:ascii="Arial"/>
                <w:sz w:val="21"/>
              </w:rPr>
            </w:pPr>
            <w:r/>
          </w:p>
        </w:tc>
        <w:tc>
          <w:tcPr>
            <w:tcW w:w="1440" w:type="dxa"/>
            <w:vAlign w:val="top"/>
            <w:gridSpan w:val="2"/>
            <w:vMerge w:val="continue"/>
            <w:tcBorders>
              <w:top w:val="nil"/>
            </w:tcBorders>
          </w:tcPr>
          <w:p>
            <w:pPr>
              <w:rPr>
                <w:rFonts w:ascii="Arial"/>
                <w:sz w:val="21"/>
              </w:rPr>
            </w:pPr>
            <w:r/>
          </w:p>
        </w:tc>
        <w:tc>
          <w:tcPr>
            <w:tcW w:w="421" w:type="dxa"/>
            <w:vAlign w:val="top"/>
            <w:vMerge w:val="continue"/>
            <w:textDirection w:val="tbRlV"/>
            <w:tcBorders>
              <w:top w:val="nil"/>
            </w:tcBorders>
          </w:tcPr>
          <w:p>
            <w:pPr>
              <w:rPr>
                <w:rFonts w:ascii="Arial"/>
                <w:sz w:val="21"/>
              </w:rPr>
            </w:pPr>
            <w:r/>
          </w:p>
        </w:tc>
        <w:tc>
          <w:tcPr>
            <w:tcW w:w="626" w:type="dxa"/>
            <w:vAlign w:val="top"/>
            <w:vMerge w:val="continue"/>
            <w:textDirection w:val="tbRlV"/>
            <w:tcBorders>
              <w:top w:val="nil"/>
            </w:tcBorders>
          </w:tcPr>
          <w:p>
            <w:pPr>
              <w:rPr>
                <w:rFonts w:ascii="Arial"/>
                <w:sz w:val="21"/>
              </w:rPr>
            </w:pPr>
            <w:r/>
          </w:p>
        </w:tc>
        <w:tc>
          <w:tcPr>
            <w:tcW w:w="830" w:type="dxa"/>
            <w:vAlign w:val="top"/>
          </w:tcPr>
          <w:p>
            <w:pPr>
              <w:pStyle w:val="TableText"/>
              <w:ind w:left="313" w:right="215" w:hanging="115"/>
              <w:spacing w:before="128" w:line="254" w:lineRule="auto"/>
              <w:rPr/>
            </w:pPr>
            <w:r>
              <w:rPr>
                <w:b/>
                <w:bCs/>
                <w:spacing w:val="3"/>
              </w:rPr>
              <w:t>人工</w:t>
            </w:r>
            <w:r>
              <w:rPr>
                <w:b/>
                <w:bCs/>
                <w:spacing w:val="-3"/>
              </w:rPr>
              <w:t>费</w:t>
            </w:r>
          </w:p>
        </w:tc>
        <w:tc>
          <w:tcPr>
            <w:tcW w:w="830" w:type="dxa"/>
            <w:vAlign w:val="top"/>
            <w:gridSpan w:val="2"/>
          </w:tcPr>
          <w:p>
            <w:pPr>
              <w:pStyle w:val="TableText"/>
              <w:ind w:left="314" w:right="215" w:hanging="117"/>
              <w:spacing w:before="128" w:line="254" w:lineRule="auto"/>
              <w:rPr/>
            </w:pPr>
            <w:r>
              <w:rPr>
                <w:b/>
                <w:bCs/>
                <w:spacing w:val="3"/>
              </w:rPr>
              <w:t>材料</w:t>
            </w:r>
            <w:r>
              <w:rPr>
                <w:b/>
                <w:bCs/>
                <w:spacing w:val="-3"/>
              </w:rPr>
              <w:t>费</w:t>
            </w:r>
          </w:p>
        </w:tc>
        <w:tc>
          <w:tcPr>
            <w:tcW w:w="830" w:type="dxa"/>
            <w:vAlign w:val="top"/>
            <w:gridSpan w:val="2"/>
          </w:tcPr>
          <w:p>
            <w:pPr>
              <w:pStyle w:val="TableText"/>
              <w:ind w:left="314" w:right="215" w:hanging="117"/>
              <w:spacing w:before="128" w:line="254" w:lineRule="auto"/>
              <w:rPr/>
            </w:pPr>
            <w:r>
              <w:rPr>
                <w:b/>
                <w:bCs/>
                <w:spacing w:val="4"/>
              </w:rPr>
              <w:t>机械</w:t>
            </w:r>
            <w:r>
              <w:rPr>
                <w:b/>
                <w:bCs/>
                <w:spacing w:val="-3"/>
              </w:rPr>
              <w:t>费</w:t>
            </w:r>
          </w:p>
        </w:tc>
        <w:tc>
          <w:tcPr>
            <w:tcW w:w="811" w:type="dxa"/>
            <w:vAlign w:val="top"/>
          </w:tcPr>
          <w:p>
            <w:pPr>
              <w:pStyle w:val="TableText"/>
              <w:ind w:left="317" w:right="193" w:hanging="114"/>
              <w:spacing w:before="128" w:line="254" w:lineRule="auto"/>
              <w:rPr/>
            </w:pPr>
            <w:r>
              <w:rPr>
                <w:b/>
                <w:bCs/>
                <w:spacing w:val="2"/>
              </w:rPr>
              <w:t>综合</w:t>
            </w:r>
            <w:r>
              <w:rPr>
                <w:b/>
                <w:bCs/>
                <w:spacing w:val="-3"/>
              </w:rPr>
              <w:t>费</w:t>
            </w:r>
          </w:p>
        </w:tc>
        <w:tc>
          <w:tcPr>
            <w:tcW w:w="825" w:type="dxa"/>
            <w:vAlign w:val="top"/>
          </w:tcPr>
          <w:p>
            <w:pPr>
              <w:pStyle w:val="TableText"/>
              <w:ind w:left="336" w:right="187" w:hanging="115"/>
              <w:spacing w:before="128" w:line="254" w:lineRule="auto"/>
              <w:rPr/>
            </w:pPr>
            <w:r>
              <w:rPr>
                <w:b/>
                <w:bCs/>
                <w:spacing w:val="3"/>
              </w:rPr>
              <w:t>人工</w:t>
            </w:r>
            <w:r>
              <w:rPr>
                <w:b/>
                <w:bCs/>
                <w:spacing w:val="-3"/>
              </w:rPr>
              <w:t>费</w:t>
            </w:r>
          </w:p>
        </w:tc>
        <w:tc>
          <w:tcPr>
            <w:tcW w:w="833" w:type="dxa"/>
            <w:vAlign w:val="top"/>
            <w:gridSpan w:val="2"/>
          </w:tcPr>
          <w:p>
            <w:pPr>
              <w:pStyle w:val="TableText"/>
              <w:ind w:left="344" w:right="188" w:hanging="117"/>
              <w:spacing w:before="128" w:line="254" w:lineRule="auto"/>
              <w:rPr/>
            </w:pPr>
            <w:r>
              <w:rPr>
                <w:b/>
                <w:bCs/>
                <w:spacing w:val="3"/>
              </w:rPr>
              <w:t>材料</w:t>
            </w:r>
            <w:r>
              <w:rPr>
                <w:b/>
                <w:bCs/>
                <w:spacing w:val="-3"/>
              </w:rPr>
              <w:t>费</w:t>
            </w:r>
          </w:p>
        </w:tc>
        <w:tc>
          <w:tcPr>
            <w:tcW w:w="832" w:type="dxa"/>
            <w:vAlign w:val="top"/>
          </w:tcPr>
          <w:p>
            <w:pPr>
              <w:pStyle w:val="TableText"/>
              <w:ind w:left="346" w:right="187" w:hanging="120"/>
              <w:spacing w:before="128" w:line="254" w:lineRule="auto"/>
              <w:rPr/>
            </w:pPr>
            <w:r>
              <w:rPr>
                <w:b/>
                <w:bCs/>
                <w:spacing w:val="4"/>
              </w:rPr>
              <w:t>机械</w:t>
            </w:r>
            <w:r>
              <w:rPr>
                <w:b/>
                <w:bCs/>
                <w:spacing w:val="-3"/>
              </w:rPr>
              <w:t>费</w:t>
            </w:r>
          </w:p>
        </w:tc>
        <w:tc>
          <w:tcPr>
            <w:tcW w:w="853" w:type="dxa"/>
            <w:vAlign w:val="top"/>
            <w:tcBorders>
              <w:right w:val="single" w:color="000000" w:sz="6" w:space="0"/>
            </w:tcBorders>
          </w:tcPr>
          <w:p>
            <w:pPr>
              <w:pStyle w:val="TableText"/>
              <w:ind w:left="345" w:right="202" w:hanging="114"/>
              <w:spacing w:before="128" w:line="254" w:lineRule="auto"/>
              <w:rPr/>
            </w:pPr>
            <w:r>
              <w:rPr>
                <w:b/>
                <w:bCs/>
                <w:spacing w:val="2"/>
              </w:rPr>
              <w:t>综合</w:t>
            </w:r>
            <w:r>
              <w:rPr>
                <w:b/>
                <w:bCs/>
                <w:spacing w:val="-3"/>
              </w:rPr>
              <w:t>费</w:t>
            </w:r>
          </w:p>
        </w:tc>
      </w:tr>
      <w:tr>
        <w:trPr>
          <w:trHeight w:val="571" w:hRule="atLeast"/>
        </w:trPr>
        <w:tc>
          <w:tcPr>
            <w:tcW w:w="444" w:type="dxa"/>
            <w:vAlign w:val="top"/>
            <w:tcBorders>
              <w:left w:val="single" w:color="000000" w:sz="6" w:space="0"/>
            </w:tcBorders>
          </w:tcPr>
          <w:p>
            <w:pPr>
              <w:rPr>
                <w:rFonts w:ascii="Arial"/>
                <w:sz w:val="21"/>
              </w:rPr>
            </w:pPr>
            <w:r/>
          </w:p>
        </w:tc>
        <w:tc>
          <w:tcPr>
            <w:tcW w:w="1440" w:type="dxa"/>
            <w:vAlign w:val="top"/>
            <w:gridSpan w:val="2"/>
          </w:tcPr>
          <w:p>
            <w:pPr>
              <w:rPr>
                <w:rFonts w:ascii="Arial"/>
                <w:sz w:val="21"/>
              </w:rPr>
            </w:pPr>
            <w:r/>
          </w:p>
        </w:tc>
        <w:tc>
          <w:tcPr>
            <w:tcW w:w="421" w:type="dxa"/>
            <w:vAlign w:val="top"/>
          </w:tcPr>
          <w:p>
            <w:pPr>
              <w:rPr>
                <w:rFonts w:ascii="Arial"/>
                <w:sz w:val="21"/>
              </w:rPr>
            </w:pPr>
            <w:r/>
          </w:p>
        </w:tc>
        <w:tc>
          <w:tcPr>
            <w:tcW w:w="626" w:type="dxa"/>
            <w:vAlign w:val="top"/>
          </w:tcPr>
          <w:p>
            <w:pPr>
              <w:rPr>
                <w:rFonts w:ascii="Arial"/>
                <w:sz w:val="21"/>
              </w:rPr>
            </w:pPr>
            <w:r/>
          </w:p>
        </w:tc>
        <w:tc>
          <w:tcPr>
            <w:tcW w:w="830" w:type="dxa"/>
            <w:vAlign w:val="top"/>
          </w:tcPr>
          <w:p>
            <w:pPr>
              <w:rPr>
                <w:rFonts w:ascii="Arial"/>
                <w:sz w:val="21"/>
              </w:rPr>
            </w:pPr>
            <w:r/>
          </w:p>
        </w:tc>
        <w:tc>
          <w:tcPr>
            <w:tcW w:w="830" w:type="dxa"/>
            <w:vAlign w:val="top"/>
            <w:gridSpan w:val="2"/>
          </w:tcPr>
          <w:p>
            <w:pPr>
              <w:rPr>
                <w:rFonts w:ascii="Arial"/>
                <w:sz w:val="21"/>
              </w:rPr>
            </w:pPr>
            <w:r/>
          </w:p>
        </w:tc>
        <w:tc>
          <w:tcPr>
            <w:tcW w:w="830" w:type="dxa"/>
            <w:vAlign w:val="top"/>
            <w:gridSpan w:val="2"/>
          </w:tcPr>
          <w:p>
            <w:pPr>
              <w:rPr>
                <w:rFonts w:ascii="Arial"/>
                <w:sz w:val="21"/>
              </w:rPr>
            </w:pPr>
            <w:r/>
          </w:p>
        </w:tc>
        <w:tc>
          <w:tcPr>
            <w:tcW w:w="811" w:type="dxa"/>
            <w:vAlign w:val="top"/>
          </w:tcPr>
          <w:p>
            <w:pPr>
              <w:rPr>
                <w:rFonts w:ascii="Arial"/>
                <w:sz w:val="21"/>
              </w:rPr>
            </w:pPr>
            <w:r/>
          </w:p>
        </w:tc>
        <w:tc>
          <w:tcPr>
            <w:tcW w:w="825" w:type="dxa"/>
            <w:vAlign w:val="top"/>
          </w:tcPr>
          <w:p>
            <w:pPr>
              <w:rPr>
                <w:rFonts w:ascii="Arial"/>
                <w:sz w:val="21"/>
              </w:rPr>
            </w:pPr>
            <w:r/>
          </w:p>
        </w:tc>
        <w:tc>
          <w:tcPr>
            <w:tcW w:w="833" w:type="dxa"/>
            <w:vAlign w:val="top"/>
            <w:gridSpan w:val="2"/>
          </w:tcPr>
          <w:p>
            <w:pPr>
              <w:rPr>
                <w:rFonts w:ascii="Arial"/>
                <w:sz w:val="21"/>
              </w:rPr>
            </w:pPr>
            <w:r/>
          </w:p>
        </w:tc>
        <w:tc>
          <w:tcPr>
            <w:tcW w:w="832" w:type="dxa"/>
            <w:vAlign w:val="top"/>
          </w:tcPr>
          <w:p>
            <w:pPr>
              <w:rPr>
                <w:rFonts w:ascii="Arial"/>
                <w:sz w:val="21"/>
              </w:rPr>
            </w:pPr>
            <w:r/>
          </w:p>
        </w:tc>
        <w:tc>
          <w:tcPr>
            <w:tcW w:w="853" w:type="dxa"/>
            <w:vAlign w:val="top"/>
            <w:tcBorders>
              <w:right w:val="single" w:color="000000" w:sz="6" w:space="0"/>
            </w:tcBorders>
          </w:tcPr>
          <w:p>
            <w:pPr>
              <w:rPr>
                <w:rFonts w:ascii="Arial"/>
                <w:sz w:val="21"/>
              </w:rPr>
            </w:pPr>
            <w:r/>
          </w:p>
        </w:tc>
      </w:tr>
      <w:tr>
        <w:trPr>
          <w:trHeight w:val="571" w:hRule="atLeast"/>
        </w:trPr>
        <w:tc>
          <w:tcPr>
            <w:tcW w:w="1884" w:type="dxa"/>
            <w:vAlign w:val="top"/>
            <w:gridSpan w:val="3"/>
            <w:tcBorders>
              <w:left w:val="single" w:color="000000" w:sz="6" w:space="0"/>
            </w:tcBorders>
          </w:tcPr>
          <w:p>
            <w:pPr>
              <w:pStyle w:val="TableText"/>
              <w:ind w:left="518"/>
              <w:spacing w:before="115" w:line="226" w:lineRule="auto"/>
              <w:rPr/>
            </w:pPr>
            <w:r>
              <w:rPr>
                <w:spacing w:val="6"/>
              </w:rPr>
              <w:t>人工单价</w:t>
            </w:r>
          </w:p>
        </w:tc>
        <w:tc>
          <w:tcPr>
            <w:tcW w:w="4348" w:type="dxa"/>
            <w:vAlign w:val="top"/>
            <w:gridSpan w:val="8"/>
          </w:tcPr>
          <w:p>
            <w:pPr>
              <w:pStyle w:val="TableText"/>
              <w:ind w:left="1972"/>
              <w:spacing w:before="115" w:line="229" w:lineRule="auto"/>
              <w:rPr/>
            </w:pPr>
            <w:r>
              <w:rPr>
                <w:spacing w:val="2"/>
              </w:rPr>
              <w:t>小计</w:t>
            </w:r>
          </w:p>
        </w:tc>
        <w:tc>
          <w:tcPr>
            <w:tcW w:w="825" w:type="dxa"/>
            <w:vAlign w:val="top"/>
          </w:tcPr>
          <w:p>
            <w:pPr>
              <w:rPr>
                <w:rFonts w:ascii="Arial"/>
                <w:sz w:val="21"/>
              </w:rPr>
            </w:pPr>
            <w:r/>
          </w:p>
        </w:tc>
        <w:tc>
          <w:tcPr>
            <w:tcW w:w="833" w:type="dxa"/>
            <w:vAlign w:val="top"/>
            <w:gridSpan w:val="2"/>
          </w:tcPr>
          <w:p>
            <w:pPr>
              <w:rPr>
                <w:rFonts w:ascii="Arial"/>
                <w:sz w:val="21"/>
              </w:rPr>
            </w:pPr>
            <w:r/>
          </w:p>
        </w:tc>
        <w:tc>
          <w:tcPr>
            <w:tcW w:w="832" w:type="dxa"/>
            <w:vAlign w:val="top"/>
          </w:tcPr>
          <w:p>
            <w:pPr>
              <w:rPr>
                <w:rFonts w:ascii="Arial"/>
                <w:sz w:val="21"/>
              </w:rPr>
            </w:pPr>
            <w:r/>
          </w:p>
        </w:tc>
        <w:tc>
          <w:tcPr>
            <w:tcW w:w="853" w:type="dxa"/>
            <w:vAlign w:val="top"/>
            <w:tcBorders>
              <w:right w:val="single" w:color="000000" w:sz="6" w:space="0"/>
            </w:tcBorders>
          </w:tcPr>
          <w:p>
            <w:pPr>
              <w:rPr>
                <w:rFonts w:ascii="Arial"/>
                <w:sz w:val="21"/>
              </w:rPr>
            </w:pPr>
            <w:r/>
          </w:p>
        </w:tc>
      </w:tr>
      <w:tr>
        <w:trPr>
          <w:trHeight w:val="571" w:hRule="atLeast"/>
        </w:trPr>
        <w:tc>
          <w:tcPr>
            <w:tcW w:w="1884" w:type="dxa"/>
            <w:vAlign w:val="top"/>
            <w:gridSpan w:val="3"/>
            <w:tcBorders>
              <w:left w:val="single" w:color="000000" w:sz="6" w:space="0"/>
            </w:tcBorders>
          </w:tcPr>
          <w:p>
            <w:pPr>
              <w:pStyle w:val="TableText"/>
              <w:ind w:left="283"/>
              <w:spacing w:before="116" w:line="228" w:lineRule="auto"/>
              <w:rPr/>
            </w:pPr>
            <w:r>
              <w:rPr>
                <w:spacing w:val="-10"/>
              </w:rPr>
              <w:t>(</w:t>
            </w:r>
            <w:r>
              <w:rPr>
                <w:spacing w:val="20"/>
              </w:rPr>
              <w:t xml:space="preserve">    </w:t>
            </w:r>
            <w:r>
              <w:rPr>
                <w:spacing w:val="-10"/>
              </w:rPr>
              <w:t>)</w:t>
            </w:r>
            <w:r>
              <w:rPr>
                <w:spacing w:val="29"/>
              </w:rPr>
              <w:t xml:space="preserve"> </w:t>
            </w:r>
            <w:r>
              <w:rPr>
                <w:spacing w:val="-10"/>
              </w:rPr>
              <w:t>元</w:t>
            </w:r>
            <w:r>
              <w:rPr>
                <w:rFonts w:ascii="Times New Roman" w:hAnsi="Times New Roman" w:eastAsia="Times New Roman" w:cs="Times New Roman"/>
                <w:spacing w:val="-10"/>
              </w:rPr>
              <w:t>/</w:t>
            </w:r>
            <w:r>
              <w:rPr>
                <w:spacing w:val="-10"/>
              </w:rPr>
              <w:t>工日</w:t>
            </w:r>
          </w:p>
        </w:tc>
        <w:tc>
          <w:tcPr>
            <w:tcW w:w="4348" w:type="dxa"/>
            <w:vAlign w:val="top"/>
            <w:gridSpan w:val="8"/>
          </w:tcPr>
          <w:p>
            <w:pPr>
              <w:pStyle w:val="TableText"/>
              <w:ind w:left="1549"/>
              <w:spacing w:before="115" w:line="226" w:lineRule="auto"/>
              <w:rPr/>
            </w:pPr>
            <w:r>
              <w:rPr>
                <w:spacing w:val="7"/>
              </w:rPr>
              <w:t>未计价材料费</w:t>
            </w:r>
          </w:p>
        </w:tc>
        <w:tc>
          <w:tcPr>
            <w:tcW w:w="3343" w:type="dxa"/>
            <w:vAlign w:val="top"/>
            <w:gridSpan w:val="5"/>
            <w:tcBorders>
              <w:right w:val="single" w:color="000000" w:sz="6" w:space="0"/>
            </w:tcBorders>
          </w:tcPr>
          <w:p>
            <w:pPr>
              <w:rPr>
                <w:rFonts w:ascii="Arial"/>
                <w:sz w:val="21"/>
              </w:rPr>
            </w:pPr>
            <w:r/>
          </w:p>
        </w:tc>
      </w:tr>
      <w:tr>
        <w:trPr>
          <w:trHeight w:val="571" w:hRule="atLeast"/>
        </w:trPr>
        <w:tc>
          <w:tcPr>
            <w:tcW w:w="6232" w:type="dxa"/>
            <w:vAlign w:val="top"/>
            <w:gridSpan w:val="11"/>
            <w:tcBorders>
              <w:left w:val="single" w:color="000000" w:sz="6" w:space="0"/>
            </w:tcBorders>
          </w:tcPr>
          <w:p>
            <w:pPr>
              <w:pStyle w:val="TableText"/>
              <w:ind w:left="2290"/>
              <w:spacing w:before="118" w:line="226" w:lineRule="auto"/>
              <w:rPr/>
            </w:pPr>
            <w:r>
              <w:rPr>
                <w:spacing w:val="8"/>
              </w:rPr>
              <w:t>清单项目综合单价</w:t>
            </w:r>
          </w:p>
        </w:tc>
        <w:tc>
          <w:tcPr>
            <w:tcW w:w="3343" w:type="dxa"/>
            <w:vAlign w:val="top"/>
            <w:gridSpan w:val="5"/>
            <w:tcBorders>
              <w:right w:val="single" w:color="000000" w:sz="6" w:space="0"/>
            </w:tcBorders>
          </w:tcPr>
          <w:p>
            <w:pPr>
              <w:rPr>
                <w:rFonts w:ascii="Arial"/>
                <w:sz w:val="21"/>
              </w:rPr>
            </w:pPr>
            <w:r/>
          </w:p>
        </w:tc>
      </w:tr>
      <w:tr>
        <w:trPr>
          <w:trHeight w:val="820" w:hRule="atLeast"/>
        </w:trPr>
        <w:tc>
          <w:tcPr>
            <w:tcW w:w="444" w:type="dxa"/>
            <w:vAlign w:val="top"/>
            <w:vMerge w:val="restart"/>
            <w:textDirection w:val="tbRlV"/>
            <w:tcBorders>
              <w:left w:val="single" w:color="000000" w:sz="6" w:space="0"/>
              <w:bottom w:val="nil"/>
            </w:tcBorders>
          </w:tcPr>
          <w:p>
            <w:pPr>
              <w:pStyle w:val="TableText"/>
              <w:ind w:left="941"/>
              <w:spacing w:before="114" w:line="215" w:lineRule="auto"/>
              <w:rPr/>
            </w:pPr>
            <w:r>
              <w:rPr>
                <w:spacing w:val="8"/>
              </w:rPr>
              <w:t>材</w:t>
            </w:r>
            <w:r>
              <w:rPr>
                <w:spacing w:val="-35"/>
              </w:rPr>
              <w:t xml:space="preserve"> </w:t>
            </w:r>
            <w:r>
              <w:rPr>
                <w:spacing w:val="8"/>
              </w:rPr>
              <w:t>料</w:t>
            </w:r>
            <w:r>
              <w:rPr>
                <w:spacing w:val="-38"/>
              </w:rPr>
              <w:t xml:space="preserve"> </w:t>
            </w:r>
            <w:r>
              <w:rPr>
                <w:spacing w:val="8"/>
              </w:rPr>
              <w:t>费</w:t>
            </w:r>
            <w:r>
              <w:rPr>
                <w:spacing w:val="-35"/>
              </w:rPr>
              <w:t xml:space="preserve"> </w:t>
            </w:r>
            <w:r>
              <w:rPr>
                <w:spacing w:val="8"/>
              </w:rPr>
              <w:t>明</w:t>
            </w:r>
            <w:r>
              <w:rPr>
                <w:spacing w:val="-38"/>
              </w:rPr>
              <w:t xml:space="preserve"> </w:t>
            </w:r>
            <w:r>
              <w:rPr>
                <w:spacing w:val="8"/>
              </w:rPr>
              <w:t>细</w:t>
            </w:r>
          </w:p>
        </w:tc>
        <w:tc>
          <w:tcPr>
            <w:tcW w:w="3899" w:type="dxa"/>
            <w:vAlign w:val="top"/>
            <w:gridSpan w:val="6"/>
          </w:tcPr>
          <w:p>
            <w:pPr>
              <w:spacing w:line="245" w:lineRule="auto"/>
              <w:rPr>
                <w:rFonts w:ascii="Arial"/>
                <w:sz w:val="21"/>
              </w:rPr>
            </w:pPr>
            <w:r/>
          </w:p>
          <w:p>
            <w:pPr>
              <w:pStyle w:val="TableText"/>
              <w:ind w:left="693"/>
              <w:spacing w:before="65" w:line="227" w:lineRule="auto"/>
              <w:rPr/>
            </w:pPr>
            <w:r>
              <w:rPr>
                <w:b/>
                <w:bCs/>
                <w:spacing w:val="7"/>
              </w:rPr>
              <w:t>主要材料名称、规格、型号</w:t>
            </w:r>
          </w:p>
        </w:tc>
        <w:tc>
          <w:tcPr>
            <w:tcW w:w="849" w:type="dxa"/>
            <w:vAlign w:val="top"/>
            <w:gridSpan w:val="2"/>
          </w:tcPr>
          <w:p>
            <w:pPr>
              <w:spacing w:line="246" w:lineRule="auto"/>
              <w:rPr>
                <w:rFonts w:ascii="Arial"/>
                <w:sz w:val="21"/>
              </w:rPr>
            </w:pPr>
            <w:r/>
          </w:p>
          <w:p>
            <w:pPr>
              <w:pStyle w:val="TableText"/>
              <w:ind w:left="224"/>
              <w:spacing w:before="65" w:line="228" w:lineRule="auto"/>
              <w:rPr/>
            </w:pPr>
            <w:r>
              <w:rPr>
                <w:b/>
                <w:bCs/>
                <w:spacing w:val="3"/>
              </w:rPr>
              <w:t>单位</w:t>
            </w:r>
          </w:p>
        </w:tc>
        <w:tc>
          <w:tcPr>
            <w:tcW w:w="1040" w:type="dxa"/>
            <w:vAlign w:val="top"/>
            <w:gridSpan w:val="2"/>
          </w:tcPr>
          <w:p>
            <w:pPr>
              <w:spacing w:line="245" w:lineRule="auto"/>
              <w:rPr>
                <w:rFonts w:ascii="Arial"/>
                <w:sz w:val="21"/>
              </w:rPr>
            </w:pPr>
            <w:r/>
          </w:p>
          <w:p>
            <w:pPr>
              <w:pStyle w:val="TableText"/>
              <w:ind w:left="311"/>
              <w:spacing w:before="65" w:line="228" w:lineRule="auto"/>
              <w:rPr/>
            </w:pPr>
            <w:r>
              <w:rPr>
                <w:b/>
                <w:bCs/>
                <w:spacing w:val="3"/>
              </w:rPr>
              <w:t>数量</w:t>
            </w:r>
          </w:p>
        </w:tc>
        <w:tc>
          <w:tcPr>
            <w:tcW w:w="825" w:type="dxa"/>
            <w:vAlign w:val="top"/>
          </w:tcPr>
          <w:p>
            <w:pPr>
              <w:pStyle w:val="TableText"/>
              <w:ind w:left="107" w:right="119" w:firstLine="87"/>
              <w:spacing w:before="175" w:line="252" w:lineRule="auto"/>
              <w:rPr/>
            </w:pPr>
            <w:r>
              <w:rPr>
                <w:b/>
                <w:bCs/>
                <w:spacing w:val="3"/>
              </w:rPr>
              <w:t>单价</w:t>
            </w:r>
            <w:r>
              <w:rPr>
                <w:b/>
                <w:bCs/>
                <w:spacing w:val="-5"/>
              </w:rPr>
              <w:t>（元）</w:t>
            </w:r>
          </w:p>
        </w:tc>
        <w:tc>
          <w:tcPr>
            <w:tcW w:w="833" w:type="dxa"/>
            <w:vAlign w:val="top"/>
            <w:gridSpan w:val="2"/>
          </w:tcPr>
          <w:p>
            <w:pPr>
              <w:pStyle w:val="TableText"/>
              <w:ind w:left="113" w:right="119" w:firstLine="89"/>
              <w:spacing w:before="175" w:line="252" w:lineRule="auto"/>
              <w:rPr/>
            </w:pPr>
            <w:r>
              <w:rPr>
                <w:b/>
                <w:bCs/>
                <w:spacing w:val="3"/>
              </w:rPr>
              <w:t>合价</w:t>
            </w:r>
            <w:r>
              <w:rPr>
                <w:b/>
                <w:bCs/>
                <w:spacing w:val="-4"/>
              </w:rPr>
              <w:t>（元）</w:t>
            </w:r>
          </w:p>
        </w:tc>
        <w:tc>
          <w:tcPr>
            <w:tcW w:w="832" w:type="dxa"/>
            <w:vAlign w:val="top"/>
          </w:tcPr>
          <w:p>
            <w:pPr>
              <w:pStyle w:val="TableText"/>
              <w:ind w:left="205"/>
              <w:spacing w:before="39" w:line="226" w:lineRule="auto"/>
              <w:rPr/>
            </w:pPr>
            <w:r>
              <w:rPr>
                <w:b/>
                <w:bCs/>
              </w:rPr>
              <w:t>暂估</w:t>
            </w:r>
          </w:p>
          <w:p>
            <w:pPr>
              <w:pStyle w:val="TableText"/>
              <w:ind w:left="113" w:right="121" w:firstLine="87"/>
              <w:spacing w:before="27" w:line="230" w:lineRule="auto"/>
              <w:rPr/>
            </w:pPr>
            <w:r>
              <w:rPr>
                <w:b/>
                <w:bCs/>
                <w:spacing w:val="3"/>
              </w:rPr>
              <w:t>单价</w:t>
            </w:r>
            <w:r>
              <w:rPr>
                <w:b/>
                <w:bCs/>
                <w:spacing w:val="-5"/>
              </w:rPr>
              <w:t>（元）</w:t>
            </w:r>
          </w:p>
        </w:tc>
        <w:tc>
          <w:tcPr>
            <w:tcW w:w="853" w:type="dxa"/>
            <w:vAlign w:val="top"/>
            <w:tcBorders>
              <w:right w:val="single" w:color="000000" w:sz="6" w:space="0"/>
            </w:tcBorders>
          </w:tcPr>
          <w:p>
            <w:pPr>
              <w:pStyle w:val="TableText"/>
              <w:ind w:left="104" w:right="16" w:firstLine="10"/>
              <w:spacing w:before="175" w:line="251" w:lineRule="auto"/>
              <w:rPr/>
            </w:pPr>
            <w:r>
              <w:rPr>
                <w:b/>
                <w:bCs/>
                <w:spacing w:val="3"/>
              </w:rPr>
              <w:t>暂估合</w:t>
            </w:r>
            <w:r>
              <w:rPr>
                <w:b/>
                <w:bCs/>
                <w:spacing w:val="-22"/>
              </w:rPr>
              <w:t>价（元）</w:t>
            </w:r>
          </w:p>
        </w:tc>
      </w:tr>
      <w:tr>
        <w:trPr>
          <w:trHeight w:val="581" w:hRule="atLeast"/>
        </w:trPr>
        <w:tc>
          <w:tcPr>
            <w:tcW w:w="444" w:type="dxa"/>
            <w:vAlign w:val="top"/>
            <w:vMerge w:val="continue"/>
            <w:textDirection w:val="tbRlV"/>
            <w:tcBorders>
              <w:left w:val="single" w:color="000000" w:sz="6" w:space="0"/>
              <w:bottom w:val="nil"/>
              <w:top w:val="nil"/>
            </w:tcBorders>
          </w:tcPr>
          <w:p>
            <w:pPr>
              <w:rPr>
                <w:rFonts w:ascii="Arial"/>
                <w:sz w:val="21"/>
              </w:rPr>
            </w:pPr>
            <w:r/>
          </w:p>
        </w:tc>
        <w:tc>
          <w:tcPr>
            <w:tcW w:w="3899" w:type="dxa"/>
            <w:vAlign w:val="top"/>
            <w:gridSpan w:val="6"/>
          </w:tcPr>
          <w:p>
            <w:pPr>
              <w:rPr>
                <w:rFonts w:ascii="Arial"/>
                <w:sz w:val="21"/>
              </w:rPr>
            </w:pPr>
            <w:r/>
          </w:p>
        </w:tc>
        <w:tc>
          <w:tcPr>
            <w:tcW w:w="849" w:type="dxa"/>
            <w:vAlign w:val="top"/>
            <w:gridSpan w:val="2"/>
          </w:tcPr>
          <w:p>
            <w:pPr>
              <w:rPr>
                <w:rFonts w:ascii="Arial"/>
                <w:sz w:val="21"/>
              </w:rPr>
            </w:pPr>
            <w:r/>
          </w:p>
        </w:tc>
        <w:tc>
          <w:tcPr>
            <w:tcW w:w="1040" w:type="dxa"/>
            <w:vAlign w:val="top"/>
            <w:gridSpan w:val="2"/>
          </w:tcPr>
          <w:p>
            <w:pPr>
              <w:rPr>
                <w:rFonts w:ascii="Arial"/>
                <w:sz w:val="21"/>
              </w:rPr>
            </w:pPr>
            <w:r/>
          </w:p>
        </w:tc>
        <w:tc>
          <w:tcPr>
            <w:tcW w:w="825" w:type="dxa"/>
            <w:vAlign w:val="top"/>
          </w:tcPr>
          <w:p>
            <w:pPr>
              <w:rPr>
                <w:rFonts w:ascii="Arial"/>
                <w:sz w:val="21"/>
              </w:rPr>
            </w:pPr>
            <w:r/>
          </w:p>
        </w:tc>
        <w:tc>
          <w:tcPr>
            <w:tcW w:w="833" w:type="dxa"/>
            <w:vAlign w:val="top"/>
            <w:gridSpan w:val="2"/>
          </w:tcPr>
          <w:p>
            <w:pPr>
              <w:rPr>
                <w:rFonts w:ascii="Arial"/>
                <w:sz w:val="21"/>
              </w:rPr>
            </w:pPr>
            <w:r/>
          </w:p>
        </w:tc>
        <w:tc>
          <w:tcPr>
            <w:tcW w:w="832" w:type="dxa"/>
            <w:vAlign w:val="top"/>
          </w:tcPr>
          <w:p>
            <w:pPr>
              <w:rPr>
                <w:rFonts w:ascii="Arial"/>
                <w:sz w:val="21"/>
              </w:rPr>
            </w:pPr>
            <w:r/>
          </w:p>
        </w:tc>
        <w:tc>
          <w:tcPr>
            <w:tcW w:w="853" w:type="dxa"/>
            <w:vAlign w:val="top"/>
            <w:tcBorders>
              <w:right w:val="single" w:color="000000" w:sz="6" w:space="0"/>
            </w:tcBorders>
          </w:tcPr>
          <w:p>
            <w:pPr>
              <w:rPr>
                <w:rFonts w:ascii="Arial"/>
                <w:sz w:val="21"/>
              </w:rPr>
            </w:pPr>
            <w:r/>
          </w:p>
        </w:tc>
      </w:tr>
      <w:tr>
        <w:trPr>
          <w:trHeight w:val="581" w:hRule="atLeast"/>
        </w:trPr>
        <w:tc>
          <w:tcPr>
            <w:tcW w:w="444" w:type="dxa"/>
            <w:vAlign w:val="top"/>
            <w:vMerge w:val="continue"/>
            <w:textDirection w:val="tbRlV"/>
            <w:tcBorders>
              <w:left w:val="single" w:color="000000" w:sz="6" w:space="0"/>
              <w:bottom w:val="nil"/>
              <w:top w:val="nil"/>
            </w:tcBorders>
          </w:tcPr>
          <w:p>
            <w:pPr>
              <w:rPr>
                <w:rFonts w:ascii="Arial"/>
                <w:sz w:val="21"/>
              </w:rPr>
            </w:pPr>
            <w:r/>
          </w:p>
        </w:tc>
        <w:tc>
          <w:tcPr>
            <w:tcW w:w="3899" w:type="dxa"/>
            <w:vAlign w:val="top"/>
            <w:gridSpan w:val="6"/>
          </w:tcPr>
          <w:p>
            <w:pPr>
              <w:rPr>
                <w:rFonts w:ascii="Arial"/>
                <w:sz w:val="21"/>
              </w:rPr>
            </w:pPr>
            <w:r/>
          </w:p>
        </w:tc>
        <w:tc>
          <w:tcPr>
            <w:tcW w:w="849" w:type="dxa"/>
            <w:vAlign w:val="top"/>
            <w:gridSpan w:val="2"/>
          </w:tcPr>
          <w:p>
            <w:pPr>
              <w:rPr>
                <w:rFonts w:ascii="Arial"/>
                <w:sz w:val="21"/>
              </w:rPr>
            </w:pPr>
            <w:r/>
          </w:p>
        </w:tc>
        <w:tc>
          <w:tcPr>
            <w:tcW w:w="1040" w:type="dxa"/>
            <w:vAlign w:val="top"/>
            <w:gridSpan w:val="2"/>
          </w:tcPr>
          <w:p>
            <w:pPr>
              <w:rPr>
                <w:rFonts w:ascii="Arial"/>
                <w:sz w:val="21"/>
              </w:rPr>
            </w:pPr>
            <w:r/>
          </w:p>
        </w:tc>
        <w:tc>
          <w:tcPr>
            <w:tcW w:w="825" w:type="dxa"/>
            <w:vAlign w:val="top"/>
          </w:tcPr>
          <w:p>
            <w:pPr>
              <w:rPr>
                <w:rFonts w:ascii="Arial"/>
                <w:sz w:val="21"/>
              </w:rPr>
            </w:pPr>
            <w:r/>
          </w:p>
        </w:tc>
        <w:tc>
          <w:tcPr>
            <w:tcW w:w="833" w:type="dxa"/>
            <w:vAlign w:val="top"/>
            <w:gridSpan w:val="2"/>
          </w:tcPr>
          <w:p>
            <w:pPr>
              <w:rPr>
                <w:rFonts w:ascii="Arial"/>
                <w:sz w:val="21"/>
              </w:rPr>
            </w:pPr>
            <w:r/>
          </w:p>
        </w:tc>
        <w:tc>
          <w:tcPr>
            <w:tcW w:w="832" w:type="dxa"/>
            <w:vAlign w:val="top"/>
          </w:tcPr>
          <w:p>
            <w:pPr>
              <w:rPr>
                <w:rFonts w:ascii="Arial"/>
                <w:sz w:val="21"/>
              </w:rPr>
            </w:pPr>
            <w:r/>
          </w:p>
        </w:tc>
        <w:tc>
          <w:tcPr>
            <w:tcW w:w="853" w:type="dxa"/>
            <w:vAlign w:val="top"/>
            <w:tcBorders>
              <w:right w:val="single" w:color="000000" w:sz="6" w:space="0"/>
            </w:tcBorders>
          </w:tcPr>
          <w:p>
            <w:pPr>
              <w:rPr>
                <w:rFonts w:ascii="Arial"/>
                <w:sz w:val="21"/>
              </w:rPr>
            </w:pPr>
            <w:r/>
          </w:p>
        </w:tc>
      </w:tr>
      <w:tr>
        <w:trPr>
          <w:trHeight w:val="581" w:hRule="atLeast"/>
        </w:trPr>
        <w:tc>
          <w:tcPr>
            <w:tcW w:w="444" w:type="dxa"/>
            <w:vAlign w:val="top"/>
            <w:vMerge w:val="continue"/>
            <w:textDirection w:val="tbRlV"/>
            <w:tcBorders>
              <w:left w:val="single" w:color="000000" w:sz="6" w:space="0"/>
              <w:bottom w:val="nil"/>
              <w:top w:val="nil"/>
            </w:tcBorders>
          </w:tcPr>
          <w:p>
            <w:pPr>
              <w:rPr>
                <w:rFonts w:ascii="Arial"/>
                <w:sz w:val="21"/>
              </w:rPr>
            </w:pPr>
            <w:r/>
          </w:p>
        </w:tc>
        <w:tc>
          <w:tcPr>
            <w:tcW w:w="5788" w:type="dxa"/>
            <w:vAlign w:val="top"/>
            <w:gridSpan w:val="10"/>
          </w:tcPr>
          <w:p>
            <w:pPr>
              <w:pStyle w:val="TableText"/>
              <w:ind w:left="2368"/>
              <w:spacing w:before="199" w:line="227" w:lineRule="auto"/>
              <w:rPr/>
            </w:pPr>
            <w:r>
              <w:rPr>
                <w:spacing w:val="7"/>
              </w:rPr>
              <w:t>其他材料费</w:t>
            </w:r>
          </w:p>
        </w:tc>
        <w:tc>
          <w:tcPr>
            <w:tcW w:w="825" w:type="dxa"/>
            <w:vAlign w:val="top"/>
          </w:tcPr>
          <w:p>
            <w:pPr>
              <w:rPr>
                <w:rFonts w:ascii="Arial"/>
                <w:sz w:val="21"/>
              </w:rPr>
            </w:pPr>
            <w:r/>
          </w:p>
        </w:tc>
        <w:tc>
          <w:tcPr>
            <w:tcW w:w="833" w:type="dxa"/>
            <w:vAlign w:val="top"/>
            <w:gridSpan w:val="2"/>
          </w:tcPr>
          <w:p>
            <w:pPr>
              <w:rPr>
                <w:rFonts w:ascii="Arial"/>
                <w:sz w:val="21"/>
              </w:rPr>
            </w:pPr>
            <w:r/>
          </w:p>
        </w:tc>
        <w:tc>
          <w:tcPr>
            <w:tcW w:w="832" w:type="dxa"/>
            <w:vAlign w:val="top"/>
          </w:tcPr>
          <w:p>
            <w:pPr>
              <w:rPr>
                <w:rFonts w:ascii="Arial"/>
                <w:sz w:val="21"/>
              </w:rPr>
            </w:pPr>
            <w:r/>
          </w:p>
        </w:tc>
        <w:tc>
          <w:tcPr>
            <w:tcW w:w="853" w:type="dxa"/>
            <w:vAlign w:val="top"/>
            <w:tcBorders>
              <w:right w:val="single" w:color="000000" w:sz="6" w:space="0"/>
            </w:tcBorders>
          </w:tcPr>
          <w:p>
            <w:pPr>
              <w:rPr>
                <w:rFonts w:ascii="Arial"/>
                <w:sz w:val="21"/>
              </w:rPr>
            </w:pPr>
            <w:r/>
          </w:p>
        </w:tc>
      </w:tr>
      <w:tr>
        <w:trPr>
          <w:trHeight w:val="595" w:hRule="atLeast"/>
        </w:trPr>
        <w:tc>
          <w:tcPr>
            <w:tcW w:w="444" w:type="dxa"/>
            <w:vAlign w:val="top"/>
            <w:vMerge w:val="continue"/>
            <w:textDirection w:val="tbRlV"/>
            <w:tcBorders>
              <w:left w:val="single" w:color="000000" w:sz="6" w:space="0"/>
              <w:bottom w:val="single" w:color="000000" w:sz="6" w:space="0"/>
              <w:top w:val="nil"/>
            </w:tcBorders>
          </w:tcPr>
          <w:p>
            <w:pPr>
              <w:rPr>
                <w:rFonts w:ascii="Arial"/>
                <w:sz w:val="21"/>
              </w:rPr>
            </w:pPr>
            <w:r/>
          </w:p>
        </w:tc>
        <w:tc>
          <w:tcPr>
            <w:tcW w:w="5788" w:type="dxa"/>
            <w:vAlign w:val="top"/>
            <w:gridSpan w:val="10"/>
            <w:tcBorders>
              <w:bottom w:val="single" w:color="000000" w:sz="6" w:space="0"/>
            </w:tcBorders>
          </w:tcPr>
          <w:p>
            <w:pPr>
              <w:pStyle w:val="TableText"/>
              <w:ind w:left="2367"/>
              <w:spacing w:before="201" w:line="227" w:lineRule="auto"/>
              <w:rPr/>
            </w:pPr>
            <w:r>
              <w:rPr>
                <w:spacing w:val="8"/>
              </w:rPr>
              <w:t>材料费小计</w:t>
            </w:r>
          </w:p>
        </w:tc>
        <w:tc>
          <w:tcPr>
            <w:tcW w:w="825" w:type="dxa"/>
            <w:vAlign w:val="top"/>
            <w:tcBorders>
              <w:bottom w:val="single" w:color="000000" w:sz="6" w:space="0"/>
            </w:tcBorders>
          </w:tcPr>
          <w:p>
            <w:pPr>
              <w:rPr>
                <w:rFonts w:ascii="Arial"/>
                <w:sz w:val="21"/>
              </w:rPr>
            </w:pPr>
            <w:r/>
          </w:p>
        </w:tc>
        <w:tc>
          <w:tcPr>
            <w:tcW w:w="833" w:type="dxa"/>
            <w:vAlign w:val="top"/>
            <w:gridSpan w:val="2"/>
            <w:tcBorders>
              <w:bottom w:val="single" w:color="000000" w:sz="6" w:space="0"/>
            </w:tcBorders>
          </w:tcPr>
          <w:p>
            <w:pPr>
              <w:rPr>
                <w:rFonts w:ascii="Arial"/>
                <w:sz w:val="21"/>
              </w:rPr>
            </w:pPr>
            <w:r/>
          </w:p>
        </w:tc>
        <w:tc>
          <w:tcPr>
            <w:tcW w:w="832" w:type="dxa"/>
            <w:vAlign w:val="top"/>
            <w:tcBorders>
              <w:bottom w:val="single" w:color="000000" w:sz="6" w:space="0"/>
            </w:tcBorders>
          </w:tcPr>
          <w:p>
            <w:pPr>
              <w:rPr>
                <w:rFonts w:ascii="Arial"/>
                <w:sz w:val="21"/>
              </w:rPr>
            </w:pPr>
            <w:r/>
          </w:p>
        </w:tc>
        <w:tc>
          <w:tcPr>
            <w:tcW w:w="853" w:type="dxa"/>
            <w:vAlign w:val="top"/>
            <w:tcBorders>
              <w:bottom w:val="single" w:color="000000" w:sz="6" w:space="0"/>
              <w:right w:val="single" w:color="000000" w:sz="6" w:space="0"/>
            </w:tcBorders>
          </w:tcPr>
          <w:p>
            <w:pPr>
              <w:rPr>
                <w:rFonts w:ascii="Arial"/>
                <w:sz w:val="21"/>
              </w:rPr>
            </w:pPr>
            <w:r/>
          </w:p>
        </w:tc>
      </w:tr>
    </w:tbl>
    <w:p>
      <w:pPr>
        <w:pStyle w:val="BodyText"/>
        <w:rPr/>
      </w:pPr>
      <w:r/>
    </w:p>
    <w:p>
      <w:pPr>
        <w:sectPr>
          <w:footerReference w:type="default" r:id="rId224"/>
          <w:pgSz w:w="11907" w:h="16840"/>
          <w:pgMar w:top="400" w:right="1016" w:bottom="1073" w:left="1300" w:header="0" w:footer="907" w:gutter="0"/>
        </w:sectPr>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284"/>
        <w:spacing w:before="91" w:line="205" w:lineRule="auto"/>
        <w:rPr>
          <w:rFonts w:ascii="SimHei" w:hAnsi="SimHei" w:eastAsia="SimHei" w:cs="SimHei"/>
          <w:sz w:val="28"/>
          <w:szCs w:val="28"/>
        </w:rPr>
      </w:pPr>
      <w:r>
        <w:rPr>
          <w:rFonts w:ascii="SimHei" w:hAnsi="SimHei" w:eastAsia="SimHei" w:cs="SimHei"/>
          <w:sz w:val="28"/>
          <w:szCs w:val="28"/>
          <w:spacing w:val="-3"/>
        </w:rPr>
        <w:t>（七）措施项目清单与计价表</w:t>
      </w:r>
    </w:p>
    <w:p>
      <w:pPr>
        <w:spacing w:line="205" w:lineRule="auto"/>
        <w:sectPr>
          <w:footerReference w:type="default" r:id="rId225"/>
          <w:pgSz w:w="11907" w:h="16840"/>
          <w:pgMar w:top="400" w:right="1016" w:bottom="1073" w:left="1300" w:header="0" w:footer="907" w:gutter="0"/>
          <w:cols w:equalWidth="0" w:num="1">
            <w:col w:w="9591" w:space="0"/>
          </w:cols>
        </w:sectPr>
        <w:rPr>
          <w:rFonts w:ascii="SimHei" w:hAnsi="SimHei" w:eastAsia="SimHei" w:cs="SimHei"/>
          <w:sz w:val="28"/>
          <w:szCs w:val="28"/>
        </w:rPr>
      </w:pPr>
    </w:p>
    <w:p>
      <w:pPr>
        <w:spacing w:before="41" w:line="222" w:lineRule="auto"/>
        <w:jc w:val="right"/>
        <w:rPr>
          <w:rFonts w:ascii="SimSun" w:hAnsi="SimSun" w:eastAsia="SimSun" w:cs="SimSun"/>
          <w:sz w:val="20"/>
          <w:szCs w:val="20"/>
        </w:rPr>
      </w:pPr>
      <w:r>
        <w:rPr>
          <w:rFonts w:ascii="SimSun" w:hAnsi="SimSun" w:eastAsia="SimSun" w:cs="SimSun"/>
          <w:sz w:val="20"/>
          <w:szCs w:val="20"/>
          <w:spacing w:val="-3"/>
        </w:rPr>
        <w:t>工程名称：</w:t>
      </w:r>
    </w:p>
    <w:p>
      <w:pPr>
        <w:pStyle w:val="BodyText"/>
        <w:spacing w:line="14" w:lineRule="auto"/>
        <w:rPr>
          <w:sz w:val="2"/>
        </w:rPr>
      </w:pPr>
      <w:r>
        <w:rPr>
          <w:sz w:val="2"/>
          <w:szCs w:val="2"/>
        </w:rPr>
        <w:br w:type="column"/>
      </w:r>
      <w:r>
        <w:pict>
          <v:shape id="_x0000_s10" style="position:absolute;margin-left:0.239998pt;margin-top:12.4144pt;mso-position-vertical-relative:text;mso-position-horizontal-relative:text;width:110.25pt;height:0.5pt;z-index:252085248;" filled="false" strokecolor="#000000" strokeweight="0.48pt" coordsize="2205,10" coordorigin="0,0" path="m0,4l2205,4e">
            <v:stroke joinstyle="bevel" miterlimit="2"/>
          </v:shape>
        </w:pict>
      </w:r>
    </w:p>
    <w:p>
      <w:pPr>
        <w:pStyle w:val="BodyText"/>
        <w:spacing w:line="14" w:lineRule="auto"/>
        <w:rPr>
          <w:sz w:val="2"/>
        </w:rPr>
      </w:pPr>
      <w:r>
        <w:rPr>
          <w:sz w:val="2"/>
          <w:szCs w:val="2"/>
        </w:rPr>
        <w:br w:type="column"/>
      </w:r>
    </w:p>
    <w:p>
      <w:pPr>
        <w:ind w:right="10"/>
        <w:spacing w:before="40" w:line="222" w:lineRule="auto"/>
        <w:jc w:val="right"/>
        <w:rPr>
          <w:rFonts w:ascii="SimSun" w:hAnsi="SimSun" w:eastAsia="SimSun" w:cs="SimSun"/>
          <w:sz w:val="20"/>
          <w:szCs w:val="20"/>
        </w:rPr>
      </w:pPr>
      <w:r>
        <w:rPr>
          <w:rFonts w:ascii="SimSun" w:hAnsi="SimSun" w:eastAsia="SimSun" w:cs="SimSun"/>
          <w:sz w:val="20"/>
          <w:szCs w:val="20"/>
          <w:spacing w:val="2"/>
        </w:rPr>
        <w:t>标段：</w:t>
      </w:r>
    </w:p>
    <w:p>
      <w:pPr>
        <w:pStyle w:val="BodyText"/>
        <w:spacing w:line="14" w:lineRule="auto"/>
        <w:rPr>
          <w:sz w:val="2"/>
        </w:rPr>
      </w:pPr>
      <w:r>
        <w:rPr>
          <w:sz w:val="2"/>
          <w:szCs w:val="2"/>
        </w:rPr>
        <w:br w:type="column"/>
      </w:r>
      <w:r>
        <w:pict>
          <v:shape id="_x0000_s12" style="position:absolute;margin-left:0.23999pt;margin-top:12.4144pt;mso-position-vertical-relative:text;mso-position-horizontal-relative:text;width:36.9pt;height:0.5pt;z-index:252086272;" filled="false" strokecolor="#000000" strokeweight="0.48pt" coordsize="738,10" coordorigin="0,0" path="m0,4l737,4e">
            <v:stroke joinstyle="bevel" miterlimit="2"/>
          </v:shape>
        </w:pict>
      </w:r>
    </w:p>
    <w:p>
      <w:pPr>
        <w:pStyle w:val="BodyText"/>
        <w:spacing w:line="14" w:lineRule="auto"/>
        <w:rPr>
          <w:sz w:val="2"/>
        </w:rPr>
      </w:pPr>
      <w:r>
        <w:rPr>
          <w:sz w:val="2"/>
          <w:szCs w:val="2"/>
        </w:rPr>
        <w:br w:type="column"/>
      </w:r>
    </w:p>
    <w:p>
      <w:pPr>
        <w:spacing w:before="40" w:line="222" w:lineRule="auto"/>
        <w:rPr>
          <w:rFonts w:ascii="SimSun" w:hAnsi="SimSun" w:eastAsia="SimSun" w:cs="SimSun"/>
          <w:sz w:val="20"/>
          <w:szCs w:val="20"/>
        </w:rPr>
      </w:pPr>
      <w:r>
        <w:rPr>
          <w:rFonts w:ascii="SimSun" w:hAnsi="SimSun" w:eastAsia="SimSun" w:cs="SimSun"/>
          <w:sz w:val="20"/>
          <w:szCs w:val="20"/>
          <w:u w:val="single" w:color="auto"/>
          <w:spacing w:val="1"/>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1"/>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1"/>
        </w:rPr>
        <w:t>页</w:t>
      </w:r>
    </w:p>
    <w:p>
      <w:pPr>
        <w:spacing w:line="222" w:lineRule="auto"/>
        <w:sectPr>
          <w:type w:val="continuous"/>
          <w:pgSz w:w="11907" w:h="16840"/>
          <w:pgMar w:top="400" w:right="1016" w:bottom="1073" w:left="1300" w:header="0" w:footer="907" w:gutter="0"/>
          <w:cols w:equalWidth="0" w:num="5">
            <w:col w:w="1115" w:space="52"/>
            <w:col w:w="2540" w:space="100"/>
            <w:col w:w="720" w:space="0"/>
            <w:col w:w="1486" w:space="100"/>
            <w:col w:w="3479" w:space="0"/>
          </w:cols>
        </w:sectPr>
        <w:rPr>
          <w:rFonts w:ascii="SimSun" w:hAnsi="SimSun" w:eastAsia="SimSun" w:cs="SimSun"/>
          <w:sz w:val="20"/>
          <w:szCs w:val="20"/>
        </w:rPr>
      </w:pP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04"/>
        <w:gridCol w:w="1840"/>
        <w:gridCol w:w="2404"/>
        <w:gridCol w:w="1610"/>
        <w:gridCol w:w="1300"/>
        <w:gridCol w:w="1617"/>
      </w:tblGrid>
      <w:tr>
        <w:trPr>
          <w:trHeight w:val="697" w:hRule="atLeast"/>
        </w:trPr>
        <w:tc>
          <w:tcPr>
            <w:tcW w:w="804" w:type="dxa"/>
            <w:vAlign w:val="top"/>
            <w:tcBorders>
              <w:left w:val="single" w:color="000000" w:sz="6" w:space="0"/>
              <w:top w:val="single" w:color="000000" w:sz="6" w:space="0"/>
            </w:tcBorders>
          </w:tcPr>
          <w:p>
            <w:pPr>
              <w:pStyle w:val="TableText"/>
              <w:ind w:left="189"/>
              <w:spacing w:before="243" w:line="229" w:lineRule="auto"/>
              <w:rPr/>
            </w:pPr>
            <w:r>
              <w:rPr>
                <w:b/>
                <w:bCs/>
                <w:spacing w:val="4"/>
              </w:rPr>
              <w:t>序号</w:t>
            </w:r>
          </w:p>
        </w:tc>
        <w:tc>
          <w:tcPr>
            <w:tcW w:w="1840" w:type="dxa"/>
            <w:vAlign w:val="top"/>
            <w:tcBorders>
              <w:top w:val="single" w:color="000000" w:sz="6" w:space="0"/>
            </w:tcBorders>
          </w:tcPr>
          <w:p>
            <w:pPr>
              <w:pStyle w:val="TableText"/>
              <w:ind w:left="503"/>
              <w:spacing w:before="243" w:line="228" w:lineRule="auto"/>
              <w:rPr/>
            </w:pPr>
            <w:r>
              <w:rPr>
                <w:b/>
                <w:bCs/>
                <w:spacing w:val="5"/>
              </w:rPr>
              <w:t>项目编码</w:t>
            </w:r>
          </w:p>
        </w:tc>
        <w:tc>
          <w:tcPr>
            <w:tcW w:w="2404" w:type="dxa"/>
            <w:vAlign w:val="top"/>
            <w:tcBorders>
              <w:top w:val="single" w:color="000000" w:sz="6" w:space="0"/>
            </w:tcBorders>
          </w:tcPr>
          <w:p>
            <w:pPr>
              <w:pStyle w:val="TableText"/>
              <w:ind w:left="787"/>
              <w:spacing w:before="244" w:line="228" w:lineRule="auto"/>
              <w:rPr/>
            </w:pPr>
            <w:r>
              <w:rPr>
                <w:b/>
                <w:bCs/>
                <w:spacing w:val="5"/>
              </w:rPr>
              <w:t>项目名称</w:t>
            </w:r>
          </w:p>
        </w:tc>
        <w:tc>
          <w:tcPr>
            <w:tcW w:w="1610" w:type="dxa"/>
            <w:vAlign w:val="top"/>
            <w:tcBorders>
              <w:top w:val="single" w:color="000000" w:sz="6" w:space="0"/>
            </w:tcBorders>
          </w:tcPr>
          <w:p>
            <w:pPr>
              <w:pStyle w:val="TableText"/>
              <w:ind w:left="391"/>
              <w:spacing w:before="243" w:line="228" w:lineRule="auto"/>
              <w:rPr/>
            </w:pPr>
            <w:r>
              <w:rPr>
                <w:b/>
                <w:bCs/>
                <w:spacing w:val="6"/>
              </w:rPr>
              <w:t>计算基础</w:t>
            </w:r>
          </w:p>
        </w:tc>
        <w:tc>
          <w:tcPr>
            <w:tcW w:w="1300" w:type="dxa"/>
            <w:vAlign w:val="top"/>
            <w:tcBorders>
              <w:top w:val="single" w:color="000000" w:sz="6" w:space="0"/>
            </w:tcBorders>
          </w:tcPr>
          <w:p>
            <w:pPr>
              <w:pStyle w:val="TableText"/>
              <w:ind w:left="144"/>
              <w:spacing w:before="243" w:line="228" w:lineRule="auto"/>
              <w:rPr/>
            </w:pPr>
            <w:r>
              <w:rPr>
                <w:b/>
                <w:bCs/>
                <w:spacing w:val="2"/>
              </w:rPr>
              <w:t>费率（</w:t>
            </w:r>
            <w:r>
              <w:rPr>
                <w:rFonts w:ascii="Times New Roman" w:hAnsi="Times New Roman" w:eastAsia="Times New Roman" w:cs="Times New Roman"/>
                <w:b/>
                <w:bCs/>
                <w:spacing w:val="2"/>
              </w:rPr>
              <w:t>%</w:t>
            </w:r>
            <w:r>
              <w:rPr>
                <w:b/>
                <w:bCs/>
                <w:spacing w:val="2"/>
              </w:rPr>
              <w:t>）</w:t>
            </w:r>
          </w:p>
        </w:tc>
        <w:tc>
          <w:tcPr>
            <w:tcW w:w="1617" w:type="dxa"/>
            <w:vAlign w:val="top"/>
            <w:tcBorders>
              <w:right w:val="single" w:color="000000" w:sz="6" w:space="0"/>
              <w:top w:val="single" w:color="000000" w:sz="6" w:space="0"/>
            </w:tcBorders>
          </w:tcPr>
          <w:p>
            <w:pPr>
              <w:pStyle w:val="TableText"/>
              <w:ind w:left="291"/>
              <w:spacing w:before="243" w:line="228" w:lineRule="auto"/>
              <w:rPr/>
            </w:pPr>
            <w:r>
              <w:rPr>
                <w:b/>
                <w:bCs/>
                <w:spacing w:val="4"/>
              </w:rPr>
              <w:t>金额（元）</w:t>
            </w:r>
          </w:p>
        </w:tc>
      </w:tr>
      <w:tr>
        <w:trPr>
          <w:trHeight w:val="682" w:hRule="atLeast"/>
        </w:trPr>
        <w:tc>
          <w:tcPr>
            <w:tcW w:w="804" w:type="dxa"/>
            <w:vAlign w:val="top"/>
            <w:tcBorders>
              <w:left w:val="single" w:color="000000" w:sz="6" w:space="0"/>
            </w:tcBorders>
          </w:tcPr>
          <w:p>
            <w:pPr>
              <w:rPr>
                <w:rFonts w:ascii="Arial"/>
                <w:sz w:val="21"/>
              </w:rPr>
            </w:pPr>
            <w:r/>
          </w:p>
        </w:tc>
        <w:tc>
          <w:tcPr>
            <w:tcW w:w="1840" w:type="dxa"/>
            <w:vAlign w:val="top"/>
          </w:tcPr>
          <w:p>
            <w:pPr>
              <w:rPr>
                <w:rFonts w:ascii="Arial"/>
                <w:sz w:val="21"/>
              </w:rPr>
            </w:pPr>
            <w:r/>
          </w:p>
        </w:tc>
        <w:tc>
          <w:tcPr>
            <w:tcW w:w="2404" w:type="dxa"/>
            <w:vAlign w:val="top"/>
          </w:tcPr>
          <w:p>
            <w:pPr>
              <w:rPr>
                <w:rFonts w:ascii="Arial"/>
                <w:sz w:val="21"/>
              </w:rPr>
            </w:pPr>
            <w:r/>
          </w:p>
        </w:tc>
        <w:tc>
          <w:tcPr>
            <w:tcW w:w="1610" w:type="dxa"/>
            <w:vAlign w:val="top"/>
          </w:tcPr>
          <w:p>
            <w:pPr>
              <w:rPr>
                <w:rFonts w:ascii="Arial"/>
                <w:sz w:val="21"/>
              </w:rPr>
            </w:pPr>
            <w:r/>
          </w:p>
        </w:tc>
        <w:tc>
          <w:tcPr>
            <w:tcW w:w="1300" w:type="dxa"/>
            <w:vAlign w:val="top"/>
          </w:tcPr>
          <w:p>
            <w:pPr>
              <w:rPr>
                <w:rFonts w:ascii="Arial"/>
                <w:sz w:val="21"/>
              </w:rPr>
            </w:pPr>
            <w:r/>
          </w:p>
        </w:tc>
        <w:tc>
          <w:tcPr>
            <w:tcW w:w="1617" w:type="dxa"/>
            <w:vAlign w:val="top"/>
            <w:tcBorders>
              <w:right w:val="single" w:color="000000" w:sz="6" w:space="0"/>
            </w:tcBorders>
          </w:tcPr>
          <w:p>
            <w:pPr>
              <w:rPr>
                <w:rFonts w:ascii="Arial"/>
                <w:sz w:val="21"/>
              </w:rPr>
            </w:pPr>
            <w:r/>
          </w:p>
        </w:tc>
      </w:tr>
      <w:tr>
        <w:trPr>
          <w:trHeight w:val="682" w:hRule="atLeast"/>
        </w:trPr>
        <w:tc>
          <w:tcPr>
            <w:tcW w:w="804" w:type="dxa"/>
            <w:vAlign w:val="top"/>
            <w:tcBorders>
              <w:left w:val="single" w:color="000000" w:sz="6" w:space="0"/>
            </w:tcBorders>
          </w:tcPr>
          <w:p>
            <w:pPr>
              <w:rPr>
                <w:rFonts w:ascii="Arial"/>
                <w:sz w:val="21"/>
              </w:rPr>
            </w:pPr>
            <w:r/>
          </w:p>
        </w:tc>
        <w:tc>
          <w:tcPr>
            <w:tcW w:w="1840" w:type="dxa"/>
            <w:vAlign w:val="top"/>
          </w:tcPr>
          <w:p>
            <w:pPr>
              <w:rPr>
                <w:rFonts w:ascii="Arial"/>
                <w:sz w:val="21"/>
              </w:rPr>
            </w:pPr>
            <w:r/>
          </w:p>
        </w:tc>
        <w:tc>
          <w:tcPr>
            <w:tcW w:w="2404" w:type="dxa"/>
            <w:vAlign w:val="top"/>
          </w:tcPr>
          <w:p>
            <w:pPr>
              <w:rPr>
                <w:rFonts w:ascii="Arial"/>
                <w:sz w:val="21"/>
              </w:rPr>
            </w:pPr>
            <w:r/>
          </w:p>
        </w:tc>
        <w:tc>
          <w:tcPr>
            <w:tcW w:w="1610" w:type="dxa"/>
            <w:vAlign w:val="top"/>
          </w:tcPr>
          <w:p>
            <w:pPr>
              <w:rPr>
                <w:rFonts w:ascii="Arial"/>
                <w:sz w:val="21"/>
              </w:rPr>
            </w:pPr>
            <w:r/>
          </w:p>
        </w:tc>
        <w:tc>
          <w:tcPr>
            <w:tcW w:w="1300" w:type="dxa"/>
            <w:vAlign w:val="top"/>
          </w:tcPr>
          <w:p>
            <w:pPr>
              <w:rPr>
                <w:rFonts w:ascii="Arial"/>
                <w:sz w:val="21"/>
              </w:rPr>
            </w:pPr>
            <w:r/>
          </w:p>
        </w:tc>
        <w:tc>
          <w:tcPr>
            <w:tcW w:w="1617" w:type="dxa"/>
            <w:vAlign w:val="top"/>
            <w:tcBorders>
              <w:right w:val="single" w:color="000000" w:sz="6" w:space="0"/>
            </w:tcBorders>
          </w:tcPr>
          <w:p>
            <w:pPr>
              <w:rPr>
                <w:rFonts w:ascii="Arial"/>
                <w:sz w:val="21"/>
              </w:rPr>
            </w:pPr>
            <w:r/>
          </w:p>
        </w:tc>
      </w:tr>
      <w:tr>
        <w:trPr>
          <w:trHeight w:val="682" w:hRule="atLeast"/>
        </w:trPr>
        <w:tc>
          <w:tcPr>
            <w:tcW w:w="804" w:type="dxa"/>
            <w:vAlign w:val="top"/>
            <w:tcBorders>
              <w:left w:val="single" w:color="000000" w:sz="6" w:space="0"/>
            </w:tcBorders>
          </w:tcPr>
          <w:p>
            <w:pPr>
              <w:rPr>
                <w:rFonts w:ascii="Arial"/>
                <w:sz w:val="21"/>
              </w:rPr>
            </w:pPr>
            <w:r/>
          </w:p>
        </w:tc>
        <w:tc>
          <w:tcPr>
            <w:tcW w:w="1840" w:type="dxa"/>
            <w:vAlign w:val="top"/>
          </w:tcPr>
          <w:p>
            <w:pPr>
              <w:rPr>
                <w:rFonts w:ascii="Arial"/>
                <w:sz w:val="21"/>
              </w:rPr>
            </w:pPr>
            <w:r/>
          </w:p>
        </w:tc>
        <w:tc>
          <w:tcPr>
            <w:tcW w:w="2404" w:type="dxa"/>
            <w:vAlign w:val="top"/>
          </w:tcPr>
          <w:p>
            <w:pPr>
              <w:rPr>
                <w:rFonts w:ascii="Arial"/>
                <w:sz w:val="21"/>
              </w:rPr>
            </w:pPr>
            <w:r/>
          </w:p>
        </w:tc>
        <w:tc>
          <w:tcPr>
            <w:tcW w:w="1610" w:type="dxa"/>
            <w:vAlign w:val="top"/>
          </w:tcPr>
          <w:p>
            <w:pPr>
              <w:rPr>
                <w:rFonts w:ascii="Arial"/>
                <w:sz w:val="21"/>
              </w:rPr>
            </w:pPr>
            <w:r/>
          </w:p>
        </w:tc>
        <w:tc>
          <w:tcPr>
            <w:tcW w:w="1300" w:type="dxa"/>
            <w:vAlign w:val="top"/>
          </w:tcPr>
          <w:p>
            <w:pPr>
              <w:rPr>
                <w:rFonts w:ascii="Arial"/>
                <w:sz w:val="21"/>
              </w:rPr>
            </w:pPr>
            <w:r/>
          </w:p>
        </w:tc>
        <w:tc>
          <w:tcPr>
            <w:tcW w:w="1617" w:type="dxa"/>
            <w:vAlign w:val="top"/>
            <w:tcBorders>
              <w:right w:val="single" w:color="000000" w:sz="6" w:space="0"/>
            </w:tcBorders>
          </w:tcPr>
          <w:p>
            <w:pPr>
              <w:rPr>
                <w:rFonts w:ascii="Arial"/>
                <w:sz w:val="21"/>
              </w:rPr>
            </w:pPr>
            <w:r/>
          </w:p>
        </w:tc>
      </w:tr>
      <w:tr>
        <w:trPr>
          <w:trHeight w:val="696" w:hRule="atLeast"/>
        </w:trPr>
        <w:tc>
          <w:tcPr>
            <w:tcW w:w="7958" w:type="dxa"/>
            <w:vAlign w:val="top"/>
            <w:gridSpan w:val="5"/>
            <w:tcBorders>
              <w:left w:val="single" w:color="000000" w:sz="6" w:space="0"/>
              <w:bottom w:val="single" w:color="000000" w:sz="6" w:space="0"/>
            </w:tcBorders>
          </w:tcPr>
          <w:p>
            <w:pPr>
              <w:pStyle w:val="TableText"/>
              <w:ind w:left="3615"/>
              <w:spacing w:before="245" w:line="229" w:lineRule="auto"/>
              <w:rPr/>
            </w:pPr>
            <w:r>
              <w:rPr/>
              <w:t>合</w:t>
            </w:r>
            <w:r>
              <w:rPr>
                <w:spacing w:val="8"/>
              </w:rPr>
              <w:t xml:space="preserve">   </w:t>
            </w:r>
            <w:r>
              <w:rPr/>
              <w:t>计</w:t>
            </w:r>
          </w:p>
        </w:tc>
        <w:tc>
          <w:tcPr>
            <w:tcW w:w="1617" w:type="dxa"/>
            <w:vAlign w:val="top"/>
            <w:tcBorders>
              <w:bottom w:val="single" w:color="000000" w:sz="6" w:space="0"/>
              <w:right w:val="single" w:color="000000" w:sz="6" w:space="0"/>
            </w:tcBorders>
          </w:tcPr>
          <w:p>
            <w:pPr>
              <w:rPr>
                <w:rFonts w:ascii="Arial"/>
                <w:sz w:val="21"/>
              </w:rPr>
            </w:pPr>
            <w:r/>
          </w:p>
        </w:tc>
      </w:tr>
    </w:tbl>
    <w:p>
      <w:pPr>
        <w:pStyle w:val="BodyText"/>
        <w:spacing w:line="308" w:lineRule="auto"/>
        <w:rPr/>
      </w:pPr>
      <w:r/>
    </w:p>
    <w:p>
      <w:pPr>
        <w:ind w:left="3004"/>
        <w:spacing w:before="91" w:line="222" w:lineRule="auto"/>
        <w:rPr>
          <w:rFonts w:ascii="SimHei" w:hAnsi="SimHei" w:eastAsia="SimHei" w:cs="SimHei"/>
          <w:sz w:val="28"/>
          <w:szCs w:val="28"/>
        </w:rPr>
      </w:pPr>
      <w:r>
        <w:rPr>
          <w:rFonts w:ascii="SimHei" w:hAnsi="SimHei" w:eastAsia="SimHei" w:cs="SimHei"/>
          <w:sz w:val="28"/>
          <w:szCs w:val="28"/>
          <w:spacing w:val="-2"/>
        </w:rPr>
        <w:t>（八）不可竞争项目清单与计价表</w:t>
      </w:r>
    </w:p>
    <w:p>
      <w:pPr>
        <w:ind w:left="128"/>
        <w:spacing w:before="14" w:line="224"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43"/>
        <w:gridCol w:w="1647"/>
        <w:gridCol w:w="2461"/>
        <w:gridCol w:w="1648"/>
        <w:gridCol w:w="1300"/>
        <w:gridCol w:w="1676"/>
      </w:tblGrid>
      <w:tr>
        <w:trPr>
          <w:trHeight w:val="697" w:hRule="atLeast"/>
        </w:trPr>
        <w:tc>
          <w:tcPr>
            <w:tcW w:w="843" w:type="dxa"/>
            <w:vAlign w:val="top"/>
            <w:tcBorders>
              <w:left w:val="single" w:color="000000" w:sz="6" w:space="0"/>
              <w:top w:val="single" w:color="000000" w:sz="6" w:space="0"/>
            </w:tcBorders>
          </w:tcPr>
          <w:p>
            <w:pPr>
              <w:pStyle w:val="TableText"/>
              <w:ind w:left="208"/>
              <w:spacing w:before="244" w:line="229" w:lineRule="auto"/>
              <w:rPr/>
            </w:pPr>
            <w:r>
              <w:rPr>
                <w:b/>
                <w:bCs/>
                <w:spacing w:val="4"/>
              </w:rPr>
              <w:t>序号</w:t>
            </w:r>
          </w:p>
        </w:tc>
        <w:tc>
          <w:tcPr>
            <w:tcW w:w="1647" w:type="dxa"/>
            <w:vAlign w:val="top"/>
            <w:tcBorders>
              <w:top w:val="single" w:color="000000" w:sz="6" w:space="0"/>
            </w:tcBorders>
          </w:tcPr>
          <w:p>
            <w:pPr>
              <w:pStyle w:val="TableText"/>
              <w:ind w:left="406"/>
              <w:spacing w:before="243" w:line="228" w:lineRule="auto"/>
              <w:rPr/>
            </w:pPr>
            <w:r>
              <w:rPr>
                <w:b/>
                <w:bCs/>
                <w:spacing w:val="5"/>
              </w:rPr>
              <w:t>项目编码</w:t>
            </w:r>
          </w:p>
        </w:tc>
        <w:tc>
          <w:tcPr>
            <w:tcW w:w="2461" w:type="dxa"/>
            <w:vAlign w:val="top"/>
            <w:tcBorders>
              <w:top w:val="single" w:color="000000" w:sz="6" w:space="0"/>
            </w:tcBorders>
          </w:tcPr>
          <w:p>
            <w:pPr>
              <w:pStyle w:val="TableText"/>
              <w:ind w:left="816"/>
              <w:spacing w:before="244" w:line="228" w:lineRule="auto"/>
              <w:rPr/>
            </w:pPr>
            <w:r>
              <w:rPr>
                <w:b/>
                <w:bCs/>
                <w:spacing w:val="5"/>
              </w:rPr>
              <w:t>项目名称</w:t>
            </w:r>
          </w:p>
        </w:tc>
        <w:tc>
          <w:tcPr>
            <w:tcW w:w="1648" w:type="dxa"/>
            <w:vAlign w:val="top"/>
            <w:tcBorders>
              <w:top w:val="single" w:color="000000" w:sz="6" w:space="0"/>
            </w:tcBorders>
          </w:tcPr>
          <w:p>
            <w:pPr>
              <w:pStyle w:val="TableText"/>
              <w:ind w:left="409"/>
              <w:spacing w:before="243" w:line="228" w:lineRule="auto"/>
              <w:rPr/>
            </w:pPr>
            <w:r>
              <w:rPr>
                <w:b/>
                <w:bCs/>
                <w:spacing w:val="6"/>
              </w:rPr>
              <w:t>计算基础</w:t>
            </w:r>
          </w:p>
        </w:tc>
        <w:tc>
          <w:tcPr>
            <w:tcW w:w="1300" w:type="dxa"/>
            <w:vAlign w:val="top"/>
            <w:tcBorders>
              <w:top w:val="single" w:color="000000" w:sz="6" w:space="0"/>
            </w:tcBorders>
          </w:tcPr>
          <w:p>
            <w:pPr>
              <w:pStyle w:val="TableText"/>
              <w:ind w:left="143"/>
              <w:spacing w:before="243" w:line="228" w:lineRule="auto"/>
              <w:rPr/>
            </w:pPr>
            <w:r>
              <w:rPr>
                <w:b/>
                <w:bCs/>
                <w:spacing w:val="2"/>
              </w:rPr>
              <w:t>费率（</w:t>
            </w:r>
            <w:r>
              <w:rPr>
                <w:rFonts w:ascii="Times New Roman" w:hAnsi="Times New Roman" w:eastAsia="Times New Roman" w:cs="Times New Roman"/>
                <w:b/>
                <w:bCs/>
                <w:spacing w:val="2"/>
              </w:rPr>
              <w:t>%</w:t>
            </w:r>
            <w:r>
              <w:rPr>
                <w:b/>
                <w:bCs/>
                <w:spacing w:val="2"/>
              </w:rPr>
              <w:t>）</w:t>
            </w:r>
          </w:p>
        </w:tc>
        <w:tc>
          <w:tcPr>
            <w:tcW w:w="1676" w:type="dxa"/>
            <w:vAlign w:val="top"/>
            <w:tcBorders>
              <w:right w:val="single" w:color="000000" w:sz="6" w:space="0"/>
              <w:top w:val="single" w:color="000000" w:sz="6" w:space="0"/>
            </w:tcBorders>
          </w:tcPr>
          <w:p>
            <w:pPr>
              <w:pStyle w:val="TableText"/>
              <w:ind w:left="318"/>
              <w:spacing w:before="243" w:line="228" w:lineRule="auto"/>
              <w:rPr/>
            </w:pPr>
            <w:r>
              <w:rPr>
                <w:b/>
                <w:bCs/>
                <w:spacing w:val="4"/>
              </w:rPr>
              <w:t>金额（元）</w:t>
            </w:r>
          </w:p>
        </w:tc>
      </w:tr>
      <w:tr>
        <w:trPr>
          <w:trHeight w:val="682" w:hRule="atLeast"/>
        </w:trPr>
        <w:tc>
          <w:tcPr>
            <w:tcW w:w="843" w:type="dxa"/>
            <w:vAlign w:val="top"/>
            <w:tcBorders>
              <w:left w:val="single" w:color="000000" w:sz="6" w:space="0"/>
            </w:tcBorders>
          </w:tcPr>
          <w:p>
            <w:pPr>
              <w:rPr>
                <w:rFonts w:ascii="Arial"/>
                <w:sz w:val="21"/>
              </w:rPr>
            </w:pPr>
            <w:r/>
          </w:p>
        </w:tc>
        <w:tc>
          <w:tcPr>
            <w:tcW w:w="1647" w:type="dxa"/>
            <w:vAlign w:val="top"/>
          </w:tcPr>
          <w:p>
            <w:pPr>
              <w:rPr>
                <w:rFonts w:ascii="Arial"/>
                <w:sz w:val="21"/>
              </w:rPr>
            </w:pPr>
            <w:r/>
          </w:p>
        </w:tc>
        <w:tc>
          <w:tcPr>
            <w:tcW w:w="2461" w:type="dxa"/>
            <w:vAlign w:val="top"/>
          </w:tcPr>
          <w:p>
            <w:pPr>
              <w:rPr>
                <w:rFonts w:ascii="Arial"/>
                <w:sz w:val="21"/>
              </w:rPr>
            </w:pPr>
            <w:r/>
          </w:p>
        </w:tc>
        <w:tc>
          <w:tcPr>
            <w:tcW w:w="1648" w:type="dxa"/>
            <w:vAlign w:val="top"/>
          </w:tcPr>
          <w:p>
            <w:pPr>
              <w:rPr>
                <w:rFonts w:ascii="Arial"/>
                <w:sz w:val="21"/>
              </w:rPr>
            </w:pPr>
            <w:r/>
          </w:p>
        </w:tc>
        <w:tc>
          <w:tcPr>
            <w:tcW w:w="1300" w:type="dxa"/>
            <w:vAlign w:val="top"/>
          </w:tcPr>
          <w:p>
            <w:pPr>
              <w:rPr>
                <w:rFonts w:ascii="Arial"/>
                <w:sz w:val="21"/>
              </w:rPr>
            </w:pPr>
            <w:r/>
          </w:p>
        </w:tc>
        <w:tc>
          <w:tcPr>
            <w:tcW w:w="1676" w:type="dxa"/>
            <w:vAlign w:val="top"/>
            <w:tcBorders>
              <w:right w:val="single" w:color="000000" w:sz="6" w:space="0"/>
            </w:tcBorders>
          </w:tcPr>
          <w:p>
            <w:pPr>
              <w:rPr>
                <w:rFonts w:ascii="Arial"/>
                <w:sz w:val="21"/>
              </w:rPr>
            </w:pPr>
            <w:r/>
          </w:p>
        </w:tc>
      </w:tr>
      <w:tr>
        <w:trPr>
          <w:trHeight w:val="682" w:hRule="atLeast"/>
        </w:trPr>
        <w:tc>
          <w:tcPr>
            <w:tcW w:w="843" w:type="dxa"/>
            <w:vAlign w:val="top"/>
            <w:tcBorders>
              <w:left w:val="single" w:color="000000" w:sz="6" w:space="0"/>
            </w:tcBorders>
          </w:tcPr>
          <w:p>
            <w:pPr>
              <w:rPr>
                <w:rFonts w:ascii="Arial"/>
                <w:sz w:val="21"/>
              </w:rPr>
            </w:pPr>
            <w:r/>
          </w:p>
        </w:tc>
        <w:tc>
          <w:tcPr>
            <w:tcW w:w="1647" w:type="dxa"/>
            <w:vAlign w:val="top"/>
          </w:tcPr>
          <w:p>
            <w:pPr>
              <w:rPr>
                <w:rFonts w:ascii="Arial"/>
                <w:sz w:val="21"/>
              </w:rPr>
            </w:pPr>
            <w:r/>
          </w:p>
        </w:tc>
        <w:tc>
          <w:tcPr>
            <w:tcW w:w="2461" w:type="dxa"/>
            <w:vAlign w:val="top"/>
          </w:tcPr>
          <w:p>
            <w:pPr>
              <w:rPr>
                <w:rFonts w:ascii="Arial"/>
                <w:sz w:val="21"/>
              </w:rPr>
            </w:pPr>
            <w:r/>
          </w:p>
        </w:tc>
        <w:tc>
          <w:tcPr>
            <w:tcW w:w="1648" w:type="dxa"/>
            <w:vAlign w:val="top"/>
          </w:tcPr>
          <w:p>
            <w:pPr>
              <w:rPr>
                <w:rFonts w:ascii="Arial"/>
                <w:sz w:val="21"/>
              </w:rPr>
            </w:pPr>
            <w:r/>
          </w:p>
        </w:tc>
        <w:tc>
          <w:tcPr>
            <w:tcW w:w="1300" w:type="dxa"/>
            <w:vAlign w:val="top"/>
          </w:tcPr>
          <w:p>
            <w:pPr>
              <w:rPr>
                <w:rFonts w:ascii="Arial"/>
                <w:sz w:val="21"/>
              </w:rPr>
            </w:pPr>
            <w:r/>
          </w:p>
        </w:tc>
        <w:tc>
          <w:tcPr>
            <w:tcW w:w="1676" w:type="dxa"/>
            <w:vAlign w:val="top"/>
            <w:tcBorders>
              <w:right w:val="single" w:color="000000" w:sz="6" w:space="0"/>
            </w:tcBorders>
          </w:tcPr>
          <w:p>
            <w:pPr>
              <w:rPr>
                <w:rFonts w:ascii="Arial"/>
                <w:sz w:val="21"/>
              </w:rPr>
            </w:pPr>
            <w:r/>
          </w:p>
        </w:tc>
      </w:tr>
      <w:tr>
        <w:trPr>
          <w:trHeight w:val="683" w:hRule="atLeast"/>
        </w:trPr>
        <w:tc>
          <w:tcPr>
            <w:tcW w:w="843" w:type="dxa"/>
            <w:vAlign w:val="top"/>
            <w:tcBorders>
              <w:left w:val="single" w:color="000000" w:sz="6" w:space="0"/>
            </w:tcBorders>
          </w:tcPr>
          <w:p>
            <w:pPr>
              <w:rPr>
                <w:rFonts w:ascii="Arial"/>
                <w:sz w:val="21"/>
              </w:rPr>
            </w:pPr>
            <w:r/>
          </w:p>
        </w:tc>
        <w:tc>
          <w:tcPr>
            <w:tcW w:w="1647" w:type="dxa"/>
            <w:vAlign w:val="top"/>
          </w:tcPr>
          <w:p>
            <w:pPr>
              <w:rPr>
                <w:rFonts w:ascii="Arial"/>
                <w:sz w:val="21"/>
              </w:rPr>
            </w:pPr>
            <w:r/>
          </w:p>
        </w:tc>
        <w:tc>
          <w:tcPr>
            <w:tcW w:w="2461" w:type="dxa"/>
            <w:vAlign w:val="top"/>
          </w:tcPr>
          <w:p>
            <w:pPr>
              <w:rPr>
                <w:rFonts w:ascii="Arial"/>
                <w:sz w:val="21"/>
              </w:rPr>
            </w:pPr>
            <w:r/>
          </w:p>
        </w:tc>
        <w:tc>
          <w:tcPr>
            <w:tcW w:w="1648" w:type="dxa"/>
            <w:vAlign w:val="top"/>
          </w:tcPr>
          <w:p>
            <w:pPr>
              <w:rPr>
                <w:rFonts w:ascii="Arial"/>
                <w:sz w:val="21"/>
              </w:rPr>
            </w:pPr>
            <w:r/>
          </w:p>
        </w:tc>
        <w:tc>
          <w:tcPr>
            <w:tcW w:w="1300" w:type="dxa"/>
            <w:vAlign w:val="top"/>
          </w:tcPr>
          <w:p>
            <w:pPr>
              <w:rPr>
                <w:rFonts w:ascii="Arial"/>
                <w:sz w:val="21"/>
              </w:rPr>
            </w:pPr>
            <w:r/>
          </w:p>
        </w:tc>
        <w:tc>
          <w:tcPr>
            <w:tcW w:w="1676" w:type="dxa"/>
            <w:vAlign w:val="top"/>
            <w:tcBorders>
              <w:right w:val="single" w:color="000000" w:sz="6" w:space="0"/>
            </w:tcBorders>
          </w:tcPr>
          <w:p>
            <w:pPr>
              <w:rPr>
                <w:rFonts w:ascii="Arial"/>
                <w:sz w:val="21"/>
              </w:rPr>
            </w:pPr>
            <w:r/>
          </w:p>
        </w:tc>
      </w:tr>
      <w:tr>
        <w:trPr>
          <w:trHeight w:val="683" w:hRule="atLeast"/>
        </w:trPr>
        <w:tc>
          <w:tcPr>
            <w:tcW w:w="843" w:type="dxa"/>
            <w:vAlign w:val="top"/>
            <w:tcBorders>
              <w:left w:val="single" w:color="000000" w:sz="6" w:space="0"/>
            </w:tcBorders>
          </w:tcPr>
          <w:p>
            <w:pPr>
              <w:rPr>
                <w:rFonts w:ascii="Arial"/>
                <w:sz w:val="21"/>
              </w:rPr>
            </w:pPr>
            <w:r/>
          </w:p>
        </w:tc>
        <w:tc>
          <w:tcPr>
            <w:tcW w:w="1647" w:type="dxa"/>
            <w:vAlign w:val="top"/>
          </w:tcPr>
          <w:p>
            <w:pPr>
              <w:rPr>
                <w:rFonts w:ascii="Arial"/>
                <w:sz w:val="21"/>
              </w:rPr>
            </w:pPr>
            <w:r/>
          </w:p>
        </w:tc>
        <w:tc>
          <w:tcPr>
            <w:tcW w:w="2461" w:type="dxa"/>
            <w:vAlign w:val="top"/>
          </w:tcPr>
          <w:p>
            <w:pPr>
              <w:rPr>
                <w:rFonts w:ascii="Arial"/>
                <w:sz w:val="21"/>
              </w:rPr>
            </w:pPr>
            <w:r/>
          </w:p>
        </w:tc>
        <w:tc>
          <w:tcPr>
            <w:tcW w:w="1648" w:type="dxa"/>
            <w:vAlign w:val="top"/>
          </w:tcPr>
          <w:p>
            <w:pPr>
              <w:rPr>
                <w:rFonts w:ascii="Arial"/>
                <w:sz w:val="21"/>
              </w:rPr>
            </w:pPr>
            <w:r/>
          </w:p>
        </w:tc>
        <w:tc>
          <w:tcPr>
            <w:tcW w:w="1300" w:type="dxa"/>
            <w:vAlign w:val="top"/>
          </w:tcPr>
          <w:p>
            <w:pPr>
              <w:rPr>
                <w:rFonts w:ascii="Arial"/>
                <w:sz w:val="21"/>
              </w:rPr>
            </w:pPr>
            <w:r/>
          </w:p>
        </w:tc>
        <w:tc>
          <w:tcPr>
            <w:tcW w:w="1676" w:type="dxa"/>
            <w:vAlign w:val="top"/>
            <w:tcBorders>
              <w:right w:val="single" w:color="000000" w:sz="6" w:space="0"/>
            </w:tcBorders>
          </w:tcPr>
          <w:p>
            <w:pPr>
              <w:rPr>
                <w:rFonts w:ascii="Arial"/>
                <w:sz w:val="21"/>
              </w:rPr>
            </w:pPr>
            <w:r/>
          </w:p>
        </w:tc>
      </w:tr>
      <w:tr>
        <w:trPr>
          <w:trHeight w:val="697" w:hRule="atLeast"/>
        </w:trPr>
        <w:tc>
          <w:tcPr>
            <w:tcW w:w="7899" w:type="dxa"/>
            <w:vAlign w:val="top"/>
            <w:gridSpan w:val="5"/>
            <w:tcBorders>
              <w:left w:val="single" w:color="000000" w:sz="6" w:space="0"/>
              <w:bottom w:val="single" w:color="000000" w:sz="6" w:space="0"/>
            </w:tcBorders>
          </w:tcPr>
          <w:p>
            <w:pPr>
              <w:pStyle w:val="TableText"/>
              <w:ind w:left="3587"/>
              <w:spacing w:before="245" w:line="229" w:lineRule="auto"/>
              <w:rPr/>
            </w:pPr>
            <w:r>
              <w:rPr/>
              <w:t>合</w:t>
            </w:r>
            <w:r>
              <w:rPr>
                <w:spacing w:val="7"/>
              </w:rPr>
              <w:t xml:space="preserve">   </w:t>
            </w:r>
            <w:r>
              <w:rPr/>
              <w:t>计</w:t>
            </w:r>
          </w:p>
        </w:tc>
        <w:tc>
          <w:tcPr>
            <w:tcW w:w="1676" w:type="dxa"/>
            <w:vAlign w:val="top"/>
            <w:tcBorders>
              <w:bottom w:val="single" w:color="000000" w:sz="6" w:space="0"/>
              <w:right w:val="single" w:color="000000" w:sz="6" w:space="0"/>
            </w:tcBorders>
          </w:tcPr>
          <w:p>
            <w:pPr>
              <w:rPr>
                <w:rFonts w:ascii="Arial"/>
                <w:sz w:val="21"/>
              </w:rPr>
            </w:pPr>
            <w:r/>
          </w:p>
        </w:tc>
      </w:tr>
    </w:tbl>
    <w:p>
      <w:pPr>
        <w:pStyle w:val="BodyText"/>
        <w:spacing w:line="308" w:lineRule="auto"/>
        <w:rPr/>
      </w:pPr>
      <w:r/>
    </w:p>
    <w:p>
      <w:pPr>
        <w:ind w:left="3004"/>
        <w:spacing w:before="91" w:line="222" w:lineRule="auto"/>
        <w:rPr>
          <w:rFonts w:ascii="SimHei" w:hAnsi="SimHei" w:eastAsia="SimHei" w:cs="SimHei"/>
          <w:sz w:val="28"/>
          <w:szCs w:val="28"/>
        </w:rPr>
      </w:pPr>
      <w:r>
        <w:rPr>
          <w:rFonts w:ascii="SimHei" w:hAnsi="SimHei" w:eastAsia="SimHei" w:cs="SimHei"/>
          <w:sz w:val="28"/>
          <w:szCs w:val="28"/>
          <w:spacing w:val="-2"/>
        </w:rPr>
        <w:t>（九）其他项目清单与计价汇总表</w:t>
      </w:r>
    </w:p>
    <w:p>
      <w:pPr>
        <w:ind w:left="128"/>
        <w:spacing w:before="16" w:line="223"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41"/>
        <w:gridCol w:w="4340"/>
        <w:gridCol w:w="3494"/>
      </w:tblGrid>
      <w:tr>
        <w:trPr>
          <w:trHeight w:val="696" w:hRule="atLeast"/>
        </w:trPr>
        <w:tc>
          <w:tcPr>
            <w:tcW w:w="1741" w:type="dxa"/>
            <w:vAlign w:val="top"/>
            <w:tcBorders>
              <w:left w:val="single" w:color="000000" w:sz="6" w:space="0"/>
              <w:top w:val="single" w:color="000000" w:sz="6" w:space="0"/>
            </w:tcBorders>
          </w:tcPr>
          <w:p>
            <w:pPr>
              <w:pStyle w:val="TableText"/>
              <w:ind w:left="657"/>
              <w:spacing w:before="242" w:line="229" w:lineRule="auto"/>
              <w:rPr/>
            </w:pPr>
            <w:r>
              <w:rPr>
                <w:b/>
                <w:bCs/>
                <w:spacing w:val="4"/>
              </w:rPr>
              <w:t>序号</w:t>
            </w:r>
          </w:p>
        </w:tc>
        <w:tc>
          <w:tcPr>
            <w:tcW w:w="4340" w:type="dxa"/>
            <w:vAlign w:val="top"/>
            <w:tcBorders>
              <w:top w:val="single" w:color="000000" w:sz="6" w:space="0"/>
            </w:tcBorders>
          </w:tcPr>
          <w:p>
            <w:pPr>
              <w:pStyle w:val="TableText"/>
              <w:ind w:left="1755"/>
              <w:spacing w:before="242" w:line="228" w:lineRule="auto"/>
              <w:rPr/>
            </w:pPr>
            <w:r>
              <w:rPr>
                <w:b/>
                <w:bCs/>
                <w:spacing w:val="5"/>
              </w:rPr>
              <w:t>项目名称</w:t>
            </w:r>
          </w:p>
        </w:tc>
        <w:tc>
          <w:tcPr>
            <w:tcW w:w="3494" w:type="dxa"/>
            <w:vAlign w:val="top"/>
            <w:tcBorders>
              <w:right w:val="single" w:color="000000" w:sz="6" w:space="0"/>
              <w:top w:val="single" w:color="000000" w:sz="6" w:space="0"/>
            </w:tcBorders>
          </w:tcPr>
          <w:p>
            <w:pPr>
              <w:pStyle w:val="TableText"/>
              <w:ind w:left="1368"/>
              <w:spacing w:before="241" w:line="221" w:lineRule="auto"/>
              <w:rPr>
                <w:rFonts w:ascii="Times New Roman" w:hAnsi="Times New Roman" w:eastAsia="Times New Roman" w:cs="Times New Roman"/>
              </w:rPr>
            </w:pPr>
            <w:r>
              <w:rPr>
                <w:b/>
                <w:bCs/>
                <w:spacing w:val="4"/>
              </w:rPr>
              <w:t>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r>
      <w:tr>
        <w:trPr>
          <w:trHeight w:val="682" w:hRule="atLeast"/>
        </w:trPr>
        <w:tc>
          <w:tcPr>
            <w:tcW w:w="1741" w:type="dxa"/>
            <w:vAlign w:val="top"/>
            <w:tcBorders>
              <w:left w:val="single" w:color="000000" w:sz="6" w:space="0"/>
            </w:tcBorders>
          </w:tcPr>
          <w:p>
            <w:pPr>
              <w:rPr>
                <w:rFonts w:ascii="Arial"/>
                <w:sz w:val="21"/>
              </w:rPr>
            </w:pPr>
            <w:r/>
          </w:p>
        </w:tc>
        <w:tc>
          <w:tcPr>
            <w:tcW w:w="4340" w:type="dxa"/>
            <w:vAlign w:val="top"/>
          </w:tcPr>
          <w:p>
            <w:pPr>
              <w:rPr>
                <w:rFonts w:ascii="Arial"/>
                <w:sz w:val="21"/>
              </w:rPr>
            </w:pPr>
            <w:r/>
          </w:p>
        </w:tc>
        <w:tc>
          <w:tcPr>
            <w:tcW w:w="3494" w:type="dxa"/>
            <w:vAlign w:val="top"/>
            <w:tcBorders>
              <w:right w:val="single" w:color="000000" w:sz="6" w:space="0"/>
            </w:tcBorders>
          </w:tcPr>
          <w:p>
            <w:pPr>
              <w:rPr>
                <w:rFonts w:ascii="Arial"/>
                <w:sz w:val="21"/>
              </w:rPr>
            </w:pPr>
            <w:r/>
          </w:p>
        </w:tc>
      </w:tr>
      <w:tr>
        <w:trPr>
          <w:trHeight w:val="682" w:hRule="atLeast"/>
        </w:trPr>
        <w:tc>
          <w:tcPr>
            <w:tcW w:w="1741" w:type="dxa"/>
            <w:vAlign w:val="top"/>
            <w:tcBorders>
              <w:left w:val="single" w:color="000000" w:sz="6" w:space="0"/>
            </w:tcBorders>
          </w:tcPr>
          <w:p>
            <w:pPr>
              <w:rPr>
                <w:rFonts w:ascii="Arial"/>
                <w:sz w:val="21"/>
              </w:rPr>
            </w:pPr>
            <w:r/>
          </w:p>
        </w:tc>
        <w:tc>
          <w:tcPr>
            <w:tcW w:w="4340" w:type="dxa"/>
            <w:vAlign w:val="top"/>
          </w:tcPr>
          <w:p>
            <w:pPr>
              <w:rPr>
                <w:rFonts w:ascii="Arial"/>
                <w:sz w:val="21"/>
              </w:rPr>
            </w:pPr>
            <w:r/>
          </w:p>
        </w:tc>
        <w:tc>
          <w:tcPr>
            <w:tcW w:w="3494" w:type="dxa"/>
            <w:vAlign w:val="top"/>
            <w:tcBorders>
              <w:right w:val="single" w:color="000000" w:sz="6" w:space="0"/>
            </w:tcBorders>
          </w:tcPr>
          <w:p>
            <w:pPr>
              <w:rPr>
                <w:rFonts w:ascii="Arial"/>
                <w:sz w:val="21"/>
              </w:rPr>
            </w:pPr>
            <w:r/>
          </w:p>
        </w:tc>
      </w:tr>
      <w:tr>
        <w:trPr>
          <w:trHeight w:val="681" w:hRule="atLeast"/>
        </w:trPr>
        <w:tc>
          <w:tcPr>
            <w:tcW w:w="1741" w:type="dxa"/>
            <w:vAlign w:val="top"/>
            <w:tcBorders>
              <w:left w:val="single" w:color="000000" w:sz="6" w:space="0"/>
            </w:tcBorders>
          </w:tcPr>
          <w:p>
            <w:pPr>
              <w:rPr>
                <w:rFonts w:ascii="Arial"/>
                <w:sz w:val="21"/>
              </w:rPr>
            </w:pPr>
            <w:r/>
          </w:p>
        </w:tc>
        <w:tc>
          <w:tcPr>
            <w:tcW w:w="4340" w:type="dxa"/>
            <w:vAlign w:val="top"/>
          </w:tcPr>
          <w:p>
            <w:pPr>
              <w:rPr>
                <w:rFonts w:ascii="Arial"/>
                <w:sz w:val="21"/>
              </w:rPr>
            </w:pPr>
            <w:r/>
          </w:p>
        </w:tc>
        <w:tc>
          <w:tcPr>
            <w:tcW w:w="3494" w:type="dxa"/>
            <w:vAlign w:val="top"/>
            <w:tcBorders>
              <w:right w:val="single" w:color="000000" w:sz="6" w:space="0"/>
            </w:tcBorders>
          </w:tcPr>
          <w:p>
            <w:pPr>
              <w:rPr>
                <w:rFonts w:ascii="Arial"/>
                <w:sz w:val="21"/>
              </w:rPr>
            </w:pPr>
            <w:r/>
          </w:p>
        </w:tc>
      </w:tr>
      <w:tr>
        <w:trPr>
          <w:trHeight w:val="696" w:hRule="atLeast"/>
        </w:trPr>
        <w:tc>
          <w:tcPr>
            <w:tcW w:w="6081" w:type="dxa"/>
            <w:vAlign w:val="top"/>
            <w:gridSpan w:val="2"/>
            <w:tcBorders>
              <w:left w:val="single" w:color="000000" w:sz="6" w:space="0"/>
              <w:bottom w:val="single" w:color="000000" w:sz="6" w:space="0"/>
            </w:tcBorders>
          </w:tcPr>
          <w:p>
            <w:pPr>
              <w:pStyle w:val="TableText"/>
              <w:ind w:left="2727"/>
              <w:spacing w:before="247" w:line="229" w:lineRule="auto"/>
              <w:rPr/>
            </w:pPr>
            <w:r>
              <w:rPr/>
              <w:t>合</w:t>
            </w:r>
            <w:r>
              <w:rPr>
                <w:spacing w:val="9"/>
              </w:rPr>
              <w:t xml:space="preserve">  </w:t>
            </w:r>
            <w:r>
              <w:rPr/>
              <w:t>计</w:t>
            </w:r>
          </w:p>
        </w:tc>
        <w:tc>
          <w:tcPr>
            <w:tcW w:w="3494" w:type="dxa"/>
            <w:vAlign w:val="top"/>
            <w:tcBorders>
              <w:bottom w:val="single" w:color="000000" w:sz="6" w:space="0"/>
              <w:right w:val="single" w:color="000000" w:sz="6" w:space="0"/>
            </w:tcBorders>
          </w:tcPr>
          <w:p>
            <w:pPr>
              <w:rPr>
                <w:rFonts w:ascii="Arial"/>
                <w:sz w:val="21"/>
              </w:rPr>
            </w:pPr>
            <w:r/>
          </w:p>
        </w:tc>
      </w:tr>
    </w:tbl>
    <w:p>
      <w:pPr>
        <w:pStyle w:val="BodyText"/>
        <w:spacing w:line="14" w:lineRule="auto"/>
        <w:rPr>
          <w:sz w:val="2"/>
        </w:rPr>
      </w:pPr>
      <w:r/>
    </w:p>
    <w:p>
      <w:pPr>
        <w:spacing w:line="14" w:lineRule="auto"/>
        <w:sectPr>
          <w:type w:val="continuous"/>
          <w:pgSz w:w="11907" w:h="16840"/>
          <w:pgMar w:top="400" w:right="1016" w:bottom="1073" w:left="1300" w:header="0" w:footer="907" w:gutter="0"/>
          <w:cols w:equalWidth="0" w:num="1">
            <w:col w:w="9591" w:space="0"/>
          </w:cols>
        </w:sectPr>
        <w:rPr>
          <w:sz w:val="2"/>
          <w:szCs w:val="2"/>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704"/>
        <w:spacing w:before="91" w:line="222" w:lineRule="auto"/>
        <w:rPr>
          <w:rFonts w:ascii="SimHei" w:hAnsi="SimHei" w:eastAsia="SimHei" w:cs="SimHei"/>
          <w:sz w:val="28"/>
          <w:szCs w:val="28"/>
        </w:rPr>
      </w:pPr>
      <w:r>
        <w:rPr>
          <w:rFonts w:ascii="SimHei" w:hAnsi="SimHei" w:eastAsia="SimHei" w:cs="SimHei"/>
          <w:sz w:val="28"/>
          <w:szCs w:val="28"/>
          <w:spacing w:val="-3"/>
        </w:rPr>
        <w:t>（十）暂列金额明细表</w:t>
      </w:r>
    </w:p>
    <w:p>
      <w:pPr>
        <w:ind w:left="128"/>
        <w:spacing w:before="15" w:line="228"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p>
      <w:pPr>
        <w:spacing w:line="130" w:lineRule="exact"/>
        <w:rPr/>
      </w:pPr>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4"/>
        <w:gridCol w:w="3374"/>
        <w:gridCol w:w="1445"/>
        <w:gridCol w:w="1951"/>
        <w:gridCol w:w="1821"/>
      </w:tblGrid>
      <w:tr>
        <w:trPr>
          <w:trHeight w:val="698" w:hRule="atLeast"/>
        </w:trPr>
        <w:tc>
          <w:tcPr>
            <w:tcW w:w="984" w:type="dxa"/>
            <w:vAlign w:val="top"/>
            <w:tcBorders>
              <w:left w:val="single" w:color="000000" w:sz="6" w:space="0"/>
              <w:top w:val="single" w:color="000000" w:sz="6" w:space="0"/>
            </w:tcBorders>
          </w:tcPr>
          <w:p>
            <w:pPr>
              <w:pStyle w:val="TableText"/>
              <w:ind w:left="278"/>
              <w:spacing w:before="243" w:line="229" w:lineRule="auto"/>
              <w:rPr/>
            </w:pPr>
            <w:r>
              <w:rPr>
                <w:b/>
                <w:bCs/>
                <w:spacing w:val="4"/>
              </w:rPr>
              <w:t>序号</w:t>
            </w:r>
          </w:p>
        </w:tc>
        <w:tc>
          <w:tcPr>
            <w:tcW w:w="3374" w:type="dxa"/>
            <w:vAlign w:val="top"/>
            <w:tcBorders>
              <w:top w:val="single" w:color="000000" w:sz="6" w:space="0"/>
            </w:tcBorders>
          </w:tcPr>
          <w:p>
            <w:pPr>
              <w:pStyle w:val="TableText"/>
              <w:ind w:left="1271"/>
              <w:spacing w:before="243" w:line="228" w:lineRule="auto"/>
              <w:rPr/>
            </w:pPr>
            <w:r>
              <w:rPr>
                <w:b/>
                <w:bCs/>
                <w:spacing w:val="5"/>
              </w:rPr>
              <w:t>项目名称</w:t>
            </w:r>
          </w:p>
        </w:tc>
        <w:tc>
          <w:tcPr>
            <w:tcW w:w="1445" w:type="dxa"/>
            <w:vAlign w:val="top"/>
            <w:tcBorders>
              <w:top w:val="single" w:color="000000" w:sz="6" w:space="0"/>
            </w:tcBorders>
          </w:tcPr>
          <w:p>
            <w:pPr>
              <w:pStyle w:val="TableText"/>
              <w:ind w:left="308"/>
              <w:spacing w:before="243" w:line="228" w:lineRule="auto"/>
              <w:rPr/>
            </w:pPr>
            <w:r>
              <w:rPr>
                <w:b/>
                <w:bCs/>
                <w:spacing w:val="6"/>
              </w:rPr>
              <w:t>计量单位</w:t>
            </w:r>
          </w:p>
        </w:tc>
        <w:tc>
          <w:tcPr>
            <w:tcW w:w="1951" w:type="dxa"/>
            <w:vAlign w:val="top"/>
            <w:tcBorders>
              <w:top w:val="single" w:color="000000" w:sz="6" w:space="0"/>
            </w:tcBorders>
          </w:tcPr>
          <w:p>
            <w:pPr>
              <w:pStyle w:val="TableText"/>
              <w:ind w:left="394"/>
              <w:spacing w:before="243" w:line="221" w:lineRule="auto"/>
              <w:rPr>
                <w:rFonts w:ascii="Times New Roman" w:hAnsi="Times New Roman" w:eastAsia="Times New Roman" w:cs="Times New Roman"/>
              </w:rPr>
            </w:pPr>
            <w:r>
              <w:rPr>
                <w:b/>
                <w:bCs/>
                <w:spacing w:val="4"/>
              </w:rPr>
              <w:t>暂定金额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c>
          <w:tcPr>
            <w:tcW w:w="1821" w:type="dxa"/>
            <w:vAlign w:val="top"/>
            <w:tcBorders>
              <w:right w:val="single" w:color="000000" w:sz="6" w:space="0"/>
              <w:top w:val="single" w:color="000000" w:sz="6" w:space="0"/>
            </w:tcBorders>
          </w:tcPr>
          <w:p>
            <w:pPr>
              <w:pStyle w:val="TableText"/>
              <w:ind w:left="709"/>
              <w:spacing w:before="243" w:line="229" w:lineRule="auto"/>
              <w:rPr/>
            </w:pPr>
            <w:r>
              <w:rPr>
                <w:b/>
                <w:bCs/>
                <w:spacing w:val="2"/>
              </w:rPr>
              <w:t>备注</w:t>
            </w:r>
          </w:p>
        </w:tc>
      </w:tr>
      <w:tr>
        <w:trPr>
          <w:trHeight w:val="684" w:hRule="atLeast"/>
        </w:trPr>
        <w:tc>
          <w:tcPr>
            <w:tcW w:w="984" w:type="dxa"/>
            <w:vAlign w:val="top"/>
            <w:tcBorders>
              <w:left w:val="single" w:color="000000" w:sz="6" w:space="0"/>
            </w:tcBorders>
          </w:tcPr>
          <w:p>
            <w:pPr>
              <w:rPr>
                <w:rFonts w:ascii="Arial"/>
                <w:sz w:val="21"/>
              </w:rPr>
            </w:pPr>
            <w:r/>
          </w:p>
        </w:tc>
        <w:tc>
          <w:tcPr>
            <w:tcW w:w="3374" w:type="dxa"/>
            <w:vAlign w:val="top"/>
          </w:tcPr>
          <w:p>
            <w:pPr>
              <w:rPr>
                <w:rFonts w:ascii="Arial"/>
                <w:sz w:val="21"/>
              </w:rPr>
            </w:pPr>
            <w:r/>
          </w:p>
        </w:tc>
        <w:tc>
          <w:tcPr>
            <w:tcW w:w="1445" w:type="dxa"/>
            <w:vAlign w:val="top"/>
          </w:tcPr>
          <w:p>
            <w:pPr>
              <w:rPr>
                <w:rFonts w:ascii="Arial"/>
                <w:sz w:val="21"/>
              </w:rPr>
            </w:pPr>
            <w:r/>
          </w:p>
        </w:tc>
        <w:tc>
          <w:tcPr>
            <w:tcW w:w="1951" w:type="dxa"/>
            <w:vAlign w:val="top"/>
          </w:tcPr>
          <w:p>
            <w:pPr>
              <w:rPr>
                <w:rFonts w:ascii="Arial"/>
                <w:sz w:val="21"/>
              </w:rPr>
            </w:pPr>
            <w:r/>
          </w:p>
        </w:tc>
        <w:tc>
          <w:tcPr>
            <w:tcW w:w="1821" w:type="dxa"/>
            <w:vAlign w:val="top"/>
            <w:tcBorders>
              <w:right w:val="single" w:color="000000" w:sz="6" w:space="0"/>
            </w:tcBorders>
          </w:tcPr>
          <w:p>
            <w:pPr>
              <w:rPr>
                <w:rFonts w:ascii="Arial"/>
                <w:sz w:val="21"/>
              </w:rPr>
            </w:pPr>
            <w:r/>
          </w:p>
        </w:tc>
      </w:tr>
      <w:tr>
        <w:trPr>
          <w:trHeight w:val="684" w:hRule="atLeast"/>
        </w:trPr>
        <w:tc>
          <w:tcPr>
            <w:tcW w:w="984" w:type="dxa"/>
            <w:vAlign w:val="top"/>
            <w:tcBorders>
              <w:left w:val="single" w:color="000000" w:sz="6" w:space="0"/>
            </w:tcBorders>
          </w:tcPr>
          <w:p>
            <w:pPr>
              <w:rPr>
                <w:rFonts w:ascii="Arial"/>
                <w:sz w:val="21"/>
              </w:rPr>
            </w:pPr>
            <w:r/>
          </w:p>
        </w:tc>
        <w:tc>
          <w:tcPr>
            <w:tcW w:w="3374" w:type="dxa"/>
            <w:vAlign w:val="top"/>
          </w:tcPr>
          <w:p>
            <w:pPr>
              <w:rPr>
                <w:rFonts w:ascii="Arial"/>
                <w:sz w:val="21"/>
              </w:rPr>
            </w:pPr>
            <w:r/>
          </w:p>
        </w:tc>
        <w:tc>
          <w:tcPr>
            <w:tcW w:w="1445" w:type="dxa"/>
            <w:vAlign w:val="top"/>
          </w:tcPr>
          <w:p>
            <w:pPr>
              <w:rPr>
                <w:rFonts w:ascii="Arial"/>
                <w:sz w:val="21"/>
              </w:rPr>
            </w:pPr>
            <w:r/>
          </w:p>
        </w:tc>
        <w:tc>
          <w:tcPr>
            <w:tcW w:w="1951" w:type="dxa"/>
            <w:vAlign w:val="top"/>
          </w:tcPr>
          <w:p>
            <w:pPr>
              <w:rPr>
                <w:rFonts w:ascii="Arial"/>
                <w:sz w:val="21"/>
              </w:rPr>
            </w:pPr>
            <w:r/>
          </w:p>
        </w:tc>
        <w:tc>
          <w:tcPr>
            <w:tcW w:w="1821" w:type="dxa"/>
            <w:vAlign w:val="top"/>
            <w:tcBorders>
              <w:right w:val="single" w:color="000000" w:sz="6" w:space="0"/>
            </w:tcBorders>
          </w:tcPr>
          <w:p>
            <w:pPr>
              <w:rPr>
                <w:rFonts w:ascii="Arial"/>
                <w:sz w:val="21"/>
              </w:rPr>
            </w:pPr>
            <w:r/>
          </w:p>
        </w:tc>
      </w:tr>
      <w:tr>
        <w:trPr>
          <w:trHeight w:val="684" w:hRule="atLeast"/>
        </w:trPr>
        <w:tc>
          <w:tcPr>
            <w:tcW w:w="984" w:type="dxa"/>
            <w:vAlign w:val="top"/>
            <w:tcBorders>
              <w:left w:val="single" w:color="000000" w:sz="6" w:space="0"/>
            </w:tcBorders>
          </w:tcPr>
          <w:p>
            <w:pPr>
              <w:rPr>
                <w:rFonts w:ascii="Arial"/>
                <w:sz w:val="21"/>
              </w:rPr>
            </w:pPr>
            <w:r/>
          </w:p>
        </w:tc>
        <w:tc>
          <w:tcPr>
            <w:tcW w:w="3374" w:type="dxa"/>
            <w:vAlign w:val="top"/>
          </w:tcPr>
          <w:p>
            <w:pPr>
              <w:rPr>
                <w:rFonts w:ascii="Arial"/>
                <w:sz w:val="21"/>
              </w:rPr>
            </w:pPr>
            <w:r/>
          </w:p>
        </w:tc>
        <w:tc>
          <w:tcPr>
            <w:tcW w:w="1445" w:type="dxa"/>
            <w:vAlign w:val="top"/>
          </w:tcPr>
          <w:p>
            <w:pPr>
              <w:rPr>
                <w:rFonts w:ascii="Arial"/>
                <w:sz w:val="21"/>
              </w:rPr>
            </w:pPr>
            <w:r/>
          </w:p>
        </w:tc>
        <w:tc>
          <w:tcPr>
            <w:tcW w:w="1951" w:type="dxa"/>
            <w:vAlign w:val="top"/>
          </w:tcPr>
          <w:p>
            <w:pPr>
              <w:rPr>
                <w:rFonts w:ascii="Arial"/>
                <w:sz w:val="21"/>
              </w:rPr>
            </w:pPr>
            <w:r/>
          </w:p>
        </w:tc>
        <w:tc>
          <w:tcPr>
            <w:tcW w:w="1821" w:type="dxa"/>
            <w:vAlign w:val="top"/>
            <w:tcBorders>
              <w:right w:val="single" w:color="000000" w:sz="6" w:space="0"/>
            </w:tcBorders>
          </w:tcPr>
          <w:p>
            <w:pPr>
              <w:rPr>
                <w:rFonts w:ascii="Arial"/>
                <w:sz w:val="21"/>
              </w:rPr>
            </w:pPr>
            <w:r/>
          </w:p>
        </w:tc>
      </w:tr>
      <w:tr>
        <w:trPr>
          <w:trHeight w:val="689" w:hRule="atLeast"/>
        </w:trPr>
        <w:tc>
          <w:tcPr>
            <w:tcW w:w="5803" w:type="dxa"/>
            <w:vAlign w:val="top"/>
            <w:gridSpan w:val="3"/>
            <w:tcBorders>
              <w:left w:val="single" w:color="000000" w:sz="6" w:space="0"/>
            </w:tcBorders>
          </w:tcPr>
          <w:p>
            <w:pPr>
              <w:pStyle w:val="TableText"/>
              <w:ind w:left="2588"/>
              <w:spacing w:before="171" w:line="229" w:lineRule="auto"/>
              <w:rPr/>
            </w:pPr>
            <w:r>
              <w:rPr/>
              <w:t>合</w:t>
            </w:r>
            <w:r>
              <w:rPr>
                <w:spacing w:val="9"/>
              </w:rPr>
              <w:t xml:space="preserve">  </w:t>
            </w:r>
            <w:r>
              <w:rPr/>
              <w:t>计</w:t>
            </w:r>
          </w:p>
        </w:tc>
        <w:tc>
          <w:tcPr>
            <w:tcW w:w="1951" w:type="dxa"/>
            <w:vAlign w:val="top"/>
          </w:tcPr>
          <w:p>
            <w:pPr>
              <w:rPr>
                <w:rFonts w:ascii="Arial"/>
                <w:sz w:val="21"/>
              </w:rPr>
            </w:pPr>
            <w:r/>
          </w:p>
        </w:tc>
        <w:tc>
          <w:tcPr>
            <w:tcW w:w="1821" w:type="dxa"/>
            <w:vAlign w:val="top"/>
            <w:tcBorders>
              <w:right w:val="single" w:color="000000" w:sz="6" w:space="0"/>
            </w:tcBorders>
          </w:tcPr>
          <w:p>
            <w:pPr>
              <w:rPr>
                <w:rFonts w:ascii="Arial"/>
                <w:sz w:val="21"/>
              </w:rPr>
            </w:pPr>
            <w:r/>
          </w:p>
        </w:tc>
      </w:tr>
    </w:tbl>
    <w:p>
      <w:pPr>
        <w:pStyle w:val="BodyText"/>
        <w:rPr/>
      </w:pPr>
      <w:r/>
    </w:p>
    <w:p>
      <w:pPr>
        <w:sectPr>
          <w:footerReference w:type="default" r:id="rId226"/>
          <w:pgSz w:w="11907" w:h="16840"/>
          <w:pgMar w:top="400" w:right="1016" w:bottom="1073" w:left="1300" w:header="0" w:footer="907" w:gutter="0"/>
        </w:sectPr>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3145"/>
        <w:spacing w:before="91" w:line="222" w:lineRule="auto"/>
        <w:rPr>
          <w:rFonts w:ascii="SimHei" w:hAnsi="SimHei" w:eastAsia="SimHei" w:cs="SimHei"/>
          <w:sz w:val="28"/>
          <w:szCs w:val="28"/>
        </w:rPr>
      </w:pPr>
      <w:r>
        <w:rPr>
          <w:rFonts w:ascii="SimHei" w:hAnsi="SimHei" w:eastAsia="SimHei" w:cs="SimHei"/>
          <w:sz w:val="28"/>
          <w:szCs w:val="28"/>
          <w:spacing w:val="-3"/>
        </w:rPr>
        <w:t>（十一）专业工程暂估价计价表</w:t>
      </w:r>
    </w:p>
    <w:p>
      <w:pPr>
        <w:ind w:left="128"/>
        <w:spacing w:before="12" w:line="228"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p>
      <w:pPr>
        <w:spacing w:line="131" w:lineRule="exact"/>
        <w:rPr/>
      </w:pPr>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77"/>
        <w:gridCol w:w="2863"/>
        <w:gridCol w:w="2379"/>
        <w:gridCol w:w="1915"/>
        <w:gridCol w:w="1441"/>
      </w:tblGrid>
      <w:tr>
        <w:trPr>
          <w:trHeight w:val="698" w:hRule="atLeast"/>
        </w:trPr>
        <w:tc>
          <w:tcPr>
            <w:tcW w:w="977" w:type="dxa"/>
            <w:vAlign w:val="top"/>
            <w:tcBorders>
              <w:left w:val="single" w:color="000000" w:sz="6" w:space="0"/>
              <w:top w:val="single" w:color="000000" w:sz="6" w:space="0"/>
            </w:tcBorders>
          </w:tcPr>
          <w:p>
            <w:pPr>
              <w:pStyle w:val="TableText"/>
              <w:ind w:left="275"/>
              <w:spacing w:before="242" w:line="229" w:lineRule="auto"/>
              <w:rPr/>
            </w:pPr>
            <w:r>
              <w:rPr>
                <w:b/>
                <w:bCs/>
                <w:spacing w:val="4"/>
              </w:rPr>
              <w:t>序号</w:t>
            </w:r>
          </w:p>
        </w:tc>
        <w:tc>
          <w:tcPr>
            <w:tcW w:w="2863" w:type="dxa"/>
            <w:vAlign w:val="top"/>
            <w:tcBorders>
              <w:top w:val="single" w:color="000000" w:sz="6" w:space="0"/>
            </w:tcBorders>
          </w:tcPr>
          <w:p>
            <w:pPr>
              <w:pStyle w:val="TableText"/>
              <w:ind w:left="1013"/>
              <w:spacing w:before="242" w:line="228" w:lineRule="auto"/>
              <w:rPr/>
            </w:pPr>
            <w:r>
              <w:rPr>
                <w:b/>
                <w:bCs/>
                <w:spacing w:val="5"/>
              </w:rPr>
              <w:t>工程名称</w:t>
            </w:r>
          </w:p>
        </w:tc>
        <w:tc>
          <w:tcPr>
            <w:tcW w:w="2379" w:type="dxa"/>
            <w:vAlign w:val="top"/>
            <w:tcBorders>
              <w:top w:val="single" w:color="000000" w:sz="6" w:space="0"/>
            </w:tcBorders>
          </w:tcPr>
          <w:p>
            <w:pPr>
              <w:pStyle w:val="TableText"/>
              <w:ind w:left="776"/>
              <w:spacing w:before="242" w:line="228" w:lineRule="auto"/>
              <w:rPr/>
            </w:pPr>
            <w:r>
              <w:rPr>
                <w:b/>
                <w:bCs/>
                <w:spacing w:val="5"/>
              </w:rPr>
              <w:t>工程内容</w:t>
            </w:r>
          </w:p>
        </w:tc>
        <w:tc>
          <w:tcPr>
            <w:tcW w:w="1915" w:type="dxa"/>
            <w:vAlign w:val="top"/>
            <w:tcBorders>
              <w:top w:val="single" w:color="000000" w:sz="6" w:space="0"/>
            </w:tcBorders>
          </w:tcPr>
          <w:p>
            <w:pPr>
              <w:pStyle w:val="TableText"/>
              <w:ind w:left="582"/>
              <w:spacing w:before="242" w:line="221" w:lineRule="auto"/>
              <w:rPr>
                <w:rFonts w:ascii="Times New Roman" w:hAnsi="Times New Roman" w:eastAsia="Times New Roman" w:cs="Times New Roman"/>
              </w:rPr>
            </w:pPr>
            <w:r>
              <w:rPr>
                <w:b/>
                <w:bCs/>
                <w:spacing w:val="4"/>
              </w:rPr>
              <w:t>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c>
          <w:tcPr>
            <w:tcW w:w="1441" w:type="dxa"/>
            <w:vAlign w:val="top"/>
            <w:tcBorders>
              <w:right w:val="single" w:color="000000" w:sz="6" w:space="0"/>
              <w:top w:val="single" w:color="000000" w:sz="6" w:space="0"/>
            </w:tcBorders>
          </w:tcPr>
          <w:p>
            <w:pPr>
              <w:pStyle w:val="TableText"/>
              <w:ind w:left="519"/>
              <w:spacing w:before="242" w:line="229" w:lineRule="auto"/>
              <w:rPr/>
            </w:pPr>
            <w:r>
              <w:rPr>
                <w:b/>
                <w:bCs/>
                <w:spacing w:val="2"/>
              </w:rPr>
              <w:t>备注</w:t>
            </w:r>
          </w:p>
        </w:tc>
      </w:tr>
      <w:tr>
        <w:trPr>
          <w:trHeight w:val="684" w:hRule="atLeast"/>
        </w:trPr>
        <w:tc>
          <w:tcPr>
            <w:tcW w:w="977" w:type="dxa"/>
            <w:vAlign w:val="top"/>
            <w:tcBorders>
              <w:left w:val="single" w:color="000000" w:sz="6" w:space="0"/>
            </w:tcBorders>
          </w:tcPr>
          <w:p>
            <w:pPr>
              <w:rPr>
                <w:rFonts w:ascii="Arial"/>
                <w:sz w:val="21"/>
              </w:rPr>
            </w:pPr>
            <w:r/>
          </w:p>
        </w:tc>
        <w:tc>
          <w:tcPr>
            <w:tcW w:w="2863" w:type="dxa"/>
            <w:vAlign w:val="top"/>
          </w:tcPr>
          <w:p>
            <w:pPr>
              <w:rPr>
                <w:rFonts w:ascii="Arial"/>
                <w:sz w:val="21"/>
              </w:rPr>
            </w:pPr>
            <w:r/>
          </w:p>
        </w:tc>
        <w:tc>
          <w:tcPr>
            <w:tcW w:w="2379" w:type="dxa"/>
            <w:vAlign w:val="top"/>
          </w:tcPr>
          <w:p>
            <w:pPr>
              <w:rPr>
                <w:rFonts w:ascii="Arial"/>
                <w:sz w:val="21"/>
              </w:rPr>
            </w:pPr>
            <w:r/>
          </w:p>
        </w:tc>
        <w:tc>
          <w:tcPr>
            <w:tcW w:w="1915" w:type="dxa"/>
            <w:vAlign w:val="top"/>
          </w:tcPr>
          <w:p>
            <w:pPr>
              <w:rPr>
                <w:rFonts w:ascii="Arial"/>
                <w:sz w:val="21"/>
              </w:rPr>
            </w:pPr>
            <w:r/>
          </w:p>
        </w:tc>
        <w:tc>
          <w:tcPr>
            <w:tcW w:w="1441" w:type="dxa"/>
            <w:vAlign w:val="top"/>
            <w:tcBorders>
              <w:right w:val="single" w:color="000000" w:sz="6" w:space="0"/>
            </w:tcBorders>
          </w:tcPr>
          <w:p>
            <w:pPr>
              <w:rPr>
                <w:rFonts w:ascii="Arial"/>
                <w:sz w:val="21"/>
              </w:rPr>
            </w:pPr>
            <w:r/>
          </w:p>
        </w:tc>
      </w:tr>
      <w:tr>
        <w:trPr>
          <w:trHeight w:val="684" w:hRule="atLeast"/>
        </w:trPr>
        <w:tc>
          <w:tcPr>
            <w:tcW w:w="977" w:type="dxa"/>
            <w:vAlign w:val="top"/>
            <w:tcBorders>
              <w:left w:val="single" w:color="000000" w:sz="6" w:space="0"/>
            </w:tcBorders>
          </w:tcPr>
          <w:p>
            <w:pPr>
              <w:rPr>
                <w:rFonts w:ascii="Arial"/>
                <w:sz w:val="21"/>
              </w:rPr>
            </w:pPr>
            <w:r/>
          </w:p>
        </w:tc>
        <w:tc>
          <w:tcPr>
            <w:tcW w:w="2863" w:type="dxa"/>
            <w:vAlign w:val="top"/>
          </w:tcPr>
          <w:p>
            <w:pPr>
              <w:rPr>
                <w:rFonts w:ascii="Arial"/>
                <w:sz w:val="21"/>
              </w:rPr>
            </w:pPr>
            <w:r/>
          </w:p>
        </w:tc>
        <w:tc>
          <w:tcPr>
            <w:tcW w:w="2379" w:type="dxa"/>
            <w:vAlign w:val="top"/>
          </w:tcPr>
          <w:p>
            <w:pPr>
              <w:rPr>
                <w:rFonts w:ascii="Arial"/>
                <w:sz w:val="21"/>
              </w:rPr>
            </w:pPr>
            <w:r/>
          </w:p>
        </w:tc>
        <w:tc>
          <w:tcPr>
            <w:tcW w:w="1915" w:type="dxa"/>
            <w:vAlign w:val="top"/>
          </w:tcPr>
          <w:p>
            <w:pPr>
              <w:rPr>
                <w:rFonts w:ascii="Arial"/>
                <w:sz w:val="21"/>
              </w:rPr>
            </w:pPr>
            <w:r/>
          </w:p>
        </w:tc>
        <w:tc>
          <w:tcPr>
            <w:tcW w:w="1441" w:type="dxa"/>
            <w:vAlign w:val="top"/>
            <w:tcBorders>
              <w:right w:val="single" w:color="000000" w:sz="6" w:space="0"/>
            </w:tcBorders>
          </w:tcPr>
          <w:p>
            <w:pPr>
              <w:rPr>
                <w:rFonts w:ascii="Arial"/>
                <w:sz w:val="21"/>
              </w:rPr>
            </w:pPr>
            <w:r/>
          </w:p>
        </w:tc>
      </w:tr>
      <w:tr>
        <w:trPr>
          <w:trHeight w:val="684" w:hRule="atLeast"/>
        </w:trPr>
        <w:tc>
          <w:tcPr>
            <w:tcW w:w="977" w:type="dxa"/>
            <w:vAlign w:val="top"/>
            <w:tcBorders>
              <w:left w:val="single" w:color="000000" w:sz="6" w:space="0"/>
            </w:tcBorders>
          </w:tcPr>
          <w:p>
            <w:pPr>
              <w:rPr>
                <w:rFonts w:ascii="Arial"/>
                <w:sz w:val="21"/>
              </w:rPr>
            </w:pPr>
            <w:r/>
          </w:p>
        </w:tc>
        <w:tc>
          <w:tcPr>
            <w:tcW w:w="2863" w:type="dxa"/>
            <w:vAlign w:val="top"/>
          </w:tcPr>
          <w:p>
            <w:pPr>
              <w:rPr>
                <w:rFonts w:ascii="Arial"/>
                <w:sz w:val="21"/>
              </w:rPr>
            </w:pPr>
            <w:r/>
          </w:p>
        </w:tc>
        <w:tc>
          <w:tcPr>
            <w:tcW w:w="2379" w:type="dxa"/>
            <w:vAlign w:val="top"/>
          </w:tcPr>
          <w:p>
            <w:pPr>
              <w:rPr>
                <w:rFonts w:ascii="Arial"/>
                <w:sz w:val="21"/>
              </w:rPr>
            </w:pPr>
            <w:r/>
          </w:p>
        </w:tc>
        <w:tc>
          <w:tcPr>
            <w:tcW w:w="1915" w:type="dxa"/>
            <w:vAlign w:val="top"/>
          </w:tcPr>
          <w:p>
            <w:pPr>
              <w:rPr>
                <w:rFonts w:ascii="Arial"/>
                <w:sz w:val="21"/>
              </w:rPr>
            </w:pPr>
            <w:r/>
          </w:p>
        </w:tc>
        <w:tc>
          <w:tcPr>
            <w:tcW w:w="1441" w:type="dxa"/>
            <w:vAlign w:val="top"/>
            <w:tcBorders>
              <w:right w:val="single" w:color="000000" w:sz="6" w:space="0"/>
            </w:tcBorders>
          </w:tcPr>
          <w:p>
            <w:pPr>
              <w:rPr>
                <w:rFonts w:ascii="Arial"/>
                <w:sz w:val="21"/>
              </w:rPr>
            </w:pPr>
            <w:r/>
          </w:p>
        </w:tc>
      </w:tr>
      <w:tr>
        <w:trPr>
          <w:trHeight w:val="689" w:hRule="atLeast"/>
        </w:trPr>
        <w:tc>
          <w:tcPr>
            <w:tcW w:w="6219" w:type="dxa"/>
            <w:vAlign w:val="top"/>
            <w:gridSpan w:val="3"/>
            <w:tcBorders>
              <w:left w:val="single" w:color="000000" w:sz="6" w:space="0"/>
            </w:tcBorders>
          </w:tcPr>
          <w:p>
            <w:pPr>
              <w:pStyle w:val="TableText"/>
              <w:ind w:left="2797"/>
              <w:spacing w:before="170" w:line="229" w:lineRule="auto"/>
              <w:rPr/>
            </w:pPr>
            <w:r>
              <w:rPr/>
              <w:t>合</w:t>
            </w:r>
            <w:r>
              <w:rPr>
                <w:spacing w:val="9"/>
              </w:rPr>
              <w:t xml:space="preserve">  </w:t>
            </w:r>
            <w:r>
              <w:rPr/>
              <w:t>计</w:t>
            </w:r>
          </w:p>
        </w:tc>
        <w:tc>
          <w:tcPr>
            <w:tcW w:w="1915" w:type="dxa"/>
            <w:vAlign w:val="top"/>
          </w:tcPr>
          <w:p>
            <w:pPr>
              <w:rPr>
                <w:rFonts w:ascii="Arial"/>
                <w:sz w:val="21"/>
              </w:rPr>
            </w:pPr>
            <w:r/>
          </w:p>
        </w:tc>
        <w:tc>
          <w:tcPr>
            <w:tcW w:w="1441" w:type="dxa"/>
            <w:vAlign w:val="top"/>
            <w:tcBorders>
              <w:right w:val="single" w:color="000000" w:sz="6" w:space="0"/>
            </w:tcBorders>
          </w:tcPr>
          <w:p>
            <w:pPr>
              <w:rPr>
                <w:rFonts w:ascii="Arial"/>
                <w:sz w:val="21"/>
              </w:rPr>
            </w:pPr>
            <w:r/>
          </w:p>
        </w:tc>
      </w:tr>
    </w:tbl>
    <w:p>
      <w:pPr>
        <w:ind w:left="3985"/>
        <w:spacing w:before="320" w:line="224" w:lineRule="auto"/>
        <w:rPr>
          <w:rFonts w:ascii="SimHei" w:hAnsi="SimHei" w:eastAsia="SimHei" w:cs="SimHei"/>
          <w:sz w:val="28"/>
          <w:szCs w:val="28"/>
        </w:rPr>
      </w:pPr>
      <w:r>
        <w:rPr>
          <w:rFonts w:ascii="SimHei" w:hAnsi="SimHei" w:eastAsia="SimHei" w:cs="SimHei"/>
          <w:sz w:val="28"/>
          <w:szCs w:val="28"/>
          <w:spacing w:val="-4"/>
        </w:rPr>
        <w:t>（十二）计日工表</w:t>
      </w:r>
    </w:p>
    <w:p>
      <w:pPr>
        <w:ind w:left="128"/>
        <w:spacing w:before="120" w:line="228"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spacing w:val="1"/>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u w:val="single" w:color="auto"/>
          <w:spacing w:val="-92"/>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p>
      <w:pPr>
        <w:spacing w:line="14" w:lineRule="exact"/>
        <w:rPr/>
      </w:pPr>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89"/>
        <w:gridCol w:w="3398"/>
        <w:gridCol w:w="1370"/>
        <w:gridCol w:w="1370"/>
        <w:gridCol w:w="1371"/>
        <w:gridCol w:w="1377"/>
      </w:tblGrid>
      <w:tr>
        <w:trPr>
          <w:trHeight w:val="575" w:hRule="atLeast"/>
        </w:trPr>
        <w:tc>
          <w:tcPr>
            <w:tcW w:w="689" w:type="dxa"/>
            <w:vAlign w:val="top"/>
            <w:tcBorders>
              <w:left w:val="single" w:color="000000" w:sz="6" w:space="0"/>
              <w:top w:val="single" w:color="000000" w:sz="6" w:space="0"/>
            </w:tcBorders>
          </w:tcPr>
          <w:p>
            <w:pPr>
              <w:pStyle w:val="TableText"/>
              <w:ind w:left="134"/>
              <w:spacing w:before="182" w:line="228" w:lineRule="auto"/>
              <w:rPr/>
            </w:pPr>
            <w:r>
              <w:rPr>
                <w:b/>
                <w:bCs/>
                <w:spacing w:val="3"/>
              </w:rPr>
              <w:t>编码</w:t>
            </w:r>
          </w:p>
        </w:tc>
        <w:tc>
          <w:tcPr>
            <w:tcW w:w="3398" w:type="dxa"/>
            <w:vAlign w:val="top"/>
            <w:tcBorders>
              <w:top w:val="single" w:color="000000" w:sz="6" w:space="0"/>
            </w:tcBorders>
          </w:tcPr>
          <w:p>
            <w:pPr>
              <w:pStyle w:val="TableText"/>
              <w:ind w:left="1283"/>
              <w:spacing w:before="183" w:line="228" w:lineRule="auto"/>
              <w:rPr/>
            </w:pPr>
            <w:r>
              <w:rPr>
                <w:b/>
                <w:bCs/>
                <w:spacing w:val="5"/>
              </w:rPr>
              <w:t>项目名称</w:t>
            </w:r>
          </w:p>
        </w:tc>
        <w:tc>
          <w:tcPr>
            <w:tcW w:w="1370" w:type="dxa"/>
            <w:vAlign w:val="top"/>
            <w:tcBorders>
              <w:top w:val="single" w:color="000000" w:sz="6" w:space="0"/>
            </w:tcBorders>
          </w:tcPr>
          <w:p>
            <w:pPr>
              <w:pStyle w:val="TableText"/>
              <w:ind w:left="480"/>
              <w:spacing w:before="183" w:line="228" w:lineRule="auto"/>
              <w:rPr/>
            </w:pPr>
            <w:r>
              <w:rPr>
                <w:b/>
                <w:bCs/>
                <w:spacing w:val="3"/>
              </w:rPr>
              <w:t>单位</w:t>
            </w:r>
          </w:p>
        </w:tc>
        <w:tc>
          <w:tcPr>
            <w:tcW w:w="1370" w:type="dxa"/>
            <w:vAlign w:val="top"/>
            <w:tcBorders>
              <w:top w:val="single" w:color="000000" w:sz="6" w:space="0"/>
            </w:tcBorders>
          </w:tcPr>
          <w:p>
            <w:pPr>
              <w:pStyle w:val="TableText"/>
              <w:ind w:left="483"/>
              <w:spacing w:before="182" w:line="228" w:lineRule="auto"/>
              <w:rPr/>
            </w:pPr>
            <w:r>
              <w:rPr>
                <w:b/>
                <w:bCs/>
                <w:spacing w:val="3"/>
              </w:rPr>
              <w:t>数量</w:t>
            </w:r>
          </w:p>
        </w:tc>
        <w:tc>
          <w:tcPr>
            <w:tcW w:w="1371" w:type="dxa"/>
            <w:vAlign w:val="top"/>
            <w:tcBorders>
              <w:top w:val="single" w:color="000000" w:sz="6" w:space="0"/>
            </w:tcBorders>
          </w:tcPr>
          <w:p>
            <w:pPr>
              <w:pStyle w:val="TableText"/>
              <w:ind w:left="275"/>
              <w:spacing w:before="183" w:line="226" w:lineRule="auto"/>
              <w:rPr/>
            </w:pPr>
            <w:r>
              <w:rPr>
                <w:b/>
                <w:bCs/>
                <w:spacing w:val="5"/>
              </w:rPr>
              <w:t>综合单价</w:t>
            </w:r>
          </w:p>
        </w:tc>
        <w:tc>
          <w:tcPr>
            <w:tcW w:w="1377" w:type="dxa"/>
            <w:vAlign w:val="top"/>
            <w:tcBorders>
              <w:right w:val="single" w:color="000000" w:sz="6" w:space="0"/>
              <w:top w:val="single" w:color="000000" w:sz="6" w:space="0"/>
            </w:tcBorders>
          </w:tcPr>
          <w:p>
            <w:pPr>
              <w:pStyle w:val="TableText"/>
              <w:ind w:left="170"/>
              <w:spacing w:before="183" w:line="226" w:lineRule="auto"/>
              <w:rPr/>
            </w:pPr>
            <w:r>
              <w:rPr>
                <w:b/>
                <w:bCs/>
                <w:spacing w:val="4"/>
              </w:rPr>
              <w:t>合价（元）</w:t>
            </w:r>
          </w:p>
        </w:tc>
      </w:tr>
      <w:tr>
        <w:trPr>
          <w:trHeight w:val="571" w:hRule="atLeast"/>
        </w:trPr>
        <w:tc>
          <w:tcPr>
            <w:tcW w:w="689" w:type="dxa"/>
            <w:vAlign w:val="top"/>
            <w:tcBorders>
              <w:left w:val="single" w:color="000000" w:sz="6" w:space="0"/>
            </w:tcBorders>
          </w:tcPr>
          <w:p>
            <w:pPr>
              <w:pStyle w:val="TableText"/>
              <w:ind w:left="241"/>
              <w:spacing w:before="190" w:line="156" w:lineRule="exact"/>
              <w:rPr/>
            </w:pPr>
            <w:r>
              <w:rPr>
                <w:position w:val="-4"/>
              </w:rPr>
              <w:t>一</w:t>
            </w:r>
          </w:p>
        </w:tc>
        <w:tc>
          <w:tcPr>
            <w:tcW w:w="3398" w:type="dxa"/>
            <w:vAlign w:val="top"/>
          </w:tcPr>
          <w:p>
            <w:pPr>
              <w:pStyle w:val="TableText"/>
              <w:ind w:left="1492"/>
              <w:spacing w:before="111" w:line="231" w:lineRule="auto"/>
              <w:rPr/>
            </w:pPr>
            <w:r>
              <w:rPr>
                <w:spacing w:val="3"/>
              </w:rPr>
              <w:t>人工</w:t>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689" w:type="dxa"/>
            <w:vAlign w:val="top"/>
            <w:tcBorders>
              <w:left w:val="single" w:color="000000" w:sz="6" w:space="0"/>
            </w:tcBorders>
          </w:tcPr>
          <w:p>
            <w:pPr>
              <w:rPr>
                <w:rFonts w:ascii="Arial"/>
                <w:sz w:val="21"/>
              </w:rPr>
            </w:pPr>
            <w:r/>
          </w:p>
        </w:tc>
        <w:tc>
          <w:tcPr>
            <w:tcW w:w="3398" w:type="dxa"/>
            <w:vAlign w:val="top"/>
          </w:tcPr>
          <w:p>
            <w:pPr>
              <w:rPr>
                <w:rFonts w:ascii="Arial"/>
                <w:sz w:val="21"/>
              </w:rPr>
            </w:pPr>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689" w:type="dxa"/>
            <w:vAlign w:val="top"/>
            <w:tcBorders>
              <w:left w:val="single" w:color="000000" w:sz="6" w:space="0"/>
            </w:tcBorders>
          </w:tcPr>
          <w:p>
            <w:pPr>
              <w:rPr>
                <w:rFonts w:ascii="Arial"/>
                <w:sz w:val="21"/>
              </w:rPr>
            </w:pPr>
            <w:r/>
          </w:p>
        </w:tc>
        <w:tc>
          <w:tcPr>
            <w:tcW w:w="3398" w:type="dxa"/>
            <w:vAlign w:val="top"/>
          </w:tcPr>
          <w:p>
            <w:pPr>
              <w:rPr>
                <w:rFonts w:ascii="Arial"/>
                <w:sz w:val="21"/>
              </w:rPr>
            </w:pPr>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8198" w:type="dxa"/>
            <w:vAlign w:val="top"/>
            <w:gridSpan w:val="5"/>
            <w:tcBorders>
              <w:left w:val="single" w:color="000000" w:sz="6" w:space="0"/>
            </w:tcBorders>
          </w:tcPr>
          <w:p>
            <w:pPr>
              <w:pStyle w:val="TableText"/>
              <w:ind w:left="3578"/>
              <w:spacing w:before="114" w:line="228" w:lineRule="auto"/>
              <w:rPr/>
            </w:pPr>
            <w:r>
              <w:rPr>
                <w:spacing w:val="7"/>
              </w:rPr>
              <w:t>人工费小计</w:t>
            </w:r>
          </w:p>
        </w:tc>
        <w:tc>
          <w:tcPr>
            <w:tcW w:w="1377" w:type="dxa"/>
            <w:vAlign w:val="top"/>
            <w:tcBorders>
              <w:right w:val="single" w:color="000000" w:sz="6" w:space="0"/>
            </w:tcBorders>
          </w:tcPr>
          <w:p>
            <w:pPr>
              <w:rPr>
                <w:rFonts w:ascii="Arial"/>
                <w:sz w:val="21"/>
              </w:rPr>
            </w:pPr>
            <w:r/>
          </w:p>
        </w:tc>
      </w:tr>
      <w:tr>
        <w:trPr>
          <w:trHeight w:val="571" w:hRule="atLeast"/>
        </w:trPr>
        <w:tc>
          <w:tcPr>
            <w:tcW w:w="689" w:type="dxa"/>
            <w:vAlign w:val="top"/>
            <w:tcBorders>
              <w:left w:val="single" w:color="000000" w:sz="6" w:space="0"/>
            </w:tcBorders>
          </w:tcPr>
          <w:p>
            <w:pPr>
              <w:pStyle w:val="TableText"/>
              <w:ind w:left="241"/>
              <w:spacing w:before="155" w:line="183" w:lineRule="auto"/>
              <w:rPr/>
            </w:pPr>
            <w:r>
              <w:rPr/>
              <w:t>二</w:t>
            </w:r>
          </w:p>
        </w:tc>
        <w:tc>
          <w:tcPr>
            <w:tcW w:w="3398" w:type="dxa"/>
            <w:vAlign w:val="top"/>
          </w:tcPr>
          <w:p>
            <w:pPr>
              <w:pStyle w:val="TableText"/>
              <w:ind w:left="1491"/>
              <w:spacing w:before="116" w:line="227" w:lineRule="auto"/>
              <w:rPr/>
            </w:pPr>
            <w:r>
              <w:rPr>
                <w:spacing w:val="4"/>
              </w:rPr>
              <w:t>材料</w:t>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689" w:type="dxa"/>
            <w:vAlign w:val="top"/>
            <w:tcBorders>
              <w:left w:val="single" w:color="000000" w:sz="6" w:space="0"/>
            </w:tcBorders>
          </w:tcPr>
          <w:p>
            <w:pPr>
              <w:rPr>
                <w:rFonts w:ascii="Arial"/>
                <w:sz w:val="21"/>
              </w:rPr>
            </w:pPr>
            <w:r/>
          </w:p>
        </w:tc>
        <w:tc>
          <w:tcPr>
            <w:tcW w:w="3398" w:type="dxa"/>
            <w:vAlign w:val="top"/>
          </w:tcPr>
          <w:p>
            <w:pPr>
              <w:rPr>
                <w:rFonts w:ascii="Arial"/>
                <w:sz w:val="21"/>
              </w:rPr>
            </w:pPr>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689" w:type="dxa"/>
            <w:vAlign w:val="top"/>
            <w:tcBorders>
              <w:left w:val="single" w:color="000000" w:sz="6" w:space="0"/>
            </w:tcBorders>
          </w:tcPr>
          <w:p>
            <w:pPr>
              <w:rPr>
                <w:rFonts w:ascii="Arial"/>
                <w:sz w:val="21"/>
              </w:rPr>
            </w:pPr>
            <w:r/>
          </w:p>
        </w:tc>
        <w:tc>
          <w:tcPr>
            <w:tcW w:w="3398" w:type="dxa"/>
            <w:vAlign w:val="top"/>
          </w:tcPr>
          <w:p>
            <w:pPr>
              <w:rPr>
                <w:rFonts w:ascii="Arial"/>
                <w:sz w:val="21"/>
              </w:rPr>
            </w:pPr>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8198" w:type="dxa"/>
            <w:vAlign w:val="top"/>
            <w:gridSpan w:val="5"/>
            <w:tcBorders>
              <w:left w:val="single" w:color="000000" w:sz="6" w:space="0"/>
            </w:tcBorders>
          </w:tcPr>
          <w:p>
            <w:pPr>
              <w:pStyle w:val="TableText"/>
              <w:ind w:left="3576"/>
              <w:spacing w:before="118" w:line="227" w:lineRule="auto"/>
              <w:rPr/>
            </w:pPr>
            <w:r>
              <w:rPr>
                <w:spacing w:val="8"/>
              </w:rPr>
              <w:t>材料费小计</w:t>
            </w:r>
          </w:p>
        </w:tc>
        <w:tc>
          <w:tcPr>
            <w:tcW w:w="1377" w:type="dxa"/>
            <w:vAlign w:val="top"/>
            <w:tcBorders>
              <w:right w:val="single" w:color="000000" w:sz="6" w:space="0"/>
            </w:tcBorders>
          </w:tcPr>
          <w:p>
            <w:pPr>
              <w:rPr>
                <w:rFonts w:ascii="Arial"/>
                <w:sz w:val="21"/>
              </w:rPr>
            </w:pPr>
            <w:r/>
          </w:p>
        </w:tc>
      </w:tr>
      <w:tr>
        <w:trPr>
          <w:trHeight w:val="571" w:hRule="atLeast"/>
        </w:trPr>
        <w:tc>
          <w:tcPr>
            <w:tcW w:w="689" w:type="dxa"/>
            <w:vAlign w:val="top"/>
            <w:tcBorders>
              <w:left w:val="single" w:color="000000" w:sz="6" w:space="0"/>
            </w:tcBorders>
          </w:tcPr>
          <w:p>
            <w:pPr>
              <w:pStyle w:val="TableText"/>
              <w:ind w:left="238"/>
              <w:spacing w:before="121" w:line="265" w:lineRule="exact"/>
              <w:rPr/>
            </w:pPr>
            <w:r>
              <w:rPr>
                <w:position w:val="1"/>
              </w:rPr>
              <w:t>三</w:t>
            </w:r>
          </w:p>
        </w:tc>
        <w:tc>
          <w:tcPr>
            <w:tcW w:w="3398" w:type="dxa"/>
            <w:vAlign w:val="top"/>
          </w:tcPr>
          <w:p>
            <w:pPr>
              <w:pStyle w:val="TableText"/>
              <w:ind w:left="1279"/>
              <w:spacing w:before="121" w:line="227" w:lineRule="auto"/>
              <w:rPr/>
            </w:pPr>
            <w:r>
              <w:rPr>
                <w:spacing w:val="7"/>
              </w:rPr>
              <w:t>施工机械</w:t>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689" w:type="dxa"/>
            <w:vAlign w:val="top"/>
            <w:tcBorders>
              <w:left w:val="single" w:color="000000" w:sz="6" w:space="0"/>
            </w:tcBorders>
          </w:tcPr>
          <w:p>
            <w:pPr>
              <w:rPr>
                <w:rFonts w:ascii="Arial"/>
                <w:sz w:val="21"/>
              </w:rPr>
            </w:pPr>
            <w:r/>
          </w:p>
        </w:tc>
        <w:tc>
          <w:tcPr>
            <w:tcW w:w="3398" w:type="dxa"/>
            <w:vAlign w:val="top"/>
          </w:tcPr>
          <w:p>
            <w:pPr>
              <w:rPr>
                <w:rFonts w:ascii="Arial"/>
                <w:sz w:val="21"/>
              </w:rPr>
            </w:pPr>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689" w:type="dxa"/>
            <w:vAlign w:val="top"/>
            <w:tcBorders>
              <w:left w:val="single" w:color="000000" w:sz="6" w:space="0"/>
            </w:tcBorders>
          </w:tcPr>
          <w:p>
            <w:pPr>
              <w:rPr>
                <w:rFonts w:ascii="Arial"/>
                <w:sz w:val="21"/>
              </w:rPr>
            </w:pPr>
            <w:r/>
          </w:p>
        </w:tc>
        <w:tc>
          <w:tcPr>
            <w:tcW w:w="3398" w:type="dxa"/>
            <w:vAlign w:val="top"/>
          </w:tcPr>
          <w:p>
            <w:pPr>
              <w:rPr>
                <w:rFonts w:ascii="Arial"/>
                <w:sz w:val="21"/>
              </w:rPr>
            </w:pPr>
            <w:r/>
          </w:p>
        </w:tc>
        <w:tc>
          <w:tcPr>
            <w:tcW w:w="1370" w:type="dxa"/>
            <w:vAlign w:val="top"/>
          </w:tcPr>
          <w:p>
            <w:pPr>
              <w:rPr>
                <w:rFonts w:ascii="Arial"/>
                <w:sz w:val="21"/>
              </w:rPr>
            </w:pPr>
            <w:r/>
          </w:p>
        </w:tc>
        <w:tc>
          <w:tcPr>
            <w:tcW w:w="1370" w:type="dxa"/>
            <w:vAlign w:val="top"/>
          </w:tcPr>
          <w:p>
            <w:pPr>
              <w:rPr>
                <w:rFonts w:ascii="Arial"/>
                <w:sz w:val="21"/>
              </w:rPr>
            </w:pPr>
            <w:r/>
          </w:p>
        </w:tc>
        <w:tc>
          <w:tcPr>
            <w:tcW w:w="1371" w:type="dxa"/>
            <w:vAlign w:val="top"/>
          </w:tcPr>
          <w:p>
            <w:pPr>
              <w:rPr>
                <w:rFonts w:ascii="Arial"/>
                <w:sz w:val="21"/>
              </w:rPr>
            </w:pPr>
            <w:r/>
          </w:p>
        </w:tc>
        <w:tc>
          <w:tcPr>
            <w:tcW w:w="1377" w:type="dxa"/>
            <w:vAlign w:val="top"/>
            <w:tcBorders>
              <w:right w:val="single" w:color="000000" w:sz="6" w:space="0"/>
            </w:tcBorders>
          </w:tcPr>
          <w:p>
            <w:pPr>
              <w:rPr>
                <w:rFonts w:ascii="Arial"/>
                <w:sz w:val="21"/>
              </w:rPr>
            </w:pPr>
            <w:r/>
          </w:p>
        </w:tc>
      </w:tr>
      <w:tr>
        <w:trPr>
          <w:trHeight w:val="571" w:hRule="atLeast"/>
        </w:trPr>
        <w:tc>
          <w:tcPr>
            <w:tcW w:w="8198" w:type="dxa"/>
            <w:vAlign w:val="top"/>
            <w:gridSpan w:val="5"/>
            <w:tcBorders>
              <w:left w:val="single" w:color="000000" w:sz="6" w:space="0"/>
            </w:tcBorders>
          </w:tcPr>
          <w:p>
            <w:pPr>
              <w:pStyle w:val="TableText"/>
              <w:ind w:left="3367"/>
              <w:spacing w:before="123" w:line="227" w:lineRule="auto"/>
              <w:rPr/>
            </w:pPr>
            <w:r>
              <w:rPr>
                <w:spacing w:val="8"/>
              </w:rPr>
              <w:t>施工机械费小计</w:t>
            </w:r>
          </w:p>
        </w:tc>
        <w:tc>
          <w:tcPr>
            <w:tcW w:w="1377" w:type="dxa"/>
            <w:vAlign w:val="top"/>
            <w:tcBorders>
              <w:right w:val="single" w:color="000000" w:sz="6" w:space="0"/>
            </w:tcBorders>
          </w:tcPr>
          <w:p>
            <w:pPr>
              <w:rPr>
                <w:rFonts w:ascii="Arial"/>
                <w:sz w:val="21"/>
              </w:rPr>
            </w:pPr>
            <w:r/>
          </w:p>
        </w:tc>
      </w:tr>
      <w:tr>
        <w:trPr>
          <w:trHeight w:val="585" w:hRule="atLeast"/>
        </w:trPr>
        <w:tc>
          <w:tcPr>
            <w:tcW w:w="8198" w:type="dxa"/>
            <w:vAlign w:val="top"/>
            <w:gridSpan w:val="5"/>
            <w:tcBorders>
              <w:left w:val="single" w:color="000000" w:sz="6" w:space="0"/>
              <w:bottom w:val="single" w:color="000000" w:sz="6" w:space="0"/>
            </w:tcBorders>
          </w:tcPr>
          <w:p>
            <w:pPr>
              <w:pStyle w:val="TableText"/>
              <w:ind w:left="3630"/>
              <w:spacing w:before="123" w:line="229" w:lineRule="auto"/>
              <w:rPr/>
            </w:pPr>
            <w:r>
              <w:rPr/>
              <w:t>合</w:t>
            </w:r>
            <w:r>
              <w:rPr>
                <w:spacing w:val="7"/>
              </w:rPr>
              <w:t xml:space="preserve">     </w:t>
            </w:r>
            <w:r>
              <w:rPr/>
              <w:t>计</w:t>
            </w:r>
          </w:p>
        </w:tc>
        <w:tc>
          <w:tcPr>
            <w:tcW w:w="1377" w:type="dxa"/>
            <w:vAlign w:val="top"/>
            <w:tcBorders>
              <w:bottom w:val="single" w:color="000000" w:sz="6" w:space="0"/>
              <w:right w:val="single" w:color="000000" w:sz="6" w:space="0"/>
            </w:tcBorders>
          </w:tcPr>
          <w:p>
            <w:pPr>
              <w:rPr>
                <w:rFonts w:ascii="Arial"/>
                <w:sz w:val="21"/>
              </w:rPr>
            </w:pPr>
            <w:r/>
          </w:p>
        </w:tc>
      </w:tr>
    </w:tbl>
    <w:p>
      <w:pPr>
        <w:pStyle w:val="BodyText"/>
        <w:rPr/>
      </w:pPr>
      <w:r/>
    </w:p>
    <w:p>
      <w:pPr>
        <w:sectPr>
          <w:footerReference w:type="default" r:id="rId227"/>
          <w:pgSz w:w="11907" w:h="16840"/>
          <w:pgMar w:top="400" w:right="1016" w:bottom="1073" w:left="1300" w:header="0" w:footer="907" w:gutter="0"/>
        </w:sectPr>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284"/>
        <w:spacing w:before="91" w:line="205" w:lineRule="auto"/>
        <w:rPr>
          <w:rFonts w:ascii="SimHei" w:hAnsi="SimHei" w:eastAsia="SimHei" w:cs="SimHei"/>
          <w:sz w:val="28"/>
          <w:szCs w:val="28"/>
        </w:rPr>
      </w:pPr>
      <w:r>
        <w:rPr>
          <w:rFonts w:ascii="SimHei" w:hAnsi="SimHei" w:eastAsia="SimHei" w:cs="SimHei"/>
          <w:sz w:val="28"/>
          <w:szCs w:val="28"/>
          <w:spacing w:val="-3"/>
        </w:rPr>
        <w:t>（十三）总承包服务费计价表</w:t>
      </w:r>
    </w:p>
    <w:p>
      <w:pPr>
        <w:spacing w:line="205" w:lineRule="auto"/>
        <w:sectPr>
          <w:footerReference w:type="default" r:id="rId228"/>
          <w:pgSz w:w="11907" w:h="16840"/>
          <w:pgMar w:top="400" w:right="1016" w:bottom="1073" w:left="1300" w:header="0" w:footer="907" w:gutter="0"/>
          <w:cols w:equalWidth="0" w:num="1">
            <w:col w:w="9591" w:space="0"/>
          </w:cols>
        </w:sectPr>
        <w:rPr>
          <w:rFonts w:ascii="SimHei" w:hAnsi="SimHei" w:eastAsia="SimHei" w:cs="SimHei"/>
          <w:sz w:val="28"/>
          <w:szCs w:val="28"/>
        </w:rPr>
      </w:pPr>
    </w:p>
    <w:p>
      <w:pPr>
        <w:spacing w:before="41" w:line="222" w:lineRule="auto"/>
        <w:jc w:val="right"/>
        <w:rPr>
          <w:rFonts w:ascii="SimSun" w:hAnsi="SimSun" w:eastAsia="SimSun" w:cs="SimSun"/>
          <w:sz w:val="20"/>
          <w:szCs w:val="20"/>
        </w:rPr>
      </w:pPr>
      <w:r>
        <w:rPr>
          <w:rFonts w:ascii="SimSun" w:hAnsi="SimSun" w:eastAsia="SimSun" w:cs="SimSun"/>
          <w:sz w:val="20"/>
          <w:szCs w:val="20"/>
          <w:spacing w:val="-3"/>
        </w:rPr>
        <w:t>工程名称：</w:t>
      </w:r>
    </w:p>
    <w:p>
      <w:pPr>
        <w:pStyle w:val="BodyText"/>
        <w:spacing w:line="14" w:lineRule="auto"/>
        <w:rPr>
          <w:sz w:val="2"/>
        </w:rPr>
      </w:pPr>
      <w:r>
        <w:rPr>
          <w:sz w:val="2"/>
          <w:szCs w:val="2"/>
        </w:rPr>
        <w:br w:type="column"/>
      </w:r>
      <w:r>
        <w:pict>
          <v:shape id="_x0000_s14" style="position:absolute;margin-left:0.239998pt;margin-top:12.4144pt;mso-position-vertical-relative:text;mso-position-horizontal-relative:text;width:110.25pt;height:0.5pt;z-index:252091392;" filled="false" strokecolor="#000000" strokeweight="0.48pt" coordsize="2205,10" coordorigin="0,0" path="m0,4l2205,4e">
            <v:stroke joinstyle="bevel" miterlimit="2"/>
          </v:shape>
        </w:pict>
      </w:r>
    </w:p>
    <w:p>
      <w:pPr>
        <w:pStyle w:val="BodyText"/>
        <w:spacing w:line="14" w:lineRule="auto"/>
        <w:rPr>
          <w:sz w:val="2"/>
        </w:rPr>
      </w:pPr>
      <w:r>
        <w:rPr>
          <w:sz w:val="2"/>
          <w:szCs w:val="2"/>
        </w:rPr>
        <w:br w:type="column"/>
      </w:r>
    </w:p>
    <w:p>
      <w:pPr>
        <w:ind w:right="10"/>
        <w:spacing w:before="40" w:line="222" w:lineRule="auto"/>
        <w:jc w:val="right"/>
        <w:rPr>
          <w:rFonts w:ascii="SimSun" w:hAnsi="SimSun" w:eastAsia="SimSun" w:cs="SimSun"/>
          <w:sz w:val="20"/>
          <w:szCs w:val="20"/>
        </w:rPr>
      </w:pPr>
      <w:r>
        <w:rPr>
          <w:rFonts w:ascii="SimSun" w:hAnsi="SimSun" w:eastAsia="SimSun" w:cs="SimSun"/>
          <w:sz w:val="20"/>
          <w:szCs w:val="20"/>
          <w:spacing w:val="2"/>
        </w:rPr>
        <w:t>标段：</w:t>
      </w:r>
    </w:p>
    <w:p>
      <w:pPr>
        <w:pStyle w:val="BodyText"/>
        <w:spacing w:line="14" w:lineRule="auto"/>
        <w:rPr>
          <w:sz w:val="2"/>
        </w:rPr>
      </w:pPr>
      <w:r>
        <w:rPr>
          <w:sz w:val="2"/>
          <w:szCs w:val="2"/>
        </w:rPr>
        <w:br w:type="column"/>
      </w:r>
      <w:r>
        <w:pict>
          <v:shape id="_x0000_s16" style="position:absolute;margin-left:0.23999pt;margin-top:12.4144pt;mso-position-vertical-relative:text;mso-position-horizontal-relative:text;width:36.9pt;height:0.5pt;z-index:252092416;" filled="false" strokecolor="#000000" strokeweight="0.48pt" coordsize="738,10" coordorigin="0,0" path="m0,4l737,4e">
            <v:stroke joinstyle="bevel" miterlimit="2"/>
          </v:shape>
        </w:pict>
      </w:r>
    </w:p>
    <w:p>
      <w:pPr>
        <w:pStyle w:val="BodyText"/>
        <w:spacing w:line="14" w:lineRule="auto"/>
        <w:rPr>
          <w:sz w:val="2"/>
        </w:rPr>
      </w:pPr>
      <w:r>
        <w:rPr>
          <w:sz w:val="2"/>
          <w:szCs w:val="2"/>
        </w:rPr>
        <w:br w:type="column"/>
      </w:r>
    </w:p>
    <w:p>
      <w:pPr>
        <w:spacing w:before="40" w:line="222" w:lineRule="auto"/>
        <w:rPr>
          <w:rFonts w:ascii="SimSun" w:hAnsi="SimSun" w:eastAsia="SimSun" w:cs="SimSun"/>
          <w:sz w:val="20"/>
          <w:szCs w:val="20"/>
        </w:rPr>
      </w:pPr>
      <w:r>
        <w:rPr>
          <w:rFonts w:ascii="SimSun" w:hAnsi="SimSun" w:eastAsia="SimSun" w:cs="SimSun"/>
          <w:sz w:val="20"/>
          <w:szCs w:val="20"/>
          <w:u w:val="single" w:color="auto"/>
          <w:spacing w:val="1"/>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1"/>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1"/>
        </w:rPr>
        <w:t>页</w:t>
      </w:r>
    </w:p>
    <w:p>
      <w:pPr>
        <w:spacing w:line="222" w:lineRule="auto"/>
        <w:sectPr>
          <w:type w:val="continuous"/>
          <w:pgSz w:w="11907" w:h="16840"/>
          <w:pgMar w:top="400" w:right="1016" w:bottom="1073" w:left="1300" w:header="0" w:footer="907" w:gutter="0"/>
          <w:cols w:equalWidth="0" w:num="5">
            <w:col w:w="1115" w:space="52"/>
            <w:col w:w="2540" w:space="100"/>
            <w:col w:w="720" w:space="0"/>
            <w:col w:w="1486" w:space="100"/>
            <w:col w:w="3479" w:space="0"/>
          </w:cols>
        </w:sectPr>
        <w:rPr>
          <w:rFonts w:ascii="SimSun" w:hAnsi="SimSun" w:eastAsia="SimSun" w:cs="SimSun"/>
          <w:sz w:val="20"/>
          <w:szCs w:val="20"/>
        </w:rPr>
      </w:pP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9"/>
        <w:gridCol w:w="2168"/>
        <w:gridCol w:w="1741"/>
        <w:gridCol w:w="1741"/>
        <w:gridCol w:w="1315"/>
        <w:gridCol w:w="1751"/>
      </w:tblGrid>
      <w:tr>
        <w:trPr>
          <w:trHeight w:val="697" w:hRule="atLeast"/>
        </w:trPr>
        <w:tc>
          <w:tcPr>
            <w:tcW w:w="859" w:type="dxa"/>
            <w:vAlign w:val="top"/>
            <w:tcBorders>
              <w:left w:val="single" w:color="000000" w:sz="6" w:space="0"/>
              <w:top w:val="single" w:color="000000" w:sz="6" w:space="0"/>
            </w:tcBorders>
          </w:tcPr>
          <w:p>
            <w:pPr>
              <w:pStyle w:val="TableText"/>
              <w:ind w:left="215"/>
              <w:spacing w:before="243" w:line="229" w:lineRule="auto"/>
              <w:rPr/>
            </w:pPr>
            <w:r>
              <w:rPr>
                <w:b/>
                <w:bCs/>
                <w:spacing w:val="4"/>
              </w:rPr>
              <w:t>序号</w:t>
            </w:r>
          </w:p>
        </w:tc>
        <w:tc>
          <w:tcPr>
            <w:tcW w:w="2168" w:type="dxa"/>
            <w:vAlign w:val="top"/>
            <w:tcBorders>
              <w:top w:val="single" w:color="000000" w:sz="6" w:space="0"/>
            </w:tcBorders>
          </w:tcPr>
          <w:p>
            <w:pPr>
              <w:pStyle w:val="TableText"/>
              <w:ind w:left="666"/>
              <w:spacing w:before="244" w:line="228" w:lineRule="auto"/>
              <w:rPr/>
            </w:pPr>
            <w:r>
              <w:rPr>
                <w:b/>
                <w:bCs/>
                <w:spacing w:val="5"/>
              </w:rPr>
              <w:t>工程名称</w:t>
            </w:r>
          </w:p>
        </w:tc>
        <w:tc>
          <w:tcPr>
            <w:tcW w:w="1741" w:type="dxa"/>
            <w:vAlign w:val="top"/>
            <w:tcBorders>
              <w:top w:val="single" w:color="000000" w:sz="6" w:space="0"/>
            </w:tcBorders>
          </w:tcPr>
          <w:p>
            <w:pPr>
              <w:pStyle w:val="TableText"/>
              <w:ind w:left="226"/>
              <w:spacing w:before="243" w:line="221" w:lineRule="auto"/>
              <w:rPr>
                <w:rFonts w:ascii="Times New Roman" w:hAnsi="Times New Roman" w:eastAsia="Times New Roman" w:cs="Times New Roman"/>
              </w:rPr>
            </w:pPr>
            <w:r>
              <w:rPr>
                <w:b/>
                <w:bCs/>
                <w:spacing w:val="5"/>
              </w:rPr>
              <w:t>项目价值</w:t>
            </w:r>
            <w:r>
              <w:rPr>
                <w:spacing w:val="5"/>
              </w:rPr>
              <w:t xml:space="preserve"> </w:t>
            </w:r>
            <w:r>
              <w:rPr>
                <w:rFonts w:ascii="Times New Roman" w:hAnsi="Times New Roman" w:eastAsia="Times New Roman" w:cs="Times New Roman"/>
                <w:b/>
                <w:bCs/>
                <w:spacing w:val="5"/>
              </w:rPr>
              <w:t>(</w:t>
            </w:r>
            <w:r>
              <w:rPr>
                <w:b/>
                <w:bCs/>
                <w:spacing w:val="5"/>
              </w:rPr>
              <w:t>元</w:t>
            </w:r>
            <w:r>
              <w:rPr>
                <w:rFonts w:ascii="Times New Roman" w:hAnsi="Times New Roman" w:eastAsia="Times New Roman" w:cs="Times New Roman"/>
                <w:b/>
                <w:bCs/>
                <w:spacing w:val="5"/>
              </w:rPr>
              <w:t>)</w:t>
            </w:r>
          </w:p>
        </w:tc>
        <w:tc>
          <w:tcPr>
            <w:tcW w:w="1741" w:type="dxa"/>
            <w:vAlign w:val="top"/>
            <w:tcBorders>
              <w:top w:val="single" w:color="000000" w:sz="6" w:space="0"/>
            </w:tcBorders>
          </w:tcPr>
          <w:p>
            <w:pPr>
              <w:pStyle w:val="TableText"/>
              <w:ind w:left="455"/>
              <w:spacing w:before="243" w:line="228" w:lineRule="auto"/>
              <w:rPr/>
            </w:pPr>
            <w:r>
              <w:rPr>
                <w:b/>
                <w:bCs/>
                <w:spacing w:val="6"/>
              </w:rPr>
              <w:t>服务内容</w:t>
            </w:r>
          </w:p>
        </w:tc>
        <w:tc>
          <w:tcPr>
            <w:tcW w:w="1315" w:type="dxa"/>
            <w:vAlign w:val="top"/>
            <w:tcBorders>
              <w:top w:val="single" w:color="000000" w:sz="6" w:space="0"/>
            </w:tcBorders>
          </w:tcPr>
          <w:p>
            <w:pPr>
              <w:pStyle w:val="TableText"/>
              <w:ind w:left="293"/>
              <w:spacing w:before="243" w:line="221" w:lineRule="auto"/>
              <w:rPr>
                <w:rFonts w:ascii="Times New Roman" w:hAnsi="Times New Roman" w:eastAsia="Times New Roman" w:cs="Times New Roman"/>
              </w:rPr>
            </w:pPr>
            <w:r>
              <w:rPr>
                <w:b/>
                <w:bCs/>
                <w:spacing w:val="2"/>
              </w:rPr>
              <w:t>费率</w:t>
            </w:r>
            <w:r>
              <w:rPr>
                <w:rFonts w:ascii="Times New Roman" w:hAnsi="Times New Roman" w:eastAsia="Times New Roman" w:cs="Times New Roman"/>
                <w:b/>
                <w:bCs/>
                <w:spacing w:val="2"/>
              </w:rPr>
              <w:t>(</w:t>
            </w:r>
            <w:r>
              <w:rPr>
                <w:b/>
                <w:bCs/>
                <w:spacing w:val="2"/>
              </w:rPr>
              <w:t>％</w:t>
            </w:r>
            <w:r>
              <w:rPr>
                <w:rFonts w:ascii="Times New Roman" w:hAnsi="Times New Roman" w:eastAsia="Times New Roman" w:cs="Times New Roman"/>
                <w:b/>
                <w:bCs/>
                <w:spacing w:val="2"/>
              </w:rPr>
              <w:t>)</w:t>
            </w:r>
          </w:p>
        </w:tc>
        <w:tc>
          <w:tcPr>
            <w:tcW w:w="1751" w:type="dxa"/>
            <w:vAlign w:val="top"/>
            <w:tcBorders>
              <w:right w:val="single" w:color="000000" w:sz="6" w:space="0"/>
              <w:top w:val="single" w:color="000000" w:sz="6" w:space="0"/>
            </w:tcBorders>
          </w:tcPr>
          <w:p>
            <w:pPr>
              <w:pStyle w:val="TableText"/>
              <w:ind w:left="499"/>
              <w:spacing w:before="243" w:line="221" w:lineRule="auto"/>
              <w:rPr>
                <w:rFonts w:ascii="Times New Roman" w:hAnsi="Times New Roman" w:eastAsia="Times New Roman" w:cs="Times New Roman"/>
              </w:rPr>
            </w:pPr>
            <w:r>
              <w:rPr>
                <w:b/>
                <w:bCs/>
                <w:spacing w:val="4"/>
              </w:rPr>
              <w:t>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r>
      <w:tr>
        <w:trPr>
          <w:trHeight w:val="682" w:hRule="atLeast"/>
        </w:trPr>
        <w:tc>
          <w:tcPr>
            <w:tcW w:w="859" w:type="dxa"/>
            <w:vAlign w:val="top"/>
            <w:tcBorders>
              <w:left w:val="single" w:color="000000" w:sz="6" w:space="0"/>
            </w:tcBorders>
          </w:tcPr>
          <w:p>
            <w:pPr>
              <w:rPr>
                <w:rFonts w:ascii="Arial"/>
                <w:sz w:val="21"/>
              </w:rPr>
            </w:pPr>
            <w:r/>
          </w:p>
        </w:tc>
        <w:tc>
          <w:tcPr>
            <w:tcW w:w="2168" w:type="dxa"/>
            <w:vAlign w:val="top"/>
          </w:tcPr>
          <w:p>
            <w:pPr>
              <w:rPr>
                <w:rFonts w:ascii="Arial"/>
                <w:sz w:val="21"/>
              </w:rPr>
            </w:pPr>
            <w:r/>
          </w:p>
        </w:tc>
        <w:tc>
          <w:tcPr>
            <w:tcW w:w="1741" w:type="dxa"/>
            <w:vAlign w:val="top"/>
          </w:tcPr>
          <w:p>
            <w:pPr>
              <w:rPr>
                <w:rFonts w:ascii="Arial"/>
                <w:sz w:val="21"/>
              </w:rPr>
            </w:pPr>
            <w:r/>
          </w:p>
        </w:tc>
        <w:tc>
          <w:tcPr>
            <w:tcW w:w="1741" w:type="dxa"/>
            <w:vAlign w:val="top"/>
          </w:tcPr>
          <w:p>
            <w:pPr>
              <w:rPr>
                <w:rFonts w:ascii="Arial"/>
                <w:sz w:val="21"/>
              </w:rPr>
            </w:pPr>
            <w:r/>
          </w:p>
        </w:tc>
        <w:tc>
          <w:tcPr>
            <w:tcW w:w="1315" w:type="dxa"/>
            <w:vAlign w:val="top"/>
          </w:tcPr>
          <w:p>
            <w:pPr>
              <w:rPr>
                <w:rFonts w:ascii="Arial"/>
                <w:sz w:val="21"/>
              </w:rPr>
            </w:pPr>
            <w:r/>
          </w:p>
        </w:tc>
        <w:tc>
          <w:tcPr>
            <w:tcW w:w="1751" w:type="dxa"/>
            <w:vAlign w:val="top"/>
            <w:tcBorders>
              <w:right w:val="single" w:color="000000" w:sz="6" w:space="0"/>
            </w:tcBorders>
          </w:tcPr>
          <w:p>
            <w:pPr>
              <w:rPr>
                <w:rFonts w:ascii="Arial"/>
                <w:sz w:val="21"/>
              </w:rPr>
            </w:pPr>
            <w:r/>
          </w:p>
        </w:tc>
      </w:tr>
      <w:tr>
        <w:trPr>
          <w:trHeight w:val="682" w:hRule="atLeast"/>
        </w:trPr>
        <w:tc>
          <w:tcPr>
            <w:tcW w:w="859" w:type="dxa"/>
            <w:vAlign w:val="top"/>
            <w:tcBorders>
              <w:left w:val="single" w:color="000000" w:sz="6" w:space="0"/>
            </w:tcBorders>
          </w:tcPr>
          <w:p>
            <w:pPr>
              <w:rPr>
                <w:rFonts w:ascii="Arial"/>
                <w:sz w:val="21"/>
              </w:rPr>
            </w:pPr>
            <w:r/>
          </w:p>
        </w:tc>
        <w:tc>
          <w:tcPr>
            <w:tcW w:w="2168" w:type="dxa"/>
            <w:vAlign w:val="top"/>
          </w:tcPr>
          <w:p>
            <w:pPr>
              <w:rPr>
                <w:rFonts w:ascii="Arial"/>
                <w:sz w:val="21"/>
              </w:rPr>
            </w:pPr>
            <w:r/>
          </w:p>
        </w:tc>
        <w:tc>
          <w:tcPr>
            <w:tcW w:w="1741" w:type="dxa"/>
            <w:vAlign w:val="top"/>
          </w:tcPr>
          <w:p>
            <w:pPr>
              <w:rPr>
                <w:rFonts w:ascii="Arial"/>
                <w:sz w:val="21"/>
              </w:rPr>
            </w:pPr>
            <w:r/>
          </w:p>
        </w:tc>
        <w:tc>
          <w:tcPr>
            <w:tcW w:w="1741" w:type="dxa"/>
            <w:vAlign w:val="top"/>
          </w:tcPr>
          <w:p>
            <w:pPr>
              <w:rPr>
                <w:rFonts w:ascii="Arial"/>
                <w:sz w:val="21"/>
              </w:rPr>
            </w:pPr>
            <w:r/>
          </w:p>
        </w:tc>
        <w:tc>
          <w:tcPr>
            <w:tcW w:w="1315" w:type="dxa"/>
            <w:vAlign w:val="top"/>
          </w:tcPr>
          <w:p>
            <w:pPr>
              <w:rPr>
                <w:rFonts w:ascii="Arial"/>
                <w:sz w:val="21"/>
              </w:rPr>
            </w:pPr>
            <w:r/>
          </w:p>
        </w:tc>
        <w:tc>
          <w:tcPr>
            <w:tcW w:w="1751" w:type="dxa"/>
            <w:vAlign w:val="top"/>
            <w:tcBorders>
              <w:right w:val="single" w:color="000000" w:sz="6" w:space="0"/>
            </w:tcBorders>
          </w:tcPr>
          <w:p>
            <w:pPr>
              <w:rPr>
                <w:rFonts w:ascii="Arial"/>
                <w:sz w:val="21"/>
              </w:rPr>
            </w:pPr>
            <w:r/>
          </w:p>
        </w:tc>
      </w:tr>
      <w:tr>
        <w:trPr>
          <w:trHeight w:val="682" w:hRule="atLeast"/>
        </w:trPr>
        <w:tc>
          <w:tcPr>
            <w:tcW w:w="859" w:type="dxa"/>
            <w:vAlign w:val="top"/>
            <w:tcBorders>
              <w:left w:val="single" w:color="000000" w:sz="6" w:space="0"/>
            </w:tcBorders>
          </w:tcPr>
          <w:p>
            <w:pPr>
              <w:rPr>
                <w:rFonts w:ascii="Arial"/>
                <w:sz w:val="21"/>
              </w:rPr>
            </w:pPr>
            <w:r/>
          </w:p>
        </w:tc>
        <w:tc>
          <w:tcPr>
            <w:tcW w:w="2168" w:type="dxa"/>
            <w:vAlign w:val="top"/>
          </w:tcPr>
          <w:p>
            <w:pPr>
              <w:rPr>
                <w:rFonts w:ascii="Arial"/>
                <w:sz w:val="21"/>
              </w:rPr>
            </w:pPr>
            <w:r/>
          </w:p>
        </w:tc>
        <w:tc>
          <w:tcPr>
            <w:tcW w:w="1741" w:type="dxa"/>
            <w:vAlign w:val="top"/>
          </w:tcPr>
          <w:p>
            <w:pPr>
              <w:rPr>
                <w:rFonts w:ascii="Arial"/>
                <w:sz w:val="21"/>
              </w:rPr>
            </w:pPr>
            <w:r/>
          </w:p>
        </w:tc>
        <w:tc>
          <w:tcPr>
            <w:tcW w:w="1741" w:type="dxa"/>
            <w:vAlign w:val="top"/>
          </w:tcPr>
          <w:p>
            <w:pPr>
              <w:rPr>
                <w:rFonts w:ascii="Arial"/>
                <w:sz w:val="21"/>
              </w:rPr>
            </w:pPr>
            <w:r/>
          </w:p>
        </w:tc>
        <w:tc>
          <w:tcPr>
            <w:tcW w:w="1315" w:type="dxa"/>
            <w:vAlign w:val="top"/>
          </w:tcPr>
          <w:p>
            <w:pPr>
              <w:rPr>
                <w:rFonts w:ascii="Arial"/>
                <w:sz w:val="21"/>
              </w:rPr>
            </w:pPr>
            <w:r/>
          </w:p>
        </w:tc>
        <w:tc>
          <w:tcPr>
            <w:tcW w:w="1751" w:type="dxa"/>
            <w:vAlign w:val="top"/>
            <w:tcBorders>
              <w:right w:val="single" w:color="000000" w:sz="6" w:space="0"/>
            </w:tcBorders>
          </w:tcPr>
          <w:p>
            <w:pPr>
              <w:rPr>
                <w:rFonts w:ascii="Arial"/>
                <w:sz w:val="21"/>
              </w:rPr>
            </w:pPr>
            <w:r/>
          </w:p>
        </w:tc>
      </w:tr>
      <w:tr>
        <w:trPr>
          <w:trHeight w:val="696" w:hRule="atLeast"/>
        </w:trPr>
        <w:tc>
          <w:tcPr>
            <w:tcW w:w="7824" w:type="dxa"/>
            <w:vAlign w:val="top"/>
            <w:gridSpan w:val="5"/>
            <w:tcBorders>
              <w:left w:val="single" w:color="000000" w:sz="6" w:space="0"/>
              <w:bottom w:val="single" w:color="000000" w:sz="6" w:space="0"/>
            </w:tcBorders>
          </w:tcPr>
          <w:p>
            <w:pPr>
              <w:pStyle w:val="TableText"/>
              <w:ind w:left="3601"/>
              <w:spacing w:before="245" w:line="229" w:lineRule="auto"/>
              <w:rPr/>
            </w:pPr>
            <w:r>
              <w:rPr/>
              <w:t>合</w:t>
            </w:r>
            <w:r>
              <w:rPr>
                <w:spacing w:val="9"/>
              </w:rPr>
              <w:t xml:space="preserve">  </w:t>
            </w:r>
            <w:r>
              <w:rPr/>
              <w:t>计</w:t>
            </w:r>
          </w:p>
        </w:tc>
        <w:tc>
          <w:tcPr>
            <w:tcW w:w="1751" w:type="dxa"/>
            <w:vAlign w:val="top"/>
            <w:tcBorders>
              <w:bottom w:val="single" w:color="000000" w:sz="6" w:space="0"/>
              <w:right w:val="single" w:color="000000" w:sz="6" w:space="0"/>
            </w:tcBorders>
          </w:tcPr>
          <w:p>
            <w:pPr>
              <w:rPr>
                <w:rFonts w:ascii="Arial"/>
                <w:sz w:val="21"/>
              </w:rPr>
            </w:pPr>
            <w:r/>
          </w:p>
        </w:tc>
      </w:tr>
    </w:tbl>
    <w:p>
      <w:pPr>
        <w:pStyle w:val="BodyText"/>
        <w:spacing w:line="467" w:lineRule="auto"/>
        <w:rPr/>
      </w:pPr>
      <w:r/>
    </w:p>
    <w:p>
      <w:pPr>
        <w:ind w:left="2864"/>
        <w:spacing w:before="91" w:line="222" w:lineRule="auto"/>
        <w:outlineLvl w:val="3"/>
        <w:rPr>
          <w:rFonts w:ascii="SimHei" w:hAnsi="SimHei" w:eastAsia="SimHei" w:cs="SimHei"/>
          <w:sz w:val="28"/>
          <w:szCs w:val="28"/>
        </w:rPr>
      </w:pPr>
      <w:r>
        <w:rPr>
          <w:rFonts w:ascii="SimHei" w:hAnsi="SimHei" w:eastAsia="SimHei" w:cs="SimHei"/>
          <w:sz w:val="28"/>
          <w:szCs w:val="28"/>
          <w:spacing w:val="-2"/>
        </w:rPr>
        <w:t>（十四）安全生产责任保险费计价表</w:t>
      </w:r>
    </w:p>
    <w:p>
      <w:pPr>
        <w:pStyle w:val="BodyText"/>
        <w:spacing w:line="409" w:lineRule="auto"/>
        <w:rPr/>
      </w:pPr>
      <w:r/>
    </w:p>
    <w:p>
      <w:pPr>
        <w:ind w:left="128"/>
        <w:spacing w:before="65" w:line="228" w:lineRule="auto"/>
        <w:rPr>
          <w:rFonts w:ascii="SimSun" w:hAnsi="SimSun" w:eastAsia="SimSun" w:cs="SimSun"/>
          <w:sz w:val="20"/>
          <w:szCs w:val="20"/>
        </w:rPr>
      </w:pPr>
      <w:r>
        <w:rPr>
          <w:rFonts w:ascii="SimSun" w:hAnsi="SimSun" w:eastAsia="SimSun" w:cs="SimSun"/>
          <w:sz w:val="20"/>
          <w:szCs w:val="20"/>
          <w:spacing w:val="3"/>
        </w:rPr>
        <w:t>工程名称：</w:t>
      </w:r>
      <w:r>
        <w:rPr>
          <w:rFonts w:ascii="SimSun" w:hAnsi="SimSun" w:eastAsia="SimSun" w:cs="SimSun"/>
          <w:sz w:val="20"/>
          <w:szCs w:val="20"/>
          <w:spacing w:val="1"/>
        </w:rPr>
        <w:t xml:space="preserve">                        </w:t>
      </w:r>
      <w:r>
        <w:rPr>
          <w:rFonts w:ascii="SimSun" w:hAnsi="SimSun" w:eastAsia="SimSun" w:cs="SimSun"/>
          <w:sz w:val="20"/>
          <w:szCs w:val="20"/>
          <w:spacing w:val="3"/>
        </w:rPr>
        <w:t>标段：</w:t>
      </w:r>
      <w:r>
        <w:rPr>
          <w:rFonts w:ascii="SimSun" w:hAnsi="SimSun" w:eastAsia="SimSun" w:cs="SimSun"/>
          <w:sz w:val="20"/>
          <w:szCs w:val="20"/>
          <w:spacing w:val="7"/>
        </w:rPr>
        <w:t xml:space="preserve">               </w:t>
      </w:r>
      <w:r>
        <w:rPr>
          <w:rFonts w:ascii="SimSun" w:hAnsi="SimSun" w:eastAsia="SimSun" w:cs="SimSun"/>
          <w:sz w:val="20"/>
          <w:szCs w:val="20"/>
          <w:spacing w:val="3"/>
        </w:rPr>
        <w:t>第</w:t>
      </w:r>
      <w:r>
        <w:rPr>
          <w:rFonts w:ascii="SimSun" w:hAnsi="SimSun" w:eastAsia="SimSun" w:cs="SimSun"/>
          <w:sz w:val="20"/>
          <w:szCs w:val="20"/>
          <w:spacing w:val="11"/>
        </w:rPr>
        <w:t xml:space="preserve">   </w:t>
      </w:r>
      <w:r>
        <w:rPr>
          <w:rFonts w:ascii="SimSun" w:hAnsi="SimSun" w:eastAsia="SimSun" w:cs="SimSun"/>
          <w:sz w:val="20"/>
          <w:szCs w:val="20"/>
          <w:spacing w:val="3"/>
        </w:rPr>
        <w:t>页共</w:t>
      </w:r>
      <w:r>
        <w:rPr>
          <w:rFonts w:ascii="SimSun" w:hAnsi="SimSun" w:eastAsia="SimSun" w:cs="SimSun"/>
          <w:sz w:val="20"/>
          <w:szCs w:val="20"/>
          <w:spacing w:val="10"/>
        </w:rPr>
        <w:t xml:space="preserve">   </w:t>
      </w:r>
      <w:r>
        <w:rPr>
          <w:rFonts w:ascii="SimSun" w:hAnsi="SimSun" w:eastAsia="SimSun" w:cs="SimSun"/>
          <w:sz w:val="20"/>
          <w:szCs w:val="20"/>
          <w:spacing w:val="3"/>
        </w:rPr>
        <w:t>页</w:t>
      </w:r>
    </w:p>
    <w:p>
      <w:pPr>
        <w:spacing w:line="89" w:lineRule="exact"/>
        <w:rPr/>
      </w:pPr>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68"/>
        <w:gridCol w:w="2137"/>
        <w:gridCol w:w="3050"/>
        <w:gridCol w:w="1535"/>
        <w:gridCol w:w="990"/>
        <w:gridCol w:w="1095"/>
      </w:tblGrid>
      <w:tr>
        <w:trPr>
          <w:trHeight w:val="696" w:hRule="atLeast"/>
        </w:trPr>
        <w:tc>
          <w:tcPr>
            <w:tcW w:w="768" w:type="dxa"/>
            <w:vAlign w:val="top"/>
            <w:tcBorders>
              <w:left w:val="single" w:color="000000" w:sz="6" w:space="0"/>
              <w:top w:val="single" w:color="000000" w:sz="6" w:space="0"/>
            </w:tcBorders>
          </w:tcPr>
          <w:p>
            <w:pPr>
              <w:pStyle w:val="TableText"/>
              <w:ind w:left="170"/>
              <w:spacing w:before="290" w:line="229" w:lineRule="auto"/>
              <w:rPr/>
            </w:pPr>
            <w:r>
              <w:rPr>
                <w:b/>
                <w:bCs/>
                <w:spacing w:val="4"/>
              </w:rPr>
              <w:t>序号</w:t>
            </w:r>
          </w:p>
        </w:tc>
        <w:tc>
          <w:tcPr>
            <w:tcW w:w="2137" w:type="dxa"/>
            <w:vAlign w:val="top"/>
            <w:tcBorders>
              <w:top w:val="single" w:color="000000" w:sz="6" w:space="0"/>
            </w:tcBorders>
          </w:tcPr>
          <w:p>
            <w:pPr>
              <w:pStyle w:val="TableText"/>
              <w:ind w:left="649"/>
              <w:spacing w:before="290" w:line="228" w:lineRule="auto"/>
              <w:rPr/>
            </w:pPr>
            <w:r>
              <w:rPr>
                <w:b/>
                <w:bCs/>
                <w:spacing w:val="5"/>
              </w:rPr>
              <w:t>项目名称</w:t>
            </w:r>
          </w:p>
        </w:tc>
        <w:tc>
          <w:tcPr>
            <w:tcW w:w="3050" w:type="dxa"/>
            <w:vAlign w:val="top"/>
            <w:tcBorders>
              <w:top w:val="single" w:color="000000" w:sz="6" w:space="0"/>
            </w:tcBorders>
          </w:tcPr>
          <w:p>
            <w:pPr>
              <w:pStyle w:val="TableText"/>
              <w:ind w:left="1108"/>
              <w:spacing w:before="289" w:line="228" w:lineRule="auto"/>
              <w:rPr/>
            </w:pPr>
            <w:r>
              <w:rPr>
                <w:b/>
                <w:bCs/>
                <w:spacing w:val="6"/>
              </w:rPr>
              <w:t>计算基础</w:t>
            </w:r>
          </w:p>
        </w:tc>
        <w:tc>
          <w:tcPr>
            <w:tcW w:w="1535" w:type="dxa"/>
            <w:vAlign w:val="top"/>
            <w:tcBorders>
              <w:top w:val="single" w:color="000000" w:sz="6" w:space="0"/>
            </w:tcBorders>
          </w:tcPr>
          <w:p>
            <w:pPr>
              <w:pStyle w:val="TableText"/>
              <w:ind w:left="355"/>
              <w:spacing w:before="289" w:line="228" w:lineRule="auto"/>
              <w:rPr/>
            </w:pPr>
            <w:r>
              <w:rPr>
                <w:b/>
                <w:bCs/>
                <w:spacing w:val="6"/>
              </w:rPr>
              <w:t>计算基数</w:t>
            </w:r>
          </w:p>
        </w:tc>
        <w:tc>
          <w:tcPr>
            <w:tcW w:w="990" w:type="dxa"/>
            <w:vAlign w:val="top"/>
            <w:tcBorders>
              <w:top w:val="single" w:color="000000" w:sz="6" w:space="0"/>
            </w:tcBorders>
          </w:tcPr>
          <w:p>
            <w:pPr>
              <w:pStyle w:val="TableText"/>
              <w:ind w:left="130"/>
              <w:spacing w:before="289" w:line="221" w:lineRule="auto"/>
              <w:rPr>
                <w:rFonts w:ascii="Times New Roman" w:hAnsi="Times New Roman" w:eastAsia="Times New Roman" w:cs="Times New Roman"/>
              </w:rPr>
            </w:pPr>
            <w:r>
              <w:rPr>
                <w:b/>
                <w:bCs/>
                <w:spacing w:val="2"/>
              </w:rPr>
              <w:t>费率</w:t>
            </w:r>
            <w:r>
              <w:rPr>
                <w:rFonts w:ascii="Times New Roman" w:hAnsi="Times New Roman" w:eastAsia="Times New Roman" w:cs="Times New Roman"/>
                <w:b/>
                <w:bCs/>
                <w:spacing w:val="2"/>
              </w:rPr>
              <w:t>(</w:t>
            </w:r>
            <w:r>
              <w:rPr>
                <w:b/>
                <w:bCs/>
                <w:spacing w:val="2"/>
              </w:rPr>
              <w:t>％</w:t>
            </w:r>
            <w:r>
              <w:rPr>
                <w:rFonts w:ascii="Times New Roman" w:hAnsi="Times New Roman" w:eastAsia="Times New Roman" w:cs="Times New Roman"/>
                <w:b/>
                <w:bCs/>
                <w:spacing w:val="2"/>
              </w:rPr>
              <w:t>)</w:t>
            </w:r>
          </w:p>
        </w:tc>
        <w:tc>
          <w:tcPr>
            <w:tcW w:w="1095" w:type="dxa"/>
            <w:vAlign w:val="top"/>
            <w:tcBorders>
              <w:right w:val="single" w:color="000000" w:sz="6" w:space="0"/>
              <w:top w:val="single" w:color="000000" w:sz="6" w:space="0"/>
            </w:tcBorders>
          </w:tcPr>
          <w:p>
            <w:pPr>
              <w:pStyle w:val="TableText"/>
              <w:ind w:left="169"/>
              <w:spacing w:before="289" w:line="221" w:lineRule="auto"/>
              <w:rPr>
                <w:rFonts w:ascii="Times New Roman" w:hAnsi="Times New Roman" w:eastAsia="Times New Roman" w:cs="Times New Roman"/>
              </w:rPr>
            </w:pPr>
            <w:r>
              <w:rPr>
                <w:b/>
                <w:bCs/>
                <w:spacing w:val="4"/>
              </w:rPr>
              <w:t>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r>
      <w:tr>
        <w:trPr>
          <w:trHeight w:val="801" w:hRule="atLeast"/>
        </w:trPr>
        <w:tc>
          <w:tcPr>
            <w:tcW w:w="768" w:type="dxa"/>
            <w:vAlign w:val="top"/>
            <w:tcBorders>
              <w:left w:val="single" w:color="000000" w:sz="6" w:space="0"/>
            </w:tcBorders>
          </w:tcPr>
          <w:p>
            <w:pPr>
              <w:spacing w:line="319" w:lineRule="auto"/>
              <w:rPr>
                <w:rFonts w:ascii="Arial"/>
                <w:sz w:val="21"/>
              </w:rPr>
            </w:pPr>
            <w:r/>
          </w:p>
          <w:p>
            <w:pPr>
              <w:ind w:left="335"/>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1</w:t>
            </w:r>
          </w:p>
        </w:tc>
        <w:tc>
          <w:tcPr>
            <w:tcW w:w="2137" w:type="dxa"/>
            <w:vAlign w:val="top"/>
          </w:tcPr>
          <w:p>
            <w:pPr>
              <w:spacing w:line="275" w:lineRule="auto"/>
              <w:rPr>
                <w:rFonts w:ascii="Arial"/>
                <w:sz w:val="21"/>
              </w:rPr>
            </w:pPr>
            <w:r/>
          </w:p>
          <w:p>
            <w:pPr>
              <w:pStyle w:val="TableText"/>
              <w:ind w:left="110"/>
              <w:spacing w:before="65" w:line="228" w:lineRule="auto"/>
              <w:rPr/>
            </w:pPr>
            <w:r>
              <w:rPr>
                <w:b/>
                <w:bCs/>
                <w:spacing w:val="7"/>
              </w:rPr>
              <w:t>安全生产责任保险费</w:t>
            </w:r>
          </w:p>
        </w:tc>
        <w:tc>
          <w:tcPr>
            <w:tcW w:w="3050" w:type="dxa"/>
            <w:vAlign w:val="top"/>
          </w:tcPr>
          <w:p>
            <w:pPr>
              <w:pStyle w:val="TableText"/>
              <w:ind w:left="112" w:right="174"/>
              <w:spacing w:before="143" w:line="299" w:lineRule="auto"/>
              <w:rPr/>
            </w:pPr>
            <w:r>
              <w:rPr>
                <w:b/>
                <w:bCs/>
                <w:spacing w:val="7"/>
              </w:rPr>
              <w:t>分部分项工程费</w:t>
            </w:r>
            <w:r>
              <w:rPr>
                <w:rFonts w:ascii="Times New Roman" w:hAnsi="Times New Roman" w:eastAsia="Times New Roman" w:cs="Times New Roman"/>
                <w:b/>
                <w:bCs/>
                <w:spacing w:val="7"/>
              </w:rPr>
              <w:t>+</w:t>
            </w:r>
            <w:r>
              <w:rPr>
                <w:b/>
                <w:bCs/>
                <w:spacing w:val="7"/>
              </w:rPr>
              <w:t>措施项目费</w:t>
            </w:r>
            <w:r>
              <w:rPr>
                <w:rFonts w:ascii="Times New Roman" w:hAnsi="Times New Roman" w:eastAsia="Times New Roman" w:cs="Times New Roman"/>
                <w:b/>
                <w:bCs/>
                <w:spacing w:val="7"/>
              </w:rPr>
              <w:t>+</w:t>
            </w:r>
            <w:r>
              <w:rPr>
                <w:b/>
                <w:bCs/>
                <w:spacing w:val="7"/>
              </w:rPr>
              <w:t>不可竞争费</w:t>
            </w:r>
            <w:r>
              <w:rPr>
                <w:rFonts w:ascii="Times New Roman" w:hAnsi="Times New Roman" w:eastAsia="Times New Roman" w:cs="Times New Roman"/>
                <w:b/>
                <w:bCs/>
                <w:spacing w:val="7"/>
              </w:rPr>
              <w:t>+</w:t>
            </w:r>
            <w:r>
              <w:rPr>
                <w:b/>
                <w:bCs/>
                <w:spacing w:val="7"/>
              </w:rPr>
              <w:t>其他项目费</w:t>
            </w:r>
          </w:p>
        </w:tc>
        <w:tc>
          <w:tcPr>
            <w:tcW w:w="1535" w:type="dxa"/>
            <w:vAlign w:val="top"/>
          </w:tcPr>
          <w:p>
            <w:pPr>
              <w:rPr>
                <w:rFonts w:ascii="Arial"/>
                <w:sz w:val="21"/>
              </w:rPr>
            </w:pPr>
            <w:r/>
          </w:p>
        </w:tc>
        <w:tc>
          <w:tcPr>
            <w:tcW w:w="990" w:type="dxa"/>
            <w:vAlign w:val="top"/>
          </w:tcPr>
          <w:p>
            <w:pPr>
              <w:rPr>
                <w:rFonts w:ascii="Arial"/>
                <w:sz w:val="21"/>
              </w:rPr>
            </w:pPr>
            <w:r/>
          </w:p>
        </w:tc>
        <w:tc>
          <w:tcPr>
            <w:tcW w:w="1095" w:type="dxa"/>
            <w:vAlign w:val="top"/>
            <w:tcBorders>
              <w:right w:val="single" w:color="000000" w:sz="6" w:space="0"/>
            </w:tcBorders>
          </w:tcPr>
          <w:p>
            <w:pPr>
              <w:rPr>
                <w:rFonts w:ascii="Arial"/>
                <w:sz w:val="21"/>
              </w:rPr>
            </w:pPr>
            <w:r/>
          </w:p>
        </w:tc>
      </w:tr>
      <w:tr>
        <w:trPr>
          <w:trHeight w:val="528" w:hRule="atLeast"/>
        </w:trPr>
        <w:tc>
          <w:tcPr>
            <w:tcW w:w="768" w:type="dxa"/>
            <w:vAlign w:val="top"/>
            <w:tcBorders>
              <w:left w:val="single" w:color="000000" w:sz="6" w:space="0"/>
            </w:tcBorders>
          </w:tcPr>
          <w:p>
            <w:pPr>
              <w:rPr>
                <w:rFonts w:ascii="Arial"/>
                <w:sz w:val="21"/>
              </w:rPr>
            </w:pPr>
            <w:r/>
          </w:p>
        </w:tc>
        <w:tc>
          <w:tcPr>
            <w:tcW w:w="2137" w:type="dxa"/>
            <w:vAlign w:val="top"/>
          </w:tcPr>
          <w:p>
            <w:pPr>
              <w:rPr>
                <w:rFonts w:ascii="Arial"/>
                <w:sz w:val="21"/>
              </w:rPr>
            </w:pPr>
            <w:r/>
          </w:p>
        </w:tc>
        <w:tc>
          <w:tcPr>
            <w:tcW w:w="3050" w:type="dxa"/>
            <w:vAlign w:val="top"/>
          </w:tcPr>
          <w:p>
            <w:pPr>
              <w:rPr>
                <w:rFonts w:ascii="Arial"/>
                <w:sz w:val="21"/>
              </w:rPr>
            </w:pPr>
            <w:r/>
          </w:p>
        </w:tc>
        <w:tc>
          <w:tcPr>
            <w:tcW w:w="1535" w:type="dxa"/>
            <w:vAlign w:val="top"/>
          </w:tcPr>
          <w:p>
            <w:pPr>
              <w:rPr>
                <w:rFonts w:ascii="Arial"/>
                <w:sz w:val="21"/>
              </w:rPr>
            </w:pPr>
            <w:r/>
          </w:p>
        </w:tc>
        <w:tc>
          <w:tcPr>
            <w:tcW w:w="990" w:type="dxa"/>
            <w:vAlign w:val="top"/>
          </w:tcPr>
          <w:p>
            <w:pPr>
              <w:rPr>
                <w:rFonts w:ascii="Arial"/>
                <w:sz w:val="21"/>
              </w:rPr>
            </w:pPr>
            <w:r/>
          </w:p>
        </w:tc>
        <w:tc>
          <w:tcPr>
            <w:tcW w:w="1095" w:type="dxa"/>
            <w:vAlign w:val="top"/>
            <w:tcBorders>
              <w:right w:val="single" w:color="000000" w:sz="6" w:space="0"/>
            </w:tcBorders>
          </w:tcPr>
          <w:p>
            <w:pPr>
              <w:rPr>
                <w:rFonts w:ascii="Arial"/>
                <w:sz w:val="21"/>
              </w:rPr>
            </w:pPr>
            <w:r/>
          </w:p>
        </w:tc>
      </w:tr>
      <w:tr>
        <w:trPr>
          <w:trHeight w:val="477" w:hRule="atLeast"/>
        </w:trPr>
        <w:tc>
          <w:tcPr>
            <w:tcW w:w="768" w:type="dxa"/>
            <w:vAlign w:val="top"/>
            <w:tcBorders>
              <w:left w:val="single" w:color="000000" w:sz="6" w:space="0"/>
            </w:tcBorders>
          </w:tcPr>
          <w:p>
            <w:pPr>
              <w:rPr>
                <w:rFonts w:ascii="Arial"/>
                <w:sz w:val="21"/>
              </w:rPr>
            </w:pPr>
            <w:r/>
          </w:p>
        </w:tc>
        <w:tc>
          <w:tcPr>
            <w:tcW w:w="2137" w:type="dxa"/>
            <w:vAlign w:val="top"/>
          </w:tcPr>
          <w:p>
            <w:pPr>
              <w:rPr>
                <w:rFonts w:ascii="Arial"/>
                <w:sz w:val="21"/>
              </w:rPr>
            </w:pPr>
            <w:r/>
          </w:p>
        </w:tc>
        <w:tc>
          <w:tcPr>
            <w:tcW w:w="3050" w:type="dxa"/>
            <w:vAlign w:val="top"/>
          </w:tcPr>
          <w:p>
            <w:pPr>
              <w:rPr>
                <w:rFonts w:ascii="Arial"/>
                <w:sz w:val="21"/>
              </w:rPr>
            </w:pPr>
            <w:r/>
          </w:p>
        </w:tc>
        <w:tc>
          <w:tcPr>
            <w:tcW w:w="1535" w:type="dxa"/>
            <w:vAlign w:val="top"/>
          </w:tcPr>
          <w:p>
            <w:pPr>
              <w:rPr>
                <w:rFonts w:ascii="Arial"/>
                <w:sz w:val="21"/>
              </w:rPr>
            </w:pPr>
            <w:r/>
          </w:p>
        </w:tc>
        <w:tc>
          <w:tcPr>
            <w:tcW w:w="990" w:type="dxa"/>
            <w:vAlign w:val="top"/>
          </w:tcPr>
          <w:p>
            <w:pPr>
              <w:rPr>
                <w:rFonts w:ascii="Arial"/>
                <w:sz w:val="21"/>
              </w:rPr>
            </w:pPr>
            <w:r/>
          </w:p>
        </w:tc>
        <w:tc>
          <w:tcPr>
            <w:tcW w:w="1095" w:type="dxa"/>
            <w:vAlign w:val="top"/>
            <w:tcBorders>
              <w:right w:val="single" w:color="000000" w:sz="6" w:space="0"/>
            </w:tcBorders>
          </w:tcPr>
          <w:p>
            <w:pPr>
              <w:rPr>
                <w:rFonts w:ascii="Arial"/>
                <w:sz w:val="21"/>
              </w:rPr>
            </w:pPr>
            <w:r/>
          </w:p>
        </w:tc>
      </w:tr>
      <w:tr>
        <w:trPr>
          <w:trHeight w:val="696" w:hRule="atLeast"/>
        </w:trPr>
        <w:tc>
          <w:tcPr>
            <w:tcW w:w="8480" w:type="dxa"/>
            <w:vAlign w:val="top"/>
            <w:gridSpan w:val="5"/>
            <w:tcBorders>
              <w:left w:val="single" w:color="000000" w:sz="6" w:space="0"/>
              <w:bottom w:val="single" w:color="000000" w:sz="6" w:space="0"/>
            </w:tcBorders>
          </w:tcPr>
          <w:p>
            <w:pPr>
              <w:pStyle w:val="TableText"/>
              <w:ind w:left="3930"/>
              <w:spacing w:before="244" w:line="229" w:lineRule="auto"/>
              <w:rPr/>
            </w:pPr>
            <w:r>
              <w:rPr/>
              <w:t>合</w:t>
            </w:r>
            <w:r>
              <w:rPr>
                <w:spacing w:val="9"/>
              </w:rPr>
              <w:t xml:space="preserve">  </w:t>
            </w:r>
            <w:r>
              <w:rPr/>
              <w:t>计</w:t>
            </w:r>
          </w:p>
        </w:tc>
        <w:tc>
          <w:tcPr>
            <w:tcW w:w="1095" w:type="dxa"/>
            <w:vAlign w:val="top"/>
            <w:tcBorders>
              <w:bottom w:val="single" w:color="000000" w:sz="6" w:space="0"/>
              <w:right w:val="single" w:color="000000" w:sz="6" w:space="0"/>
            </w:tcBorders>
          </w:tcPr>
          <w:p>
            <w:pPr>
              <w:rPr>
                <w:rFonts w:ascii="Arial"/>
                <w:sz w:val="21"/>
              </w:rPr>
            </w:pPr>
            <w:r/>
          </w:p>
        </w:tc>
      </w:tr>
    </w:tbl>
    <w:p>
      <w:pPr>
        <w:ind w:left="125"/>
        <w:spacing w:before="266" w:line="219" w:lineRule="auto"/>
        <w:outlineLvl w:val="3"/>
        <w:rPr>
          <w:rFonts w:ascii="SimSun" w:hAnsi="SimSun" w:eastAsia="SimSun" w:cs="SimSun"/>
          <w:sz w:val="18"/>
          <w:szCs w:val="18"/>
        </w:rPr>
      </w:pPr>
      <w:r>
        <w:rPr>
          <w:rFonts w:ascii="SimSun" w:hAnsi="SimSun" w:eastAsia="SimSun" w:cs="SimSun"/>
          <w:sz w:val="18"/>
          <w:szCs w:val="18"/>
          <w:spacing w:val="-1"/>
        </w:rPr>
        <w:t>注：安全生产责任保险费是不可竞争性费用。</w:t>
      </w:r>
    </w:p>
    <w:p>
      <w:pPr>
        <w:ind w:left="3704"/>
        <w:spacing w:before="313" w:line="222" w:lineRule="auto"/>
        <w:rPr>
          <w:rFonts w:ascii="SimHei" w:hAnsi="SimHei" w:eastAsia="SimHei" w:cs="SimHei"/>
          <w:sz w:val="28"/>
          <w:szCs w:val="28"/>
        </w:rPr>
      </w:pPr>
      <w:r>
        <w:rPr>
          <w:rFonts w:ascii="SimHei" w:hAnsi="SimHei" w:eastAsia="SimHei" w:cs="SimHei"/>
          <w:sz w:val="28"/>
          <w:szCs w:val="28"/>
          <w:spacing w:val="-3"/>
        </w:rPr>
        <w:t>（十五）增值税计价表</w:t>
      </w:r>
    </w:p>
    <w:p>
      <w:pPr>
        <w:ind w:left="128"/>
        <w:spacing w:before="124" w:line="228"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u w:val="single" w:color="auto"/>
          <w:spacing w:val="-92"/>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p>
      <w:pPr>
        <w:spacing w:line="138" w:lineRule="auto"/>
        <w:rPr>
          <w:rFonts w:ascii="Arial"/>
          <w:sz w:val="2"/>
        </w:rPr>
      </w:pPr>
      <w:r>
        <w:rPr>
          <w:rFonts w:ascii="Arial"/>
          <w:sz w:val="2"/>
        </w:rPr>
      </w:r>
    </w:p>
    <w:tbl>
      <w:tblPr>
        <w:tblStyle w:val="TableNormal"/>
        <w:tblW w:w="9575"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66"/>
        <w:gridCol w:w="2137"/>
        <w:gridCol w:w="3050"/>
        <w:gridCol w:w="1535"/>
        <w:gridCol w:w="990"/>
        <w:gridCol w:w="1097"/>
      </w:tblGrid>
      <w:tr>
        <w:trPr>
          <w:trHeight w:val="696" w:hRule="atLeast"/>
        </w:trPr>
        <w:tc>
          <w:tcPr>
            <w:tcW w:w="766" w:type="dxa"/>
            <w:vAlign w:val="top"/>
            <w:tcBorders>
              <w:left w:val="single" w:color="000000" w:sz="6" w:space="0"/>
              <w:top w:val="single" w:color="000000" w:sz="6" w:space="0"/>
            </w:tcBorders>
          </w:tcPr>
          <w:p>
            <w:pPr>
              <w:pStyle w:val="TableText"/>
              <w:ind w:left="170"/>
              <w:spacing w:before="243" w:line="229" w:lineRule="auto"/>
              <w:rPr/>
            </w:pPr>
            <w:r>
              <w:rPr>
                <w:b/>
                <w:bCs/>
                <w:spacing w:val="4"/>
              </w:rPr>
              <w:t>序号</w:t>
            </w:r>
          </w:p>
        </w:tc>
        <w:tc>
          <w:tcPr>
            <w:tcW w:w="2137" w:type="dxa"/>
            <w:vAlign w:val="top"/>
            <w:tcBorders>
              <w:top w:val="single" w:color="000000" w:sz="6" w:space="0"/>
            </w:tcBorders>
          </w:tcPr>
          <w:p>
            <w:pPr>
              <w:pStyle w:val="TableText"/>
              <w:ind w:left="651"/>
              <w:spacing w:before="244" w:line="228" w:lineRule="auto"/>
              <w:rPr/>
            </w:pPr>
            <w:r>
              <w:rPr>
                <w:b/>
                <w:bCs/>
                <w:spacing w:val="5"/>
              </w:rPr>
              <w:t>项目名称</w:t>
            </w:r>
          </w:p>
        </w:tc>
        <w:tc>
          <w:tcPr>
            <w:tcW w:w="3050" w:type="dxa"/>
            <w:vAlign w:val="top"/>
            <w:tcBorders>
              <w:top w:val="single" w:color="000000" w:sz="6" w:space="0"/>
            </w:tcBorders>
          </w:tcPr>
          <w:p>
            <w:pPr>
              <w:pStyle w:val="TableText"/>
              <w:ind w:left="1108"/>
              <w:spacing w:before="243" w:line="228" w:lineRule="auto"/>
              <w:rPr/>
            </w:pPr>
            <w:r>
              <w:rPr>
                <w:b/>
                <w:bCs/>
                <w:spacing w:val="6"/>
              </w:rPr>
              <w:t>计算基础</w:t>
            </w:r>
          </w:p>
        </w:tc>
        <w:tc>
          <w:tcPr>
            <w:tcW w:w="1535" w:type="dxa"/>
            <w:vAlign w:val="top"/>
            <w:tcBorders>
              <w:top w:val="single" w:color="000000" w:sz="6" w:space="0"/>
            </w:tcBorders>
          </w:tcPr>
          <w:p>
            <w:pPr>
              <w:pStyle w:val="TableText"/>
              <w:ind w:left="355"/>
              <w:spacing w:before="243" w:line="228" w:lineRule="auto"/>
              <w:rPr/>
            </w:pPr>
            <w:r>
              <w:rPr>
                <w:b/>
                <w:bCs/>
                <w:spacing w:val="6"/>
              </w:rPr>
              <w:t>计算基数</w:t>
            </w:r>
          </w:p>
        </w:tc>
        <w:tc>
          <w:tcPr>
            <w:tcW w:w="990" w:type="dxa"/>
            <w:vAlign w:val="top"/>
            <w:tcBorders>
              <w:top w:val="single" w:color="000000" w:sz="6" w:space="0"/>
            </w:tcBorders>
          </w:tcPr>
          <w:p>
            <w:pPr>
              <w:pStyle w:val="TableText"/>
              <w:ind w:left="130"/>
              <w:spacing w:before="243" w:line="221" w:lineRule="auto"/>
              <w:rPr>
                <w:rFonts w:ascii="Times New Roman" w:hAnsi="Times New Roman" w:eastAsia="Times New Roman" w:cs="Times New Roman"/>
              </w:rPr>
            </w:pPr>
            <w:r>
              <w:rPr>
                <w:b/>
                <w:bCs/>
                <w:spacing w:val="2"/>
              </w:rPr>
              <w:t>费率</w:t>
            </w:r>
            <w:r>
              <w:rPr>
                <w:rFonts w:ascii="Times New Roman" w:hAnsi="Times New Roman" w:eastAsia="Times New Roman" w:cs="Times New Roman"/>
                <w:b/>
                <w:bCs/>
                <w:spacing w:val="2"/>
              </w:rPr>
              <w:t>(</w:t>
            </w:r>
            <w:r>
              <w:rPr>
                <w:b/>
                <w:bCs/>
                <w:spacing w:val="2"/>
              </w:rPr>
              <w:t>％</w:t>
            </w:r>
            <w:r>
              <w:rPr>
                <w:rFonts w:ascii="Times New Roman" w:hAnsi="Times New Roman" w:eastAsia="Times New Roman" w:cs="Times New Roman"/>
                <w:b/>
                <w:bCs/>
                <w:spacing w:val="2"/>
              </w:rPr>
              <w:t>)</w:t>
            </w:r>
          </w:p>
        </w:tc>
        <w:tc>
          <w:tcPr>
            <w:tcW w:w="1097" w:type="dxa"/>
            <w:vAlign w:val="top"/>
            <w:tcBorders>
              <w:right w:val="single" w:color="000000" w:sz="6" w:space="0"/>
              <w:top w:val="single" w:color="000000" w:sz="6" w:space="0"/>
            </w:tcBorders>
          </w:tcPr>
          <w:p>
            <w:pPr>
              <w:pStyle w:val="TableText"/>
              <w:ind w:left="171"/>
              <w:spacing w:before="243" w:line="221" w:lineRule="auto"/>
              <w:rPr>
                <w:rFonts w:ascii="Times New Roman" w:hAnsi="Times New Roman" w:eastAsia="Times New Roman" w:cs="Times New Roman"/>
              </w:rPr>
            </w:pPr>
            <w:r>
              <w:rPr>
                <w:b/>
                <w:bCs/>
                <w:spacing w:val="4"/>
              </w:rPr>
              <w:t>金额</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r>
      <w:tr>
        <w:trPr>
          <w:trHeight w:val="876" w:hRule="atLeast"/>
        </w:trPr>
        <w:tc>
          <w:tcPr>
            <w:tcW w:w="766" w:type="dxa"/>
            <w:vAlign w:val="top"/>
            <w:tcBorders>
              <w:left w:val="single" w:color="000000" w:sz="6" w:space="0"/>
            </w:tcBorders>
          </w:tcPr>
          <w:p>
            <w:pPr>
              <w:spacing w:line="313" w:lineRule="auto"/>
              <w:rPr>
                <w:rFonts w:ascii="Arial"/>
                <w:sz w:val="21"/>
              </w:rPr>
            </w:pPr>
            <w:r/>
          </w:p>
          <w:p>
            <w:pPr>
              <w:ind w:left="345"/>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2137" w:type="dxa"/>
            <w:vAlign w:val="top"/>
          </w:tcPr>
          <w:p>
            <w:pPr>
              <w:spacing w:line="269" w:lineRule="auto"/>
              <w:rPr>
                <w:rFonts w:ascii="Arial"/>
                <w:sz w:val="21"/>
              </w:rPr>
            </w:pPr>
            <w:r/>
          </w:p>
          <w:p>
            <w:pPr>
              <w:pStyle w:val="TableText"/>
              <w:ind w:left="109"/>
              <w:spacing w:before="65" w:line="228" w:lineRule="auto"/>
              <w:rPr/>
            </w:pPr>
            <w:r>
              <w:rPr>
                <w:spacing w:val="6"/>
              </w:rPr>
              <w:t>增值税</w:t>
            </w:r>
          </w:p>
        </w:tc>
        <w:tc>
          <w:tcPr>
            <w:tcW w:w="3050" w:type="dxa"/>
            <w:vAlign w:val="top"/>
          </w:tcPr>
          <w:p>
            <w:pPr>
              <w:pStyle w:val="TableText"/>
              <w:ind w:left="111" w:right="187"/>
              <w:spacing w:before="63" w:line="247" w:lineRule="auto"/>
              <w:jc w:val="both"/>
              <w:rPr/>
            </w:pPr>
            <w:r>
              <w:rPr>
                <w:spacing w:val="8"/>
              </w:rPr>
              <w:t>分部分项工程费</w:t>
            </w:r>
            <w:r>
              <w:rPr>
                <w:rFonts w:ascii="Times New Roman" w:hAnsi="Times New Roman" w:eastAsia="Times New Roman" w:cs="Times New Roman"/>
                <w:spacing w:val="8"/>
              </w:rPr>
              <w:t>+</w:t>
            </w:r>
            <w:r>
              <w:rPr>
                <w:spacing w:val="8"/>
              </w:rPr>
              <w:t>措施项目费</w:t>
            </w:r>
            <w:r>
              <w:rPr>
                <w:rFonts w:ascii="Times New Roman" w:hAnsi="Times New Roman" w:eastAsia="Times New Roman" w:cs="Times New Roman"/>
                <w:spacing w:val="8"/>
              </w:rPr>
              <w:t>+</w:t>
            </w:r>
            <w:r>
              <w:rPr>
                <w:spacing w:val="8"/>
              </w:rPr>
              <w:t>不可竞争费</w:t>
            </w:r>
            <w:r>
              <w:rPr>
                <w:rFonts w:ascii="Times New Roman" w:hAnsi="Times New Roman" w:eastAsia="Times New Roman" w:cs="Times New Roman"/>
                <w:spacing w:val="8"/>
              </w:rPr>
              <w:t>+</w:t>
            </w:r>
            <w:r>
              <w:rPr>
                <w:spacing w:val="8"/>
              </w:rPr>
              <w:t>其他项目费</w:t>
            </w:r>
            <w:r>
              <w:rPr>
                <w:rFonts w:ascii="Times New Roman" w:hAnsi="Times New Roman" w:eastAsia="Times New Roman" w:cs="Times New Roman"/>
                <w:spacing w:val="8"/>
              </w:rPr>
              <w:t>+</w:t>
            </w:r>
            <w:r>
              <w:rPr>
                <w:spacing w:val="8"/>
              </w:rPr>
              <w:t>安全</w:t>
            </w:r>
            <w:r>
              <w:rPr>
                <w:spacing w:val="8"/>
              </w:rPr>
              <w:t>生产责任保险费</w:t>
            </w:r>
          </w:p>
        </w:tc>
        <w:tc>
          <w:tcPr>
            <w:tcW w:w="1535" w:type="dxa"/>
            <w:vAlign w:val="top"/>
          </w:tcPr>
          <w:p>
            <w:pPr>
              <w:rPr>
                <w:rFonts w:ascii="Arial"/>
                <w:sz w:val="21"/>
              </w:rPr>
            </w:pPr>
            <w:r/>
          </w:p>
        </w:tc>
        <w:tc>
          <w:tcPr>
            <w:tcW w:w="990" w:type="dxa"/>
            <w:vAlign w:val="top"/>
          </w:tcPr>
          <w:p>
            <w:pPr>
              <w:rPr>
                <w:rFonts w:ascii="Arial"/>
                <w:sz w:val="21"/>
              </w:rPr>
            </w:pPr>
            <w:r/>
          </w:p>
        </w:tc>
        <w:tc>
          <w:tcPr>
            <w:tcW w:w="1097" w:type="dxa"/>
            <w:vAlign w:val="top"/>
            <w:tcBorders>
              <w:right w:val="single" w:color="000000" w:sz="6" w:space="0"/>
            </w:tcBorders>
          </w:tcPr>
          <w:p>
            <w:pPr>
              <w:rPr>
                <w:rFonts w:ascii="Arial"/>
                <w:sz w:val="21"/>
              </w:rPr>
            </w:pPr>
            <w:r/>
          </w:p>
        </w:tc>
      </w:tr>
      <w:tr>
        <w:trPr>
          <w:trHeight w:val="527" w:hRule="atLeast"/>
        </w:trPr>
        <w:tc>
          <w:tcPr>
            <w:tcW w:w="766" w:type="dxa"/>
            <w:vAlign w:val="top"/>
            <w:tcBorders>
              <w:left w:val="single" w:color="000000" w:sz="6" w:space="0"/>
            </w:tcBorders>
          </w:tcPr>
          <w:p>
            <w:pPr>
              <w:rPr>
                <w:rFonts w:ascii="Arial"/>
                <w:sz w:val="21"/>
              </w:rPr>
            </w:pPr>
            <w:r/>
          </w:p>
        </w:tc>
        <w:tc>
          <w:tcPr>
            <w:tcW w:w="2137" w:type="dxa"/>
            <w:vAlign w:val="top"/>
          </w:tcPr>
          <w:p>
            <w:pPr>
              <w:rPr>
                <w:rFonts w:ascii="Arial"/>
                <w:sz w:val="21"/>
              </w:rPr>
            </w:pPr>
            <w:r/>
          </w:p>
        </w:tc>
        <w:tc>
          <w:tcPr>
            <w:tcW w:w="3050" w:type="dxa"/>
            <w:vAlign w:val="top"/>
          </w:tcPr>
          <w:p>
            <w:pPr>
              <w:rPr>
                <w:rFonts w:ascii="Arial"/>
                <w:sz w:val="21"/>
              </w:rPr>
            </w:pPr>
            <w:r/>
          </w:p>
        </w:tc>
        <w:tc>
          <w:tcPr>
            <w:tcW w:w="1535" w:type="dxa"/>
            <w:vAlign w:val="top"/>
          </w:tcPr>
          <w:p>
            <w:pPr>
              <w:rPr>
                <w:rFonts w:ascii="Arial"/>
                <w:sz w:val="21"/>
              </w:rPr>
            </w:pPr>
            <w:r/>
          </w:p>
        </w:tc>
        <w:tc>
          <w:tcPr>
            <w:tcW w:w="990" w:type="dxa"/>
            <w:vAlign w:val="top"/>
          </w:tcPr>
          <w:p>
            <w:pPr>
              <w:rPr>
                <w:rFonts w:ascii="Arial"/>
                <w:sz w:val="21"/>
              </w:rPr>
            </w:pPr>
            <w:r/>
          </w:p>
        </w:tc>
        <w:tc>
          <w:tcPr>
            <w:tcW w:w="1097" w:type="dxa"/>
            <w:vAlign w:val="top"/>
            <w:tcBorders>
              <w:right w:val="single" w:color="000000" w:sz="6" w:space="0"/>
            </w:tcBorders>
          </w:tcPr>
          <w:p>
            <w:pPr>
              <w:rPr>
                <w:rFonts w:ascii="Arial"/>
                <w:sz w:val="21"/>
              </w:rPr>
            </w:pPr>
            <w:r/>
          </w:p>
        </w:tc>
      </w:tr>
      <w:tr>
        <w:trPr>
          <w:trHeight w:val="504" w:hRule="atLeast"/>
        </w:trPr>
        <w:tc>
          <w:tcPr>
            <w:tcW w:w="766" w:type="dxa"/>
            <w:vAlign w:val="top"/>
            <w:tcBorders>
              <w:left w:val="single" w:color="000000" w:sz="6" w:space="0"/>
            </w:tcBorders>
          </w:tcPr>
          <w:p>
            <w:pPr>
              <w:rPr>
                <w:rFonts w:ascii="Arial"/>
                <w:sz w:val="21"/>
              </w:rPr>
            </w:pPr>
            <w:r/>
          </w:p>
        </w:tc>
        <w:tc>
          <w:tcPr>
            <w:tcW w:w="2137" w:type="dxa"/>
            <w:vAlign w:val="top"/>
          </w:tcPr>
          <w:p>
            <w:pPr>
              <w:rPr>
                <w:rFonts w:ascii="Arial"/>
                <w:sz w:val="21"/>
              </w:rPr>
            </w:pPr>
            <w:r/>
          </w:p>
        </w:tc>
        <w:tc>
          <w:tcPr>
            <w:tcW w:w="3050" w:type="dxa"/>
            <w:vAlign w:val="top"/>
          </w:tcPr>
          <w:p>
            <w:pPr>
              <w:rPr>
                <w:rFonts w:ascii="Arial"/>
                <w:sz w:val="21"/>
              </w:rPr>
            </w:pPr>
            <w:r/>
          </w:p>
        </w:tc>
        <w:tc>
          <w:tcPr>
            <w:tcW w:w="1535" w:type="dxa"/>
            <w:vAlign w:val="top"/>
          </w:tcPr>
          <w:p>
            <w:pPr>
              <w:rPr>
                <w:rFonts w:ascii="Arial"/>
                <w:sz w:val="21"/>
              </w:rPr>
            </w:pPr>
            <w:r/>
          </w:p>
        </w:tc>
        <w:tc>
          <w:tcPr>
            <w:tcW w:w="990" w:type="dxa"/>
            <w:vAlign w:val="top"/>
          </w:tcPr>
          <w:p>
            <w:pPr>
              <w:rPr>
                <w:rFonts w:ascii="Arial"/>
                <w:sz w:val="21"/>
              </w:rPr>
            </w:pPr>
            <w:r/>
          </w:p>
        </w:tc>
        <w:tc>
          <w:tcPr>
            <w:tcW w:w="1097" w:type="dxa"/>
            <w:vAlign w:val="top"/>
            <w:tcBorders>
              <w:right w:val="single" w:color="000000" w:sz="6" w:space="0"/>
            </w:tcBorders>
          </w:tcPr>
          <w:p>
            <w:pPr>
              <w:rPr>
                <w:rFonts w:ascii="Arial"/>
                <w:sz w:val="21"/>
              </w:rPr>
            </w:pPr>
            <w:r/>
          </w:p>
        </w:tc>
      </w:tr>
      <w:tr>
        <w:trPr>
          <w:trHeight w:val="640" w:hRule="atLeast"/>
        </w:trPr>
        <w:tc>
          <w:tcPr>
            <w:tcW w:w="8478" w:type="dxa"/>
            <w:vAlign w:val="top"/>
            <w:gridSpan w:val="5"/>
            <w:tcBorders>
              <w:left w:val="single" w:color="000000" w:sz="6" w:space="0"/>
              <w:bottom w:val="single" w:color="000000" w:sz="6" w:space="0"/>
            </w:tcBorders>
          </w:tcPr>
          <w:p>
            <w:pPr>
              <w:pStyle w:val="TableText"/>
              <w:ind w:left="3930"/>
              <w:spacing w:before="219" w:line="229" w:lineRule="auto"/>
              <w:rPr/>
            </w:pPr>
            <w:r>
              <w:rPr/>
              <w:t>合</w:t>
            </w:r>
            <w:r>
              <w:rPr>
                <w:spacing w:val="9"/>
              </w:rPr>
              <w:t xml:space="preserve">  </w:t>
            </w:r>
            <w:r>
              <w:rPr/>
              <w:t>计</w:t>
            </w:r>
          </w:p>
        </w:tc>
        <w:tc>
          <w:tcPr>
            <w:tcW w:w="1097" w:type="dxa"/>
            <w:vAlign w:val="top"/>
            <w:tcBorders>
              <w:bottom w:val="single" w:color="000000" w:sz="6" w:space="0"/>
              <w:right w:val="single" w:color="000000" w:sz="6" w:space="0"/>
            </w:tcBorders>
          </w:tcPr>
          <w:p>
            <w:pPr>
              <w:rPr>
                <w:rFonts w:ascii="Arial"/>
                <w:sz w:val="21"/>
              </w:rPr>
            </w:pPr>
            <w:r/>
          </w:p>
        </w:tc>
      </w:tr>
    </w:tbl>
    <w:p>
      <w:pPr>
        <w:pStyle w:val="BodyText"/>
        <w:spacing w:line="14" w:lineRule="auto"/>
        <w:rPr>
          <w:sz w:val="2"/>
        </w:rPr>
      </w:pPr>
      <w:r/>
    </w:p>
    <w:p>
      <w:pPr>
        <w:spacing w:line="14" w:lineRule="auto"/>
        <w:sectPr>
          <w:type w:val="continuous"/>
          <w:pgSz w:w="11907" w:h="16840"/>
          <w:pgMar w:top="400" w:right="1016" w:bottom="1073" w:left="1300" w:header="0" w:footer="907" w:gutter="0"/>
          <w:cols w:equalWidth="0" w:num="1">
            <w:col w:w="9591" w:space="0"/>
          </w:cols>
        </w:sectPr>
        <w:rPr>
          <w:sz w:val="2"/>
          <w:szCs w:val="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28" w:right="1711" w:firstLine="2174"/>
        <w:spacing w:before="91" w:line="277" w:lineRule="auto"/>
        <w:rPr>
          <w:rFonts w:ascii="SimSun" w:hAnsi="SimSun" w:eastAsia="SimSun" w:cs="SimSun"/>
          <w:sz w:val="20"/>
          <w:szCs w:val="20"/>
        </w:rPr>
      </w:pPr>
      <w:r>
        <w:rPr>
          <w:rFonts w:ascii="SimHei" w:hAnsi="SimHei" w:eastAsia="SimHei" w:cs="SimHei"/>
          <w:sz w:val="28"/>
          <w:szCs w:val="28"/>
          <w:spacing w:val="-2"/>
        </w:rPr>
        <w:t>（十六）材料（工程设备）暂估单价一览表</w:t>
      </w:r>
      <w:r>
        <w:rPr>
          <w:rFonts w:ascii="SimSun" w:hAnsi="SimSun" w:eastAsia="SimSun" w:cs="SimSun"/>
          <w:sz w:val="20"/>
          <w:szCs w:val="20"/>
          <w:spacing w:val="5"/>
        </w:rPr>
        <w:t>工程名称：</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u w:val="single" w:color="auto"/>
          <w:spacing w:val="-92"/>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tbl>
      <w:tblPr>
        <w:tblStyle w:val="TableNormal"/>
        <w:tblW w:w="929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8"/>
        <w:gridCol w:w="3777"/>
        <w:gridCol w:w="1427"/>
        <w:gridCol w:w="1378"/>
        <w:gridCol w:w="1550"/>
      </w:tblGrid>
      <w:tr>
        <w:trPr>
          <w:trHeight w:val="698" w:hRule="atLeast"/>
        </w:trPr>
        <w:tc>
          <w:tcPr>
            <w:tcW w:w="1158" w:type="dxa"/>
            <w:vAlign w:val="top"/>
            <w:tcBorders>
              <w:left w:val="single" w:color="000000" w:sz="6" w:space="0"/>
              <w:top w:val="single" w:color="000000" w:sz="6" w:space="0"/>
            </w:tcBorders>
          </w:tcPr>
          <w:p>
            <w:pPr>
              <w:pStyle w:val="TableText"/>
              <w:ind w:left="364"/>
              <w:spacing w:before="245" w:line="229" w:lineRule="auto"/>
              <w:rPr/>
            </w:pPr>
            <w:r>
              <w:rPr>
                <w:b/>
                <w:bCs/>
                <w:spacing w:val="4"/>
              </w:rPr>
              <w:t>序号</w:t>
            </w:r>
          </w:p>
        </w:tc>
        <w:tc>
          <w:tcPr>
            <w:tcW w:w="3777" w:type="dxa"/>
            <w:vAlign w:val="top"/>
            <w:tcBorders>
              <w:top w:val="single" w:color="000000" w:sz="6" w:space="0"/>
            </w:tcBorders>
          </w:tcPr>
          <w:p>
            <w:pPr>
              <w:pStyle w:val="TableText"/>
              <w:ind w:left="345"/>
              <w:spacing w:before="245" w:line="221" w:lineRule="auto"/>
              <w:rPr/>
            </w:pPr>
            <w:r>
              <w:rPr>
                <w:b/>
                <w:bCs/>
                <w:spacing w:val="7"/>
              </w:rPr>
              <w:t>材料</w:t>
            </w:r>
            <w:r>
              <w:rPr>
                <w:rFonts w:ascii="Times New Roman" w:hAnsi="Times New Roman" w:eastAsia="Times New Roman" w:cs="Times New Roman"/>
                <w:b/>
                <w:bCs/>
                <w:spacing w:val="7"/>
              </w:rPr>
              <w:t>(</w:t>
            </w:r>
            <w:r>
              <w:rPr>
                <w:b/>
                <w:bCs/>
                <w:spacing w:val="7"/>
              </w:rPr>
              <w:t>工程设备</w:t>
            </w:r>
            <w:r>
              <w:rPr>
                <w:rFonts w:ascii="Times New Roman" w:hAnsi="Times New Roman" w:eastAsia="Times New Roman" w:cs="Times New Roman"/>
                <w:b/>
                <w:bCs/>
                <w:spacing w:val="7"/>
              </w:rPr>
              <w:t>)</w:t>
            </w:r>
            <w:r>
              <w:rPr>
                <w:b/>
                <w:bCs/>
                <w:spacing w:val="7"/>
              </w:rPr>
              <w:t>名称、规格、型号</w:t>
            </w:r>
          </w:p>
        </w:tc>
        <w:tc>
          <w:tcPr>
            <w:tcW w:w="1427" w:type="dxa"/>
            <w:vAlign w:val="top"/>
            <w:tcBorders>
              <w:top w:val="single" w:color="000000" w:sz="6" w:space="0"/>
            </w:tcBorders>
          </w:tcPr>
          <w:p>
            <w:pPr>
              <w:pStyle w:val="TableText"/>
              <w:ind w:left="297"/>
              <w:spacing w:before="245" w:line="228" w:lineRule="auto"/>
              <w:rPr/>
            </w:pPr>
            <w:r>
              <w:rPr>
                <w:b/>
                <w:bCs/>
                <w:spacing w:val="6"/>
              </w:rPr>
              <w:t>计量单位</w:t>
            </w:r>
          </w:p>
        </w:tc>
        <w:tc>
          <w:tcPr>
            <w:tcW w:w="1378" w:type="dxa"/>
            <w:vAlign w:val="top"/>
            <w:tcBorders>
              <w:top w:val="single" w:color="000000" w:sz="6" w:space="0"/>
            </w:tcBorders>
          </w:tcPr>
          <w:p>
            <w:pPr>
              <w:pStyle w:val="TableText"/>
              <w:ind w:left="490"/>
              <w:spacing w:before="244" w:line="228" w:lineRule="auto"/>
              <w:rPr/>
            </w:pPr>
            <w:r>
              <w:rPr>
                <w:b/>
                <w:bCs/>
                <w:spacing w:val="3"/>
              </w:rPr>
              <w:t>数量</w:t>
            </w:r>
          </w:p>
        </w:tc>
        <w:tc>
          <w:tcPr>
            <w:tcW w:w="1550" w:type="dxa"/>
            <w:vAlign w:val="top"/>
            <w:tcBorders>
              <w:right w:val="single" w:color="000000" w:sz="6" w:space="0"/>
              <w:top w:val="single" w:color="000000" w:sz="6" w:space="0"/>
            </w:tcBorders>
          </w:tcPr>
          <w:p>
            <w:pPr>
              <w:pStyle w:val="TableText"/>
              <w:ind w:left="396"/>
              <w:spacing w:before="245" w:line="221" w:lineRule="auto"/>
              <w:rPr>
                <w:rFonts w:ascii="Times New Roman" w:hAnsi="Times New Roman" w:eastAsia="Times New Roman" w:cs="Times New Roman"/>
              </w:rPr>
            </w:pPr>
            <w:r>
              <w:rPr>
                <w:b/>
                <w:bCs/>
                <w:spacing w:val="4"/>
              </w:rPr>
              <w:t>单价</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r>
      <w:tr>
        <w:trPr>
          <w:trHeight w:val="684" w:hRule="atLeast"/>
        </w:trPr>
        <w:tc>
          <w:tcPr>
            <w:tcW w:w="1158" w:type="dxa"/>
            <w:vAlign w:val="top"/>
            <w:tcBorders>
              <w:left w:val="single" w:color="000000" w:sz="6" w:space="0"/>
            </w:tcBorders>
          </w:tcPr>
          <w:p>
            <w:pPr>
              <w:rPr>
                <w:rFonts w:ascii="Arial"/>
                <w:sz w:val="21"/>
              </w:rPr>
            </w:pPr>
            <w:r/>
          </w:p>
        </w:tc>
        <w:tc>
          <w:tcPr>
            <w:tcW w:w="3777" w:type="dxa"/>
            <w:vAlign w:val="top"/>
          </w:tcPr>
          <w:p>
            <w:pPr>
              <w:rPr>
                <w:rFonts w:ascii="Arial"/>
                <w:sz w:val="21"/>
              </w:rPr>
            </w:pPr>
            <w:r/>
          </w:p>
        </w:tc>
        <w:tc>
          <w:tcPr>
            <w:tcW w:w="1427" w:type="dxa"/>
            <w:vAlign w:val="top"/>
          </w:tcPr>
          <w:p>
            <w:pPr>
              <w:rPr>
                <w:rFonts w:ascii="Arial"/>
                <w:sz w:val="21"/>
              </w:rPr>
            </w:pPr>
            <w:r/>
          </w:p>
        </w:tc>
        <w:tc>
          <w:tcPr>
            <w:tcW w:w="1378" w:type="dxa"/>
            <w:vAlign w:val="top"/>
          </w:tcPr>
          <w:p>
            <w:pPr>
              <w:rPr>
                <w:rFonts w:ascii="Arial"/>
                <w:sz w:val="21"/>
              </w:rPr>
            </w:pPr>
            <w:r/>
          </w:p>
        </w:tc>
        <w:tc>
          <w:tcPr>
            <w:tcW w:w="1550" w:type="dxa"/>
            <w:vAlign w:val="top"/>
            <w:tcBorders>
              <w:right w:val="single" w:color="000000" w:sz="6" w:space="0"/>
            </w:tcBorders>
          </w:tcPr>
          <w:p>
            <w:pPr>
              <w:rPr>
                <w:rFonts w:ascii="Arial"/>
                <w:sz w:val="21"/>
              </w:rPr>
            </w:pPr>
            <w:r/>
          </w:p>
        </w:tc>
      </w:tr>
      <w:tr>
        <w:trPr>
          <w:trHeight w:val="684" w:hRule="atLeast"/>
        </w:trPr>
        <w:tc>
          <w:tcPr>
            <w:tcW w:w="1158" w:type="dxa"/>
            <w:vAlign w:val="top"/>
            <w:tcBorders>
              <w:left w:val="single" w:color="000000" w:sz="6" w:space="0"/>
            </w:tcBorders>
          </w:tcPr>
          <w:p>
            <w:pPr>
              <w:rPr>
                <w:rFonts w:ascii="Arial"/>
                <w:sz w:val="21"/>
              </w:rPr>
            </w:pPr>
            <w:r/>
          </w:p>
        </w:tc>
        <w:tc>
          <w:tcPr>
            <w:tcW w:w="3777" w:type="dxa"/>
            <w:vAlign w:val="top"/>
          </w:tcPr>
          <w:p>
            <w:pPr>
              <w:rPr>
                <w:rFonts w:ascii="Arial"/>
                <w:sz w:val="21"/>
              </w:rPr>
            </w:pPr>
            <w:r/>
          </w:p>
        </w:tc>
        <w:tc>
          <w:tcPr>
            <w:tcW w:w="1427" w:type="dxa"/>
            <w:vAlign w:val="top"/>
          </w:tcPr>
          <w:p>
            <w:pPr>
              <w:rPr>
                <w:rFonts w:ascii="Arial"/>
                <w:sz w:val="21"/>
              </w:rPr>
            </w:pPr>
            <w:r/>
          </w:p>
        </w:tc>
        <w:tc>
          <w:tcPr>
            <w:tcW w:w="1378" w:type="dxa"/>
            <w:vAlign w:val="top"/>
          </w:tcPr>
          <w:p>
            <w:pPr>
              <w:rPr>
                <w:rFonts w:ascii="Arial"/>
                <w:sz w:val="21"/>
              </w:rPr>
            </w:pPr>
            <w:r/>
          </w:p>
        </w:tc>
        <w:tc>
          <w:tcPr>
            <w:tcW w:w="1550" w:type="dxa"/>
            <w:vAlign w:val="top"/>
            <w:tcBorders>
              <w:right w:val="single" w:color="000000" w:sz="6" w:space="0"/>
            </w:tcBorders>
          </w:tcPr>
          <w:p>
            <w:pPr>
              <w:rPr>
                <w:rFonts w:ascii="Arial"/>
                <w:sz w:val="21"/>
              </w:rPr>
            </w:pPr>
            <w:r/>
          </w:p>
        </w:tc>
      </w:tr>
      <w:tr>
        <w:trPr>
          <w:trHeight w:val="684" w:hRule="atLeast"/>
        </w:trPr>
        <w:tc>
          <w:tcPr>
            <w:tcW w:w="1158" w:type="dxa"/>
            <w:vAlign w:val="top"/>
            <w:tcBorders>
              <w:left w:val="single" w:color="000000" w:sz="6" w:space="0"/>
            </w:tcBorders>
          </w:tcPr>
          <w:p>
            <w:pPr>
              <w:rPr>
                <w:rFonts w:ascii="Arial"/>
                <w:sz w:val="21"/>
              </w:rPr>
            </w:pPr>
            <w:r/>
          </w:p>
        </w:tc>
        <w:tc>
          <w:tcPr>
            <w:tcW w:w="3777" w:type="dxa"/>
            <w:vAlign w:val="top"/>
          </w:tcPr>
          <w:p>
            <w:pPr>
              <w:rPr>
                <w:rFonts w:ascii="Arial"/>
                <w:sz w:val="21"/>
              </w:rPr>
            </w:pPr>
            <w:r/>
          </w:p>
        </w:tc>
        <w:tc>
          <w:tcPr>
            <w:tcW w:w="1427" w:type="dxa"/>
            <w:vAlign w:val="top"/>
          </w:tcPr>
          <w:p>
            <w:pPr>
              <w:rPr>
                <w:rFonts w:ascii="Arial"/>
                <w:sz w:val="21"/>
              </w:rPr>
            </w:pPr>
            <w:r/>
          </w:p>
        </w:tc>
        <w:tc>
          <w:tcPr>
            <w:tcW w:w="1378" w:type="dxa"/>
            <w:vAlign w:val="top"/>
          </w:tcPr>
          <w:p>
            <w:pPr>
              <w:rPr>
                <w:rFonts w:ascii="Arial"/>
                <w:sz w:val="21"/>
              </w:rPr>
            </w:pPr>
            <w:r/>
          </w:p>
        </w:tc>
        <w:tc>
          <w:tcPr>
            <w:tcW w:w="1550" w:type="dxa"/>
            <w:vAlign w:val="top"/>
            <w:tcBorders>
              <w:right w:val="single" w:color="000000" w:sz="6" w:space="0"/>
            </w:tcBorders>
          </w:tcPr>
          <w:p>
            <w:pPr>
              <w:rPr>
                <w:rFonts w:ascii="Arial"/>
                <w:sz w:val="21"/>
              </w:rPr>
            </w:pPr>
            <w:r/>
          </w:p>
        </w:tc>
      </w:tr>
      <w:tr>
        <w:trPr>
          <w:trHeight w:val="689" w:hRule="atLeast"/>
        </w:trPr>
        <w:tc>
          <w:tcPr>
            <w:tcW w:w="1158" w:type="dxa"/>
            <w:vAlign w:val="top"/>
            <w:tcBorders>
              <w:left w:val="single" w:color="000000" w:sz="6" w:space="0"/>
            </w:tcBorders>
          </w:tcPr>
          <w:p>
            <w:pPr>
              <w:rPr>
                <w:rFonts w:ascii="Arial"/>
                <w:sz w:val="21"/>
              </w:rPr>
            </w:pPr>
            <w:r/>
          </w:p>
        </w:tc>
        <w:tc>
          <w:tcPr>
            <w:tcW w:w="3777" w:type="dxa"/>
            <w:vAlign w:val="top"/>
          </w:tcPr>
          <w:p>
            <w:pPr>
              <w:rPr>
                <w:rFonts w:ascii="Arial"/>
                <w:sz w:val="21"/>
              </w:rPr>
            </w:pPr>
            <w:r/>
          </w:p>
        </w:tc>
        <w:tc>
          <w:tcPr>
            <w:tcW w:w="1427" w:type="dxa"/>
            <w:vAlign w:val="top"/>
          </w:tcPr>
          <w:p>
            <w:pPr>
              <w:rPr>
                <w:rFonts w:ascii="Arial"/>
                <w:sz w:val="21"/>
              </w:rPr>
            </w:pPr>
            <w:r/>
          </w:p>
        </w:tc>
        <w:tc>
          <w:tcPr>
            <w:tcW w:w="1378" w:type="dxa"/>
            <w:vAlign w:val="top"/>
          </w:tcPr>
          <w:p>
            <w:pPr>
              <w:rPr>
                <w:rFonts w:ascii="Arial"/>
                <w:sz w:val="21"/>
              </w:rPr>
            </w:pPr>
            <w:r/>
          </w:p>
        </w:tc>
        <w:tc>
          <w:tcPr>
            <w:tcW w:w="1550" w:type="dxa"/>
            <w:vAlign w:val="top"/>
            <w:tcBorders>
              <w:right w:val="single" w:color="000000" w:sz="6" w:space="0"/>
            </w:tcBorders>
          </w:tcPr>
          <w:p>
            <w:pPr>
              <w:rPr>
                <w:rFonts w:ascii="Arial"/>
                <w:sz w:val="21"/>
              </w:rPr>
            </w:pPr>
            <w:r/>
          </w:p>
        </w:tc>
      </w:tr>
    </w:tbl>
    <w:p>
      <w:pPr>
        <w:pStyle w:val="BodyText"/>
        <w:spacing w:line="313" w:lineRule="auto"/>
        <w:rPr/>
      </w:pPr>
      <w:r/>
    </w:p>
    <w:p>
      <w:pPr>
        <w:ind w:left="128" w:right="1571" w:firstLine="2032"/>
        <w:spacing w:before="91" w:line="277" w:lineRule="auto"/>
        <w:rPr>
          <w:rFonts w:ascii="SimSun" w:hAnsi="SimSun" w:eastAsia="SimSun" w:cs="SimSun"/>
          <w:sz w:val="20"/>
          <w:szCs w:val="20"/>
        </w:rPr>
      </w:pPr>
      <w:r>
        <w:rPr>
          <w:rFonts w:ascii="SimHei" w:hAnsi="SimHei" w:eastAsia="SimHei" w:cs="SimHei"/>
          <w:sz w:val="28"/>
          <w:szCs w:val="28"/>
          <w:spacing w:val="-2"/>
        </w:rPr>
        <w:t>（十七）发包人提供材料（工程设备）一览表</w:t>
      </w:r>
      <w:r>
        <w:rPr>
          <w:rFonts w:ascii="SimSun" w:hAnsi="SimSun" w:eastAsia="SimSun" w:cs="SimSun"/>
          <w:sz w:val="20"/>
          <w:szCs w:val="20"/>
          <w:spacing w:val="5"/>
        </w:rPr>
        <w:t>工程名称：</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u w:val="single" w:color="auto"/>
          <w:spacing w:val="-92"/>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tbl>
      <w:tblPr>
        <w:tblStyle w:val="TableNormal"/>
        <w:tblW w:w="929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0"/>
        <w:gridCol w:w="2587"/>
        <w:gridCol w:w="1294"/>
        <w:gridCol w:w="1207"/>
        <w:gridCol w:w="1326"/>
        <w:gridCol w:w="1025"/>
        <w:gridCol w:w="991"/>
      </w:tblGrid>
      <w:tr>
        <w:trPr>
          <w:trHeight w:val="698" w:hRule="atLeast"/>
        </w:trPr>
        <w:tc>
          <w:tcPr>
            <w:tcW w:w="860" w:type="dxa"/>
            <w:vAlign w:val="top"/>
            <w:tcBorders>
              <w:left w:val="single" w:color="000000" w:sz="6" w:space="0"/>
              <w:top w:val="single" w:color="000000" w:sz="6" w:space="0"/>
            </w:tcBorders>
          </w:tcPr>
          <w:p>
            <w:pPr>
              <w:pStyle w:val="TableText"/>
              <w:ind w:left="215"/>
              <w:spacing w:before="244" w:line="229" w:lineRule="auto"/>
              <w:rPr/>
            </w:pPr>
            <w:r>
              <w:rPr>
                <w:b/>
                <w:bCs/>
                <w:spacing w:val="4"/>
              </w:rPr>
              <w:t>序号</w:t>
            </w:r>
          </w:p>
        </w:tc>
        <w:tc>
          <w:tcPr>
            <w:tcW w:w="2587" w:type="dxa"/>
            <w:vAlign w:val="top"/>
            <w:tcBorders>
              <w:top w:val="single" w:color="000000" w:sz="6" w:space="0"/>
            </w:tcBorders>
          </w:tcPr>
          <w:p>
            <w:pPr>
              <w:pStyle w:val="TableText"/>
              <w:ind w:left="873" w:right="173" w:hanging="703"/>
              <w:spacing w:before="81" w:line="280" w:lineRule="auto"/>
              <w:rPr/>
            </w:pPr>
            <w:r>
              <w:rPr>
                <w:b/>
                <w:bCs/>
                <w:spacing w:val="7"/>
              </w:rPr>
              <w:t>材料</w:t>
            </w:r>
            <w:r>
              <w:rPr>
                <w:rFonts w:ascii="Times New Roman" w:hAnsi="Times New Roman" w:eastAsia="Times New Roman" w:cs="Times New Roman"/>
                <w:b/>
                <w:bCs/>
                <w:spacing w:val="7"/>
              </w:rPr>
              <w:t>(</w:t>
            </w:r>
            <w:r>
              <w:rPr>
                <w:b/>
                <w:bCs/>
                <w:spacing w:val="7"/>
              </w:rPr>
              <w:t>工程设备</w:t>
            </w:r>
            <w:r>
              <w:rPr>
                <w:rFonts w:ascii="Times New Roman" w:hAnsi="Times New Roman" w:eastAsia="Times New Roman" w:cs="Times New Roman"/>
                <w:b/>
                <w:bCs/>
                <w:spacing w:val="7"/>
              </w:rPr>
              <w:t>)</w:t>
            </w:r>
            <w:r>
              <w:rPr>
                <w:b/>
                <w:bCs/>
                <w:spacing w:val="7"/>
              </w:rPr>
              <w:t>名称、规</w:t>
            </w:r>
            <w:r>
              <w:rPr>
                <w:b/>
                <w:bCs/>
                <w:spacing w:val="6"/>
              </w:rPr>
              <w:t>格、型号</w:t>
            </w:r>
          </w:p>
        </w:tc>
        <w:tc>
          <w:tcPr>
            <w:tcW w:w="1294" w:type="dxa"/>
            <w:vAlign w:val="top"/>
            <w:tcBorders>
              <w:top w:val="single" w:color="000000" w:sz="6" w:space="0"/>
            </w:tcBorders>
          </w:tcPr>
          <w:p>
            <w:pPr>
              <w:pStyle w:val="TableText"/>
              <w:ind w:left="230"/>
              <w:spacing w:before="245" w:line="228" w:lineRule="auto"/>
              <w:rPr/>
            </w:pPr>
            <w:r>
              <w:rPr>
                <w:b/>
                <w:bCs/>
                <w:spacing w:val="6"/>
              </w:rPr>
              <w:t>计量单位</w:t>
            </w:r>
          </w:p>
        </w:tc>
        <w:tc>
          <w:tcPr>
            <w:tcW w:w="1207" w:type="dxa"/>
            <w:vAlign w:val="top"/>
            <w:tcBorders>
              <w:top w:val="single" w:color="000000" w:sz="6" w:space="0"/>
            </w:tcBorders>
          </w:tcPr>
          <w:p>
            <w:pPr>
              <w:pStyle w:val="TableText"/>
              <w:ind w:left="400"/>
              <w:spacing w:before="244" w:line="228" w:lineRule="auto"/>
              <w:rPr/>
            </w:pPr>
            <w:r>
              <w:rPr>
                <w:b/>
                <w:bCs/>
                <w:spacing w:val="3"/>
              </w:rPr>
              <w:t>数量</w:t>
            </w:r>
          </w:p>
        </w:tc>
        <w:tc>
          <w:tcPr>
            <w:tcW w:w="1326" w:type="dxa"/>
            <w:vAlign w:val="top"/>
            <w:tcBorders>
              <w:top w:val="single" w:color="000000" w:sz="6" w:space="0"/>
            </w:tcBorders>
          </w:tcPr>
          <w:p>
            <w:pPr>
              <w:pStyle w:val="TableText"/>
              <w:ind w:left="287"/>
              <w:spacing w:before="244" w:line="221" w:lineRule="auto"/>
              <w:rPr>
                <w:rFonts w:ascii="Times New Roman" w:hAnsi="Times New Roman" w:eastAsia="Times New Roman" w:cs="Times New Roman"/>
              </w:rPr>
            </w:pPr>
            <w:r>
              <w:rPr>
                <w:b/>
                <w:bCs/>
                <w:spacing w:val="4"/>
              </w:rPr>
              <w:t>单价</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c>
          <w:tcPr>
            <w:tcW w:w="1025" w:type="dxa"/>
            <w:vAlign w:val="top"/>
            <w:tcBorders>
              <w:top w:val="single" w:color="000000" w:sz="6" w:space="0"/>
            </w:tcBorders>
          </w:tcPr>
          <w:p>
            <w:pPr>
              <w:pStyle w:val="TableText"/>
              <w:ind w:left="136"/>
              <w:spacing w:before="244" w:line="221" w:lineRule="auto"/>
              <w:rPr>
                <w:rFonts w:ascii="Times New Roman" w:hAnsi="Times New Roman" w:eastAsia="Times New Roman" w:cs="Times New Roman"/>
              </w:rPr>
            </w:pPr>
            <w:r>
              <w:rPr>
                <w:b/>
                <w:bCs/>
                <w:spacing w:val="4"/>
              </w:rPr>
              <w:t>合价</w:t>
            </w:r>
            <w:r>
              <w:rPr>
                <w:rFonts w:ascii="Times New Roman" w:hAnsi="Times New Roman" w:eastAsia="Times New Roman" w:cs="Times New Roman"/>
                <w:b/>
                <w:bCs/>
                <w:spacing w:val="4"/>
              </w:rPr>
              <w:t>(</w:t>
            </w:r>
            <w:r>
              <w:rPr>
                <w:b/>
                <w:bCs/>
                <w:spacing w:val="4"/>
              </w:rPr>
              <w:t>元</w:t>
            </w:r>
            <w:r>
              <w:rPr>
                <w:rFonts w:ascii="Times New Roman" w:hAnsi="Times New Roman" w:eastAsia="Times New Roman" w:cs="Times New Roman"/>
                <w:b/>
                <w:bCs/>
                <w:spacing w:val="4"/>
              </w:rPr>
              <w:t>)</w:t>
            </w:r>
          </w:p>
        </w:tc>
        <w:tc>
          <w:tcPr>
            <w:tcW w:w="991" w:type="dxa"/>
            <w:vAlign w:val="top"/>
            <w:tcBorders>
              <w:right w:val="single" w:color="000000" w:sz="6" w:space="0"/>
              <w:top w:val="single" w:color="000000" w:sz="6" w:space="0"/>
            </w:tcBorders>
          </w:tcPr>
          <w:p>
            <w:pPr>
              <w:pStyle w:val="TableText"/>
              <w:ind w:left="294"/>
              <w:spacing w:before="244" w:line="229" w:lineRule="auto"/>
              <w:rPr/>
            </w:pPr>
            <w:r>
              <w:rPr>
                <w:b/>
                <w:bCs/>
                <w:spacing w:val="2"/>
              </w:rPr>
              <w:t>备注</w:t>
            </w:r>
          </w:p>
        </w:tc>
      </w:tr>
      <w:tr>
        <w:trPr>
          <w:trHeight w:val="684" w:hRule="atLeast"/>
        </w:trPr>
        <w:tc>
          <w:tcPr>
            <w:tcW w:w="860" w:type="dxa"/>
            <w:vAlign w:val="top"/>
            <w:tcBorders>
              <w:left w:val="single" w:color="000000" w:sz="6" w:space="0"/>
            </w:tcBorders>
          </w:tcPr>
          <w:p>
            <w:pPr>
              <w:rPr>
                <w:rFonts w:ascii="Arial"/>
                <w:sz w:val="21"/>
              </w:rPr>
            </w:pPr>
            <w:r/>
          </w:p>
        </w:tc>
        <w:tc>
          <w:tcPr>
            <w:tcW w:w="2587" w:type="dxa"/>
            <w:vAlign w:val="top"/>
          </w:tcPr>
          <w:p>
            <w:pPr>
              <w:rPr>
                <w:rFonts w:ascii="Arial"/>
                <w:sz w:val="21"/>
              </w:rPr>
            </w:pPr>
            <w:r/>
          </w:p>
        </w:tc>
        <w:tc>
          <w:tcPr>
            <w:tcW w:w="1294" w:type="dxa"/>
            <w:vAlign w:val="top"/>
          </w:tcPr>
          <w:p>
            <w:pPr>
              <w:rPr>
                <w:rFonts w:ascii="Arial"/>
                <w:sz w:val="21"/>
              </w:rPr>
            </w:pPr>
            <w:r/>
          </w:p>
        </w:tc>
        <w:tc>
          <w:tcPr>
            <w:tcW w:w="1207" w:type="dxa"/>
            <w:vAlign w:val="top"/>
          </w:tcPr>
          <w:p>
            <w:pPr>
              <w:rPr>
                <w:rFonts w:ascii="Arial"/>
                <w:sz w:val="21"/>
              </w:rPr>
            </w:pPr>
            <w:r/>
          </w:p>
        </w:tc>
        <w:tc>
          <w:tcPr>
            <w:tcW w:w="1326" w:type="dxa"/>
            <w:vAlign w:val="top"/>
          </w:tcPr>
          <w:p>
            <w:pPr>
              <w:rPr>
                <w:rFonts w:ascii="Arial"/>
                <w:sz w:val="21"/>
              </w:rPr>
            </w:pPr>
            <w:r/>
          </w:p>
        </w:tc>
        <w:tc>
          <w:tcPr>
            <w:tcW w:w="1025" w:type="dxa"/>
            <w:vAlign w:val="top"/>
          </w:tcPr>
          <w:p>
            <w:pPr>
              <w:rPr>
                <w:rFonts w:ascii="Arial"/>
                <w:sz w:val="21"/>
              </w:rPr>
            </w:pPr>
            <w:r/>
          </w:p>
        </w:tc>
        <w:tc>
          <w:tcPr>
            <w:tcW w:w="991" w:type="dxa"/>
            <w:vAlign w:val="top"/>
            <w:tcBorders>
              <w:right w:val="single" w:color="000000" w:sz="6" w:space="0"/>
            </w:tcBorders>
          </w:tcPr>
          <w:p>
            <w:pPr>
              <w:rPr>
                <w:rFonts w:ascii="Arial"/>
                <w:sz w:val="21"/>
              </w:rPr>
            </w:pPr>
            <w:r/>
          </w:p>
        </w:tc>
      </w:tr>
      <w:tr>
        <w:trPr>
          <w:trHeight w:val="684" w:hRule="atLeast"/>
        </w:trPr>
        <w:tc>
          <w:tcPr>
            <w:tcW w:w="860" w:type="dxa"/>
            <w:vAlign w:val="top"/>
            <w:tcBorders>
              <w:left w:val="single" w:color="000000" w:sz="6" w:space="0"/>
            </w:tcBorders>
          </w:tcPr>
          <w:p>
            <w:pPr>
              <w:rPr>
                <w:rFonts w:ascii="Arial"/>
                <w:sz w:val="21"/>
              </w:rPr>
            </w:pPr>
            <w:r/>
          </w:p>
        </w:tc>
        <w:tc>
          <w:tcPr>
            <w:tcW w:w="2587" w:type="dxa"/>
            <w:vAlign w:val="top"/>
          </w:tcPr>
          <w:p>
            <w:pPr>
              <w:rPr>
                <w:rFonts w:ascii="Arial"/>
                <w:sz w:val="21"/>
              </w:rPr>
            </w:pPr>
            <w:r/>
          </w:p>
        </w:tc>
        <w:tc>
          <w:tcPr>
            <w:tcW w:w="1294" w:type="dxa"/>
            <w:vAlign w:val="top"/>
          </w:tcPr>
          <w:p>
            <w:pPr>
              <w:rPr>
                <w:rFonts w:ascii="Arial"/>
                <w:sz w:val="21"/>
              </w:rPr>
            </w:pPr>
            <w:r/>
          </w:p>
        </w:tc>
        <w:tc>
          <w:tcPr>
            <w:tcW w:w="1207" w:type="dxa"/>
            <w:vAlign w:val="top"/>
          </w:tcPr>
          <w:p>
            <w:pPr>
              <w:rPr>
                <w:rFonts w:ascii="Arial"/>
                <w:sz w:val="21"/>
              </w:rPr>
            </w:pPr>
            <w:r/>
          </w:p>
        </w:tc>
        <w:tc>
          <w:tcPr>
            <w:tcW w:w="1326" w:type="dxa"/>
            <w:vAlign w:val="top"/>
          </w:tcPr>
          <w:p>
            <w:pPr>
              <w:rPr>
                <w:rFonts w:ascii="Arial"/>
                <w:sz w:val="21"/>
              </w:rPr>
            </w:pPr>
            <w:r/>
          </w:p>
        </w:tc>
        <w:tc>
          <w:tcPr>
            <w:tcW w:w="1025" w:type="dxa"/>
            <w:vAlign w:val="top"/>
          </w:tcPr>
          <w:p>
            <w:pPr>
              <w:rPr>
                <w:rFonts w:ascii="Arial"/>
                <w:sz w:val="21"/>
              </w:rPr>
            </w:pPr>
            <w:r/>
          </w:p>
        </w:tc>
        <w:tc>
          <w:tcPr>
            <w:tcW w:w="991" w:type="dxa"/>
            <w:vAlign w:val="top"/>
            <w:tcBorders>
              <w:right w:val="single" w:color="000000" w:sz="6" w:space="0"/>
            </w:tcBorders>
          </w:tcPr>
          <w:p>
            <w:pPr>
              <w:rPr>
                <w:rFonts w:ascii="Arial"/>
                <w:sz w:val="21"/>
              </w:rPr>
            </w:pPr>
            <w:r/>
          </w:p>
        </w:tc>
      </w:tr>
      <w:tr>
        <w:trPr>
          <w:trHeight w:val="688" w:hRule="atLeast"/>
        </w:trPr>
        <w:tc>
          <w:tcPr>
            <w:tcW w:w="860" w:type="dxa"/>
            <w:vAlign w:val="top"/>
            <w:tcBorders>
              <w:left w:val="single" w:color="000000" w:sz="6" w:space="0"/>
            </w:tcBorders>
          </w:tcPr>
          <w:p>
            <w:pPr>
              <w:rPr>
                <w:rFonts w:ascii="Arial"/>
                <w:sz w:val="21"/>
              </w:rPr>
            </w:pPr>
            <w:r/>
          </w:p>
        </w:tc>
        <w:tc>
          <w:tcPr>
            <w:tcW w:w="2587" w:type="dxa"/>
            <w:vAlign w:val="top"/>
          </w:tcPr>
          <w:p>
            <w:pPr>
              <w:rPr>
                <w:rFonts w:ascii="Arial"/>
                <w:sz w:val="21"/>
              </w:rPr>
            </w:pPr>
            <w:r/>
          </w:p>
        </w:tc>
        <w:tc>
          <w:tcPr>
            <w:tcW w:w="1294" w:type="dxa"/>
            <w:vAlign w:val="top"/>
          </w:tcPr>
          <w:p>
            <w:pPr>
              <w:rPr>
                <w:rFonts w:ascii="Arial"/>
                <w:sz w:val="21"/>
              </w:rPr>
            </w:pPr>
            <w:r/>
          </w:p>
        </w:tc>
        <w:tc>
          <w:tcPr>
            <w:tcW w:w="1207" w:type="dxa"/>
            <w:vAlign w:val="top"/>
          </w:tcPr>
          <w:p>
            <w:pPr>
              <w:rPr>
                <w:rFonts w:ascii="Arial"/>
                <w:sz w:val="21"/>
              </w:rPr>
            </w:pPr>
            <w:r/>
          </w:p>
        </w:tc>
        <w:tc>
          <w:tcPr>
            <w:tcW w:w="1326" w:type="dxa"/>
            <w:vAlign w:val="top"/>
          </w:tcPr>
          <w:p>
            <w:pPr>
              <w:rPr>
                <w:rFonts w:ascii="Arial"/>
                <w:sz w:val="21"/>
              </w:rPr>
            </w:pPr>
            <w:r/>
          </w:p>
        </w:tc>
        <w:tc>
          <w:tcPr>
            <w:tcW w:w="1025" w:type="dxa"/>
            <w:vAlign w:val="top"/>
          </w:tcPr>
          <w:p>
            <w:pPr>
              <w:rPr>
                <w:rFonts w:ascii="Arial"/>
                <w:sz w:val="21"/>
              </w:rPr>
            </w:pPr>
            <w:r/>
          </w:p>
        </w:tc>
        <w:tc>
          <w:tcPr>
            <w:tcW w:w="991" w:type="dxa"/>
            <w:vAlign w:val="top"/>
            <w:tcBorders>
              <w:right w:val="single" w:color="000000" w:sz="6" w:space="0"/>
            </w:tcBorders>
          </w:tcPr>
          <w:p>
            <w:pPr>
              <w:rPr>
                <w:rFonts w:ascii="Arial"/>
                <w:sz w:val="21"/>
              </w:rPr>
            </w:pPr>
            <w:r/>
          </w:p>
        </w:tc>
      </w:tr>
    </w:tbl>
    <w:p>
      <w:pPr>
        <w:pStyle w:val="BodyText"/>
        <w:rPr/>
      </w:pPr>
      <w:r/>
    </w:p>
    <w:p>
      <w:pPr>
        <w:sectPr>
          <w:footerReference w:type="default" r:id="rId229"/>
          <w:pgSz w:w="11906" w:h="16839"/>
          <w:pgMar w:top="400" w:right="1300" w:bottom="1157" w:left="1300" w:header="0" w:footer="991" w:gutter="0"/>
        </w:sectPr>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128" w:right="1571" w:firstLine="2032"/>
        <w:spacing w:before="91" w:line="277" w:lineRule="auto"/>
        <w:rPr>
          <w:rFonts w:ascii="SimSun" w:hAnsi="SimSun" w:eastAsia="SimSun" w:cs="SimSun"/>
          <w:sz w:val="20"/>
          <w:szCs w:val="20"/>
        </w:rPr>
      </w:pPr>
      <w:r>
        <w:rPr>
          <w:rFonts w:ascii="SimHei" w:hAnsi="SimHei" w:eastAsia="SimHei" w:cs="SimHei"/>
          <w:sz w:val="28"/>
          <w:szCs w:val="28"/>
          <w:spacing w:val="-2"/>
        </w:rPr>
        <w:t>（十八）承包人提供材料（工程设备）一览表</w:t>
      </w:r>
      <w:r>
        <w:rPr>
          <w:rFonts w:ascii="SimSun" w:hAnsi="SimSun" w:eastAsia="SimSun" w:cs="SimSun"/>
          <w:sz w:val="20"/>
          <w:szCs w:val="20"/>
          <w:spacing w:val="5"/>
        </w:rPr>
        <w:t>工程名称：</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5"/>
        </w:rPr>
        <w:t xml:space="preserve">            </w:t>
      </w:r>
      <w:r>
        <w:rPr>
          <w:rFonts w:ascii="SimSun" w:hAnsi="SimSun" w:eastAsia="SimSun" w:cs="SimSun"/>
          <w:sz w:val="20"/>
          <w:szCs w:val="20"/>
          <w:spacing w:val="6"/>
        </w:rPr>
        <w:t xml:space="preserve">   </w:t>
      </w:r>
      <w:r>
        <w:rPr>
          <w:rFonts w:ascii="SimSun" w:hAnsi="SimSun" w:eastAsia="SimSun" w:cs="SimSun"/>
          <w:sz w:val="20"/>
          <w:szCs w:val="20"/>
          <w:u w:val="single" w:color="auto"/>
          <w:spacing w:val="-92"/>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tbl>
      <w:tblPr>
        <w:tblStyle w:val="TableNormal"/>
        <w:tblW w:w="929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1"/>
        <w:gridCol w:w="2129"/>
        <w:gridCol w:w="755"/>
        <w:gridCol w:w="1073"/>
        <w:gridCol w:w="1073"/>
        <w:gridCol w:w="1376"/>
        <w:gridCol w:w="1376"/>
        <w:gridCol w:w="857"/>
      </w:tblGrid>
      <w:tr>
        <w:trPr>
          <w:trHeight w:val="758" w:hRule="atLeast"/>
        </w:trPr>
        <w:tc>
          <w:tcPr>
            <w:tcW w:w="651" w:type="dxa"/>
            <w:vAlign w:val="top"/>
            <w:tcBorders>
              <w:left w:val="single" w:color="000000" w:sz="6" w:space="0"/>
              <w:top w:val="single" w:color="000000" w:sz="6" w:space="0"/>
            </w:tcBorders>
          </w:tcPr>
          <w:p>
            <w:pPr>
              <w:pStyle w:val="TableText"/>
              <w:ind w:left="112"/>
              <w:spacing w:before="274" w:line="229" w:lineRule="auto"/>
              <w:rPr/>
            </w:pPr>
            <w:r>
              <w:rPr>
                <w:b/>
                <w:bCs/>
                <w:spacing w:val="4"/>
              </w:rPr>
              <w:t>序号</w:t>
            </w:r>
          </w:p>
        </w:tc>
        <w:tc>
          <w:tcPr>
            <w:tcW w:w="2129" w:type="dxa"/>
            <w:vAlign w:val="top"/>
            <w:tcBorders>
              <w:top w:val="single" w:color="000000" w:sz="6" w:space="0"/>
            </w:tcBorders>
          </w:tcPr>
          <w:p>
            <w:pPr>
              <w:pStyle w:val="TableText"/>
              <w:ind w:left="325" w:right="120" w:hanging="210"/>
              <w:spacing w:before="111" w:line="294" w:lineRule="auto"/>
              <w:rPr/>
            </w:pPr>
            <w:r>
              <w:rPr>
                <w:b/>
                <w:bCs/>
                <w:spacing w:val="7"/>
              </w:rPr>
              <w:t>材料（工程设备）名</w:t>
            </w:r>
            <w:r>
              <w:rPr>
                <w:b/>
                <w:bCs/>
                <w:spacing w:val="7"/>
              </w:rPr>
              <w:t>称、规格、型号</w:t>
            </w:r>
          </w:p>
        </w:tc>
        <w:tc>
          <w:tcPr>
            <w:tcW w:w="755" w:type="dxa"/>
            <w:vAlign w:val="top"/>
            <w:tcBorders>
              <w:top w:val="single" w:color="000000" w:sz="6" w:space="0"/>
            </w:tcBorders>
          </w:tcPr>
          <w:p>
            <w:pPr>
              <w:pStyle w:val="TableText"/>
              <w:ind w:left="170"/>
              <w:spacing w:before="111" w:line="229" w:lineRule="auto"/>
              <w:rPr/>
            </w:pPr>
            <w:r>
              <w:rPr>
                <w:b/>
                <w:bCs/>
                <w:spacing w:val="3"/>
              </w:rPr>
              <w:t>计量</w:t>
            </w:r>
          </w:p>
          <w:p>
            <w:pPr>
              <w:pStyle w:val="TableText"/>
              <w:ind w:left="172"/>
              <w:spacing w:before="78" w:line="228" w:lineRule="auto"/>
              <w:rPr/>
            </w:pPr>
            <w:r>
              <w:rPr>
                <w:b/>
                <w:bCs/>
                <w:spacing w:val="3"/>
              </w:rPr>
              <w:t>单位</w:t>
            </w:r>
          </w:p>
        </w:tc>
        <w:tc>
          <w:tcPr>
            <w:tcW w:w="1073" w:type="dxa"/>
            <w:vAlign w:val="top"/>
            <w:tcBorders>
              <w:top w:val="single" w:color="000000" w:sz="6" w:space="0"/>
            </w:tcBorders>
          </w:tcPr>
          <w:p>
            <w:pPr>
              <w:pStyle w:val="TableText"/>
              <w:ind w:left="331"/>
              <w:spacing w:before="274" w:line="228" w:lineRule="auto"/>
              <w:rPr/>
            </w:pPr>
            <w:r>
              <w:rPr>
                <w:b/>
                <w:bCs/>
                <w:spacing w:val="3"/>
              </w:rPr>
              <w:t>数量</w:t>
            </w:r>
          </w:p>
        </w:tc>
        <w:tc>
          <w:tcPr>
            <w:tcW w:w="1073" w:type="dxa"/>
            <w:vAlign w:val="top"/>
            <w:tcBorders>
              <w:top w:val="single" w:color="000000" w:sz="6" w:space="0"/>
            </w:tcBorders>
          </w:tcPr>
          <w:p>
            <w:pPr>
              <w:pStyle w:val="TableText"/>
              <w:ind w:left="121"/>
              <w:spacing w:before="110" w:line="228" w:lineRule="auto"/>
              <w:rPr/>
            </w:pPr>
            <w:r>
              <w:rPr>
                <w:b/>
                <w:bCs/>
                <w:spacing w:val="6"/>
              </w:rPr>
              <w:t>风险系数</w:t>
            </w:r>
          </w:p>
          <w:p>
            <w:pPr>
              <w:ind w:left="368"/>
              <w:spacing w:before="115"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w:t>
            </w:r>
          </w:p>
        </w:tc>
        <w:tc>
          <w:tcPr>
            <w:tcW w:w="1376" w:type="dxa"/>
            <w:vAlign w:val="top"/>
            <w:tcBorders>
              <w:top w:val="single" w:color="000000" w:sz="6" w:space="0"/>
            </w:tcBorders>
          </w:tcPr>
          <w:p>
            <w:pPr>
              <w:pStyle w:val="TableText"/>
              <w:ind w:left="274"/>
              <w:spacing w:before="274" w:line="226" w:lineRule="auto"/>
              <w:rPr/>
            </w:pPr>
            <w:r>
              <w:rPr>
                <w:b/>
                <w:bCs/>
                <w:spacing w:val="6"/>
              </w:rPr>
              <w:t>基准单价</w:t>
            </w:r>
          </w:p>
        </w:tc>
        <w:tc>
          <w:tcPr>
            <w:tcW w:w="1376" w:type="dxa"/>
            <w:vAlign w:val="top"/>
            <w:tcBorders>
              <w:top w:val="single" w:color="000000" w:sz="6" w:space="0"/>
            </w:tcBorders>
          </w:tcPr>
          <w:p>
            <w:pPr>
              <w:pStyle w:val="TableText"/>
              <w:ind w:left="278"/>
              <w:spacing w:before="274" w:line="226" w:lineRule="auto"/>
              <w:rPr/>
            </w:pPr>
            <w:r>
              <w:rPr>
                <w:b/>
                <w:bCs/>
                <w:spacing w:val="5"/>
              </w:rPr>
              <w:t>投标单价</w:t>
            </w:r>
          </w:p>
        </w:tc>
        <w:tc>
          <w:tcPr>
            <w:tcW w:w="857" w:type="dxa"/>
            <w:vAlign w:val="top"/>
            <w:tcBorders>
              <w:right w:val="single" w:color="000000" w:sz="6" w:space="0"/>
              <w:top w:val="single" w:color="000000" w:sz="6" w:space="0"/>
            </w:tcBorders>
          </w:tcPr>
          <w:p>
            <w:pPr>
              <w:pStyle w:val="TableText"/>
              <w:ind w:left="227"/>
              <w:spacing w:before="274" w:line="229" w:lineRule="auto"/>
              <w:rPr/>
            </w:pPr>
            <w:r>
              <w:rPr>
                <w:b/>
                <w:bCs/>
                <w:spacing w:val="2"/>
              </w:rPr>
              <w:t>备注</w:t>
            </w:r>
          </w:p>
        </w:tc>
      </w:tr>
      <w:tr>
        <w:trPr>
          <w:trHeight w:val="684" w:hRule="atLeast"/>
        </w:trPr>
        <w:tc>
          <w:tcPr>
            <w:tcW w:w="651" w:type="dxa"/>
            <w:vAlign w:val="top"/>
            <w:tcBorders>
              <w:left w:val="single" w:color="000000" w:sz="6" w:space="0"/>
            </w:tcBorders>
          </w:tcPr>
          <w:p>
            <w:pPr>
              <w:rPr>
                <w:rFonts w:ascii="Arial"/>
                <w:sz w:val="21"/>
              </w:rPr>
            </w:pPr>
            <w:r/>
          </w:p>
        </w:tc>
        <w:tc>
          <w:tcPr>
            <w:tcW w:w="2129" w:type="dxa"/>
            <w:vAlign w:val="top"/>
          </w:tcPr>
          <w:p>
            <w:pPr>
              <w:rPr>
                <w:rFonts w:ascii="Arial"/>
                <w:sz w:val="21"/>
              </w:rPr>
            </w:pPr>
            <w:r/>
          </w:p>
        </w:tc>
        <w:tc>
          <w:tcPr>
            <w:tcW w:w="755" w:type="dxa"/>
            <w:vAlign w:val="top"/>
          </w:tcPr>
          <w:p>
            <w:pPr>
              <w:rPr>
                <w:rFonts w:ascii="Arial"/>
                <w:sz w:val="21"/>
              </w:rPr>
            </w:pPr>
            <w:r/>
          </w:p>
        </w:tc>
        <w:tc>
          <w:tcPr>
            <w:tcW w:w="1073" w:type="dxa"/>
            <w:vAlign w:val="top"/>
          </w:tcPr>
          <w:p>
            <w:pPr>
              <w:rPr>
                <w:rFonts w:ascii="Arial"/>
                <w:sz w:val="21"/>
              </w:rPr>
            </w:pPr>
            <w:r/>
          </w:p>
        </w:tc>
        <w:tc>
          <w:tcPr>
            <w:tcW w:w="1073" w:type="dxa"/>
            <w:vAlign w:val="top"/>
          </w:tcPr>
          <w:p>
            <w:pPr>
              <w:rPr>
                <w:rFonts w:ascii="Arial"/>
                <w:sz w:val="21"/>
              </w:rPr>
            </w:pPr>
            <w:r/>
          </w:p>
        </w:tc>
        <w:tc>
          <w:tcPr>
            <w:tcW w:w="1376" w:type="dxa"/>
            <w:vAlign w:val="top"/>
          </w:tcPr>
          <w:p>
            <w:pPr>
              <w:rPr>
                <w:rFonts w:ascii="Arial"/>
                <w:sz w:val="21"/>
              </w:rPr>
            </w:pPr>
            <w:r/>
          </w:p>
        </w:tc>
        <w:tc>
          <w:tcPr>
            <w:tcW w:w="1376" w:type="dxa"/>
            <w:vAlign w:val="top"/>
          </w:tcPr>
          <w:p>
            <w:pPr>
              <w:rPr>
                <w:rFonts w:ascii="Arial"/>
                <w:sz w:val="21"/>
              </w:rPr>
            </w:pPr>
            <w:r/>
          </w:p>
        </w:tc>
        <w:tc>
          <w:tcPr>
            <w:tcW w:w="857" w:type="dxa"/>
            <w:vAlign w:val="top"/>
            <w:tcBorders>
              <w:right w:val="single" w:color="000000" w:sz="6" w:space="0"/>
            </w:tcBorders>
          </w:tcPr>
          <w:p>
            <w:pPr>
              <w:rPr>
                <w:rFonts w:ascii="Arial"/>
                <w:sz w:val="21"/>
              </w:rPr>
            </w:pPr>
            <w:r/>
          </w:p>
        </w:tc>
      </w:tr>
      <w:tr>
        <w:trPr>
          <w:trHeight w:val="684" w:hRule="atLeast"/>
        </w:trPr>
        <w:tc>
          <w:tcPr>
            <w:tcW w:w="651" w:type="dxa"/>
            <w:vAlign w:val="top"/>
            <w:tcBorders>
              <w:left w:val="single" w:color="000000" w:sz="6" w:space="0"/>
            </w:tcBorders>
          </w:tcPr>
          <w:p>
            <w:pPr>
              <w:rPr>
                <w:rFonts w:ascii="Arial"/>
                <w:sz w:val="21"/>
              </w:rPr>
            </w:pPr>
            <w:r/>
          </w:p>
        </w:tc>
        <w:tc>
          <w:tcPr>
            <w:tcW w:w="2129" w:type="dxa"/>
            <w:vAlign w:val="top"/>
          </w:tcPr>
          <w:p>
            <w:pPr>
              <w:rPr>
                <w:rFonts w:ascii="Arial"/>
                <w:sz w:val="21"/>
              </w:rPr>
            </w:pPr>
            <w:r/>
          </w:p>
        </w:tc>
        <w:tc>
          <w:tcPr>
            <w:tcW w:w="755" w:type="dxa"/>
            <w:vAlign w:val="top"/>
          </w:tcPr>
          <w:p>
            <w:pPr>
              <w:rPr>
                <w:rFonts w:ascii="Arial"/>
                <w:sz w:val="21"/>
              </w:rPr>
            </w:pPr>
            <w:r/>
          </w:p>
        </w:tc>
        <w:tc>
          <w:tcPr>
            <w:tcW w:w="1073" w:type="dxa"/>
            <w:vAlign w:val="top"/>
          </w:tcPr>
          <w:p>
            <w:pPr>
              <w:rPr>
                <w:rFonts w:ascii="Arial"/>
                <w:sz w:val="21"/>
              </w:rPr>
            </w:pPr>
            <w:r/>
          </w:p>
        </w:tc>
        <w:tc>
          <w:tcPr>
            <w:tcW w:w="1073" w:type="dxa"/>
            <w:vAlign w:val="top"/>
          </w:tcPr>
          <w:p>
            <w:pPr>
              <w:rPr>
                <w:rFonts w:ascii="Arial"/>
                <w:sz w:val="21"/>
              </w:rPr>
            </w:pPr>
            <w:r/>
          </w:p>
        </w:tc>
        <w:tc>
          <w:tcPr>
            <w:tcW w:w="1376" w:type="dxa"/>
            <w:vAlign w:val="top"/>
          </w:tcPr>
          <w:p>
            <w:pPr>
              <w:rPr>
                <w:rFonts w:ascii="Arial"/>
                <w:sz w:val="21"/>
              </w:rPr>
            </w:pPr>
            <w:r/>
          </w:p>
        </w:tc>
        <w:tc>
          <w:tcPr>
            <w:tcW w:w="1376" w:type="dxa"/>
            <w:vAlign w:val="top"/>
          </w:tcPr>
          <w:p>
            <w:pPr>
              <w:rPr>
                <w:rFonts w:ascii="Arial"/>
                <w:sz w:val="21"/>
              </w:rPr>
            </w:pPr>
            <w:r/>
          </w:p>
        </w:tc>
        <w:tc>
          <w:tcPr>
            <w:tcW w:w="857" w:type="dxa"/>
            <w:vAlign w:val="top"/>
            <w:tcBorders>
              <w:right w:val="single" w:color="000000" w:sz="6" w:space="0"/>
            </w:tcBorders>
          </w:tcPr>
          <w:p>
            <w:pPr>
              <w:rPr>
                <w:rFonts w:ascii="Arial"/>
                <w:sz w:val="21"/>
              </w:rPr>
            </w:pPr>
            <w:r/>
          </w:p>
        </w:tc>
      </w:tr>
      <w:tr>
        <w:trPr>
          <w:trHeight w:val="688" w:hRule="atLeast"/>
        </w:trPr>
        <w:tc>
          <w:tcPr>
            <w:tcW w:w="651" w:type="dxa"/>
            <w:vAlign w:val="top"/>
            <w:tcBorders>
              <w:left w:val="single" w:color="000000" w:sz="6" w:space="0"/>
            </w:tcBorders>
          </w:tcPr>
          <w:p>
            <w:pPr>
              <w:rPr>
                <w:rFonts w:ascii="Arial"/>
                <w:sz w:val="21"/>
              </w:rPr>
            </w:pPr>
            <w:r/>
          </w:p>
        </w:tc>
        <w:tc>
          <w:tcPr>
            <w:tcW w:w="2129" w:type="dxa"/>
            <w:vAlign w:val="top"/>
          </w:tcPr>
          <w:p>
            <w:pPr>
              <w:rPr>
                <w:rFonts w:ascii="Arial"/>
                <w:sz w:val="21"/>
              </w:rPr>
            </w:pPr>
            <w:r/>
          </w:p>
        </w:tc>
        <w:tc>
          <w:tcPr>
            <w:tcW w:w="755" w:type="dxa"/>
            <w:vAlign w:val="top"/>
          </w:tcPr>
          <w:p>
            <w:pPr>
              <w:rPr>
                <w:rFonts w:ascii="Arial"/>
                <w:sz w:val="21"/>
              </w:rPr>
            </w:pPr>
            <w:r/>
          </w:p>
        </w:tc>
        <w:tc>
          <w:tcPr>
            <w:tcW w:w="1073" w:type="dxa"/>
            <w:vAlign w:val="top"/>
          </w:tcPr>
          <w:p>
            <w:pPr>
              <w:rPr>
                <w:rFonts w:ascii="Arial"/>
                <w:sz w:val="21"/>
              </w:rPr>
            </w:pPr>
            <w:r/>
          </w:p>
        </w:tc>
        <w:tc>
          <w:tcPr>
            <w:tcW w:w="1073" w:type="dxa"/>
            <w:vAlign w:val="top"/>
          </w:tcPr>
          <w:p>
            <w:pPr>
              <w:rPr>
                <w:rFonts w:ascii="Arial"/>
                <w:sz w:val="21"/>
              </w:rPr>
            </w:pPr>
            <w:r/>
          </w:p>
        </w:tc>
        <w:tc>
          <w:tcPr>
            <w:tcW w:w="1376" w:type="dxa"/>
            <w:vAlign w:val="top"/>
          </w:tcPr>
          <w:p>
            <w:pPr>
              <w:rPr>
                <w:rFonts w:ascii="Arial"/>
                <w:sz w:val="21"/>
              </w:rPr>
            </w:pPr>
            <w:r/>
          </w:p>
        </w:tc>
        <w:tc>
          <w:tcPr>
            <w:tcW w:w="1376" w:type="dxa"/>
            <w:vAlign w:val="top"/>
          </w:tcPr>
          <w:p>
            <w:pPr>
              <w:rPr>
                <w:rFonts w:ascii="Arial"/>
                <w:sz w:val="21"/>
              </w:rPr>
            </w:pPr>
            <w:r/>
          </w:p>
        </w:tc>
        <w:tc>
          <w:tcPr>
            <w:tcW w:w="857" w:type="dxa"/>
            <w:vAlign w:val="top"/>
            <w:tcBorders>
              <w:right w:val="single" w:color="000000" w:sz="6" w:space="0"/>
            </w:tcBorders>
          </w:tcPr>
          <w:p>
            <w:pPr>
              <w:rPr>
                <w:rFonts w:ascii="Arial"/>
                <w:sz w:val="21"/>
              </w:rPr>
            </w:pPr>
            <w:r/>
          </w:p>
        </w:tc>
      </w:tr>
    </w:tbl>
    <w:p>
      <w:pPr>
        <w:pStyle w:val="BodyText"/>
        <w:rPr/>
      </w:pPr>
      <w:r/>
    </w:p>
    <w:p>
      <w:pPr>
        <w:sectPr>
          <w:footerReference w:type="default" r:id="rId230"/>
          <w:pgSz w:w="11906" w:h="16839"/>
          <w:pgMar w:top="400" w:right="1300" w:bottom="1157" w:left="1300" w:header="0" w:footer="991" w:gutter="0"/>
        </w:sectPr>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671"/>
        <w:spacing w:before="91" w:line="223" w:lineRule="auto"/>
        <w:rPr>
          <w:rFonts w:ascii="SimHei" w:hAnsi="SimHei" w:eastAsia="SimHei" w:cs="SimHei"/>
          <w:sz w:val="28"/>
          <w:szCs w:val="28"/>
        </w:rPr>
      </w:pPr>
      <w:r>
        <w:rPr>
          <w:rFonts w:ascii="SimHei" w:hAnsi="SimHei" w:eastAsia="SimHei" w:cs="SimHei"/>
          <w:sz w:val="28"/>
          <w:szCs w:val="28"/>
          <w:spacing w:val="-4"/>
        </w:rPr>
        <w:t>（十九）材料响应表</w:t>
      </w:r>
    </w:p>
    <w:p>
      <w:pPr>
        <w:ind w:left="97"/>
        <w:spacing w:before="121" w:line="228" w:lineRule="auto"/>
        <w:rPr>
          <w:rFonts w:ascii="SimSun" w:hAnsi="SimSun" w:eastAsia="SimSun" w:cs="SimSun"/>
          <w:sz w:val="20"/>
          <w:szCs w:val="20"/>
        </w:rPr>
      </w:pPr>
      <w:r>
        <w:rPr>
          <w:rFonts w:ascii="SimSun" w:hAnsi="SimSun" w:eastAsia="SimSun" w:cs="SimSun"/>
          <w:sz w:val="20"/>
          <w:szCs w:val="20"/>
          <w:spacing w:val="5"/>
        </w:rPr>
        <w:t>工程名称：</w:t>
      </w:r>
      <w:r>
        <w:rPr>
          <w:rFonts w:ascii="SimSun" w:hAnsi="SimSun" w:eastAsia="SimSun" w:cs="SimSun"/>
          <w:sz w:val="20"/>
          <w:szCs w:val="20"/>
          <w:u w:val="single" w:color="auto"/>
        </w:rPr>
        <w:t xml:space="preserve">                      </w:t>
      </w:r>
      <w:r>
        <w:rPr>
          <w:rFonts w:ascii="SimSun" w:hAnsi="SimSun" w:eastAsia="SimSun" w:cs="SimSun"/>
          <w:sz w:val="20"/>
          <w:szCs w:val="20"/>
          <w:spacing w:val="5"/>
        </w:rPr>
        <w:t xml:space="preserve">     标段：</w:t>
      </w:r>
      <w:r>
        <w:rPr>
          <w:rFonts w:ascii="SimSun" w:hAnsi="SimSun" w:eastAsia="SimSun" w:cs="SimSun"/>
          <w:sz w:val="20"/>
          <w:szCs w:val="20"/>
          <w:u w:val="single" w:color="auto"/>
          <w:spacing w:val="7"/>
        </w:rPr>
        <w:t xml:space="preserve">       </w:t>
      </w:r>
      <w:r>
        <w:rPr>
          <w:rFonts w:ascii="SimSun" w:hAnsi="SimSun" w:eastAsia="SimSun" w:cs="SimSun"/>
          <w:sz w:val="20"/>
          <w:szCs w:val="20"/>
          <w:spacing w:val="5"/>
        </w:rPr>
        <w:t xml:space="preserve">        </w:t>
      </w:r>
      <w:r>
        <w:rPr>
          <w:rFonts w:ascii="SimSun" w:hAnsi="SimSun" w:eastAsia="SimSun" w:cs="SimSun"/>
          <w:sz w:val="20"/>
          <w:szCs w:val="20"/>
          <w:u w:val="single" w:color="auto"/>
          <w:spacing w:val="-87"/>
        </w:rPr>
        <w:t xml:space="preserve"> </w:t>
      </w:r>
      <w:r>
        <w:rPr>
          <w:rFonts w:ascii="SimSun" w:hAnsi="SimSun" w:eastAsia="SimSun" w:cs="SimSun"/>
          <w:sz w:val="20"/>
          <w:szCs w:val="20"/>
          <w:u w:val="single" w:color="auto"/>
          <w:spacing w:val="5"/>
        </w:rPr>
        <w:t>第</w:t>
      </w:r>
      <w:r>
        <w:rPr>
          <w:rFonts w:ascii="SimSun" w:hAnsi="SimSun" w:eastAsia="SimSun" w:cs="SimSun"/>
          <w:sz w:val="20"/>
          <w:szCs w:val="20"/>
          <w:u w:val="single" w:color="auto"/>
          <w:spacing w:val="9"/>
        </w:rPr>
        <w:t xml:space="preserve">   </w:t>
      </w:r>
      <w:r>
        <w:rPr>
          <w:rFonts w:ascii="SimSun" w:hAnsi="SimSun" w:eastAsia="SimSun" w:cs="SimSun"/>
          <w:sz w:val="20"/>
          <w:szCs w:val="20"/>
          <w:u w:val="single" w:color="auto"/>
          <w:spacing w:val="5"/>
        </w:rPr>
        <w:t>页共</w:t>
      </w:r>
      <w:r>
        <w:rPr>
          <w:rFonts w:ascii="SimSun" w:hAnsi="SimSun" w:eastAsia="SimSun" w:cs="SimSun"/>
          <w:sz w:val="20"/>
          <w:szCs w:val="20"/>
          <w:u w:val="single" w:color="auto"/>
          <w:spacing w:val="11"/>
        </w:rPr>
        <w:t xml:space="preserve">   </w:t>
      </w:r>
      <w:r>
        <w:rPr>
          <w:rFonts w:ascii="SimSun" w:hAnsi="SimSun" w:eastAsia="SimSun" w:cs="SimSun"/>
          <w:sz w:val="20"/>
          <w:szCs w:val="20"/>
          <w:u w:val="single" w:color="auto"/>
          <w:spacing w:val="5"/>
        </w:rPr>
        <w:t>页</w:t>
      </w:r>
    </w:p>
    <w:p>
      <w:pPr>
        <w:ind w:left="3681"/>
        <w:spacing w:before="242" w:line="227" w:lineRule="auto"/>
        <w:rPr>
          <w:rFonts w:ascii="SimSun" w:hAnsi="SimSun" w:eastAsia="SimSun" w:cs="SimSun"/>
          <w:sz w:val="20"/>
          <w:szCs w:val="20"/>
        </w:rPr>
      </w:pPr>
      <w:r>
        <w:rPr>
          <w:rFonts w:ascii="SimSun" w:hAnsi="SimSun" w:eastAsia="SimSun" w:cs="SimSun"/>
          <w:sz w:val="20"/>
          <w:szCs w:val="20"/>
          <w:b/>
          <w:bCs/>
          <w:spacing w:val="7"/>
        </w:rPr>
        <w:t>材料参考品牌响应表</w:t>
      </w:r>
    </w:p>
    <w:p>
      <w:pPr>
        <w:spacing w:line="14" w:lineRule="exact"/>
        <w:rPr/>
      </w:pPr>
      <w:r/>
    </w:p>
    <w:tbl>
      <w:tblPr>
        <w:tblStyle w:val="TableNormal"/>
        <w:tblW w:w="8112" w:type="dxa"/>
        <w:tblInd w:w="56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93"/>
        <w:gridCol w:w="1909"/>
        <w:gridCol w:w="1530"/>
        <w:gridCol w:w="1375"/>
        <w:gridCol w:w="1223"/>
        <w:gridCol w:w="1382"/>
      </w:tblGrid>
      <w:tr>
        <w:trPr>
          <w:trHeight w:val="661" w:hRule="atLeast"/>
        </w:trPr>
        <w:tc>
          <w:tcPr>
            <w:tcW w:w="693" w:type="dxa"/>
            <w:vAlign w:val="top"/>
          </w:tcPr>
          <w:p>
            <w:pPr>
              <w:pStyle w:val="TableText"/>
              <w:ind w:left="140"/>
              <w:spacing w:before="227" w:line="229" w:lineRule="auto"/>
              <w:rPr/>
            </w:pPr>
            <w:r>
              <w:rPr>
                <w:b/>
                <w:bCs/>
                <w:spacing w:val="4"/>
              </w:rPr>
              <w:t>序号</w:t>
            </w:r>
          </w:p>
        </w:tc>
        <w:tc>
          <w:tcPr>
            <w:tcW w:w="1909" w:type="dxa"/>
            <w:vAlign w:val="top"/>
          </w:tcPr>
          <w:p>
            <w:pPr>
              <w:pStyle w:val="TableText"/>
              <w:ind w:left="221"/>
              <w:spacing w:before="226" w:line="227" w:lineRule="auto"/>
              <w:rPr/>
            </w:pPr>
            <w:r>
              <w:rPr>
                <w:b/>
                <w:bCs/>
                <w:spacing w:val="7"/>
              </w:rPr>
              <w:t>材料、设备名称</w:t>
            </w:r>
          </w:p>
        </w:tc>
        <w:tc>
          <w:tcPr>
            <w:tcW w:w="1530" w:type="dxa"/>
            <w:vAlign w:val="top"/>
          </w:tcPr>
          <w:p>
            <w:pPr>
              <w:pStyle w:val="TableText"/>
              <w:ind w:left="139"/>
              <w:spacing w:before="63" w:line="228" w:lineRule="auto"/>
              <w:rPr/>
            </w:pPr>
            <w:r>
              <w:rPr>
                <w:b/>
                <w:bCs/>
                <w:spacing w:val="6"/>
              </w:rPr>
              <w:t>技术参数要求</w:t>
            </w:r>
          </w:p>
        </w:tc>
        <w:tc>
          <w:tcPr>
            <w:tcW w:w="1375" w:type="dxa"/>
            <w:vAlign w:val="top"/>
          </w:tcPr>
          <w:p>
            <w:pPr>
              <w:pStyle w:val="TableText"/>
              <w:ind w:left="135"/>
              <w:spacing w:before="63" w:line="221" w:lineRule="auto"/>
              <w:rPr/>
            </w:pPr>
            <w:r>
              <w:rPr>
                <w:b/>
                <w:bCs/>
                <w:spacing w:val="5"/>
              </w:rPr>
              <w:t>投标参数</w:t>
            </w:r>
            <w:r>
              <w:rPr>
                <w:rFonts w:ascii="Times New Roman" w:hAnsi="Times New Roman" w:eastAsia="Times New Roman" w:cs="Times New Roman"/>
                <w:b/>
                <w:bCs/>
                <w:spacing w:val="5"/>
              </w:rPr>
              <w:t>(</w:t>
            </w:r>
            <w:r>
              <w:rPr>
                <w:b/>
                <w:bCs/>
                <w:spacing w:val="5"/>
              </w:rPr>
              <w:t>响</w:t>
            </w:r>
          </w:p>
          <w:p>
            <w:pPr>
              <w:pStyle w:val="TableText"/>
              <w:ind w:left="552"/>
              <w:spacing w:before="86" w:line="221" w:lineRule="auto"/>
              <w:rPr>
                <w:rFonts w:ascii="Times New Roman" w:hAnsi="Times New Roman" w:eastAsia="Times New Roman" w:cs="Times New Roman"/>
              </w:rPr>
            </w:pPr>
            <w:r>
              <w:rPr>
                <w:b/>
                <w:bCs/>
              </w:rPr>
              <w:t>应</w:t>
            </w:r>
            <w:r>
              <w:rPr>
                <w:rFonts w:ascii="Times New Roman" w:hAnsi="Times New Roman" w:eastAsia="Times New Roman" w:cs="Times New Roman"/>
                <w:b/>
                <w:bCs/>
              </w:rPr>
              <w:t>)</w:t>
            </w:r>
          </w:p>
        </w:tc>
        <w:tc>
          <w:tcPr>
            <w:tcW w:w="1223" w:type="dxa"/>
            <w:vAlign w:val="top"/>
          </w:tcPr>
          <w:p>
            <w:pPr>
              <w:pStyle w:val="TableText"/>
              <w:ind w:left="409"/>
              <w:spacing w:before="227" w:line="229" w:lineRule="auto"/>
              <w:rPr/>
            </w:pPr>
            <w:r>
              <w:rPr>
                <w:b/>
                <w:bCs/>
                <w:spacing w:val="2"/>
              </w:rPr>
              <w:t>备注</w:t>
            </w:r>
          </w:p>
        </w:tc>
        <w:tc>
          <w:tcPr>
            <w:tcW w:w="1382" w:type="dxa"/>
            <w:vAlign w:val="top"/>
          </w:tcPr>
          <w:p>
            <w:pPr>
              <w:pStyle w:val="TableText"/>
              <w:ind w:left="503" w:right="163" w:hanging="331"/>
              <w:spacing w:before="63" w:line="271" w:lineRule="auto"/>
              <w:rPr/>
            </w:pPr>
            <w:r>
              <w:rPr>
                <w:b/>
                <w:bCs/>
                <w:spacing w:val="6"/>
              </w:rPr>
              <w:t>投标人选定</w:t>
            </w:r>
            <w:r>
              <w:rPr>
                <w:b/>
                <w:bCs/>
                <w:spacing w:val="-5"/>
              </w:rPr>
              <w:t>品牌</w:t>
            </w:r>
          </w:p>
        </w:tc>
      </w:tr>
      <w:tr>
        <w:trPr>
          <w:trHeight w:val="510" w:hRule="atLeast"/>
        </w:trPr>
        <w:tc>
          <w:tcPr>
            <w:tcW w:w="693" w:type="dxa"/>
            <w:vAlign w:val="top"/>
          </w:tcPr>
          <w:p>
            <w:pPr>
              <w:ind w:left="316"/>
              <w:spacing w:before="18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ind w:left="296"/>
              <w:spacing w:before="18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0" w:hRule="atLeast"/>
        </w:trPr>
        <w:tc>
          <w:tcPr>
            <w:tcW w:w="693" w:type="dxa"/>
            <w:vAlign w:val="top"/>
          </w:tcPr>
          <w:p>
            <w:pPr>
              <w:ind w:left="300"/>
              <w:spacing w:before="18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ind w:left="295"/>
              <w:spacing w:before="18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0" w:hRule="atLeast"/>
        </w:trPr>
        <w:tc>
          <w:tcPr>
            <w:tcW w:w="693" w:type="dxa"/>
            <w:vAlign w:val="top"/>
          </w:tcPr>
          <w:p>
            <w:pPr>
              <w:ind w:left="302"/>
              <w:spacing w:before="18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0" w:hRule="atLeast"/>
        </w:trPr>
        <w:tc>
          <w:tcPr>
            <w:tcW w:w="693" w:type="dxa"/>
            <w:vAlign w:val="top"/>
          </w:tcPr>
          <w:p>
            <w:pPr>
              <w:ind w:left="300"/>
              <w:spacing w:before="18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rPr>
                <w:rFonts w:ascii="Arial"/>
                <w:sz w:val="21"/>
              </w:rPr>
            </w:pPr>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rPr>
                <w:rFonts w:ascii="Arial"/>
                <w:sz w:val="21"/>
              </w:rPr>
            </w:pPr>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rPr>
                <w:rFonts w:ascii="Arial"/>
                <w:sz w:val="21"/>
              </w:rPr>
            </w:pPr>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rPr>
                <w:rFonts w:ascii="Arial"/>
                <w:sz w:val="21"/>
              </w:rPr>
            </w:pPr>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rPr>
                <w:rFonts w:ascii="Arial"/>
                <w:sz w:val="21"/>
              </w:rPr>
            </w:pPr>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rPr>
                <w:rFonts w:ascii="Arial"/>
                <w:sz w:val="21"/>
              </w:rPr>
            </w:pPr>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1" w:hRule="atLeast"/>
        </w:trPr>
        <w:tc>
          <w:tcPr>
            <w:tcW w:w="693" w:type="dxa"/>
            <w:vAlign w:val="top"/>
          </w:tcPr>
          <w:p>
            <w:pPr>
              <w:rPr>
                <w:rFonts w:ascii="Arial"/>
                <w:sz w:val="21"/>
              </w:rPr>
            </w:pPr>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r>
        <w:trPr>
          <w:trHeight w:val="515" w:hRule="atLeast"/>
        </w:trPr>
        <w:tc>
          <w:tcPr>
            <w:tcW w:w="693" w:type="dxa"/>
            <w:vAlign w:val="top"/>
          </w:tcPr>
          <w:p>
            <w:pPr>
              <w:rPr>
                <w:rFonts w:ascii="Arial"/>
                <w:sz w:val="21"/>
              </w:rPr>
            </w:pPr>
            <w:r/>
          </w:p>
        </w:tc>
        <w:tc>
          <w:tcPr>
            <w:tcW w:w="1909" w:type="dxa"/>
            <w:vAlign w:val="top"/>
          </w:tcPr>
          <w:p>
            <w:pPr>
              <w:rPr>
                <w:rFonts w:ascii="Arial"/>
                <w:sz w:val="21"/>
              </w:rPr>
            </w:pPr>
            <w:r/>
          </w:p>
        </w:tc>
        <w:tc>
          <w:tcPr>
            <w:tcW w:w="1530" w:type="dxa"/>
            <w:vAlign w:val="top"/>
          </w:tcPr>
          <w:p>
            <w:pPr>
              <w:rPr>
                <w:rFonts w:ascii="Arial"/>
                <w:sz w:val="21"/>
              </w:rPr>
            </w:pPr>
            <w:r/>
          </w:p>
        </w:tc>
        <w:tc>
          <w:tcPr>
            <w:tcW w:w="1375" w:type="dxa"/>
            <w:vAlign w:val="top"/>
          </w:tcPr>
          <w:p>
            <w:pPr>
              <w:rPr>
                <w:rFonts w:ascii="Arial"/>
                <w:sz w:val="21"/>
              </w:rPr>
            </w:pPr>
            <w:r/>
          </w:p>
        </w:tc>
        <w:tc>
          <w:tcPr>
            <w:tcW w:w="1223" w:type="dxa"/>
            <w:vAlign w:val="top"/>
          </w:tcPr>
          <w:p>
            <w:pPr>
              <w:rPr>
                <w:rFonts w:ascii="Arial"/>
                <w:sz w:val="21"/>
              </w:rPr>
            </w:pPr>
            <w:r/>
          </w:p>
        </w:tc>
        <w:tc>
          <w:tcPr>
            <w:tcW w:w="1382" w:type="dxa"/>
            <w:vAlign w:val="top"/>
          </w:tcPr>
          <w:p>
            <w:pPr>
              <w:rPr>
                <w:rFonts w:ascii="Arial"/>
                <w:sz w:val="21"/>
              </w:rPr>
            </w:pPr>
            <w:r/>
          </w:p>
        </w:tc>
      </w:tr>
    </w:tbl>
    <w:p>
      <w:pPr>
        <w:ind w:left="515"/>
        <w:spacing w:before="141" w:line="232" w:lineRule="auto"/>
        <w:rPr>
          <w:rFonts w:ascii="SimSun" w:hAnsi="SimSun" w:eastAsia="SimSun" w:cs="SimSun"/>
          <w:sz w:val="20"/>
          <w:szCs w:val="20"/>
        </w:rPr>
      </w:pPr>
      <w:r>
        <w:rPr>
          <w:rFonts w:ascii="SimSun" w:hAnsi="SimSun" w:eastAsia="SimSun" w:cs="SimSun"/>
          <w:sz w:val="20"/>
          <w:szCs w:val="20"/>
        </w:rPr>
        <w:t>注：</w:t>
      </w:r>
    </w:p>
    <w:p>
      <w:pPr>
        <w:ind w:firstLine="531"/>
        <w:spacing w:before="149" w:line="369" w:lineRule="auto"/>
        <w:rPr>
          <w:rFonts w:ascii="SimSun" w:hAnsi="SimSun" w:eastAsia="SimSun" w:cs="SimSun"/>
          <w:sz w:val="20"/>
          <w:szCs w:val="20"/>
        </w:rPr>
      </w:pPr>
      <w:r>
        <w:rPr>
          <w:rFonts w:ascii="Times New Roman" w:hAnsi="Times New Roman" w:eastAsia="Times New Roman" w:cs="Times New Roman"/>
          <w:sz w:val="20"/>
          <w:szCs w:val="20"/>
          <w:spacing w:val="9"/>
        </w:rPr>
        <w:t>1.</w:t>
      </w:r>
      <w:r>
        <w:rPr>
          <w:rFonts w:ascii="SimSun" w:hAnsi="SimSun" w:eastAsia="SimSun" w:cs="SimSun"/>
          <w:sz w:val="20"/>
          <w:szCs w:val="20"/>
          <w:spacing w:val="9"/>
        </w:rPr>
        <w:t>本表仅针对不采用招标人参考品牌，采用其他品牌的投标人填写，并注明并提供相关技术参</w:t>
      </w:r>
      <w:r>
        <w:rPr>
          <w:rFonts w:ascii="SimSun" w:hAnsi="SimSun" w:eastAsia="SimSun" w:cs="SimSun"/>
          <w:sz w:val="20"/>
          <w:szCs w:val="20"/>
          <w:spacing w:val="12"/>
        </w:rPr>
        <w:t>数（技术响应）、同品牌同规格业绩等供评标委员会评审，未在上表中注明且未提供相关技术</w:t>
      </w:r>
      <w:r>
        <w:rPr>
          <w:rFonts w:ascii="SimSun" w:hAnsi="SimSun" w:eastAsia="SimSun" w:cs="SimSun"/>
          <w:sz w:val="20"/>
          <w:szCs w:val="20"/>
          <w:spacing w:val="11"/>
        </w:rPr>
        <w:t>参数</w:t>
      </w:r>
      <w:r>
        <w:rPr>
          <w:rFonts w:ascii="SimSun" w:hAnsi="SimSun" w:eastAsia="SimSun" w:cs="SimSun"/>
          <w:sz w:val="20"/>
          <w:szCs w:val="20"/>
          <w:spacing w:val="8"/>
        </w:rPr>
        <w:t>（技术响应）、同品牌同规格业绩，或经评标委员会评审未通过的，中标后只能从招标人参考品牌中</w:t>
      </w:r>
      <w:r>
        <w:rPr>
          <w:rFonts w:ascii="SimSun" w:hAnsi="SimSun" w:eastAsia="SimSun" w:cs="SimSun"/>
          <w:sz w:val="20"/>
          <w:szCs w:val="20"/>
          <w:spacing w:val="16"/>
        </w:rPr>
        <w:t>进行选择，价格不予调整。</w:t>
      </w:r>
    </w:p>
    <w:p>
      <w:pPr>
        <w:ind w:left="96" w:firstLine="415"/>
        <w:spacing w:before="3" w:line="365" w:lineRule="auto"/>
        <w:rPr>
          <w:rFonts w:ascii="SimSun" w:hAnsi="SimSun" w:eastAsia="SimSun" w:cs="SimSun"/>
          <w:sz w:val="20"/>
          <w:szCs w:val="20"/>
        </w:rPr>
      </w:pPr>
      <w:r>
        <w:rPr>
          <w:rFonts w:ascii="Times New Roman" w:hAnsi="Times New Roman" w:eastAsia="Times New Roman" w:cs="Times New Roman"/>
          <w:sz w:val="20"/>
          <w:szCs w:val="20"/>
          <w:spacing w:val="10"/>
        </w:rPr>
        <w:t>2.</w:t>
      </w:r>
      <w:r>
        <w:rPr>
          <w:rFonts w:ascii="SimSun" w:hAnsi="SimSun" w:eastAsia="SimSun" w:cs="SimSun"/>
          <w:sz w:val="20"/>
          <w:szCs w:val="20"/>
          <w:spacing w:val="10"/>
        </w:rPr>
        <w:t>对于招标人参考品牌的材料、设备等，投</w:t>
      </w:r>
      <w:r>
        <w:rPr>
          <w:rFonts w:ascii="SimSun" w:hAnsi="SimSun" w:eastAsia="SimSun" w:cs="SimSun"/>
          <w:sz w:val="20"/>
          <w:szCs w:val="20"/>
          <w:spacing w:val="9"/>
        </w:rPr>
        <w:t>标人如认为招标人推荐的参考品牌有限定性、唯一</w:t>
      </w:r>
      <w:r>
        <w:rPr>
          <w:rFonts w:ascii="SimSun" w:hAnsi="SimSun" w:eastAsia="SimSun" w:cs="SimSun"/>
          <w:sz w:val="20"/>
          <w:szCs w:val="20"/>
          <w:spacing w:val="7"/>
        </w:rPr>
        <w:t>性、明显不在同一档次等级</w:t>
      </w:r>
      <w:r>
        <w:rPr>
          <w:rFonts w:ascii="Times New Roman" w:hAnsi="Times New Roman" w:eastAsia="Times New Roman" w:cs="Times New Roman"/>
          <w:sz w:val="20"/>
          <w:szCs w:val="20"/>
          <w:spacing w:val="7"/>
        </w:rPr>
        <w:t>(</w:t>
      </w:r>
      <w:r>
        <w:rPr>
          <w:rFonts w:ascii="SimSun" w:hAnsi="SimSun" w:eastAsia="SimSun" w:cs="SimSun"/>
          <w:sz w:val="20"/>
          <w:szCs w:val="20"/>
          <w:spacing w:val="7"/>
        </w:rPr>
        <w:t>同质等级</w:t>
      </w:r>
      <w:r>
        <w:rPr>
          <w:rFonts w:ascii="Times New Roman" w:hAnsi="Times New Roman" w:eastAsia="Times New Roman" w:cs="Times New Roman"/>
          <w:sz w:val="20"/>
          <w:szCs w:val="20"/>
          <w:spacing w:val="7"/>
        </w:rPr>
        <w:t>)</w:t>
      </w:r>
      <w:r>
        <w:rPr>
          <w:rFonts w:ascii="SimSun" w:hAnsi="SimSun" w:eastAsia="SimSun" w:cs="SimSun"/>
          <w:sz w:val="20"/>
          <w:szCs w:val="20"/>
          <w:spacing w:val="7"/>
        </w:rPr>
        <w:t>的或者其他疑问的，应在本项目澄清提出的截止时间前通过电</w:t>
      </w:r>
      <w:r>
        <w:rPr>
          <w:rFonts w:ascii="SimSun" w:hAnsi="SimSun" w:eastAsia="SimSun" w:cs="SimSun"/>
          <w:sz w:val="20"/>
          <w:szCs w:val="20"/>
          <w:spacing w:val="7"/>
        </w:rPr>
        <w:t>子交易系统提交。</w:t>
      </w:r>
    </w:p>
    <w:p>
      <w:pPr>
        <w:spacing w:line="365" w:lineRule="auto"/>
        <w:sectPr>
          <w:footerReference w:type="default" r:id="rId231"/>
          <w:pgSz w:w="11906" w:h="16839"/>
          <w:pgMar w:top="400" w:right="1420" w:bottom="1157" w:left="1331" w:header="0" w:footer="992" w:gutter="0"/>
        </w:sectPr>
        <w:rPr>
          <w:rFonts w:ascii="SimSun" w:hAnsi="SimSun" w:eastAsia="SimSun" w:cs="SimSun"/>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837"/>
        <w:spacing w:before="91" w:line="212" w:lineRule="auto"/>
        <w:rPr>
          <w:rFonts w:ascii="SimHei" w:hAnsi="SimHei" w:eastAsia="SimHei" w:cs="SimHei"/>
          <w:sz w:val="28"/>
          <w:szCs w:val="28"/>
        </w:rPr>
      </w:pPr>
      <w:r>
        <w:rPr>
          <w:rFonts w:ascii="SimHei" w:hAnsi="SimHei" w:eastAsia="SimHei" w:cs="SimHei"/>
          <w:sz w:val="28"/>
          <w:szCs w:val="28"/>
          <w:spacing w:val="-3"/>
        </w:rPr>
        <w:t>（二十）异常低价评审表</w:t>
      </w:r>
    </w:p>
    <w:tbl>
      <w:tblPr>
        <w:tblStyle w:val="TableNormal"/>
        <w:tblW w:w="8171" w:type="dxa"/>
        <w:tblInd w:w="8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091"/>
        <w:gridCol w:w="5080"/>
      </w:tblGrid>
      <w:tr>
        <w:trPr>
          <w:trHeight w:val="932" w:hRule="atLeast"/>
        </w:trPr>
        <w:tc>
          <w:tcPr>
            <w:tcW w:w="3091" w:type="dxa"/>
            <w:vAlign w:val="top"/>
          </w:tcPr>
          <w:p>
            <w:pPr>
              <w:spacing w:line="296" w:lineRule="auto"/>
              <w:rPr>
                <w:rFonts w:ascii="Arial"/>
                <w:sz w:val="21"/>
              </w:rPr>
            </w:pPr>
            <w:r/>
          </w:p>
          <w:p>
            <w:pPr>
              <w:pStyle w:val="TableText"/>
              <w:ind w:left="924"/>
              <w:spacing w:before="65" w:line="228" w:lineRule="auto"/>
              <w:rPr/>
            </w:pPr>
            <w:r>
              <w:rPr>
                <w:spacing w:val="7"/>
              </w:rPr>
              <w:t>单位工程名称</w:t>
            </w:r>
          </w:p>
        </w:tc>
        <w:tc>
          <w:tcPr>
            <w:tcW w:w="5080" w:type="dxa"/>
            <w:vAlign w:val="top"/>
          </w:tcPr>
          <w:p>
            <w:pPr>
              <w:rPr>
                <w:rFonts w:ascii="Arial"/>
                <w:sz w:val="21"/>
              </w:rPr>
            </w:pPr>
            <w:r/>
          </w:p>
        </w:tc>
      </w:tr>
      <w:tr>
        <w:trPr>
          <w:trHeight w:val="996" w:hRule="atLeast"/>
        </w:trPr>
        <w:tc>
          <w:tcPr>
            <w:tcW w:w="3091" w:type="dxa"/>
            <w:vAlign w:val="top"/>
          </w:tcPr>
          <w:p>
            <w:pPr>
              <w:spacing w:line="323" w:lineRule="auto"/>
              <w:rPr>
                <w:rFonts w:ascii="Arial"/>
                <w:sz w:val="21"/>
              </w:rPr>
            </w:pPr>
            <w:r/>
          </w:p>
          <w:p>
            <w:pPr>
              <w:pStyle w:val="TableText"/>
              <w:ind w:left="399"/>
              <w:spacing w:before="65" w:line="226" w:lineRule="auto"/>
              <w:rPr/>
            </w:pPr>
            <w:r>
              <w:rPr>
                <w:spacing w:val="7"/>
              </w:rPr>
              <w:t>单位工程投标报价（元）</w:t>
            </w:r>
          </w:p>
        </w:tc>
        <w:tc>
          <w:tcPr>
            <w:tcW w:w="5080" w:type="dxa"/>
            <w:vAlign w:val="top"/>
          </w:tcPr>
          <w:p>
            <w:pPr>
              <w:rPr>
                <w:rFonts w:ascii="Arial"/>
                <w:sz w:val="21"/>
              </w:rPr>
            </w:pPr>
            <w:r/>
          </w:p>
        </w:tc>
      </w:tr>
      <w:tr>
        <w:trPr>
          <w:trHeight w:val="1276" w:hRule="atLeast"/>
        </w:trPr>
        <w:tc>
          <w:tcPr>
            <w:tcW w:w="3091" w:type="dxa"/>
            <w:vAlign w:val="top"/>
          </w:tcPr>
          <w:p>
            <w:pPr>
              <w:pStyle w:val="TableText"/>
              <w:ind w:left="925"/>
              <w:spacing w:before="289" w:line="226" w:lineRule="auto"/>
              <w:rPr/>
            </w:pPr>
            <w:r>
              <w:rPr>
                <w:spacing w:val="7"/>
              </w:rPr>
              <w:t>最高投标限价</w:t>
            </w:r>
          </w:p>
          <w:p>
            <w:pPr>
              <w:pStyle w:val="TableText"/>
              <w:ind w:left="396"/>
              <w:spacing w:before="242" w:line="226" w:lineRule="auto"/>
              <w:rPr/>
            </w:pPr>
            <w:r>
              <w:rPr>
                <w:spacing w:val="8"/>
              </w:rPr>
              <w:t>对应单位工程价格（元）</w:t>
            </w:r>
          </w:p>
        </w:tc>
        <w:tc>
          <w:tcPr>
            <w:tcW w:w="5080" w:type="dxa"/>
            <w:vAlign w:val="top"/>
          </w:tcPr>
          <w:p>
            <w:pPr>
              <w:rPr>
                <w:rFonts w:ascii="Arial"/>
                <w:sz w:val="21"/>
              </w:rPr>
            </w:pPr>
            <w:r/>
          </w:p>
        </w:tc>
      </w:tr>
      <w:tr>
        <w:trPr>
          <w:trHeight w:val="934" w:hRule="atLeast"/>
        </w:trPr>
        <w:tc>
          <w:tcPr>
            <w:tcW w:w="3091" w:type="dxa"/>
            <w:vAlign w:val="top"/>
          </w:tcPr>
          <w:p>
            <w:pPr>
              <w:spacing w:line="295" w:lineRule="auto"/>
              <w:rPr>
                <w:rFonts w:ascii="Arial"/>
                <w:sz w:val="21"/>
              </w:rPr>
            </w:pPr>
            <w:r/>
          </w:p>
          <w:p>
            <w:pPr>
              <w:pStyle w:val="TableText"/>
              <w:ind w:left="622"/>
              <w:spacing w:before="65" w:line="226" w:lineRule="auto"/>
              <w:rPr/>
            </w:pPr>
            <w:r>
              <w:rPr>
                <w:spacing w:val="7"/>
              </w:rPr>
              <w:t>降低工程造价的说明</w:t>
            </w:r>
          </w:p>
        </w:tc>
        <w:tc>
          <w:tcPr>
            <w:tcW w:w="5080" w:type="dxa"/>
            <w:vAlign w:val="top"/>
          </w:tcPr>
          <w:p>
            <w:pPr>
              <w:rPr>
                <w:rFonts w:ascii="Arial"/>
                <w:sz w:val="21"/>
              </w:rPr>
            </w:pPr>
            <w:r/>
          </w:p>
        </w:tc>
      </w:tr>
      <w:tr>
        <w:trPr>
          <w:trHeight w:val="3481" w:hRule="atLeast"/>
        </w:trPr>
        <w:tc>
          <w:tcPr>
            <w:tcW w:w="3091"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342"/>
              <w:spacing w:before="65" w:line="228" w:lineRule="auto"/>
              <w:rPr/>
            </w:pPr>
            <w:r>
              <w:rPr>
                <w:spacing w:val="4"/>
              </w:rPr>
              <w:t>承诺</w:t>
            </w:r>
          </w:p>
        </w:tc>
        <w:tc>
          <w:tcPr>
            <w:tcW w:w="5080" w:type="dxa"/>
            <w:vAlign w:val="top"/>
          </w:tcPr>
          <w:p>
            <w:pPr>
              <w:spacing w:line="293" w:lineRule="auto"/>
              <w:rPr>
                <w:rFonts w:ascii="Arial"/>
                <w:sz w:val="21"/>
              </w:rPr>
            </w:pPr>
            <w:r/>
          </w:p>
          <w:p>
            <w:pPr>
              <w:spacing w:line="294" w:lineRule="auto"/>
              <w:rPr>
                <w:rFonts w:ascii="Arial"/>
                <w:sz w:val="21"/>
              </w:rPr>
            </w:pPr>
            <w:r/>
          </w:p>
          <w:p>
            <w:pPr>
              <w:pStyle w:val="TableText"/>
              <w:ind w:left="128"/>
              <w:spacing w:before="65" w:line="227" w:lineRule="auto"/>
              <w:rPr/>
            </w:pPr>
            <w:r>
              <w:rPr>
                <w:rFonts w:ascii="Times New Roman" w:hAnsi="Times New Roman" w:eastAsia="Times New Roman" w:cs="Times New Roman"/>
                <w:spacing w:val="7"/>
              </w:rPr>
              <w:t>1.</w:t>
            </w:r>
            <w:r>
              <w:rPr>
                <w:spacing w:val="7"/>
              </w:rPr>
              <w:t>我公司对该表提供的内容及相关资料均属实。</w:t>
            </w:r>
          </w:p>
          <w:p>
            <w:pPr>
              <w:pStyle w:val="TableText"/>
              <w:ind w:left="112" w:right="195" w:hanging="4"/>
              <w:spacing w:before="243" w:line="452" w:lineRule="auto"/>
              <w:rPr/>
            </w:pPr>
            <w:r>
              <w:rPr>
                <w:rFonts w:ascii="Times New Roman" w:hAnsi="Times New Roman" w:eastAsia="Times New Roman" w:cs="Times New Roman"/>
                <w:spacing w:val="9"/>
              </w:rPr>
              <w:t>2.</w:t>
            </w:r>
            <w:r>
              <w:rPr>
                <w:spacing w:val="9"/>
              </w:rPr>
              <w:t>我公司承诺没有招标文件约定的降低投标报价的禁</w:t>
            </w:r>
            <w:r>
              <w:rPr>
                <w:spacing w:val="4"/>
              </w:rPr>
              <w:t>止情形。</w:t>
            </w:r>
          </w:p>
          <w:p>
            <w:pPr>
              <w:pStyle w:val="TableText"/>
              <w:ind w:left="119" w:right="195" w:hanging="7"/>
              <w:spacing w:line="451" w:lineRule="auto"/>
              <w:rPr/>
            </w:pPr>
            <w:r>
              <w:rPr>
                <w:rFonts w:ascii="Times New Roman" w:hAnsi="Times New Roman" w:eastAsia="Times New Roman" w:cs="Times New Roman"/>
                <w:spacing w:val="9"/>
              </w:rPr>
              <w:t>3.</w:t>
            </w:r>
            <w:r>
              <w:rPr>
                <w:spacing w:val="9"/>
              </w:rPr>
              <w:t>我公司承诺具备合同履行能力及工程质量安全控制</w:t>
            </w:r>
            <w:r>
              <w:rPr/>
              <w:t>能力。</w:t>
            </w:r>
          </w:p>
        </w:tc>
      </w:tr>
    </w:tbl>
    <w:p>
      <w:pPr>
        <w:ind w:left="3161"/>
        <w:spacing w:before="205" w:line="227" w:lineRule="auto"/>
        <w:rPr>
          <w:rFonts w:ascii="SimSun" w:hAnsi="SimSun" w:eastAsia="SimSun" w:cs="SimSun"/>
          <w:sz w:val="20"/>
          <w:szCs w:val="20"/>
        </w:rPr>
      </w:pPr>
      <w:r>
        <w:rPr>
          <w:rFonts w:ascii="SimSun" w:hAnsi="SimSun" w:eastAsia="SimSun" w:cs="SimSun"/>
          <w:sz w:val="20"/>
          <w:szCs w:val="20"/>
          <w:spacing w:val="13"/>
        </w:rPr>
        <w:t>投 标</w:t>
      </w:r>
      <w:r>
        <w:rPr>
          <w:rFonts w:ascii="SimSun" w:hAnsi="SimSun" w:eastAsia="SimSun" w:cs="SimSun"/>
          <w:sz w:val="20"/>
          <w:szCs w:val="20"/>
          <w:spacing w:val="15"/>
        </w:rPr>
        <w:t xml:space="preserve"> </w:t>
      </w:r>
      <w:r>
        <w:rPr>
          <w:rFonts w:ascii="SimSun" w:hAnsi="SimSun" w:eastAsia="SimSun" w:cs="SimSun"/>
          <w:sz w:val="20"/>
          <w:szCs w:val="20"/>
          <w:spacing w:val="13"/>
        </w:rPr>
        <w:t>人</w:t>
      </w:r>
      <w:r>
        <w:rPr>
          <w:rFonts w:ascii="SimSun" w:hAnsi="SimSun" w:eastAsia="SimSun" w:cs="SimSun"/>
          <w:sz w:val="20"/>
          <w:szCs w:val="20"/>
          <w:spacing w:val="-18"/>
        </w:rPr>
        <w:t>：</w:t>
      </w:r>
      <w:r>
        <w:rPr>
          <w:rFonts w:ascii="SimSun" w:hAnsi="SimSun" w:eastAsia="SimSun" w:cs="SimSun"/>
          <w:sz w:val="20"/>
          <w:szCs w:val="20"/>
          <w:u w:val="single" w:color="auto"/>
          <w:spacing w:val="-18"/>
        </w:rPr>
        <w:t>（</w:t>
      </w:r>
      <w:r>
        <w:rPr>
          <w:rFonts w:ascii="SimSun" w:hAnsi="SimSun" w:eastAsia="SimSun" w:cs="SimSun"/>
          <w:sz w:val="20"/>
          <w:szCs w:val="20"/>
          <w:u w:val="single" w:color="auto"/>
          <w:spacing w:val="13"/>
        </w:rPr>
        <w:t>盖单位章）</w:t>
      </w:r>
    </w:p>
    <w:p>
      <w:pPr>
        <w:ind w:left="3159"/>
        <w:spacing w:before="219" w:line="227" w:lineRule="auto"/>
        <w:rPr>
          <w:rFonts w:ascii="SimSun" w:hAnsi="SimSun" w:eastAsia="SimSun" w:cs="SimSun"/>
          <w:sz w:val="20"/>
          <w:szCs w:val="20"/>
        </w:rPr>
      </w:pPr>
      <w:r>
        <w:rPr>
          <w:rFonts w:ascii="SimSun" w:hAnsi="SimSun" w:eastAsia="SimSun" w:cs="SimSun"/>
          <w:sz w:val="20"/>
          <w:szCs w:val="20"/>
          <w:spacing w:val="12"/>
        </w:rPr>
        <w:t>法定代表人</w:t>
      </w:r>
      <w:r>
        <w:rPr>
          <w:rFonts w:ascii="SimSun" w:hAnsi="SimSun" w:eastAsia="SimSun" w:cs="SimSun"/>
          <w:sz w:val="20"/>
          <w:szCs w:val="20"/>
          <w:spacing w:val="-9"/>
        </w:rPr>
        <w:t>：</w:t>
      </w:r>
      <w:r>
        <w:rPr>
          <w:rFonts w:ascii="SimSun" w:hAnsi="SimSun" w:eastAsia="SimSun" w:cs="SimSun"/>
          <w:sz w:val="20"/>
          <w:szCs w:val="20"/>
          <w:u w:val="single" w:color="auto"/>
          <w:spacing w:val="10"/>
        </w:rPr>
        <w:t xml:space="preserve"> </w:t>
      </w:r>
      <w:r>
        <w:rPr>
          <w:rFonts w:ascii="SimSun" w:hAnsi="SimSun" w:eastAsia="SimSun" w:cs="SimSun"/>
          <w:sz w:val="20"/>
          <w:szCs w:val="20"/>
          <w:u w:val="single" w:color="auto"/>
          <w:spacing w:val="-9"/>
        </w:rPr>
        <w:t>（</w:t>
      </w:r>
      <w:r>
        <w:rPr>
          <w:rFonts w:ascii="SimSun" w:hAnsi="SimSun" w:eastAsia="SimSun" w:cs="SimSun"/>
          <w:sz w:val="20"/>
          <w:szCs w:val="20"/>
          <w:u w:val="single" w:color="auto"/>
          <w:spacing w:val="12"/>
        </w:rPr>
        <w:t>签字或盖章）</w:t>
      </w:r>
    </w:p>
    <w:p>
      <w:pPr>
        <w:ind w:left="3194"/>
        <w:spacing w:before="216" w:line="228" w:lineRule="auto"/>
        <w:rPr>
          <w:rFonts w:ascii="SimSun" w:hAnsi="SimSun" w:eastAsia="SimSun" w:cs="SimSun"/>
          <w:sz w:val="20"/>
          <w:szCs w:val="20"/>
        </w:rPr>
      </w:pPr>
      <w:r>
        <w:rPr>
          <w:rFonts w:ascii="SimSun" w:hAnsi="SimSun" w:eastAsia="SimSun" w:cs="SimSun"/>
          <w:sz w:val="20"/>
          <w:szCs w:val="20"/>
          <w:spacing w:val="-6"/>
        </w:rPr>
        <w:t>日</w:t>
      </w:r>
      <w:r>
        <w:rPr>
          <w:rFonts w:ascii="SimSun" w:hAnsi="SimSun" w:eastAsia="SimSun" w:cs="SimSun"/>
          <w:sz w:val="20"/>
          <w:szCs w:val="20"/>
          <w:spacing w:val="8"/>
        </w:rPr>
        <w:t xml:space="preserve">    </w:t>
      </w:r>
      <w:r>
        <w:rPr>
          <w:rFonts w:ascii="SimSun" w:hAnsi="SimSun" w:eastAsia="SimSun" w:cs="SimSun"/>
          <w:sz w:val="20"/>
          <w:szCs w:val="20"/>
          <w:spacing w:val="-6"/>
        </w:rPr>
        <w:t>期：</w:t>
      </w:r>
      <w:r>
        <w:rPr>
          <w:rFonts w:ascii="SimSun" w:hAnsi="SimSun" w:eastAsia="SimSun" w:cs="SimSun"/>
          <w:sz w:val="20"/>
          <w:szCs w:val="20"/>
          <w:u w:val="single" w:color="auto"/>
          <w:spacing w:val="5"/>
        </w:rPr>
        <w:t xml:space="preserve">       </w:t>
      </w:r>
      <w:r>
        <w:rPr>
          <w:rFonts w:ascii="SimSun" w:hAnsi="SimSun" w:eastAsia="SimSun" w:cs="SimSun"/>
          <w:sz w:val="20"/>
          <w:szCs w:val="20"/>
          <w:spacing w:val="-89"/>
        </w:rPr>
        <w:t xml:space="preserve"> </w:t>
      </w:r>
      <w:r>
        <w:rPr>
          <w:rFonts w:ascii="SimSun" w:hAnsi="SimSun" w:eastAsia="SimSun" w:cs="SimSun"/>
          <w:sz w:val="20"/>
          <w:szCs w:val="20"/>
          <w:spacing w:val="-6"/>
        </w:rPr>
        <w:t>年</w:t>
      </w:r>
      <w:r>
        <w:rPr>
          <w:rFonts w:ascii="SimSun" w:hAnsi="SimSun" w:eastAsia="SimSun" w:cs="SimSun"/>
          <w:sz w:val="20"/>
          <w:szCs w:val="20"/>
          <w:spacing w:val="-98"/>
        </w:rPr>
        <w:t xml:space="preserve"> </w:t>
      </w:r>
      <w:r>
        <w:rPr>
          <w:rFonts w:ascii="SimSun" w:hAnsi="SimSun" w:eastAsia="SimSun" w:cs="SimSun"/>
          <w:sz w:val="20"/>
          <w:szCs w:val="20"/>
          <w:u w:val="single" w:color="auto"/>
          <w:spacing w:val="4"/>
        </w:rPr>
        <w:t xml:space="preserve">      </w:t>
      </w:r>
      <w:r>
        <w:rPr>
          <w:rFonts w:ascii="SimSun" w:hAnsi="SimSun" w:eastAsia="SimSun" w:cs="SimSun"/>
          <w:sz w:val="20"/>
          <w:szCs w:val="20"/>
          <w:spacing w:val="-81"/>
        </w:rPr>
        <w:t xml:space="preserve"> </w:t>
      </w:r>
      <w:r>
        <w:rPr>
          <w:rFonts w:ascii="SimSun" w:hAnsi="SimSun" w:eastAsia="SimSun" w:cs="SimSun"/>
          <w:sz w:val="20"/>
          <w:szCs w:val="20"/>
          <w:spacing w:val="-6"/>
        </w:rPr>
        <w:t>月</w:t>
      </w:r>
      <w:r>
        <w:rPr>
          <w:rFonts w:ascii="SimSun" w:hAnsi="SimSun" w:eastAsia="SimSun" w:cs="SimSun"/>
          <w:sz w:val="20"/>
          <w:szCs w:val="20"/>
          <w:spacing w:val="-98"/>
        </w:rPr>
        <w:t xml:space="preserve"> </w:t>
      </w:r>
      <w:r>
        <w:rPr>
          <w:rFonts w:ascii="SimSun" w:hAnsi="SimSun" w:eastAsia="SimSun" w:cs="SimSun"/>
          <w:sz w:val="20"/>
          <w:szCs w:val="20"/>
          <w:u w:val="single" w:color="auto"/>
          <w:spacing w:val="4"/>
        </w:rPr>
        <w:t xml:space="preserve">      </w:t>
      </w:r>
      <w:r>
        <w:rPr>
          <w:rFonts w:ascii="SimSun" w:hAnsi="SimSun" w:eastAsia="SimSun" w:cs="SimSun"/>
          <w:sz w:val="20"/>
          <w:szCs w:val="20"/>
          <w:spacing w:val="-51"/>
        </w:rPr>
        <w:t xml:space="preserve"> </w:t>
      </w:r>
      <w:r>
        <w:rPr>
          <w:rFonts w:ascii="SimSun" w:hAnsi="SimSun" w:eastAsia="SimSun" w:cs="SimSun"/>
          <w:sz w:val="20"/>
          <w:szCs w:val="20"/>
          <w:spacing w:val="-6"/>
        </w:rPr>
        <w:t>日</w:t>
      </w:r>
    </w:p>
    <w:p>
      <w:pPr>
        <w:ind w:left="60"/>
        <w:spacing w:before="219" w:line="232" w:lineRule="auto"/>
        <w:rPr>
          <w:rFonts w:ascii="SimSun" w:hAnsi="SimSun" w:eastAsia="SimSun" w:cs="SimSun"/>
          <w:sz w:val="20"/>
          <w:szCs w:val="20"/>
        </w:rPr>
      </w:pPr>
      <w:r>
        <w:rPr>
          <w:rFonts w:ascii="SimSun" w:hAnsi="SimSun" w:eastAsia="SimSun" w:cs="SimSun"/>
          <w:sz w:val="20"/>
          <w:szCs w:val="20"/>
        </w:rPr>
        <w:t>注：</w:t>
      </w:r>
    </w:p>
    <w:p>
      <w:pPr>
        <w:ind w:left="76"/>
        <w:spacing w:before="150" w:line="226" w:lineRule="auto"/>
        <w:rPr>
          <w:rFonts w:ascii="SimSun" w:hAnsi="SimSun" w:eastAsia="SimSun" w:cs="SimSun"/>
          <w:sz w:val="20"/>
          <w:szCs w:val="20"/>
        </w:rPr>
      </w:pPr>
      <w:r>
        <w:rPr>
          <w:rFonts w:ascii="Times New Roman" w:hAnsi="Times New Roman" w:eastAsia="Times New Roman" w:cs="Times New Roman"/>
          <w:sz w:val="20"/>
          <w:szCs w:val="20"/>
          <w:spacing w:val="8"/>
        </w:rPr>
        <w:t>1.</w:t>
      </w:r>
      <w:r>
        <w:rPr>
          <w:rFonts w:ascii="SimSun" w:hAnsi="SimSun" w:eastAsia="SimSun" w:cs="SimSun"/>
          <w:sz w:val="20"/>
          <w:szCs w:val="20"/>
          <w:spacing w:val="8"/>
        </w:rPr>
        <w:t>投标人根据其单位工程报价情况，确定是否</w:t>
      </w:r>
      <w:r>
        <w:rPr>
          <w:rFonts w:ascii="SimSun" w:hAnsi="SimSun" w:eastAsia="SimSun" w:cs="SimSun"/>
          <w:sz w:val="20"/>
          <w:szCs w:val="20"/>
          <w:spacing w:val="7"/>
        </w:rPr>
        <w:t>提供；</w:t>
      </w:r>
    </w:p>
    <w:p>
      <w:pPr>
        <w:ind w:left="56"/>
        <w:spacing w:before="156" w:line="226"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SimSun" w:hAnsi="SimSun" w:eastAsia="SimSun" w:cs="SimSun"/>
          <w:sz w:val="20"/>
          <w:szCs w:val="20"/>
          <w:spacing w:val="7"/>
        </w:rPr>
        <w:t>此表格后附异常低价评审的相关证明材料（见附件</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7"/>
        </w:rPr>
        <w:t>、附件</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w:t>
      </w:r>
      <w:r>
        <w:rPr>
          <w:rFonts w:ascii="SimSun" w:hAnsi="SimSun" w:eastAsia="SimSun" w:cs="SimSun"/>
          <w:sz w:val="20"/>
          <w:szCs w:val="20"/>
        </w:rPr>
        <w:t>）；</w:t>
      </w:r>
    </w:p>
    <w:p>
      <w:pPr>
        <w:ind w:left="61"/>
        <w:spacing w:before="153" w:line="228" w:lineRule="auto"/>
        <w:rPr>
          <w:rFonts w:ascii="SimSun" w:hAnsi="SimSun" w:eastAsia="SimSun" w:cs="SimSun"/>
          <w:sz w:val="20"/>
          <w:szCs w:val="20"/>
        </w:rPr>
      </w:pPr>
      <w:r>
        <w:rPr>
          <w:rFonts w:ascii="Times New Roman" w:hAnsi="Times New Roman" w:eastAsia="Times New Roman" w:cs="Times New Roman"/>
          <w:sz w:val="20"/>
          <w:szCs w:val="20"/>
          <w:spacing w:val="7"/>
        </w:rPr>
        <w:t>3.</w:t>
      </w:r>
      <w:r>
        <w:rPr>
          <w:rFonts w:ascii="SimSun" w:hAnsi="SimSun" w:eastAsia="SimSun" w:cs="SimSun"/>
          <w:sz w:val="20"/>
          <w:szCs w:val="20"/>
          <w:spacing w:val="7"/>
        </w:rPr>
        <w:t>每个单位工程独立制表；</w:t>
      </w:r>
    </w:p>
    <w:p>
      <w:pPr>
        <w:spacing w:before="154" w:line="227" w:lineRule="auto"/>
        <w:jc w:val="right"/>
        <w:rPr>
          <w:rFonts w:ascii="SimSun" w:hAnsi="SimSun" w:eastAsia="SimSun" w:cs="SimSun"/>
          <w:sz w:val="20"/>
          <w:szCs w:val="20"/>
        </w:rPr>
      </w:pPr>
      <w:r>
        <w:rPr>
          <w:rFonts w:ascii="Times New Roman" w:hAnsi="Times New Roman" w:eastAsia="Times New Roman" w:cs="Times New Roman"/>
          <w:sz w:val="20"/>
          <w:szCs w:val="20"/>
          <w:spacing w:val="9"/>
        </w:rPr>
        <w:t>4.</w:t>
      </w:r>
      <w:r>
        <w:rPr>
          <w:rFonts w:ascii="SimSun" w:hAnsi="SimSun" w:eastAsia="SimSun" w:cs="SimSun"/>
          <w:sz w:val="20"/>
          <w:szCs w:val="20"/>
          <w:spacing w:val="9"/>
        </w:rPr>
        <w:t>若投标人提供的相关资料与承诺不符，</w:t>
      </w:r>
      <w:r>
        <w:rPr>
          <w:rFonts w:ascii="SimSun" w:hAnsi="SimSun" w:eastAsia="SimSun" w:cs="SimSun"/>
          <w:sz w:val="20"/>
          <w:szCs w:val="20"/>
          <w:spacing w:val="8"/>
        </w:rPr>
        <w:t>视同弄虚作假并上报招标投标行政监督部门调查处理。</w:t>
      </w:r>
    </w:p>
    <w:p>
      <w:pPr>
        <w:ind w:left="62"/>
        <w:spacing w:before="155" w:line="226" w:lineRule="auto"/>
        <w:rPr>
          <w:rFonts w:ascii="SimSun" w:hAnsi="SimSun" w:eastAsia="SimSun" w:cs="SimSun"/>
          <w:sz w:val="20"/>
          <w:szCs w:val="20"/>
        </w:rPr>
      </w:pPr>
      <w:r>
        <w:rPr>
          <w:rFonts w:ascii="Times New Roman" w:hAnsi="Times New Roman" w:eastAsia="Times New Roman" w:cs="Times New Roman"/>
          <w:sz w:val="20"/>
          <w:szCs w:val="20"/>
          <w:spacing w:val="8"/>
        </w:rPr>
        <w:t>5.</w:t>
      </w:r>
      <w:r>
        <w:rPr>
          <w:rFonts w:ascii="SimSun" w:hAnsi="SimSun" w:eastAsia="SimSun" w:cs="SimSun"/>
          <w:sz w:val="20"/>
          <w:szCs w:val="20"/>
          <w:spacing w:val="8"/>
        </w:rPr>
        <w:t>投标人在制作投标文件时该页可放置在报价文件中。</w:t>
      </w:r>
    </w:p>
    <w:p>
      <w:pPr>
        <w:spacing w:line="226" w:lineRule="auto"/>
        <w:sectPr>
          <w:footerReference w:type="default" r:id="rId232"/>
          <w:pgSz w:w="11906" w:h="16839"/>
          <w:pgMar w:top="400" w:right="1349" w:bottom="1157" w:left="1785" w:header="0" w:footer="992" w:gutter="0"/>
        </w:sectPr>
        <w:rPr>
          <w:rFonts w:ascii="SimSun" w:hAnsi="SimSun" w:eastAsia="SimSun" w:cs="SimSun"/>
          <w:sz w:val="20"/>
          <w:szCs w:val="20"/>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766"/>
        <w:spacing w:before="91" w:line="222" w:lineRule="auto"/>
        <w:rPr>
          <w:rFonts w:ascii="SimHei" w:hAnsi="SimHei" w:eastAsia="SimHei" w:cs="SimHei"/>
          <w:sz w:val="28"/>
          <w:szCs w:val="28"/>
        </w:rPr>
      </w:pPr>
      <w:r>
        <w:rPr>
          <w:rFonts w:ascii="SimHei" w:hAnsi="SimHei" w:eastAsia="SimHei" w:cs="SimHei"/>
          <w:sz w:val="28"/>
          <w:szCs w:val="28"/>
          <w:spacing w:val="-4"/>
        </w:rPr>
        <w:t>附件</w:t>
      </w:r>
      <w:r>
        <w:rPr>
          <w:rFonts w:ascii="SimHei" w:hAnsi="SimHei" w:eastAsia="SimHei" w:cs="SimHei"/>
          <w:sz w:val="28"/>
          <w:szCs w:val="28"/>
          <w:spacing w:val="-37"/>
        </w:rPr>
        <w:t xml:space="preserve"> </w:t>
      </w:r>
      <w:r>
        <w:rPr>
          <w:rFonts w:ascii="Times New Roman" w:hAnsi="Times New Roman" w:eastAsia="Times New Roman" w:cs="Times New Roman"/>
          <w:sz w:val="28"/>
          <w:szCs w:val="28"/>
          <w:spacing w:val="-4"/>
        </w:rPr>
        <w:t>1</w:t>
      </w:r>
      <w:r>
        <w:rPr>
          <w:rFonts w:ascii="SimHei" w:hAnsi="SimHei" w:eastAsia="SimHei" w:cs="SimHei"/>
          <w:sz w:val="28"/>
          <w:szCs w:val="28"/>
          <w:spacing w:val="-4"/>
        </w:rPr>
        <w:t>：材料费降低报价的承诺书</w:t>
      </w:r>
    </w:p>
    <w:p>
      <w:pPr>
        <w:ind w:right="159" w:firstLine="420"/>
        <w:spacing w:before="123" w:line="370" w:lineRule="auto"/>
        <w:rPr>
          <w:rFonts w:ascii="SimSun" w:hAnsi="SimSun" w:eastAsia="SimSun" w:cs="SimSun"/>
          <w:sz w:val="20"/>
          <w:szCs w:val="20"/>
        </w:rPr>
      </w:pPr>
      <w:r>
        <w:rPr>
          <w:rFonts w:ascii="SimSun" w:hAnsi="SimSun" w:eastAsia="SimSun" w:cs="SimSun"/>
          <w:sz w:val="20"/>
          <w:szCs w:val="20"/>
          <w:spacing w:val="7"/>
        </w:rPr>
        <w:t>我单位承诺对本工程的材料费报价是建立在科学合理的项目、措施和施工方案基础上的。</w:t>
      </w:r>
      <w:r>
        <w:rPr>
          <w:rFonts w:ascii="SimSun" w:hAnsi="SimSun" w:eastAsia="SimSun" w:cs="SimSun"/>
          <w:sz w:val="20"/>
          <w:szCs w:val="20"/>
          <w:spacing w:val="6"/>
        </w:rPr>
        <w:t>同时，</w:t>
      </w:r>
      <w:r>
        <w:rPr>
          <w:rFonts w:ascii="SimSun" w:hAnsi="SimSun" w:eastAsia="SimSun" w:cs="SimSun"/>
          <w:sz w:val="20"/>
          <w:szCs w:val="20"/>
          <w:spacing w:val="9"/>
        </w:rPr>
        <w:t>我单位承诺确保以投标报价中的材料费保质保量完成本工程任务。</w:t>
      </w:r>
    </w:p>
    <w:p>
      <w:pPr>
        <w:ind w:left="420"/>
        <w:spacing w:line="226" w:lineRule="auto"/>
        <w:rPr>
          <w:rFonts w:ascii="SimSun" w:hAnsi="SimSun" w:eastAsia="SimSun" w:cs="SimSun"/>
          <w:sz w:val="20"/>
          <w:szCs w:val="20"/>
        </w:rPr>
      </w:pPr>
      <w:r>
        <w:rPr>
          <w:rFonts w:ascii="SimSun" w:hAnsi="SimSun" w:eastAsia="SimSun" w:cs="SimSun"/>
          <w:sz w:val="20"/>
          <w:szCs w:val="20"/>
          <w:spacing w:val="9"/>
        </w:rPr>
        <w:t>为达到上述承诺目的，我单位多措并举，多管齐下，主要通过以下几点实现：</w:t>
      </w:r>
    </w:p>
    <w:p>
      <w:pPr>
        <w:ind w:left="434"/>
        <w:spacing w:before="188" w:line="195" w:lineRule="auto"/>
        <w:rPr>
          <w:rFonts w:ascii="Times New Roman" w:hAnsi="Times New Roman" w:eastAsia="Times New Roman" w:cs="Times New Roman"/>
          <w:sz w:val="20"/>
          <w:szCs w:val="20"/>
        </w:rPr>
      </w:pPr>
      <w:r>
        <w:drawing>
          <wp:anchor distT="0" distB="0" distL="0" distR="0" simplePos="0" relativeHeight="252101632" behindDoc="1" locked="0" layoutInCell="1" allowOverlap="1">
            <wp:simplePos x="0" y="0"/>
            <wp:positionH relativeFrom="column">
              <wp:posOffset>260208</wp:posOffset>
            </wp:positionH>
            <wp:positionV relativeFrom="paragraph">
              <wp:posOffset>198007</wp:posOffset>
            </wp:positionV>
            <wp:extent cx="4632960" cy="33314"/>
            <wp:effectExtent l="0" t="0" r="0" b="0"/>
            <wp:wrapNone/>
            <wp:docPr id="8" name="IM 8"/>
            <wp:cNvGraphicFramePr/>
            <a:graphic>
              <a:graphicData uri="http://schemas.openxmlformats.org/drawingml/2006/picture">
                <pic:pic>
                  <pic:nvPicPr>
                    <pic:cNvPr id="8" name="IM 8"/>
                    <pic:cNvPicPr/>
                  </pic:nvPicPr>
                  <pic:blipFill>
                    <a:blip r:embed="rId234"/>
                    <a:stretch>
                      <a:fillRect/>
                    </a:stretch>
                  </pic:blipFill>
                  <pic:spPr>
                    <a:xfrm rot="0">
                      <a:off x="0" y="0"/>
                      <a:ext cx="4632960" cy="33314"/>
                    </a:xfrm>
                    <a:prstGeom prst="rect">
                      <a:avLst/>
                    </a:prstGeom>
                  </pic:spPr>
                </pic:pic>
              </a:graphicData>
            </a:graphic>
          </wp:anchor>
        </w:drawing>
      </w:r>
      <w:r>
        <w:rPr>
          <w:rFonts w:ascii="Times New Roman" w:hAnsi="Times New Roman" w:eastAsia="Times New Roman" w:cs="Times New Roman"/>
          <w:sz w:val="20"/>
          <w:szCs w:val="20"/>
        </w:rPr>
        <w:t>1</w:t>
      </w:r>
    </w:p>
    <w:p>
      <w:pPr>
        <w:ind w:left="414"/>
        <w:spacing w:before="214" w:line="195" w:lineRule="auto"/>
        <w:rPr>
          <w:rFonts w:ascii="Times New Roman" w:hAnsi="Times New Roman" w:eastAsia="Times New Roman" w:cs="Times New Roman"/>
          <w:sz w:val="20"/>
          <w:szCs w:val="20"/>
        </w:rPr>
      </w:pPr>
      <w:r>
        <w:pict>
          <v:shape id="_x0000_s18" style="position:absolute;margin-left:20.7289pt;margin-top:19.1057pt;mso-position-vertical-relative:text;mso-position-horizontal-relative:text;width:364.85pt;height:0.5pt;z-index:252102656;" filled="false" strokecolor="#000000" strokeweight="0.48pt" coordsize="7297,10" coordorigin="0,0" path="m0,4l105,4m155,4l7296,4e">
            <v:stroke joinstyle="bevel" miterlimit="2"/>
          </v:shape>
        </w:pict>
      </w:r>
      <w:r>
        <w:pict>
          <v:shape id="_x0000_s20" style="position:absolute;margin-left:25.5308pt;margin-top:15.8615pt;mso-position-vertical-relative:text;mso-position-horizontal-relative:text;width:3.9pt;height:5.2pt;z-index:252103680;" filled="false" stroked="false" type="#_x0000_t202">
            <v:fill on="false"/>
            <v:stroke on="false"/>
            <v:path/>
            <v:imagedata o:title=""/>
            <o:lock v:ext="edit" aspectratio="false"/>
            <v:textbox inset="0mm,0mm,0mm,0mm">
              <w:txbxContent>
                <w:p>
                  <w:pPr>
                    <w:ind w:left="20"/>
                    <w:spacing w:before="20" w:line="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w:t>
                  </w:r>
                </w:p>
              </w:txbxContent>
            </v:textbox>
          </v:shape>
        </w:pict>
      </w:r>
      <w:r>
        <w:rPr>
          <w:rFonts w:ascii="Times New Roman" w:hAnsi="Times New Roman" w:eastAsia="Times New Roman" w:cs="Times New Roman"/>
          <w:sz w:val="20"/>
          <w:szCs w:val="20"/>
        </w:rPr>
        <w:t>2</w:t>
      </w:r>
    </w:p>
    <w:p>
      <w:pPr>
        <w:ind w:left="418"/>
        <w:spacing w:before="21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u w:val="single" w:color="auto"/>
        </w:rPr>
        <w:t>3.                                                                                </w:t>
      </w:r>
      <w:r>
        <w:rPr>
          <w:rFonts w:ascii="Times New Roman" w:hAnsi="Times New Roman" w:eastAsia="Times New Roman" w:cs="Times New Roman"/>
          <w:sz w:val="20"/>
          <w:szCs w:val="20"/>
          <w:u w:val="single" w:color="auto"/>
          <w:spacing w:val="-1"/>
        </w:rPr>
        <w:t xml:space="preserve">                                                                </w:t>
      </w:r>
    </w:p>
    <w:p>
      <w:pPr>
        <w:pStyle w:val="BodyText"/>
        <w:spacing w:line="275" w:lineRule="auto"/>
        <w:rPr/>
      </w:pPr>
      <w:r/>
    </w:p>
    <w:p>
      <w:pPr>
        <w:ind w:left="433"/>
        <w:spacing w:before="58"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position w:val="1"/>
        </w:rPr>
        <w:t>……</w:t>
      </w:r>
    </w:p>
    <w:p>
      <w:pPr>
        <w:ind w:left="6970"/>
        <w:spacing w:before="177" w:line="227" w:lineRule="auto"/>
        <w:rPr>
          <w:rFonts w:ascii="SimSun" w:hAnsi="SimSun" w:eastAsia="SimSun" w:cs="SimSun"/>
          <w:sz w:val="20"/>
          <w:szCs w:val="20"/>
        </w:rPr>
      </w:pPr>
      <w:r>
        <w:rPr>
          <w:rFonts w:ascii="SimSun" w:hAnsi="SimSun" w:eastAsia="SimSun" w:cs="SimSun"/>
          <w:sz w:val="20"/>
          <w:szCs w:val="20"/>
          <w:spacing w:val="12"/>
        </w:rPr>
        <w:t>投标人</w:t>
      </w:r>
      <w:r>
        <w:rPr>
          <w:rFonts w:ascii="SimSun" w:hAnsi="SimSun" w:eastAsia="SimSun" w:cs="SimSun"/>
          <w:sz w:val="20"/>
          <w:szCs w:val="20"/>
          <w:spacing w:val="-4"/>
        </w:rPr>
        <w:t>：</w:t>
      </w:r>
      <w:r>
        <w:rPr>
          <w:rFonts w:ascii="SimSun" w:hAnsi="SimSun" w:eastAsia="SimSun" w:cs="SimSun"/>
          <w:sz w:val="20"/>
          <w:szCs w:val="20"/>
          <w:u w:val="single" w:color="auto"/>
          <w:spacing w:val="-4"/>
        </w:rPr>
        <w:t>（</w:t>
      </w:r>
      <w:r>
        <w:rPr>
          <w:rFonts w:ascii="SimSun" w:hAnsi="SimSun" w:eastAsia="SimSun" w:cs="SimSun"/>
          <w:sz w:val="20"/>
          <w:szCs w:val="20"/>
          <w:u w:val="single" w:color="auto"/>
          <w:spacing w:val="12"/>
        </w:rPr>
        <w:t>盖单位章）</w:t>
      </w:r>
    </w:p>
    <w:p>
      <w:pPr>
        <w:ind w:left="6337"/>
        <w:spacing w:before="155" w:line="227" w:lineRule="auto"/>
        <w:rPr>
          <w:rFonts w:ascii="SimSun" w:hAnsi="SimSun" w:eastAsia="SimSun" w:cs="SimSun"/>
          <w:sz w:val="20"/>
          <w:szCs w:val="20"/>
        </w:rPr>
      </w:pPr>
      <w:r>
        <w:rPr>
          <w:rFonts w:ascii="SimSun" w:hAnsi="SimSun" w:eastAsia="SimSun" w:cs="SimSun"/>
          <w:sz w:val="20"/>
          <w:szCs w:val="20"/>
          <w:spacing w:val="12"/>
        </w:rPr>
        <w:t>法定代表人</w:t>
      </w:r>
      <w:r>
        <w:rPr>
          <w:rFonts w:ascii="SimSun" w:hAnsi="SimSun" w:eastAsia="SimSun" w:cs="SimSun"/>
          <w:sz w:val="20"/>
          <w:szCs w:val="20"/>
          <w:spacing w:val="-6"/>
        </w:rPr>
        <w:t>：</w:t>
      </w:r>
      <w:r>
        <w:rPr>
          <w:rFonts w:ascii="SimSun" w:hAnsi="SimSun" w:eastAsia="SimSun" w:cs="SimSun"/>
          <w:sz w:val="20"/>
          <w:szCs w:val="20"/>
          <w:u w:val="single" w:color="auto"/>
          <w:spacing w:val="-6"/>
        </w:rPr>
        <w:t>（</w:t>
      </w:r>
      <w:r>
        <w:rPr>
          <w:rFonts w:ascii="SimSun" w:hAnsi="SimSun" w:eastAsia="SimSun" w:cs="SimSun"/>
          <w:sz w:val="20"/>
          <w:szCs w:val="20"/>
          <w:u w:val="single" w:color="auto"/>
          <w:spacing w:val="12"/>
        </w:rPr>
        <w:t>签字或盖章）</w:t>
      </w:r>
    </w:p>
    <w:p>
      <w:pPr>
        <w:spacing w:before="217" w:line="228" w:lineRule="auto"/>
        <w:jc w:val="right"/>
        <w:rPr>
          <w:rFonts w:ascii="SimSun" w:hAnsi="SimSun" w:eastAsia="SimSun" w:cs="SimSun"/>
          <w:sz w:val="20"/>
          <w:szCs w:val="20"/>
        </w:rPr>
      </w:pPr>
      <w:r>
        <w:pict>
          <v:shape id="_x0000_s22" style="position:absolute;margin-left:363.789pt;margin-top:20.8257pt;mso-position-vertical-relative:text;mso-position-horizontal-relative:text;width:99.75pt;height:0.5pt;z-index:252104704;" filled="false" strokecolor="#000000" strokeweight="0.48pt" coordsize="1995,10" coordorigin="0,0" path="m0,4l1995,4e">
            <v:stroke joinstyle="bevel" miterlimit="2"/>
          </v:shape>
        </w:pict>
      </w:r>
      <w:r>
        <w:rPr>
          <w:rFonts w:ascii="SimSun" w:hAnsi="SimSun" w:eastAsia="SimSun" w:cs="SimSun"/>
          <w:sz w:val="20"/>
          <w:szCs w:val="20"/>
          <w:spacing w:val="-14"/>
        </w:rPr>
        <w:t>年</w:t>
      </w:r>
      <w:r>
        <w:rPr>
          <w:rFonts w:ascii="SimSun" w:hAnsi="SimSun" w:eastAsia="SimSun" w:cs="SimSun"/>
          <w:sz w:val="20"/>
          <w:szCs w:val="20"/>
          <w:spacing w:val="8"/>
        </w:rPr>
        <w:t xml:space="preserve">    </w:t>
      </w:r>
      <w:r>
        <w:rPr>
          <w:rFonts w:ascii="SimSun" w:hAnsi="SimSun" w:eastAsia="SimSun" w:cs="SimSun"/>
          <w:sz w:val="20"/>
          <w:szCs w:val="20"/>
          <w:spacing w:val="-14"/>
        </w:rPr>
        <w:t>月</w:t>
      </w:r>
      <w:r>
        <w:rPr>
          <w:rFonts w:ascii="SimSun" w:hAnsi="SimSun" w:eastAsia="SimSun" w:cs="SimSun"/>
          <w:sz w:val="20"/>
          <w:szCs w:val="20"/>
          <w:spacing w:val="17"/>
        </w:rPr>
        <w:t xml:space="preserve">    </w:t>
      </w:r>
      <w:r>
        <w:rPr>
          <w:rFonts w:ascii="SimSun" w:hAnsi="SimSun" w:eastAsia="SimSun" w:cs="SimSun"/>
          <w:sz w:val="20"/>
          <w:szCs w:val="20"/>
          <w:spacing w:val="-14"/>
        </w:rPr>
        <w:t>日</w:t>
      </w:r>
    </w:p>
    <w:p>
      <w:pPr>
        <w:spacing w:line="228" w:lineRule="auto"/>
        <w:sectPr>
          <w:footerReference w:type="default" r:id="rId233"/>
          <w:pgSz w:w="11906" w:h="16839"/>
          <w:pgMar w:top="400" w:right="1206" w:bottom="1157" w:left="1428" w:header="0" w:footer="992" w:gutter="0"/>
        </w:sectPr>
        <w:rPr>
          <w:rFonts w:ascii="SimSun" w:hAnsi="SimSun" w:eastAsia="SimSun" w:cs="SimSun"/>
          <w:sz w:val="20"/>
          <w:szCs w:val="20"/>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482"/>
        <w:spacing w:before="91" w:line="222" w:lineRule="auto"/>
        <w:rPr>
          <w:rFonts w:ascii="SimHei" w:hAnsi="SimHei" w:eastAsia="SimHei" w:cs="SimHei"/>
          <w:sz w:val="28"/>
          <w:szCs w:val="28"/>
        </w:rPr>
      </w:pPr>
      <w:r>
        <w:rPr>
          <w:rFonts w:ascii="SimHei" w:hAnsi="SimHei" w:eastAsia="SimHei" w:cs="SimHei"/>
          <w:sz w:val="28"/>
          <w:szCs w:val="28"/>
          <w:spacing w:val="-2"/>
        </w:rPr>
        <w:t>附件</w:t>
      </w:r>
      <w:r>
        <w:rPr>
          <w:rFonts w:ascii="SimHei" w:hAnsi="SimHei" w:eastAsia="SimHei" w:cs="SimHei"/>
          <w:sz w:val="28"/>
          <w:szCs w:val="28"/>
          <w:spacing w:val="-64"/>
        </w:rPr>
        <w:t xml:space="preserve"> </w:t>
      </w:r>
      <w:r>
        <w:rPr>
          <w:rFonts w:ascii="Times New Roman" w:hAnsi="Times New Roman" w:eastAsia="Times New Roman" w:cs="Times New Roman"/>
          <w:sz w:val="28"/>
          <w:szCs w:val="28"/>
          <w:spacing w:val="-2"/>
        </w:rPr>
        <w:t>2</w:t>
      </w:r>
      <w:r>
        <w:rPr>
          <w:rFonts w:ascii="SimHei" w:hAnsi="SimHei" w:eastAsia="SimHei" w:cs="SimHei"/>
          <w:sz w:val="28"/>
          <w:szCs w:val="28"/>
          <w:spacing w:val="-2"/>
        </w:rPr>
        <w:t>：施工机械费降低报价的承诺书</w:t>
      </w:r>
    </w:p>
    <w:p>
      <w:pPr>
        <w:ind w:right="252" w:firstLine="416"/>
        <w:spacing w:before="123" w:line="369" w:lineRule="auto"/>
        <w:rPr>
          <w:rFonts w:ascii="SimSun" w:hAnsi="SimSun" w:eastAsia="SimSun" w:cs="SimSun"/>
          <w:sz w:val="20"/>
          <w:szCs w:val="20"/>
        </w:rPr>
      </w:pPr>
      <w:r>
        <w:rPr>
          <w:rFonts w:ascii="SimSun" w:hAnsi="SimSun" w:eastAsia="SimSun" w:cs="SimSun"/>
          <w:sz w:val="20"/>
          <w:szCs w:val="20"/>
          <w:spacing w:val="10"/>
        </w:rPr>
        <w:t>我单位根据本工程的招标文件、工程量清单、答疑纪要及其他相</w:t>
      </w:r>
      <w:r>
        <w:rPr>
          <w:rFonts w:ascii="SimSun" w:hAnsi="SimSun" w:eastAsia="SimSun" w:cs="SimSun"/>
          <w:sz w:val="20"/>
          <w:szCs w:val="20"/>
          <w:spacing w:val="9"/>
        </w:rPr>
        <w:t>关附件的要求，秉承公平公正</w:t>
      </w:r>
      <w:r>
        <w:rPr>
          <w:rFonts w:ascii="SimSun" w:hAnsi="SimSun" w:eastAsia="SimSun" w:cs="SimSun"/>
          <w:sz w:val="20"/>
          <w:szCs w:val="20"/>
          <w:spacing w:val="10"/>
        </w:rPr>
        <w:t>原则，承诺对本工程的施工机械使用费报价是建立在科学合理</w:t>
      </w:r>
      <w:r>
        <w:rPr>
          <w:rFonts w:ascii="SimSun" w:hAnsi="SimSun" w:eastAsia="SimSun" w:cs="SimSun"/>
          <w:sz w:val="20"/>
          <w:szCs w:val="20"/>
          <w:spacing w:val="9"/>
        </w:rPr>
        <w:t>的项目、措施和施工方案基础上的。</w:t>
      </w:r>
      <w:r>
        <w:rPr>
          <w:rFonts w:ascii="SimSun" w:hAnsi="SimSun" w:eastAsia="SimSun" w:cs="SimSun"/>
          <w:sz w:val="20"/>
          <w:szCs w:val="20"/>
          <w:spacing w:val="9"/>
        </w:rPr>
        <w:t>同时，我单位承诺确保以投标报价中的施工机械使用费保质保量完成本工程任务。</w:t>
      </w:r>
    </w:p>
    <w:p>
      <w:pPr>
        <w:ind w:left="417"/>
        <w:spacing w:line="226" w:lineRule="auto"/>
        <w:rPr>
          <w:rFonts w:ascii="SimSun" w:hAnsi="SimSun" w:eastAsia="SimSun" w:cs="SimSun"/>
          <w:sz w:val="20"/>
          <w:szCs w:val="20"/>
        </w:rPr>
      </w:pPr>
      <w:r>
        <w:rPr>
          <w:rFonts w:ascii="SimSun" w:hAnsi="SimSun" w:eastAsia="SimSun" w:cs="SimSun"/>
          <w:sz w:val="20"/>
          <w:szCs w:val="20"/>
          <w:spacing w:val="9"/>
        </w:rPr>
        <w:t>为达到上述承诺目的，我单位多措并举，多管齐下，主要通过以下几点实现：</w:t>
      </w:r>
    </w:p>
    <w:p>
      <w:pPr>
        <w:ind w:left="431"/>
        <w:spacing w:before="191" w:line="195" w:lineRule="auto"/>
        <w:rPr>
          <w:rFonts w:ascii="Times New Roman" w:hAnsi="Times New Roman" w:eastAsia="Times New Roman" w:cs="Times New Roman"/>
          <w:sz w:val="20"/>
          <w:szCs w:val="20"/>
        </w:rPr>
      </w:pPr>
      <w:r>
        <w:drawing>
          <wp:anchor distT="0" distB="0" distL="0" distR="0" simplePos="0" relativeHeight="252105728" behindDoc="1" locked="0" layoutInCell="1" allowOverlap="1">
            <wp:simplePos x="0" y="0"/>
            <wp:positionH relativeFrom="column">
              <wp:posOffset>258085</wp:posOffset>
            </wp:positionH>
            <wp:positionV relativeFrom="paragraph">
              <wp:posOffset>199517</wp:posOffset>
            </wp:positionV>
            <wp:extent cx="4632960" cy="31549"/>
            <wp:effectExtent l="0" t="0" r="0" b="0"/>
            <wp:wrapNone/>
            <wp:docPr id="10" name="IM 10"/>
            <wp:cNvGraphicFramePr/>
            <a:graphic>
              <a:graphicData uri="http://schemas.openxmlformats.org/drawingml/2006/picture">
                <pic:pic>
                  <pic:nvPicPr>
                    <pic:cNvPr id="10" name="IM 10"/>
                    <pic:cNvPicPr/>
                  </pic:nvPicPr>
                  <pic:blipFill>
                    <a:blip r:embed="rId236"/>
                    <a:stretch>
                      <a:fillRect/>
                    </a:stretch>
                  </pic:blipFill>
                  <pic:spPr>
                    <a:xfrm rot="0">
                      <a:off x="0" y="0"/>
                      <a:ext cx="4632960" cy="31549"/>
                    </a:xfrm>
                    <a:prstGeom prst="rect">
                      <a:avLst/>
                    </a:prstGeom>
                  </pic:spPr>
                </pic:pic>
              </a:graphicData>
            </a:graphic>
          </wp:anchor>
        </w:drawing>
      </w:r>
      <w:r>
        <w:rPr>
          <w:rFonts w:ascii="Times New Roman" w:hAnsi="Times New Roman" w:eastAsia="Times New Roman" w:cs="Times New Roman"/>
          <w:sz w:val="20"/>
          <w:szCs w:val="20"/>
        </w:rPr>
        <w:t>1</w:t>
      </w:r>
    </w:p>
    <w:p>
      <w:pPr>
        <w:ind w:left="411"/>
        <w:spacing w:before="214" w:line="195" w:lineRule="auto"/>
        <w:rPr>
          <w:rFonts w:ascii="Times New Roman" w:hAnsi="Times New Roman" w:eastAsia="Times New Roman" w:cs="Times New Roman"/>
          <w:sz w:val="20"/>
          <w:szCs w:val="20"/>
        </w:rPr>
      </w:pPr>
      <w:r>
        <w:pict>
          <v:shape id="_x0000_s24" style="position:absolute;margin-left:20.5617pt;margin-top:19.1168pt;mso-position-vertical-relative:text;mso-position-horizontal-relative:text;width:364.85pt;height:0.5pt;z-index:252106752;" filled="false" strokecolor="#000000" strokeweight="0.48pt" coordsize="7297,10" coordorigin="0,0" path="m0,4l105,4m155,4l7296,4e">
            <v:stroke joinstyle="bevel" miterlimit="2"/>
          </v:shape>
        </w:pict>
      </w:r>
      <w:r>
        <w:pict>
          <v:shape id="_x0000_s26" style="position:absolute;margin-left:25.3636pt;margin-top:15.8636pt;mso-position-vertical-relative:text;mso-position-horizontal-relative:text;width:3.9pt;height:5.2pt;z-index:252107776;" filled="false" stroked="false" type="#_x0000_t202">
            <v:fill on="false"/>
            <v:stroke on="false"/>
            <v:path/>
            <v:imagedata o:title=""/>
            <o:lock v:ext="edit" aspectratio="false"/>
            <v:textbox inset="0mm,0mm,0mm,0mm">
              <w:txbxContent>
                <w:p>
                  <w:pPr>
                    <w:ind w:left="20"/>
                    <w:spacing w:before="20" w:line="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w:t>
                  </w:r>
                </w:p>
              </w:txbxContent>
            </v:textbox>
          </v:shape>
        </w:pict>
      </w:r>
      <w:r>
        <w:rPr>
          <w:rFonts w:ascii="Times New Roman" w:hAnsi="Times New Roman" w:eastAsia="Times New Roman" w:cs="Times New Roman"/>
          <w:sz w:val="20"/>
          <w:szCs w:val="20"/>
        </w:rPr>
        <w:t>2</w:t>
      </w:r>
    </w:p>
    <w:p>
      <w:pPr>
        <w:ind w:left="415"/>
        <w:spacing w:before="21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u w:val="single" w:color="auto"/>
        </w:rPr>
        <w:t>3.                                                                                </w:t>
      </w:r>
      <w:r>
        <w:rPr>
          <w:rFonts w:ascii="Times New Roman" w:hAnsi="Times New Roman" w:eastAsia="Times New Roman" w:cs="Times New Roman"/>
          <w:sz w:val="20"/>
          <w:szCs w:val="20"/>
          <w:u w:val="single" w:color="auto"/>
          <w:spacing w:val="-1"/>
        </w:rPr>
        <w:t xml:space="preserve">                                                                </w:t>
      </w:r>
    </w:p>
    <w:p>
      <w:pPr>
        <w:pStyle w:val="BodyText"/>
        <w:spacing w:line="278" w:lineRule="auto"/>
        <w:rPr/>
      </w:pPr>
      <w:r/>
    </w:p>
    <w:p>
      <w:pPr>
        <w:ind w:left="430"/>
        <w:spacing w:before="57"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position w:val="1"/>
        </w:rPr>
        <w:t>……</w:t>
      </w:r>
    </w:p>
    <w:p>
      <w:pPr>
        <w:ind w:left="6967"/>
        <w:spacing w:before="175" w:line="227" w:lineRule="auto"/>
        <w:rPr>
          <w:rFonts w:ascii="SimSun" w:hAnsi="SimSun" w:eastAsia="SimSun" w:cs="SimSun"/>
          <w:sz w:val="20"/>
          <w:szCs w:val="20"/>
        </w:rPr>
      </w:pPr>
      <w:r>
        <w:rPr>
          <w:rFonts w:ascii="SimSun" w:hAnsi="SimSun" w:eastAsia="SimSun" w:cs="SimSun"/>
          <w:sz w:val="20"/>
          <w:szCs w:val="20"/>
          <w:spacing w:val="12"/>
        </w:rPr>
        <w:t>投标人</w:t>
      </w:r>
      <w:r>
        <w:rPr>
          <w:rFonts w:ascii="SimSun" w:hAnsi="SimSun" w:eastAsia="SimSun" w:cs="SimSun"/>
          <w:sz w:val="20"/>
          <w:szCs w:val="20"/>
          <w:spacing w:val="-4"/>
        </w:rPr>
        <w:t>：</w:t>
      </w:r>
      <w:r>
        <w:rPr>
          <w:rFonts w:ascii="SimSun" w:hAnsi="SimSun" w:eastAsia="SimSun" w:cs="SimSun"/>
          <w:sz w:val="20"/>
          <w:szCs w:val="20"/>
          <w:u w:val="single" w:color="auto"/>
          <w:spacing w:val="-4"/>
        </w:rPr>
        <w:t>（</w:t>
      </w:r>
      <w:r>
        <w:rPr>
          <w:rFonts w:ascii="SimSun" w:hAnsi="SimSun" w:eastAsia="SimSun" w:cs="SimSun"/>
          <w:sz w:val="20"/>
          <w:szCs w:val="20"/>
          <w:u w:val="single" w:color="auto"/>
          <w:spacing w:val="12"/>
        </w:rPr>
        <w:t>盖单位章）</w:t>
      </w:r>
    </w:p>
    <w:p>
      <w:pPr>
        <w:ind w:right="3"/>
        <w:spacing w:before="244" w:line="227" w:lineRule="auto"/>
        <w:jc w:val="right"/>
        <w:rPr>
          <w:rFonts w:ascii="SimSun" w:hAnsi="SimSun" w:eastAsia="SimSun" w:cs="SimSun"/>
          <w:sz w:val="20"/>
          <w:szCs w:val="20"/>
        </w:rPr>
      </w:pPr>
      <w:r>
        <w:rPr>
          <w:rFonts w:ascii="SimSun" w:hAnsi="SimSun" w:eastAsia="SimSun" w:cs="SimSun"/>
          <w:sz w:val="20"/>
          <w:szCs w:val="20"/>
          <w:spacing w:val="11"/>
        </w:rPr>
        <w:t>法定代表人</w:t>
      </w:r>
      <w:r>
        <w:rPr>
          <w:rFonts w:ascii="SimSun" w:hAnsi="SimSun" w:eastAsia="SimSun" w:cs="SimSun"/>
          <w:sz w:val="20"/>
          <w:szCs w:val="20"/>
          <w:spacing w:val="-2"/>
        </w:rPr>
        <w:t>：</w:t>
      </w:r>
      <w:r>
        <w:rPr>
          <w:rFonts w:ascii="SimSun" w:hAnsi="SimSun" w:eastAsia="SimSun" w:cs="SimSun"/>
          <w:sz w:val="20"/>
          <w:szCs w:val="20"/>
          <w:u w:val="single" w:color="auto"/>
          <w:spacing w:val="-2"/>
        </w:rPr>
        <w:t>（</w:t>
      </w:r>
      <w:r>
        <w:rPr>
          <w:rFonts w:ascii="SimSun" w:hAnsi="SimSun" w:eastAsia="SimSun" w:cs="SimSun"/>
          <w:sz w:val="20"/>
          <w:szCs w:val="20"/>
          <w:u w:val="single" w:color="auto"/>
          <w:spacing w:val="11"/>
        </w:rPr>
        <w:t>签字或盖章）</w:t>
      </w:r>
    </w:p>
    <w:p>
      <w:pPr>
        <w:pStyle w:val="BodyText"/>
        <w:spacing w:line="241" w:lineRule="auto"/>
        <w:rPr/>
      </w:pPr>
      <w:r/>
    </w:p>
    <w:p>
      <w:pPr>
        <w:spacing w:before="66" w:line="228" w:lineRule="auto"/>
        <w:jc w:val="right"/>
        <w:rPr>
          <w:rFonts w:ascii="SimSun" w:hAnsi="SimSun" w:eastAsia="SimSun" w:cs="SimSun"/>
          <w:sz w:val="20"/>
          <w:szCs w:val="20"/>
        </w:rPr>
      </w:pPr>
      <w:r>
        <w:pict>
          <v:shape id="_x0000_s28" style="position:absolute;margin-left:363.622pt;margin-top:13.2923pt;mso-position-vertical-relative:text;mso-position-horizontal-relative:text;width:99.75pt;height:0.5pt;z-index:252108800;" filled="false" strokecolor="#000000" strokeweight="0.48pt" coordsize="1995,10" coordorigin="0,0" path="m0,4l1995,4e">
            <v:stroke joinstyle="bevel" miterlimit="2"/>
          </v:shape>
        </w:pict>
      </w:r>
      <w:r>
        <w:rPr>
          <w:rFonts w:ascii="SimSun" w:hAnsi="SimSun" w:eastAsia="SimSun" w:cs="SimSun"/>
          <w:sz w:val="20"/>
          <w:szCs w:val="20"/>
          <w:spacing w:val="-14"/>
        </w:rPr>
        <w:t>年</w:t>
      </w:r>
      <w:r>
        <w:rPr>
          <w:rFonts w:ascii="SimSun" w:hAnsi="SimSun" w:eastAsia="SimSun" w:cs="SimSun"/>
          <w:sz w:val="20"/>
          <w:szCs w:val="20"/>
          <w:spacing w:val="8"/>
        </w:rPr>
        <w:t xml:space="preserve">    </w:t>
      </w:r>
      <w:r>
        <w:rPr>
          <w:rFonts w:ascii="SimSun" w:hAnsi="SimSun" w:eastAsia="SimSun" w:cs="SimSun"/>
          <w:sz w:val="20"/>
          <w:szCs w:val="20"/>
          <w:spacing w:val="-14"/>
        </w:rPr>
        <w:t>月</w:t>
      </w:r>
      <w:r>
        <w:rPr>
          <w:rFonts w:ascii="SimSun" w:hAnsi="SimSun" w:eastAsia="SimSun" w:cs="SimSun"/>
          <w:sz w:val="20"/>
          <w:szCs w:val="20"/>
          <w:spacing w:val="17"/>
        </w:rPr>
        <w:t xml:space="preserve">    </w:t>
      </w:r>
      <w:r>
        <w:rPr>
          <w:rFonts w:ascii="SimSun" w:hAnsi="SimSun" w:eastAsia="SimSun" w:cs="SimSun"/>
          <w:sz w:val="20"/>
          <w:szCs w:val="20"/>
          <w:spacing w:val="-14"/>
        </w:rPr>
        <w:t>日</w:t>
      </w:r>
    </w:p>
    <w:p>
      <w:pPr>
        <w:spacing w:line="228" w:lineRule="auto"/>
        <w:sectPr>
          <w:footerReference w:type="default" r:id="rId235"/>
          <w:pgSz w:w="11906" w:h="16839"/>
          <w:pgMar w:top="400" w:right="1206" w:bottom="1157" w:left="1431" w:header="0" w:footer="992" w:gutter="0"/>
        </w:sectPr>
        <w:rPr>
          <w:rFonts w:ascii="SimSun" w:hAnsi="SimSun" w:eastAsia="SimSun" w:cs="SimSun"/>
          <w:sz w:val="20"/>
          <w:szCs w:val="20"/>
        </w:rPr>
      </w:pP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1956"/>
        <w:spacing w:before="91" w:line="222" w:lineRule="auto"/>
        <w:rPr>
          <w:rFonts w:ascii="SimHei" w:hAnsi="SimHei" w:eastAsia="SimHei" w:cs="SimHei"/>
          <w:sz w:val="28"/>
          <w:szCs w:val="28"/>
        </w:rPr>
      </w:pPr>
      <w:r>
        <w:rPr>
          <w:rFonts w:ascii="SimHei" w:hAnsi="SimHei" w:eastAsia="SimHei" w:cs="SimHei"/>
          <w:sz w:val="28"/>
          <w:szCs w:val="28"/>
          <w:spacing w:val="-2"/>
        </w:rPr>
        <w:t>（二十一）投标报价需要说明的其他资料</w:t>
      </w:r>
    </w:p>
    <w:p>
      <w:pPr>
        <w:pStyle w:val="BodyText"/>
        <w:spacing w:line="457" w:lineRule="auto"/>
        <w:rPr/>
      </w:pPr>
      <w:r/>
    </w:p>
    <w:p>
      <w:pPr>
        <w:ind w:left="63"/>
        <w:spacing w:before="65" w:line="226" w:lineRule="auto"/>
        <w:rPr>
          <w:rFonts w:ascii="SimSun" w:hAnsi="SimSun" w:eastAsia="SimSun" w:cs="SimSun"/>
          <w:sz w:val="20"/>
          <w:szCs w:val="20"/>
        </w:rPr>
      </w:pPr>
      <w:r>
        <w:rPr>
          <w:rFonts w:ascii="SimSun" w:hAnsi="SimSun" w:eastAsia="SimSun" w:cs="SimSun"/>
          <w:sz w:val="20"/>
          <w:szCs w:val="20"/>
          <w:spacing w:val="9"/>
        </w:rPr>
        <w:t>投标人认为需对其投标报价进行其他补充说明及证明材料。</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783"/>
        <w:spacing w:before="91" w:line="222" w:lineRule="auto"/>
        <w:rPr>
          <w:rFonts w:ascii="SimHei" w:hAnsi="SimHei" w:eastAsia="SimHei" w:cs="SimHei"/>
          <w:sz w:val="28"/>
          <w:szCs w:val="28"/>
        </w:rPr>
      </w:pPr>
      <w:r>
        <w:rPr>
          <w:rFonts w:ascii="SimHei" w:hAnsi="SimHei" w:eastAsia="SimHei" w:cs="SimHei"/>
          <w:sz w:val="28"/>
          <w:szCs w:val="28"/>
          <w:spacing w:val="-2"/>
        </w:rPr>
        <w:t>三、其他资料（如有）</w:t>
      </w:r>
    </w:p>
    <w:p>
      <w:pPr>
        <w:spacing w:line="222" w:lineRule="auto"/>
        <w:sectPr>
          <w:footerReference w:type="default" r:id="rId237"/>
          <w:pgSz w:w="11906" w:h="16839"/>
          <w:pgMar w:top="400" w:right="1785" w:bottom="1157" w:left="1785" w:header="0" w:footer="992" w:gutter="0"/>
        </w:sectPr>
        <w:rPr>
          <w:rFonts w:ascii="SimHei" w:hAnsi="SimHei" w:eastAsia="SimHei" w:cs="SimHei"/>
          <w:sz w:val="28"/>
          <w:szCs w:val="28"/>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437"/>
        <w:spacing w:before="91" w:line="222" w:lineRule="auto"/>
        <w:tabs>
          <w:tab w:val="left" w:pos="3117"/>
        </w:tabs>
        <w:rPr>
          <w:rFonts w:ascii="SimHei" w:hAnsi="SimHei" w:eastAsia="SimHei" w:cs="SimHei"/>
          <w:sz w:val="28"/>
          <w:szCs w:val="28"/>
        </w:rPr>
      </w:pPr>
      <w:r>
        <w:rPr>
          <w:rFonts w:ascii="SimHei" w:hAnsi="SimHei" w:eastAsia="SimHei" w:cs="SimHei"/>
          <w:sz w:val="28"/>
          <w:szCs w:val="28"/>
          <w:u w:val="single" w:color="auto"/>
        </w:rPr>
        <w:tab/>
      </w:r>
      <w:r>
        <w:rPr>
          <w:rFonts w:ascii="SimHei" w:hAnsi="SimHei" w:eastAsia="SimHei" w:cs="SimHei"/>
          <w:sz w:val="28"/>
          <w:szCs w:val="28"/>
          <w:spacing w:val="12"/>
        </w:rPr>
        <w:t xml:space="preserve"> </w:t>
      </w:r>
      <w:r>
        <w:rPr>
          <w:rFonts w:ascii="SimHei" w:hAnsi="SimHei" w:eastAsia="SimHei" w:cs="SimHei"/>
          <w:sz w:val="28"/>
          <w:szCs w:val="28"/>
          <w:spacing w:val="-1"/>
        </w:rPr>
        <w:t>（招标项目名称）</w:t>
      </w:r>
      <w:r>
        <w:rPr>
          <w:rFonts w:ascii="SimHei" w:hAnsi="SimHei" w:eastAsia="SimHei" w:cs="SimHei"/>
          <w:sz w:val="28"/>
          <w:szCs w:val="28"/>
          <w:u w:val="single" w:color="auto"/>
          <w:spacing w:val="-1"/>
        </w:rPr>
        <w:t xml:space="preserve">      </w:t>
      </w:r>
      <w:r>
        <w:rPr>
          <w:rFonts w:ascii="SimHei" w:hAnsi="SimHei" w:eastAsia="SimHei" w:cs="SimHei"/>
          <w:sz w:val="28"/>
          <w:szCs w:val="28"/>
          <w:spacing w:val="-135"/>
        </w:rPr>
        <w:t xml:space="preserve"> </w:t>
      </w:r>
      <w:r>
        <w:rPr>
          <w:rFonts w:ascii="SimHei" w:hAnsi="SimHei" w:eastAsia="SimHei" w:cs="SimHei"/>
          <w:sz w:val="28"/>
          <w:szCs w:val="28"/>
          <w:spacing w:val="-1"/>
        </w:rPr>
        <w:t>标段</w:t>
      </w:r>
    </w:p>
    <w:p>
      <w:pPr>
        <w:pStyle w:val="BodyText"/>
        <w:spacing w:line="278" w:lineRule="auto"/>
        <w:rPr/>
      </w:pPr>
      <w:r/>
    </w:p>
    <w:p>
      <w:pPr>
        <w:pStyle w:val="BodyText"/>
        <w:spacing w:line="278" w:lineRule="auto"/>
        <w:rPr/>
      </w:pPr>
      <w:r/>
    </w:p>
    <w:p>
      <w:pPr>
        <w:pStyle w:val="BodyText"/>
        <w:spacing w:line="279" w:lineRule="auto"/>
        <w:rPr/>
      </w:pPr>
      <w:r/>
    </w:p>
    <w:p>
      <w:pPr>
        <w:ind w:left="3301"/>
        <w:spacing w:before="140" w:line="225" w:lineRule="auto"/>
        <w:outlineLvl w:val="1"/>
        <w:rPr>
          <w:rFonts w:ascii="SimHei" w:hAnsi="SimHei" w:eastAsia="SimHei" w:cs="SimHei"/>
          <w:sz w:val="43"/>
          <w:szCs w:val="43"/>
        </w:rPr>
      </w:pPr>
      <w:r>
        <w:rPr>
          <w:rFonts w:ascii="SimHei" w:hAnsi="SimHei" w:eastAsia="SimHei" w:cs="SimHei"/>
          <w:sz w:val="43"/>
          <w:szCs w:val="43"/>
          <w:spacing w:val="6"/>
        </w:rPr>
        <w:t>投标文件</w:t>
      </w:r>
    </w:p>
    <w:p>
      <w:pPr>
        <w:ind w:left="3356"/>
        <w:spacing w:before="198" w:line="222" w:lineRule="auto"/>
        <w:outlineLvl w:val="1"/>
        <w:rPr>
          <w:rFonts w:ascii="SimHei" w:hAnsi="SimHei" w:eastAsia="SimHei" w:cs="SimHei"/>
          <w:sz w:val="28"/>
          <w:szCs w:val="28"/>
        </w:rPr>
      </w:pPr>
      <w:r>
        <w:rPr>
          <w:rFonts w:ascii="SimHei" w:hAnsi="SimHei" w:eastAsia="SimHei" w:cs="SimHei"/>
          <w:sz w:val="28"/>
          <w:szCs w:val="28"/>
          <w:spacing w:val="-5"/>
        </w:rPr>
        <w:t>（技术文件）</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906"/>
        <w:spacing w:before="78" w:line="223" w:lineRule="auto"/>
        <w:tabs>
          <w:tab w:val="left" w:pos="3626"/>
        </w:tabs>
        <w:rPr>
          <w:rFonts w:ascii="SimHei" w:hAnsi="SimHei" w:eastAsia="SimHei" w:cs="SimHei"/>
          <w:sz w:val="24"/>
          <w:szCs w:val="24"/>
        </w:rPr>
      </w:pPr>
      <w:r>
        <w:rPr>
          <w:rFonts w:ascii="SimHei" w:hAnsi="SimHei" w:eastAsia="SimHei" w:cs="SimHei"/>
          <w:sz w:val="24"/>
          <w:szCs w:val="24"/>
          <w:u w:val="single" w:color="auto"/>
        </w:rPr>
        <w:tab/>
      </w:r>
      <w:r>
        <w:rPr>
          <w:rFonts w:ascii="SimHei" w:hAnsi="SimHei" w:eastAsia="SimHei" w:cs="SimHei"/>
          <w:sz w:val="24"/>
          <w:szCs w:val="24"/>
          <w:spacing w:val="5"/>
        </w:rPr>
        <w:t xml:space="preserve">  </w:t>
      </w:r>
      <w:r>
        <w:rPr>
          <w:rFonts w:ascii="SimHei" w:hAnsi="SimHei" w:eastAsia="SimHei" w:cs="SimHei"/>
          <w:sz w:val="24"/>
          <w:szCs w:val="24"/>
          <w:spacing w:val="-6"/>
        </w:rPr>
        <w:t>年</w:t>
      </w:r>
      <w:r>
        <w:rPr>
          <w:rFonts w:ascii="SimHei" w:hAnsi="SimHei" w:eastAsia="SimHei" w:cs="SimHei"/>
          <w:sz w:val="24"/>
          <w:szCs w:val="24"/>
          <w:u w:val="single" w:color="auto"/>
        </w:rPr>
        <w:t xml:space="preserve">         </w:t>
      </w:r>
      <w:r>
        <w:rPr>
          <w:rFonts w:ascii="SimHei" w:hAnsi="SimHei" w:eastAsia="SimHei" w:cs="SimHei"/>
          <w:sz w:val="24"/>
          <w:szCs w:val="24"/>
          <w:spacing w:val="-104"/>
        </w:rPr>
        <w:t xml:space="preserve"> </w:t>
      </w:r>
      <w:r>
        <w:rPr>
          <w:rFonts w:ascii="SimHei" w:hAnsi="SimHei" w:eastAsia="SimHei" w:cs="SimHei"/>
          <w:sz w:val="24"/>
          <w:szCs w:val="24"/>
          <w:spacing w:val="-6"/>
        </w:rPr>
        <w:t>月</w:t>
      </w:r>
    </w:p>
    <w:p>
      <w:pPr>
        <w:spacing w:line="223" w:lineRule="auto"/>
        <w:sectPr>
          <w:footerReference w:type="default" r:id="rId238"/>
          <w:pgSz w:w="11906" w:h="16839"/>
          <w:pgMar w:top="400" w:right="1785" w:bottom="1157" w:left="1785" w:header="0" w:footer="992" w:gutter="0"/>
        </w:sectPr>
        <w:rPr>
          <w:rFonts w:ascii="SimHei" w:hAnsi="SimHei" w:eastAsia="SimHei" w:cs="SimHei"/>
          <w:sz w:val="24"/>
          <w:szCs w:val="24"/>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152"/>
        <w:spacing w:before="91" w:line="222" w:lineRule="auto"/>
        <w:rPr>
          <w:rFonts w:ascii="SimHei" w:hAnsi="SimHei" w:eastAsia="SimHei" w:cs="SimHei"/>
          <w:sz w:val="28"/>
          <w:szCs w:val="28"/>
        </w:rPr>
      </w:pPr>
      <w:r>
        <w:rPr>
          <w:rFonts w:ascii="SimHei" w:hAnsi="SimHei" w:eastAsia="SimHei" w:cs="SimHei"/>
          <w:sz w:val="28"/>
          <w:szCs w:val="28"/>
          <w:spacing w:val="-23"/>
        </w:rPr>
        <w:t>目</w:t>
      </w:r>
      <w:r>
        <w:rPr>
          <w:rFonts w:ascii="SimHei" w:hAnsi="SimHei" w:eastAsia="SimHei" w:cs="SimHei"/>
          <w:sz w:val="28"/>
          <w:szCs w:val="28"/>
          <w:spacing w:val="6"/>
        </w:rPr>
        <w:t xml:space="preserve">  </w:t>
      </w:r>
      <w:r>
        <w:rPr>
          <w:rFonts w:ascii="SimHei" w:hAnsi="SimHei" w:eastAsia="SimHei" w:cs="SimHei"/>
          <w:sz w:val="28"/>
          <w:szCs w:val="28"/>
          <w:spacing w:val="-23"/>
        </w:rPr>
        <w:t>录</w:t>
      </w:r>
    </w:p>
    <w:p>
      <w:pPr>
        <w:ind w:left="2756"/>
        <w:spacing w:before="309" w:line="222" w:lineRule="auto"/>
        <w:rPr>
          <w:rFonts w:ascii="SimHei" w:hAnsi="SimHei" w:eastAsia="SimHei" w:cs="SimHei"/>
          <w:sz w:val="24"/>
          <w:szCs w:val="24"/>
        </w:rPr>
      </w:pPr>
      <w:r>
        <w:rPr>
          <w:rFonts w:ascii="SimHei" w:hAnsi="SimHei" w:eastAsia="SimHei" w:cs="SimHei"/>
          <w:sz w:val="24"/>
          <w:szCs w:val="24"/>
          <w:spacing w:val="-3"/>
        </w:rPr>
        <w:t>（技术文件横向暗标无需此目录）</w:t>
      </w:r>
    </w:p>
    <w:sdt>
      <w:sdtPr>
        <w:rPr>
          <w:rFonts w:ascii="Arial" w:hAnsi="Arial" w:eastAsia="Arial" w:cs="Arial"/>
          <w:sz w:val="21"/>
          <w:szCs w:val="21"/>
        </w:rPr>
        <w:docPartObj>
          <w:docPartGallery w:val="Table of Contents"/>
          <w:docPartUnique/>
        </w:docPartObj>
      </w:sdtPr>
      <w:sdtEndPr>
        <w:rPr>
          <w:rFonts w:ascii="SimHei" w:hAnsi="SimHei" w:eastAsia="SimHei" w:cs="SimHei"/>
          <w:sz w:val="20"/>
          <w:szCs w:val="20"/>
        </w:rPr>
      </w:sdtEndPr>
      <w:sdtContent>
        <w:p>
          <w:pPr>
            <w:ind w:left="4"/>
            <w:spacing w:before="269" w:line="229" w:lineRule="auto"/>
            <w:rPr>
              <w:rFonts w:ascii="SimHei" w:hAnsi="SimHei" w:eastAsia="SimHei" w:cs="SimHei"/>
              <w:sz w:val="20"/>
              <w:szCs w:val="20"/>
            </w:rPr>
          </w:pPr>
          <w:r>
            <w:rPr>
              <w:rFonts w:ascii="SimHei" w:hAnsi="SimHei" w:eastAsia="SimHei" w:cs="SimHei"/>
              <w:sz w:val="20"/>
              <w:szCs w:val="20"/>
              <w:spacing w:val="8"/>
            </w:rPr>
            <w:t>一</w:t>
          </w:r>
          <w:r>
            <w:rPr>
              <w:rFonts w:ascii="Times New Roman" w:hAnsi="Times New Roman" w:eastAsia="Times New Roman" w:cs="Times New Roman"/>
              <w:sz w:val="20"/>
              <w:szCs w:val="20"/>
              <w:spacing w:val="8"/>
            </w:rPr>
            <w:t>.</w:t>
          </w:r>
          <w:r>
            <w:rPr>
              <w:rFonts w:ascii="SimHei" w:hAnsi="SimHei" w:eastAsia="SimHei" w:cs="SimHei"/>
              <w:sz w:val="20"/>
              <w:szCs w:val="20"/>
              <w:spacing w:val="8"/>
            </w:rPr>
            <w:t>主要施工方案与技术措施</w:t>
          </w:r>
        </w:p>
        <w:p>
          <w:pPr>
            <w:ind w:left="4"/>
            <w:spacing w:before="150" w:line="230" w:lineRule="auto"/>
            <w:rPr>
              <w:rFonts w:ascii="SimHei" w:hAnsi="SimHei" w:eastAsia="SimHei" w:cs="SimHei"/>
              <w:sz w:val="20"/>
              <w:szCs w:val="20"/>
            </w:rPr>
          </w:pPr>
          <w:r>
            <w:rPr>
              <w:rFonts w:ascii="SimHei" w:hAnsi="SimHei" w:eastAsia="SimHei" w:cs="SimHei"/>
              <w:sz w:val="20"/>
              <w:szCs w:val="20"/>
              <w:spacing w:val="7"/>
            </w:rPr>
            <w:t>二</w:t>
          </w:r>
          <w:r>
            <w:rPr>
              <w:rFonts w:ascii="Times New Roman" w:hAnsi="Times New Roman" w:eastAsia="Times New Roman" w:cs="Times New Roman"/>
              <w:sz w:val="20"/>
              <w:szCs w:val="20"/>
              <w:spacing w:val="7"/>
            </w:rPr>
            <w:t>.</w:t>
          </w:r>
          <w:r>
            <w:rPr>
              <w:rFonts w:ascii="SimHei" w:hAnsi="SimHei" w:eastAsia="SimHei" w:cs="SimHei"/>
              <w:sz w:val="20"/>
              <w:szCs w:val="20"/>
              <w:spacing w:val="7"/>
            </w:rPr>
            <w:t>主要物资供应计划</w:t>
          </w:r>
        </w:p>
        <w:p>
          <w:pPr>
            <w:ind w:left="5"/>
            <w:spacing w:before="151" w:line="230" w:lineRule="auto"/>
            <w:rPr>
              <w:rFonts w:ascii="SimHei" w:hAnsi="SimHei" w:eastAsia="SimHei" w:cs="SimHei"/>
              <w:sz w:val="20"/>
              <w:szCs w:val="20"/>
            </w:rPr>
          </w:pPr>
          <w:r>
            <w:rPr>
              <w:rFonts w:ascii="SimHei" w:hAnsi="SimHei" w:eastAsia="SimHei" w:cs="SimHei"/>
              <w:sz w:val="20"/>
              <w:szCs w:val="20"/>
              <w:spacing w:val="8"/>
            </w:rPr>
            <w:t>三</w:t>
          </w:r>
          <w:r>
            <w:rPr>
              <w:rFonts w:ascii="Times New Roman" w:hAnsi="Times New Roman" w:eastAsia="Times New Roman" w:cs="Times New Roman"/>
              <w:sz w:val="20"/>
              <w:szCs w:val="20"/>
              <w:spacing w:val="8"/>
            </w:rPr>
            <w:t>.</w:t>
          </w:r>
          <w:r>
            <w:rPr>
              <w:rFonts w:ascii="SimHei" w:hAnsi="SimHei" w:eastAsia="SimHei" w:cs="SimHei"/>
              <w:sz w:val="20"/>
              <w:szCs w:val="20"/>
              <w:spacing w:val="8"/>
            </w:rPr>
            <w:t>主要施工机械、设备进场计划</w:t>
          </w:r>
        </w:p>
        <w:p>
          <w:pPr>
            <w:ind w:left="13"/>
            <w:spacing w:before="151" w:line="230" w:lineRule="auto"/>
            <w:rPr>
              <w:rFonts w:ascii="SimHei" w:hAnsi="SimHei" w:eastAsia="SimHei" w:cs="SimHei"/>
              <w:sz w:val="20"/>
              <w:szCs w:val="20"/>
            </w:rPr>
          </w:pPr>
          <w:r>
            <w:rPr>
              <w:rFonts w:ascii="SimHei" w:hAnsi="SimHei" w:eastAsia="SimHei" w:cs="SimHei"/>
              <w:sz w:val="20"/>
              <w:szCs w:val="20"/>
              <w:spacing w:val="6"/>
            </w:rPr>
            <w:t>四</w:t>
          </w:r>
          <w:r>
            <w:rPr>
              <w:rFonts w:ascii="Times New Roman" w:hAnsi="Times New Roman" w:eastAsia="Times New Roman" w:cs="Times New Roman"/>
              <w:sz w:val="20"/>
              <w:szCs w:val="20"/>
              <w:spacing w:val="6"/>
            </w:rPr>
            <w:t>.</w:t>
          </w:r>
          <w:r>
            <w:rPr>
              <w:rFonts w:ascii="SimHei" w:hAnsi="SimHei" w:eastAsia="SimHei" w:cs="SimHei"/>
              <w:sz w:val="20"/>
              <w:szCs w:val="20"/>
              <w:spacing w:val="6"/>
            </w:rPr>
            <w:t>劳动力安排计划</w:t>
          </w:r>
        </w:p>
        <w:p>
          <w:pPr>
            <w:ind w:left="6"/>
            <w:spacing w:before="149" w:line="230" w:lineRule="auto"/>
            <w:rPr>
              <w:rFonts w:ascii="SimHei" w:hAnsi="SimHei" w:eastAsia="SimHei" w:cs="SimHei"/>
              <w:sz w:val="20"/>
              <w:szCs w:val="20"/>
            </w:rPr>
          </w:pPr>
          <w:r>
            <w:rPr>
              <w:rFonts w:ascii="SimHei" w:hAnsi="SimHei" w:eastAsia="SimHei" w:cs="SimHei"/>
              <w:sz w:val="20"/>
              <w:szCs w:val="20"/>
              <w:spacing w:val="8"/>
            </w:rPr>
            <w:t>五</w:t>
          </w:r>
          <w:r>
            <w:rPr>
              <w:rFonts w:ascii="Times New Roman" w:hAnsi="Times New Roman" w:eastAsia="Times New Roman" w:cs="Times New Roman"/>
              <w:sz w:val="20"/>
              <w:szCs w:val="20"/>
              <w:spacing w:val="8"/>
            </w:rPr>
            <w:t>.</w:t>
          </w:r>
          <w:r>
            <w:rPr>
              <w:rFonts w:ascii="SimHei" w:hAnsi="SimHei" w:eastAsia="SimHei" w:cs="SimHei"/>
              <w:sz w:val="20"/>
              <w:szCs w:val="20"/>
              <w:spacing w:val="8"/>
            </w:rPr>
            <w:t>确保工程质量的管理体系与措施</w:t>
          </w:r>
        </w:p>
        <w:p>
          <w:pPr>
            <w:ind w:left="7"/>
            <w:spacing w:before="152" w:line="230" w:lineRule="auto"/>
            <w:rPr>
              <w:rFonts w:ascii="SimHei" w:hAnsi="SimHei" w:eastAsia="SimHei" w:cs="SimHei"/>
              <w:sz w:val="20"/>
              <w:szCs w:val="20"/>
            </w:rPr>
          </w:pPr>
          <w:r>
            <w:rPr>
              <w:rFonts w:ascii="SimHei" w:hAnsi="SimHei" w:eastAsia="SimHei" w:cs="SimHei"/>
              <w:sz w:val="20"/>
              <w:szCs w:val="20"/>
              <w:spacing w:val="8"/>
            </w:rPr>
            <w:t>六</w:t>
          </w:r>
          <w:r>
            <w:rPr>
              <w:rFonts w:ascii="Times New Roman" w:hAnsi="Times New Roman" w:eastAsia="Times New Roman" w:cs="Times New Roman"/>
              <w:sz w:val="20"/>
              <w:szCs w:val="20"/>
              <w:spacing w:val="8"/>
            </w:rPr>
            <w:t>.</w:t>
          </w:r>
          <w:r>
            <w:rPr>
              <w:rFonts w:ascii="SimHei" w:hAnsi="SimHei" w:eastAsia="SimHei" w:cs="SimHei"/>
              <w:sz w:val="20"/>
              <w:szCs w:val="20"/>
              <w:spacing w:val="8"/>
            </w:rPr>
            <w:t>确保安全生产的管理体系与措施</w:t>
          </w:r>
        </w:p>
        <w:p>
          <w:pPr>
            <w:spacing w:before="152" w:line="229" w:lineRule="auto"/>
            <w:rPr>
              <w:rFonts w:ascii="SimHei" w:hAnsi="SimHei" w:eastAsia="SimHei" w:cs="SimHei"/>
              <w:sz w:val="20"/>
              <w:szCs w:val="20"/>
            </w:rPr>
          </w:pPr>
          <w:r>
            <w:rPr>
              <w:rFonts w:ascii="SimHei" w:hAnsi="SimHei" w:eastAsia="SimHei" w:cs="SimHei"/>
              <w:sz w:val="20"/>
              <w:szCs w:val="20"/>
              <w:spacing w:val="9"/>
            </w:rPr>
            <w:t>七</w:t>
          </w:r>
          <w:r>
            <w:rPr>
              <w:rFonts w:ascii="Times New Roman" w:hAnsi="Times New Roman" w:eastAsia="Times New Roman" w:cs="Times New Roman"/>
              <w:sz w:val="20"/>
              <w:szCs w:val="20"/>
              <w:spacing w:val="9"/>
            </w:rPr>
            <w:t>.</w:t>
          </w:r>
          <w:r>
            <w:rPr>
              <w:rFonts w:ascii="SimHei" w:hAnsi="SimHei" w:eastAsia="SimHei" w:cs="SimHei"/>
              <w:sz w:val="20"/>
              <w:szCs w:val="20"/>
              <w:spacing w:val="9"/>
            </w:rPr>
            <w:t>工程进度计划与措施及施工网络图</w:t>
          </w:r>
        </w:p>
        <w:p>
          <w:pPr>
            <w:spacing w:before="150" w:line="229" w:lineRule="auto"/>
            <w:rPr>
              <w:rFonts w:ascii="SimHei" w:hAnsi="SimHei" w:eastAsia="SimHei" w:cs="SimHei"/>
              <w:sz w:val="20"/>
              <w:szCs w:val="20"/>
            </w:rPr>
          </w:pPr>
          <w:r>
            <w:rPr>
              <w:rFonts w:ascii="SimHei" w:hAnsi="SimHei" w:eastAsia="SimHei" w:cs="SimHei"/>
              <w:sz w:val="20"/>
              <w:szCs w:val="20"/>
              <w:spacing w:val="8"/>
            </w:rPr>
            <w:t>八</w:t>
          </w:r>
          <w:r>
            <w:rPr>
              <w:rFonts w:ascii="Times New Roman" w:hAnsi="Times New Roman" w:eastAsia="Times New Roman" w:cs="Times New Roman"/>
              <w:sz w:val="20"/>
              <w:szCs w:val="20"/>
              <w:spacing w:val="8"/>
            </w:rPr>
            <w:t>.</w:t>
          </w:r>
          <w:r>
            <w:rPr>
              <w:rFonts w:ascii="SimHei" w:hAnsi="SimHei" w:eastAsia="SimHei" w:cs="SimHei"/>
              <w:sz w:val="20"/>
              <w:szCs w:val="20"/>
              <w:spacing w:val="8"/>
            </w:rPr>
            <w:t>确保文明施工的管理体系与措施</w:t>
          </w:r>
        </w:p>
        <w:p>
          <w:pPr>
            <w:ind w:left="5"/>
            <w:spacing w:before="153" w:line="229" w:lineRule="auto"/>
            <w:rPr>
              <w:rFonts w:ascii="SimHei" w:hAnsi="SimHei" w:eastAsia="SimHei" w:cs="SimHei"/>
              <w:sz w:val="20"/>
              <w:szCs w:val="20"/>
            </w:rPr>
          </w:pPr>
          <w:r>
            <w:rPr>
              <w:rFonts w:ascii="SimHei" w:hAnsi="SimHei" w:eastAsia="SimHei" w:cs="SimHei"/>
              <w:sz w:val="20"/>
              <w:szCs w:val="20"/>
              <w:spacing w:val="7"/>
            </w:rPr>
            <w:t>九</w:t>
          </w:r>
          <w:r>
            <w:rPr>
              <w:rFonts w:ascii="Times New Roman" w:hAnsi="Times New Roman" w:eastAsia="Times New Roman" w:cs="Times New Roman"/>
              <w:sz w:val="20"/>
              <w:szCs w:val="20"/>
              <w:spacing w:val="7"/>
            </w:rPr>
            <w:t>.</w:t>
          </w:r>
          <w:r>
            <w:rPr>
              <w:rFonts w:ascii="SimHei" w:hAnsi="SimHei" w:eastAsia="SimHei" w:cs="SimHei"/>
              <w:sz w:val="20"/>
              <w:szCs w:val="20"/>
              <w:spacing w:val="7"/>
            </w:rPr>
            <w:t>售后服务方案</w:t>
          </w:r>
        </w:p>
        <w:p>
          <w:pPr>
            <w:ind w:left="3"/>
            <w:spacing w:before="152" w:line="229" w:lineRule="auto"/>
            <w:rPr>
              <w:rFonts w:ascii="SimHei" w:hAnsi="SimHei" w:eastAsia="SimHei" w:cs="SimHei"/>
              <w:sz w:val="20"/>
              <w:szCs w:val="20"/>
            </w:rPr>
          </w:pPr>
          <w:r>
            <w:rPr>
              <w:rFonts w:ascii="SimHei" w:hAnsi="SimHei" w:eastAsia="SimHei" w:cs="SimHei"/>
              <w:sz w:val="20"/>
              <w:szCs w:val="20"/>
              <w:spacing w:val="8"/>
            </w:rPr>
            <w:t>十．安装及调试方案</w:t>
          </w:r>
        </w:p>
        <w:p>
          <w:pPr>
            <w:ind w:left="3"/>
            <w:spacing w:before="150" w:line="230" w:lineRule="auto"/>
            <w:rPr>
              <w:rFonts w:ascii="SimHei" w:hAnsi="SimHei" w:eastAsia="SimHei" w:cs="SimHei"/>
              <w:sz w:val="20"/>
              <w:szCs w:val="20"/>
            </w:rPr>
          </w:pPr>
          <w:r>
            <w:rPr>
              <w:rFonts w:ascii="SimHei" w:hAnsi="SimHei" w:eastAsia="SimHei" w:cs="SimHei"/>
              <w:sz w:val="20"/>
              <w:szCs w:val="20"/>
              <w:spacing w:val="9"/>
            </w:rPr>
            <w:t>十一．工程重难点及对应保证措施</w:t>
          </w:r>
        </w:p>
        <w:p>
          <w:pPr>
            <w:ind w:left="3"/>
            <w:spacing w:before="152" w:line="230" w:lineRule="auto"/>
            <w:rPr>
              <w:rFonts w:ascii="SimHei" w:hAnsi="SimHei" w:eastAsia="SimHei" w:cs="SimHei"/>
              <w:sz w:val="20"/>
              <w:szCs w:val="20"/>
            </w:rPr>
          </w:pPr>
          <w:r>
            <w:rPr>
              <w:rFonts w:ascii="SimHei" w:hAnsi="SimHei" w:eastAsia="SimHei" w:cs="SimHei"/>
              <w:sz w:val="20"/>
              <w:szCs w:val="20"/>
              <w:spacing w:val="8"/>
            </w:rPr>
            <w:t>十二．其他评审因素</w:t>
          </w:r>
        </w:p>
      </w:sdtContent>
    </w:sdt>
    <w:p>
      <w:pPr>
        <w:spacing w:line="230" w:lineRule="auto"/>
        <w:sectPr>
          <w:footerReference w:type="default" r:id="rId239"/>
          <w:pgSz w:w="11906" w:h="16839"/>
          <w:pgMar w:top="400" w:right="1785" w:bottom="1157" w:left="1425" w:header="0" w:footer="992" w:gutter="0"/>
        </w:sectPr>
        <w:rPr>
          <w:rFonts w:ascii="SimHei" w:hAnsi="SimHei" w:eastAsia="SimHei" w:cs="SimHei"/>
          <w:sz w:val="20"/>
          <w:szCs w:val="2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07"/>
        <w:spacing w:before="91" w:line="222" w:lineRule="auto"/>
        <w:rPr>
          <w:rFonts w:ascii="SimHei" w:hAnsi="SimHei" w:eastAsia="SimHei" w:cs="SimHei"/>
          <w:sz w:val="28"/>
          <w:szCs w:val="28"/>
        </w:rPr>
      </w:pPr>
      <w:r>
        <w:rPr>
          <w:rFonts w:ascii="SimHei" w:hAnsi="SimHei" w:eastAsia="SimHei" w:cs="SimHei"/>
          <w:sz w:val="28"/>
          <w:szCs w:val="28"/>
          <w:spacing w:val="-2"/>
        </w:rPr>
        <w:t>一</w:t>
      </w:r>
      <w:r>
        <w:rPr>
          <w:rFonts w:ascii="Times New Roman" w:hAnsi="Times New Roman" w:eastAsia="Times New Roman" w:cs="Times New Roman"/>
          <w:sz w:val="28"/>
          <w:szCs w:val="28"/>
          <w:spacing w:val="-2"/>
        </w:rPr>
        <w:t>.</w:t>
      </w:r>
      <w:r>
        <w:rPr>
          <w:rFonts w:ascii="SimHei" w:hAnsi="SimHei" w:eastAsia="SimHei" w:cs="SimHei"/>
          <w:sz w:val="28"/>
          <w:szCs w:val="28"/>
          <w:spacing w:val="-2"/>
        </w:rPr>
        <w:t>主要施工方案与技术措施</w:t>
      </w:r>
    </w:p>
    <w:p>
      <w:pPr>
        <w:ind w:left="126" w:right="4309" w:firstLine="97"/>
        <w:spacing w:before="162" w:line="360" w:lineRule="auto"/>
        <w:rPr>
          <w:rFonts w:ascii="SimSun" w:hAnsi="SimSun" w:eastAsia="SimSun" w:cs="SimSun"/>
          <w:sz w:val="24"/>
          <w:szCs w:val="24"/>
        </w:rPr>
      </w:pPr>
      <w:r>
        <w:rPr>
          <w:rFonts w:ascii="Times New Roman" w:hAnsi="Times New Roman" w:eastAsia="Times New Roman" w:cs="Times New Roman"/>
          <w:sz w:val="28"/>
          <w:szCs w:val="28"/>
          <w:spacing w:val="-4"/>
        </w:rPr>
        <w:t>1.</w:t>
      </w:r>
      <w:r>
        <w:rPr>
          <w:rFonts w:ascii="SimSun" w:hAnsi="SimSun" w:eastAsia="SimSun" w:cs="SimSun"/>
          <w:sz w:val="28"/>
          <w:szCs w:val="28"/>
          <w:spacing w:val="-4"/>
        </w:rPr>
        <w:t>二级标题（投标人自行编制）</w:t>
      </w:r>
      <w:r>
        <w:rPr>
          <w:rFonts w:ascii="SimSun" w:hAnsi="SimSun" w:eastAsia="SimSun" w:cs="SimSun"/>
          <w:sz w:val="24"/>
          <w:szCs w:val="24"/>
          <w:spacing w:val="-2"/>
        </w:rPr>
        <w:t>正文内容（投标人自行编制）</w:t>
      </w:r>
    </w:p>
    <w:p>
      <w:pPr>
        <w:pStyle w:val="BodyText"/>
        <w:spacing w:line="393" w:lineRule="auto"/>
        <w:rPr/>
      </w:pPr>
      <w:r/>
    </w:p>
    <w:p>
      <w:pPr>
        <w:ind w:left="207"/>
        <w:spacing w:before="91" w:line="222" w:lineRule="auto"/>
        <w:outlineLvl w:val="2"/>
        <w:rPr>
          <w:rFonts w:ascii="SimHei" w:hAnsi="SimHei" w:eastAsia="SimHei" w:cs="SimHei"/>
          <w:sz w:val="28"/>
          <w:szCs w:val="28"/>
        </w:rPr>
      </w:pPr>
      <w:r>
        <w:rPr>
          <w:rFonts w:ascii="SimHei" w:hAnsi="SimHei" w:eastAsia="SimHei" w:cs="SimHei"/>
          <w:sz w:val="28"/>
          <w:szCs w:val="28"/>
          <w:spacing w:val="-2"/>
        </w:rPr>
        <w:t>二</w:t>
      </w:r>
      <w:r>
        <w:rPr>
          <w:rFonts w:ascii="Times New Roman" w:hAnsi="Times New Roman" w:eastAsia="Times New Roman" w:cs="Times New Roman"/>
          <w:sz w:val="28"/>
          <w:szCs w:val="28"/>
          <w:spacing w:val="-2"/>
        </w:rPr>
        <w:t>.</w:t>
      </w:r>
      <w:r>
        <w:rPr>
          <w:rFonts w:ascii="SimHei" w:hAnsi="SimHei" w:eastAsia="SimHei" w:cs="SimHei"/>
          <w:sz w:val="28"/>
          <w:szCs w:val="28"/>
          <w:spacing w:val="-2"/>
        </w:rPr>
        <w:t>主要物资供应计划</w:t>
      </w:r>
    </w:p>
    <w:p>
      <w:pPr>
        <w:ind w:left="224"/>
        <w:spacing w:before="164"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126"/>
        <w:spacing w:before="201"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3" w:lineRule="auto"/>
        <w:rPr/>
      </w:pPr>
      <w:r/>
    </w:p>
    <w:p>
      <w:pPr>
        <w:pStyle w:val="BodyText"/>
        <w:spacing w:line="293" w:lineRule="auto"/>
        <w:rPr/>
      </w:pPr>
      <w:r/>
    </w:p>
    <w:p>
      <w:pPr>
        <w:ind w:left="208"/>
        <w:spacing w:before="91" w:line="222" w:lineRule="auto"/>
        <w:outlineLvl w:val="2"/>
        <w:rPr>
          <w:rFonts w:ascii="SimHei" w:hAnsi="SimHei" w:eastAsia="SimHei" w:cs="SimHei"/>
          <w:sz w:val="28"/>
          <w:szCs w:val="28"/>
        </w:rPr>
      </w:pPr>
      <w:r>
        <w:rPr>
          <w:rFonts w:ascii="SimHei" w:hAnsi="SimHei" w:eastAsia="SimHei" w:cs="SimHei"/>
          <w:sz w:val="28"/>
          <w:szCs w:val="28"/>
          <w:spacing w:val="-2"/>
        </w:rPr>
        <w:t>三</w:t>
      </w:r>
      <w:r>
        <w:rPr>
          <w:rFonts w:ascii="Times New Roman" w:hAnsi="Times New Roman" w:eastAsia="Times New Roman" w:cs="Times New Roman"/>
          <w:sz w:val="28"/>
          <w:szCs w:val="28"/>
          <w:spacing w:val="-2"/>
        </w:rPr>
        <w:t>.</w:t>
      </w:r>
      <w:r>
        <w:rPr>
          <w:rFonts w:ascii="SimHei" w:hAnsi="SimHei" w:eastAsia="SimHei" w:cs="SimHei"/>
          <w:sz w:val="28"/>
          <w:szCs w:val="28"/>
          <w:spacing w:val="-2"/>
        </w:rPr>
        <w:t>主要施工机械、设备进场计划</w:t>
      </w:r>
    </w:p>
    <w:p>
      <w:pPr>
        <w:ind w:left="224"/>
        <w:spacing w:before="162"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126"/>
        <w:spacing w:before="201"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3" w:lineRule="auto"/>
        <w:rPr/>
      </w:pPr>
      <w:r/>
    </w:p>
    <w:p>
      <w:pPr>
        <w:pStyle w:val="BodyText"/>
        <w:spacing w:line="293" w:lineRule="auto"/>
        <w:rPr/>
      </w:pPr>
      <w:r/>
    </w:p>
    <w:p>
      <w:pPr>
        <w:ind w:left="219"/>
        <w:spacing w:before="92" w:line="222" w:lineRule="auto"/>
        <w:outlineLvl w:val="2"/>
        <w:rPr>
          <w:rFonts w:ascii="SimHei" w:hAnsi="SimHei" w:eastAsia="SimHei" w:cs="SimHei"/>
          <w:sz w:val="28"/>
          <w:szCs w:val="28"/>
        </w:rPr>
      </w:pPr>
      <w:r>
        <w:rPr>
          <w:rFonts w:ascii="SimHei" w:hAnsi="SimHei" w:eastAsia="SimHei" w:cs="SimHei"/>
          <w:sz w:val="28"/>
          <w:szCs w:val="28"/>
          <w:spacing w:val="-3"/>
        </w:rPr>
        <w:t>四</w:t>
      </w:r>
      <w:r>
        <w:rPr>
          <w:rFonts w:ascii="Times New Roman" w:hAnsi="Times New Roman" w:eastAsia="Times New Roman" w:cs="Times New Roman"/>
          <w:sz w:val="28"/>
          <w:szCs w:val="28"/>
          <w:spacing w:val="-3"/>
        </w:rPr>
        <w:t>.</w:t>
      </w:r>
      <w:r>
        <w:rPr>
          <w:rFonts w:ascii="SimHei" w:hAnsi="SimHei" w:eastAsia="SimHei" w:cs="SimHei"/>
          <w:sz w:val="28"/>
          <w:szCs w:val="28"/>
          <w:spacing w:val="-3"/>
        </w:rPr>
        <w:t>劳动力安排计划</w:t>
      </w:r>
    </w:p>
    <w:p>
      <w:pPr>
        <w:ind w:left="224"/>
        <w:spacing w:before="162"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126"/>
        <w:spacing w:before="203"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1" w:lineRule="auto"/>
        <w:rPr/>
      </w:pPr>
      <w:r/>
    </w:p>
    <w:p>
      <w:pPr>
        <w:pStyle w:val="BodyText"/>
        <w:spacing w:line="292" w:lineRule="auto"/>
        <w:rPr/>
      </w:pPr>
      <w:r/>
    </w:p>
    <w:p>
      <w:pPr>
        <w:ind w:left="210"/>
        <w:spacing w:before="92" w:line="222" w:lineRule="auto"/>
        <w:outlineLvl w:val="2"/>
        <w:rPr>
          <w:rFonts w:ascii="SimHei" w:hAnsi="SimHei" w:eastAsia="SimHei" w:cs="SimHei"/>
          <w:sz w:val="28"/>
          <w:szCs w:val="28"/>
        </w:rPr>
      </w:pPr>
      <w:r>
        <w:rPr>
          <w:rFonts w:ascii="SimHei" w:hAnsi="SimHei" w:eastAsia="SimHei" w:cs="SimHei"/>
          <w:sz w:val="28"/>
          <w:szCs w:val="28"/>
          <w:spacing w:val="-2"/>
        </w:rPr>
        <w:t>五</w:t>
      </w:r>
      <w:r>
        <w:rPr>
          <w:rFonts w:ascii="Times New Roman" w:hAnsi="Times New Roman" w:eastAsia="Times New Roman" w:cs="Times New Roman"/>
          <w:sz w:val="28"/>
          <w:szCs w:val="28"/>
          <w:spacing w:val="-2"/>
        </w:rPr>
        <w:t>.</w:t>
      </w:r>
      <w:r>
        <w:rPr>
          <w:rFonts w:ascii="SimHei" w:hAnsi="SimHei" w:eastAsia="SimHei" w:cs="SimHei"/>
          <w:sz w:val="28"/>
          <w:szCs w:val="28"/>
          <w:spacing w:val="-2"/>
        </w:rPr>
        <w:t>确保工程质量的管理体系与措施</w:t>
      </w:r>
    </w:p>
    <w:p>
      <w:pPr>
        <w:ind w:left="224"/>
        <w:spacing w:before="165"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126"/>
        <w:spacing w:before="201"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3" w:lineRule="auto"/>
        <w:rPr/>
      </w:pPr>
      <w:r/>
    </w:p>
    <w:p>
      <w:pPr>
        <w:pStyle w:val="BodyText"/>
        <w:spacing w:line="293" w:lineRule="auto"/>
        <w:rPr/>
      </w:pPr>
      <w:r/>
    </w:p>
    <w:p>
      <w:pPr>
        <w:ind w:left="211"/>
        <w:spacing w:before="91" w:line="222" w:lineRule="auto"/>
        <w:outlineLvl w:val="2"/>
        <w:rPr>
          <w:rFonts w:ascii="SimHei" w:hAnsi="SimHei" w:eastAsia="SimHei" w:cs="SimHei"/>
          <w:sz w:val="28"/>
          <w:szCs w:val="28"/>
        </w:rPr>
      </w:pPr>
      <w:r>
        <w:rPr>
          <w:rFonts w:ascii="SimHei" w:hAnsi="SimHei" w:eastAsia="SimHei" w:cs="SimHei"/>
          <w:sz w:val="28"/>
          <w:szCs w:val="28"/>
          <w:spacing w:val="-2"/>
        </w:rPr>
        <w:t>六</w:t>
      </w:r>
      <w:r>
        <w:rPr>
          <w:rFonts w:ascii="Times New Roman" w:hAnsi="Times New Roman" w:eastAsia="Times New Roman" w:cs="Times New Roman"/>
          <w:sz w:val="28"/>
          <w:szCs w:val="28"/>
          <w:spacing w:val="-2"/>
        </w:rPr>
        <w:t>.</w:t>
      </w:r>
      <w:r>
        <w:rPr>
          <w:rFonts w:ascii="SimHei" w:hAnsi="SimHei" w:eastAsia="SimHei" w:cs="SimHei"/>
          <w:sz w:val="28"/>
          <w:szCs w:val="28"/>
          <w:spacing w:val="-2"/>
        </w:rPr>
        <w:t>确保安全生产的管理体系与措施</w:t>
      </w:r>
    </w:p>
    <w:p>
      <w:pPr>
        <w:ind w:left="224"/>
        <w:spacing w:before="162"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126"/>
        <w:spacing w:before="201"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2" w:lineRule="auto"/>
        <w:rPr/>
      </w:pPr>
      <w:r/>
    </w:p>
    <w:p>
      <w:pPr>
        <w:pStyle w:val="BodyText"/>
        <w:spacing w:line="293" w:lineRule="auto"/>
        <w:rPr/>
      </w:pPr>
      <w:r/>
    </w:p>
    <w:p>
      <w:pPr>
        <w:ind w:left="201"/>
        <w:spacing w:before="91" w:line="222" w:lineRule="auto"/>
        <w:outlineLvl w:val="2"/>
        <w:rPr>
          <w:rFonts w:ascii="SimHei" w:hAnsi="SimHei" w:eastAsia="SimHei" w:cs="SimHei"/>
          <w:sz w:val="28"/>
          <w:szCs w:val="28"/>
        </w:rPr>
      </w:pPr>
      <w:r>
        <w:rPr>
          <w:rFonts w:ascii="SimHei" w:hAnsi="SimHei" w:eastAsia="SimHei" w:cs="SimHei"/>
          <w:sz w:val="28"/>
          <w:szCs w:val="28"/>
          <w:spacing w:val="-1"/>
        </w:rPr>
        <w:t>七</w:t>
      </w:r>
      <w:r>
        <w:rPr>
          <w:rFonts w:ascii="Times New Roman" w:hAnsi="Times New Roman" w:eastAsia="Times New Roman" w:cs="Times New Roman"/>
          <w:sz w:val="28"/>
          <w:szCs w:val="28"/>
          <w:spacing w:val="-1"/>
        </w:rPr>
        <w:t>.</w:t>
      </w:r>
      <w:r>
        <w:rPr>
          <w:rFonts w:ascii="SimHei" w:hAnsi="SimHei" w:eastAsia="SimHei" w:cs="SimHei"/>
          <w:sz w:val="28"/>
          <w:szCs w:val="28"/>
          <w:spacing w:val="-1"/>
        </w:rPr>
        <w:t>工程进度计划与措施及施工网络图</w:t>
      </w:r>
    </w:p>
    <w:p>
      <w:pPr>
        <w:ind w:left="224"/>
        <w:spacing w:before="164"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126"/>
        <w:spacing w:before="203"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spacing w:line="219" w:lineRule="auto"/>
        <w:sectPr>
          <w:footerReference w:type="default" r:id="rId240"/>
          <w:pgSz w:w="11906" w:h="16839"/>
          <w:pgMar w:top="400" w:right="1785" w:bottom="1157" w:left="1785" w:header="0" w:footer="992" w:gutter="0"/>
        </w:sectPr>
        <w:rPr>
          <w:rFonts w:ascii="SimSun" w:hAnsi="SimSun" w:eastAsia="SimSun" w:cs="SimSun"/>
          <w:sz w:val="24"/>
          <w:szCs w:val="24"/>
        </w:rPr>
      </w:pP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552"/>
        <w:spacing w:before="91" w:line="222" w:lineRule="auto"/>
        <w:outlineLvl w:val="2"/>
        <w:rPr>
          <w:rFonts w:ascii="SimHei" w:hAnsi="SimHei" w:eastAsia="SimHei" w:cs="SimHei"/>
          <w:sz w:val="28"/>
          <w:szCs w:val="28"/>
        </w:rPr>
      </w:pPr>
      <w:r>
        <w:rPr>
          <w:rFonts w:ascii="SimHei" w:hAnsi="SimHei" w:eastAsia="SimHei" w:cs="SimHei"/>
          <w:sz w:val="28"/>
          <w:szCs w:val="28"/>
          <w:spacing w:val="-1"/>
        </w:rPr>
        <w:t>八</w:t>
      </w:r>
      <w:r>
        <w:rPr>
          <w:rFonts w:ascii="Times New Roman" w:hAnsi="Times New Roman" w:eastAsia="Times New Roman" w:cs="Times New Roman"/>
          <w:sz w:val="28"/>
          <w:szCs w:val="28"/>
          <w:spacing w:val="-1"/>
        </w:rPr>
        <w:t>.</w:t>
      </w:r>
      <w:r>
        <w:rPr>
          <w:rFonts w:ascii="SimHei" w:hAnsi="SimHei" w:eastAsia="SimHei" w:cs="SimHei"/>
          <w:sz w:val="28"/>
          <w:szCs w:val="28"/>
          <w:spacing w:val="-1"/>
        </w:rPr>
        <w:t>确保文明施工的管理体系与措施</w:t>
      </w:r>
    </w:p>
    <w:p>
      <w:pPr>
        <w:ind w:left="574"/>
        <w:spacing w:before="163"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476"/>
        <w:spacing w:before="201"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2" w:lineRule="auto"/>
        <w:rPr/>
      </w:pPr>
      <w:r/>
    </w:p>
    <w:p>
      <w:pPr>
        <w:pStyle w:val="BodyText"/>
        <w:spacing w:line="293" w:lineRule="auto"/>
        <w:rPr/>
      </w:pPr>
      <w:r/>
    </w:p>
    <w:p>
      <w:pPr>
        <w:ind w:left="559"/>
        <w:spacing w:before="91" w:line="222" w:lineRule="auto"/>
        <w:outlineLvl w:val="2"/>
        <w:rPr>
          <w:rFonts w:ascii="SimHei" w:hAnsi="SimHei" w:eastAsia="SimHei" w:cs="SimHei"/>
          <w:sz w:val="28"/>
          <w:szCs w:val="28"/>
        </w:rPr>
      </w:pPr>
      <w:r>
        <w:rPr>
          <w:rFonts w:ascii="SimHei" w:hAnsi="SimHei" w:eastAsia="SimHei" w:cs="SimHei"/>
          <w:sz w:val="28"/>
          <w:szCs w:val="28"/>
          <w:spacing w:val="-2"/>
        </w:rPr>
        <w:t>九</w:t>
      </w:r>
      <w:r>
        <w:rPr>
          <w:rFonts w:ascii="Times New Roman" w:hAnsi="Times New Roman" w:eastAsia="Times New Roman" w:cs="Times New Roman"/>
          <w:sz w:val="28"/>
          <w:szCs w:val="28"/>
          <w:spacing w:val="-2"/>
        </w:rPr>
        <w:t>.</w:t>
      </w:r>
      <w:r>
        <w:rPr>
          <w:rFonts w:ascii="SimHei" w:hAnsi="SimHei" w:eastAsia="SimHei" w:cs="SimHei"/>
          <w:sz w:val="28"/>
          <w:szCs w:val="28"/>
          <w:spacing w:val="-2"/>
        </w:rPr>
        <w:t>售后服务方案</w:t>
      </w:r>
    </w:p>
    <w:p>
      <w:pPr>
        <w:ind w:left="574"/>
        <w:spacing w:before="163"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476"/>
        <w:spacing w:before="203"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1" w:lineRule="auto"/>
        <w:rPr/>
      </w:pPr>
      <w:r/>
    </w:p>
    <w:p>
      <w:pPr>
        <w:pStyle w:val="BodyText"/>
        <w:spacing w:line="291" w:lineRule="auto"/>
        <w:rPr/>
      </w:pPr>
      <w:r/>
    </w:p>
    <w:p>
      <w:pPr>
        <w:ind w:left="555"/>
        <w:spacing w:before="91" w:line="222" w:lineRule="auto"/>
        <w:rPr>
          <w:rFonts w:ascii="SimHei" w:hAnsi="SimHei" w:eastAsia="SimHei" w:cs="SimHei"/>
          <w:sz w:val="28"/>
          <w:szCs w:val="28"/>
        </w:rPr>
      </w:pPr>
      <w:r>
        <w:rPr>
          <w:rFonts w:ascii="SimHei" w:hAnsi="SimHei" w:eastAsia="SimHei" w:cs="SimHei"/>
          <w:sz w:val="28"/>
          <w:szCs w:val="28"/>
          <w:spacing w:val="-2"/>
        </w:rPr>
        <w:t>十．安装及调试方案</w:t>
      </w:r>
    </w:p>
    <w:p>
      <w:pPr>
        <w:ind w:left="574"/>
        <w:spacing w:before="166"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476"/>
        <w:spacing w:before="201"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3" w:lineRule="auto"/>
        <w:rPr/>
      </w:pPr>
      <w:r/>
    </w:p>
    <w:p>
      <w:pPr>
        <w:pStyle w:val="BodyText"/>
        <w:spacing w:line="293" w:lineRule="auto"/>
        <w:rPr/>
      </w:pPr>
      <w:r/>
    </w:p>
    <w:p>
      <w:pPr>
        <w:ind w:left="555"/>
        <w:spacing w:before="91" w:line="222" w:lineRule="auto"/>
        <w:outlineLvl w:val="2"/>
        <w:rPr>
          <w:rFonts w:ascii="SimHei" w:hAnsi="SimHei" w:eastAsia="SimHei" w:cs="SimHei"/>
          <w:sz w:val="28"/>
          <w:szCs w:val="28"/>
        </w:rPr>
      </w:pPr>
      <w:r>
        <w:rPr>
          <w:rFonts w:ascii="SimHei" w:hAnsi="SimHei" w:eastAsia="SimHei" w:cs="SimHei"/>
          <w:sz w:val="28"/>
          <w:szCs w:val="28"/>
          <w:spacing w:val="-1"/>
        </w:rPr>
        <w:t>十一</w:t>
      </w:r>
      <w:r>
        <w:rPr>
          <w:rFonts w:ascii="Times New Roman" w:hAnsi="Times New Roman" w:eastAsia="Times New Roman" w:cs="Times New Roman"/>
          <w:sz w:val="28"/>
          <w:szCs w:val="28"/>
          <w:spacing w:val="-1"/>
        </w:rPr>
        <w:t>.</w:t>
      </w:r>
      <w:r>
        <w:rPr>
          <w:rFonts w:ascii="SimHei" w:hAnsi="SimHei" w:eastAsia="SimHei" w:cs="SimHei"/>
          <w:sz w:val="28"/>
          <w:szCs w:val="28"/>
          <w:spacing w:val="-1"/>
        </w:rPr>
        <w:t>工程重难点及对应保证措施</w:t>
      </w:r>
    </w:p>
    <w:p>
      <w:pPr>
        <w:ind w:left="574"/>
        <w:spacing w:before="162"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476"/>
        <w:spacing w:before="201"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3" w:lineRule="auto"/>
        <w:rPr/>
      </w:pPr>
      <w:r/>
    </w:p>
    <w:p>
      <w:pPr>
        <w:pStyle w:val="BodyText"/>
        <w:spacing w:line="293" w:lineRule="auto"/>
        <w:rPr/>
      </w:pPr>
      <w:r/>
    </w:p>
    <w:p>
      <w:pPr>
        <w:ind w:left="555"/>
        <w:spacing w:before="92" w:line="222" w:lineRule="auto"/>
        <w:outlineLvl w:val="2"/>
        <w:rPr>
          <w:rFonts w:ascii="SimHei" w:hAnsi="SimHei" w:eastAsia="SimHei" w:cs="SimHei"/>
          <w:sz w:val="28"/>
          <w:szCs w:val="28"/>
        </w:rPr>
      </w:pPr>
      <w:r>
        <w:rPr>
          <w:rFonts w:ascii="SimHei" w:hAnsi="SimHei" w:eastAsia="SimHei" w:cs="SimHei"/>
          <w:sz w:val="28"/>
          <w:szCs w:val="28"/>
          <w:spacing w:val="-2"/>
        </w:rPr>
        <w:t>十二</w:t>
      </w:r>
      <w:r>
        <w:rPr>
          <w:rFonts w:ascii="Times New Roman" w:hAnsi="Times New Roman" w:eastAsia="Times New Roman" w:cs="Times New Roman"/>
          <w:sz w:val="28"/>
          <w:szCs w:val="28"/>
          <w:spacing w:val="-2"/>
        </w:rPr>
        <w:t>.</w:t>
      </w:r>
      <w:r>
        <w:rPr>
          <w:rFonts w:ascii="SimHei" w:hAnsi="SimHei" w:eastAsia="SimHei" w:cs="SimHei"/>
          <w:sz w:val="28"/>
          <w:szCs w:val="28"/>
          <w:spacing w:val="-2"/>
        </w:rPr>
        <w:t>其他评审因素</w:t>
      </w:r>
    </w:p>
    <w:p>
      <w:pPr>
        <w:ind w:left="574"/>
        <w:spacing w:before="162" w:line="220" w:lineRule="auto"/>
        <w:rPr>
          <w:rFonts w:ascii="SimSun" w:hAnsi="SimSun" w:eastAsia="SimSun" w:cs="SimSun"/>
          <w:sz w:val="28"/>
          <w:szCs w:val="28"/>
        </w:rPr>
      </w:pPr>
      <w:r>
        <w:rPr>
          <w:rFonts w:ascii="Times New Roman" w:hAnsi="Times New Roman" w:eastAsia="Times New Roman" w:cs="Times New Roman"/>
          <w:sz w:val="28"/>
          <w:szCs w:val="28"/>
          <w:spacing w:val="-3"/>
        </w:rPr>
        <w:t>1.</w:t>
      </w:r>
      <w:r>
        <w:rPr>
          <w:rFonts w:ascii="SimSun" w:hAnsi="SimSun" w:eastAsia="SimSun" w:cs="SimSun"/>
          <w:sz w:val="28"/>
          <w:szCs w:val="28"/>
          <w:spacing w:val="-3"/>
        </w:rPr>
        <w:t>二级标题（投标人自行编制）</w:t>
      </w:r>
    </w:p>
    <w:p>
      <w:pPr>
        <w:ind w:left="476"/>
        <w:spacing w:before="203" w:line="219" w:lineRule="auto"/>
        <w:rPr>
          <w:rFonts w:ascii="SimSun" w:hAnsi="SimSun" w:eastAsia="SimSun" w:cs="SimSun"/>
          <w:sz w:val="24"/>
          <w:szCs w:val="24"/>
        </w:rPr>
      </w:pPr>
      <w:r>
        <w:rPr>
          <w:rFonts w:ascii="SimSun" w:hAnsi="SimSun" w:eastAsia="SimSun" w:cs="SimSun"/>
          <w:sz w:val="24"/>
          <w:szCs w:val="24"/>
          <w:spacing w:val="-2"/>
        </w:rPr>
        <w:t>正文内容（投标人自行编制）</w:t>
      </w:r>
    </w:p>
    <w:p>
      <w:pPr>
        <w:pStyle w:val="BodyText"/>
        <w:spacing w:line="292" w:lineRule="auto"/>
        <w:rPr/>
      </w:pPr>
      <w:r/>
    </w:p>
    <w:p>
      <w:pPr>
        <w:pStyle w:val="BodyText"/>
        <w:spacing w:line="292" w:lineRule="auto"/>
        <w:rPr/>
      </w:pPr>
      <w:r/>
    </w:p>
    <w:p>
      <w:pPr>
        <w:ind w:firstLine="560"/>
        <w:spacing w:before="92" w:line="330" w:lineRule="auto"/>
        <w:jc w:val="both"/>
        <w:rPr>
          <w:rFonts w:ascii="FangSong" w:hAnsi="FangSong" w:eastAsia="FangSong" w:cs="FangSong"/>
          <w:sz w:val="28"/>
          <w:szCs w:val="28"/>
        </w:rPr>
      </w:pPr>
      <w:r>
        <w:rPr>
          <w:rFonts w:ascii="FangSong" w:hAnsi="FangSong" w:eastAsia="FangSong" w:cs="FangSong"/>
          <w:sz w:val="28"/>
          <w:szCs w:val="28"/>
          <w:spacing w:val="3"/>
        </w:rPr>
        <w:t>（提示：如本项目采用横向暗标，投标人编制时，应与第三章“评标</w:t>
      </w:r>
      <w:r>
        <w:rPr>
          <w:rFonts w:ascii="FangSong" w:hAnsi="FangSong" w:eastAsia="FangSong" w:cs="FangSong"/>
          <w:sz w:val="28"/>
          <w:szCs w:val="28"/>
          <w:spacing w:val="-7"/>
        </w:rPr>
        <w:t>办法</w:t>
      </w:r>
      <w:r>
        <w:rPr>
          <w:rFonts w:ascii="FangSong" w:hAnsi="FangSong" w:eastAsia="FangSong" w:cs="FangSong"/>
          <w:sz w:val="28"/>
          <w:szCs w:val="28"/>
          <w:spacing w:val="-98"/>
        </w:rPr>
        <w:t xml:space="preserve"> </w:t>
      </w:r>
      <w:r>
        <w:rPr>
          <w:rFonts w:ascii="FangSong" w:hAnsi="FangSong" w:eastAsia="FangSong" w:cs="FangSong"/>
          <w:sz w:val="28"/>
          <w:szCs w:val="28"/>
          <w:spacing w:val="-7"/>
        </w:rPr>
        <w:t>”技术文件评分标准各评审因素对应。横向暗标编制要求见第二章“投</w:t>
      </w:r>
      <w:r>
        <w:rPr>
          <w:rFonts w:ascii="FangSong" w:hAnsi="FangSong" w:eastAsia="FangSong" w:cs="FangSong"/>
          <w:sz w:val="28"/>
          <w:szCs w:val="28"/>
          <w:spacing w:val="-2"/>
        </w:rPr>
        <w:t>标人须知前附表”。）</w:t>
      </w:r>
    </w:p>
    <w:sectPr>
      <w:footerReference w:type="default" r:id="rId241"/>
      <w:pgSz w:w="11906" w:h="16839"/>
      <w:pgMar w:top="400" w:right="1417" w:bottom="1157" w:left="1436" w:header="0" w:footer="99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egoe UI Symbol">
    <w:panose1 w:val="020B0502040204020203"/>
    <w:charset w:val="00"/>
    <w:family w:val="auto"/>
    <w:pitch w:val="variable"/>
    <w:sig w:usb0="800001E3" w:usb1="1200FFEF" w:usb2="00040000" w:usb3="04000000" w:csb0="00000001" w:csb1="40000000"/>
  </w:font>
  <w:font w:name="MS Gothic">
    <w:panose1 w:val="020B0609070205080204"/>
    <w:charset w:val="86"/>
    <w:family w:val="auto"/>
    <w:pitch w:val="default"/>
    <w:sig w:usb0="E00002FF" w:usb1="6AC7FDFB" w:usb2="08000012" w:usb3="00000000" w:csb0="4002009F" w:csb1="DFD7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6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8"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3"/>
      <w:spacing w:line="167"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3"/>
      <w:spacing w:line="169"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3"/>
      <w:spacing w:line="167" w:lineRule="auto"/>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69" w:lineRule="auto"/>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69" w:lineRule="auto"/>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9" w:lineRule="auto"/>
      <w:rPr>
        <w:rFonts w:ascii="Calibri" w:hAnsi="Calibri" w:eastAsia="Calibri" w:cs="Calibri"/>
        <w:sz w:val="18"/>
        <w:szCs w:val="18"/>
      </w:rPr>
    </w:pPr>
    <w:r>
      <w:rPr>
        <w:rFonts w:ascii="Calibri" w:hAnsi="Calibri" w:eastAsia="Calibri" w:cs="Calibri"/>
        <w:sz w:val="18"/>
        <w:szCs w:val="18"/>
        <w:spacing w:val="-8"/>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8" w:lineRule="auto"/>
      <w:rPr>
        <w:rFonts w:ascii="Calibri" w:hAnsi="Calibri" w:eastAsia="Calibri" w:cs="Calibri"/>
        <w:sz w:val="18"/>
        <w:szCs w:val="18"/>
      </w:rPr>
    </w:pPr>
    <w:r>
      <w:rPr>
        <w:rFonts w:ascii="Calibri" w:hAnsi="Calibri" w:eastAsia="Calibri" w:cs="Calibri"/>
        <w:sz w:val="18"/>
        <w:szCs w:val="18"/>
        <w:spacing w:val="-8"/>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9" w:lineRule="auto"/>
      <w:rPr>
        <w:rFonts w:ascii="Calibri" w:hAnsi="Calibri" w:eastAsia="Calibri" w:cs="Calibri"/>
        <w:sz w:val="18"/>
        <w:szCs w:val="18"/>
      </w:rPr>
    </w:pPr>
    <w:r>
      <w:rPr>
        <w:rFonts w:ascii="Calibri" w:hAnsi="Calibri" w:eastAsia="Calibri" w:cs="Calibri"/>
        <w:sz w:val="18"/>
        <w:szCs w:val="18"/>
        <w:spacing w:val="-8"/>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9" w:lineRule="auto"/>
      <w:rPr>
        <w:rFonts w:ascii="Calibri" w:hAnsi="Calibri" w:eastAsia="Calibri" w:cs="Calibri"/>
        <w:sz w:val="18"/>
        <w:szCs w:val="18"/>
      </w:rPr>
    </w:pPr>
    <w:r>
      <w:rPr>
        <w:rFonts w:ascii="Calibri" w:hAnsi="Calibri" w:eastAsia="Calibri" w:cs="Calibri"/>
        <w:sz w:val="18"/>
        <w:szCs w:val="18"/>
        <w:spacing w:val="-8"/>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8" w:lineRule="auto"/>
      <w:rPr>
        <w:rFonts w:ascii="Calibri" w:hAnsi="Calibri" w:eastAsia="Calibri" w:cs="Calibri"/>
        <w:sz w:val="18"/>
        <w:szCs w:val="18"/>
      </w:rPr>
    </w:pPr>
    <w:r>
      <w:rPr>
        <w:rFonts w:ascii="Calibri" w:hAnsi="Calibri" w:eastAsia="Calibri" w:cs="Calibri"/>
        <w:sz w:val="18"/>
        <w:szCs w:val="18"/>
        <w:spacing w:val="-8"/>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8" w:lineRule="auto"/>
      <w:rPr>
        <w:rFonts w:ascii="Calibri" w:hAnsi="Calibri" w:eastAsia="Calibri" w:cs="Calibri"/>
        <w:sz w:val="18"/>
        <w:szCs w:val="18"/>
      </w:rPr>
    </w:pPr>
    <w:r>
      <w:rPr>
        <w:rFonts w:ascii="Calibri" w:hAnsi="Calibri" w:eastAsia="Calibri" w:cs="Calibri"/>
        <w:sz w:val="18"/>
        <w:szCs w:val="18"/>
        <w:spacing w:val="-8"/>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9" w:lineRule="auto"/>
      <w:rPr>
        <w:rFonts w:ascii="Calibri" w:hAnsi="Calibri" w:eastAsia="Calibri" w:cs="Calibri"/>
        <w:sz w:val="18"/>
        <w:szCs w:val="18"/>
      </w:rPr>
    </w:pPr>
    <w:r>
      <w:rPr>
        <w:rFonts w:ascii="Calibri" w:hAnsi="Calibri" w:eastAsia="Calibri" w:cs="Calibri"/>
        <w:sz w:val="18"/>
        <w:szCs w:val="18"/>
        <w:spacing w:val="-8"/>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9" w:lineRule="auto"/>
      <w:rPr>
        <w:rFonts w:ascii="Calibri" w:hAnsi="Calibri" w:eastAsia="Calibri" w:cs="Calibri"/>
        <w:sz w:val="18"/>
        <w:szCs w:val="18"/>
      </w:rPr>
    </w:pPr>
    <w:r>
      <w:rPr>
        <w:rFonts w:ascii="Calibri" w:hAnsi="Calibri" w:eastAsia="Calibri" w:cs="Calibri"/>
        <w:sz w:val="18"/>
        <w:szCs w:val="18"/>
        <w:spacing w:val="-8"/>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69" w:lineRule="auto"/>
      <w:rPr>
        <w:rFonts w:ascii="Calibri" w:hAnsi="Calibri" w:eastAsia="Calibri" w:cs="Calibri"/>
        <w:sz w:val="18"/>
        <w:szCs w:val="18"/>
      </w:rPr>
    </w:pPr>
    <w:r>
      <w:rPr>
        <w:rFonts w:ascii="Calibri" w:hAnsi="Calibri" w:eastAsia="Calibri" w:cs="Calibri"/>
        <w:sz w:val="18"/>
        <w:szCs w:val="18"/>
        <w:spacing w:val="-8"/>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1"/>
      <w:spacing w:line="169" w:lineRule="auto"/>
      <w:rPr>
        <w:rFonts w:ascii="Calibri" w:hAnsi="Calibri" w:eastAsia="Calibri" w:cs="Calibri"/>
        <w:sz w:val="18"/>
        <w:szCs w:val="18"/>
      </w:rPr>
    </w:pPr>
    <w:r>
      <w:rPr>
        <w:rFonts w:ascii="Calibri" w:hAnsi="Calibri" w:eastAsia="Calibri" w:cs="Calibri"/>
        <w:sz w:val="18"/>
        <w:szCs w:val="18"/>
        <w:spacing w:val="-6"/>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1"/>
      <w:spacing w:line="169" w:lineRule="auto"/>
      <w:rPr>
        <w:rFonts w:ascii="Calibri" w:hAnsi="Calibri" w:eastAsia="Calibri" w:cs="Calibri"/>
        <w:sz w:val="18"/>
        <w:szCs w:val="18"/>
      </w:rPr>
    </w:pPr>
    <w:r>
      <w:rPr>
        <w:rFonts w:ascii="Calibri" w:hAnsi="Calibri" w:eastAsia="Calibri" w:cs="Calibri"/>
        <w:sz w:val="18"/>
        <w:szCs w:val="18"/>
        <w:spacing w:val="-6"/>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1"/>
      <w:spacing w:line="169" w:lineRule="auto"/>
      <w:rPr>
        <w:rFonts w:ascii="Calibri" w:hAnsi="Calibri" w:eastAsia="Calibri" w:cs="Calibri"/>
        <w:sz w:val="18"/>
        <w:szCs w:val="18"/>
      </w:rPr>
    </w:pPr>
    <w:r>
      <w:rPr>
        <w:rFonts w:ascii="Calibri" w:hAnsi="Calibri" w:eastAsia="Calibri" w:cs="Calibri"/>
        <w:sz w:val="18"/>
        <w:szCs w:val="18"/>
        <w:spacing w:val="-6"/>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1"/>
      <w:spacing w:line="169" w:lineRule="auto"/>
      <w:rPr>
        <w:rFonts w:ascii="Calibri" w:hAnsi="Calibri" w:eastAsia="Calibri" w:cs="Calibri"/>
        <w:sz w:val="18"/>
        <w:szCs w:val="18"/>
      </w:rPr>
    </w:pPr>
    <w:r>
      <w:rPr>
        <w:rFonts w:ascii="Calibri" w:hAnsi="Calibri" w:eastAsia="Calibri" w:cs="Calibri"/>
        <w:sz w:val="18"/>
        <w:szCs w:val="18"/>
        <w:spacing w:val="-6"/>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1"/>
      <w:spacing w:line="169" w:lineRule="auto"/>
      <w:rPr>
        <w:rFonts w:ascii="Calibri" w:hAnsi="Calibri" w:eastAsia="Calibri" w:cs="Calibri"/>
        <w:sz w:val="18"/>
        <w:szCs w:val="18"/>
      </w:rPr>
    </w:pPr>
    <w:r>
      <w:rPr>
        <w:rFonts w:ascii="Calibri" w:hAnsi="Calibri" w:eastAsia="Calibri" w:cs="Calibri"/>
        <w:sz w:val="18"/>
        <w:szCs w:val="18"/>
        <w:spacing w:val="-6"/>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spacing w:val="-6"/>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1"/>
      <w:spacing w:line="169" w:lineRule="auto"/>
      <w:rPr>
        <w:rFonts w:ascii="Calibri" w:hAnsi="Calibri" w:eastAsia="Calibri" w:cs="Calibri"/>
        <w:sz w:val="18"/>
        <w:szCs w:val="18"/>
      </w:rPr>
    </w:pPr>
    <w:r>
      <w:rPr>
        <w:rFonts w:ascii="Calibri" w:hAnsi="Calibri" w:eastAsia="Calibri" w:cs="Calibri"/>
        <w:sz w:val="18"/>
        <w:szCs w:val="18"/>
        <w:spacing w:val="-6"/>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spacing w:val="-6"/>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1"/>
      <w:spacing w:line="169" w:lineRule="auto"/>
      <w:rPr>
        <w:rFonts w:ascii="Calibri" w:hAnsi="Calibri" w:eastAsia="Calibri" w:cs="Calibri"/>
        <w:sz w:val="18"/>
        <w:szCs w:val="18"/>
      </w:rPr>
    </w:pPr>
    <w:r>
      <w:rPr>
        <w:rFonts w:ascii="Calibri" w:hAnsi="Calibri" w:eastAsia="Calibri" w:cs="Calibri"/>
        <w:sz w:val="18"/>
        <w:szCs w:val="18"/>
        <w:spacing w:val="-6"/>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1"/>
      <w:spacing w:line="169" w:lineRule="auto"/>
      <w:rPr>
        <w:rFonts w:ascii="Calibri" w:hAnsi="Calibri" w:eastAsia="Calibri" w:cs="Calibri"/>
        <w:sz w:val="18"/>
        <w:szCs w:val="18"/>
      </w:rPr>
    </w:pPr>
    <w:r>
      <w:rPr>
        <w:rFonts w:ascii="Calibri" w:hAnsi="Calibri" w:eastAsia="Calibri" w:cs="Calibri"/>
        <w:sz w:val="18"/>
        <w:szCs w:val="18"/>
        <w:spacing w:val="-6"/>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9" w:lineRule="auto"/>
      <w:rPr>
        <w:rFonts w:ascii="Calibri" w:hAnsi="Calibri" w:eastAsia="Calibri" w:cs="Calibri"/>
        <w:sz w:val="18"/>
        <w:szCs w:val="18"/>
      </w:rPr>
    </w:pPr>
    <w:r>
      <w:rPr>
        <w:rFonts w:ascii="Calibri" w:hAnsi="Calibri" w:eastAsia="Calibri" w:cs="Calibri"/>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8" w:lineRule="auto"/>
      <w:rPr>
        <w:rFonts w:ascii="Calibri" w:hAnsi="Calibri" w:eastAsia="Calibri" w:cs="Calibri"/>
        <w:sz w:val="18"/>
        <w:szCs w:val="18"/>
      </w:rPr>
    </w:pPr>
    <w:r>
      <w:rPr>
        <w:rFonts w:ascii="Calibri" w:hAnsi="Calibri" w:eastAsia="Calibri" w:cs="Calibri"/>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9" w:lineRule="auto"/>
      <w:rPr>
        <w:rFonts w:ascii="Calibri" w:hAnsi="Calibri" w:eastAsia="Calibri" w:cs="Calibri"/>
        <w:sz w:val="18"/>
        <w:szCs w:val="18"/>
      </w:rPr>
    </w:pPr>
    <w:r>
      <w:rPr>
        <w:rFonts w:ascii="Calibri" w:hAnsi="Calibri" w:eastAsia="Calibri" w:cs="Calibri"/>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9" w:lineRule="auto"/>
      <w:rPr>
        <w:rFonts w:ascii="Calibri" w:hAnsi="Calibri" w:eastAsia="Calibri" w:cs="Calibri"/>
        <w:sz w:val="18"/>
        <w:szCs w:val="18"/>
      </w:rPr>
    </w:pPr>
    <w:r>
      <w:rPr>
        <w:rFonts w:ascii="Calibri" w:hAnsi="Calibri" w:eastAsia="Calibri" w:cs="Calibri"/>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8" w:lineRule="auto"/>
      <w:rPr>
        <w:rFonts w:ascii="Calibri" w:hAnsi="Calibri" w:eastAsia="Calibri" w:cs="Calibri"/>
        <w:sz w:val="18"/>
        <w:szCs w:val="18"/>
      </w:rPr>
    </w:pPr>
    <w:r>
      <w:rPr>
        <w:rFonts w:ascii="Calibri" w:hAnsi="Calibri" w:eastAsia="Calibri" w:cs="Calibri"/>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8" w:lineRule="auto"/>
      <w:rPr>
        <w:rFonts w:ascii="Calibri" w:hAnsi="Calibri" w:eastAsia="Calibri" w:cs="Calibri"/>
        <w:sz w:val="18"/>
        <w:szCs w:val="18"/>
      </w:rPr>
    </w:pPr>
    <w:r>
      <w:rPr>
        <w:rFonts w:ascii="Calibri" w:hAnsi="Calibri" w:eastAsia="Calibri" w:cs="Calibri"/>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9" w:lineRule="auto"/>
      <w:rPr>
        <w:rFonts w:ascii="Calibri" w:hAnsi="Calibri" w:eastAsia="Calibri" w:cs="Calibri"/>
        <w:sz w:val="18"/>
        <w:szCs w:val="18"/>
      </w:rPr>
    </w:pPr>
    <w:r>
      <w:rPr>
        <w:rFonts w:ascii="Calibri" w:hAnsi="Calibri" w:eastAsia="Calibri" w:cs="Calibri"/>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8" w:lineRule="auto"/>
      <w:rPr>
        <w:rFonts w:ascii="Calibri" w:hAnsi="Calibri" w:eastAsia="Calibri" w:cs="Calibri"/>
        <w:sz w:val="18"/>
        <w:szCs w:val="18"/>
      </w:rPr>
    </w:pPr>
    <w:r>
      <w:rPr>
        <w:rFonts w:ascii="Calibri" w:hAnsi="Calibri" w:eastAsia="Calibri" w:cs="Calibri"/>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69" w:lineRule="auto"/>
      <w:rPr>
        <w:rFonts w:ascii="Calibri" w:hAnsi="Calibri" w:eastAsia="Calibri" w:cs="Calibri"/>
        <w:sz w:val="18"/>
        <w:szCs w:val="18"/>
      </w:rPr>
    </w:pPr>
    <w:r>
      <w:rPr>
        <w:rFonts w:ascii="Calibri" w:hAnsi="Calibri" w:eastAsia="Calibri" w:cs="Calibri"/>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8"/>
      <w:spacing w:line="169" w:lineRule="auto"/>
      <w:rPr>
        <w:rFonts w:ascii="Calibri" w:hAnsi="Calibri" w:eastAsia="Calibri" w:cs="Calibri"/>
        <w:sz w:val="18"/>
        <w:szCs w:val="18"/>
      </w:rPr>
    </w:pPr>
    <w:r>
      <w:rPr>
        <w:rFonts w:ascii="Calibri" w:hAnsi="Calibri" w:eastAsia="Calibri" w:cs="Calibri"/>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2"/>
      <w:spacing w:line="169" w:lineRule="auto"/>
      <w:rPr>
        <w:rFonts w:ascii="Calibri" w:hAnsi="Calibri" w:eastAsia="Calibri" w:cs="Calibri"/>
        <w:sz w:val="18"/>
        <w:szCs w:val="18"/>
      </w:rPr>
    </w:pPr>
    <w:r>
      <w:rPr>
        <w:rFonts w:ascii="Calibri" w:hAnsi="Calibri" w:eastAsia="Calibri" w:cs="Calibri"/>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2"/>
      <w:spacing w:line="168" w:lineRule="auto"/>
      <w:rPr>
        <w:rFonts w:ascii="Calibri" w:hAnsi="Calibri" w:eastAsia="Calibri" w:cs="Calibri"/>
        <w:sz w:val="18"/>
        <w:szCs w:val="18"/>
      </w:rPr>
    </w:pPr>
    <w:r>
      <w:rPr>
        <w:rFonts w:ascii="Calibri" w:hAnsi="Calibri" w:eastAsia="Calibri" w:cs="Calibri"/>
        <w:sz w:val="18"/>
        <w:szCs w:val="18"/>
        <w:spacing w:val="-5"/>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169" w:lineRule="auto"/>
      <w:rPr>
        <w:rFonts w:ascii="Calibri" w:hAnsi="Calibri" w:eastAsia="Calibri" w:cs="Calibri"/>
        <w:sz w:val="18"/>
        <w:szCs w:val="18"/>
      </w:rPr>
    </w:pPr>
    <w:r>
      <w:rPr>
        <w:rFonts w:ascii="Calibri" w:hAnsi="Calibri" w:eastAsia="Calibri" w:cs="Calibri"/>
        <w:sz w:val="18"/>
        <w:szCs w:val="18"/>
        <w:spacing w:val="-5"/>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169" w:lineRule="auto"/>
      <w:rPr>
        <w:rFonts w:ascii="Calibri" w:hAnsi="Calibri" w:eastAsia="Calibri" w:cs="Calibri"/>
        <w:sz w:val="18"/>
        <w:szCs w:val="18"/>
      </w:rPr>
    </w:pPr>
    <w:r>
      <w:rPr>
        <w:rFonts w:ascii="Calibri" w:hAnsi="Calibri" w:eastAsia="Calibri" w:cs="Calibri"/>
        <w:sz w:val="18"/>
        <w:szCs w:val="18"/>
        <w:spacing w:val="-5"/>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168" w:lineRule="auto"/>
      <w:rPr>
        <w:rFonts w:ascii="Calibri" w:hAnsi="Calibri" w:eastAsia="Calibri" w:cs="Calibri"/>
        <w:sz w:val="18"/>
        <w:szCs w:val="18"/>
      </w:rPr>
    </w:pPr>
    <w:r>
      <w:rPr>
        <w:rFonts w:ascii="Calibri" w:hAnsi="Calibri" w:eastAsia="Calibri" w:cs="Calibri"/>
        <w:sz w:val="18"/>
        <w:szCs w:val="18"/>
        <w:spacing w:val="-5"/>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7" w:lineRule="auto"/>
      <w:rPr>
        <w:rFonts w:ascii="Calibri" w:hAnsi="Calibri" w:eastAsia="Calibri" w:cs="Calibri"/>
        <w:sz w:val="18"/>
        <w:szCs w:val="18"/>
      </w:rPr>
    </w:pPr>
    <w:r>
      <w:rPr>
        <w:rFonts w:ascii="Calibri" w:hAnsi="Calibri" w:eastAsia="Calibri" w:cs="Calibri"/>
        <w:sz w:val="18"/>
        <w:szCs w:val="18"/>
        <w:spacing w:val="-5"/>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7" w:lineRule="auto"/>
      <w:rPr>
        <w:rFonts w:ascii="Calibri" w:hAnsi="Calibri" w:eastAsia="Calibri" w:cs="Calibri"/>
        <w:sz w:val="18"/>
        <w:szCs w:val="18"/>
      </w:rPr>
    </w:pPr>
    <w:r>
      <w:rPr>
        <w:rFonts w:ascii="Calibri" w:hAnsi="Calibri" w:eastAsia="Calibri" w:cs="Calibri"/>
        <w:sz w:val="18"/>
        <w:szCs w:val="18"/>
        <w:spacing w:val="-5"/>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spacing w:val="-5"/>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spacing w:val="-5"/>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7"/>
      <w:spacing w:line="169" w:lineRule="auto"/>
      <w:rPr>
        <w:rFonts w:ascii="Calibri" w:hAnsi="Calibri" w:eastAsia="Calibri" w:cs="Calibri"/>
        <w:sz w:val="18"/>
        <w:szCs w:val="18"/>
      </w:rPr>
    </w:pPr>
    <w:r>
      <w:rPr>
        <w:rFonts w:ascii="Calibri" w:hAnsi="Calibri" w:eastAsia="Calibri" w:cs="Calibri"/>
        <w:sz w:val="18"/>
        <w:szCs w:val="18"/>
        <w:spacing w:val="-5"/>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2"/>
      <w:spacing w:line="169" w:lineRule="auto"/>
      <w:rPr>
        <w:rFonts w:ascii="Calibri" w:hAnsi="Calibri" w:eastAsia="Calibri" w:cs="Calibri"/>
        <w:sz w:val="18"/>
        <w:szCs w:val="18"/>
      </w:rPr>
    </w:pPr>
    <w:r>
      <w:rPr>
        <w:rFonts w:ascii="Calibri" w:hAnsi="Calibri" w:eastAsia="Calibri" w:cs="Calibri"/>
        <w:sz w:val="18"/>
        <w:szCs w:val="18"/>
        <w:spacing w:val="-5"/>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7"/>
      <w:spacing w:line="169" w:lineRule="auto"/>
      <w:rPr>
        <w:rFonts w:ascii="Calibri" w:hAnsi="Calibri" w:eastAsia="Calibri" w:cs="Calibri"/>
        <w:sz w:val="18"/>
        <w:szCs w:val="18"/>
      </w:rPr>
    </w:pPr>
    <w:r>
      <w:rPr>
        <w:rFonts w:ascii="Calibri" w:hAnsi="Calibri" w:eastAsia="Calibri" w:cs="Calibri"/>
        <w:sz w:val="18"/>
        <w:szCs w:val="18"/>
        <w:spacing w:val="-5"/>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spacing w:val="-5"/>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spacing w:val="-5"/>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5"/>
      <w:spacing w:line="169" w:lineRule="auto"/>
      <w:rPr>
        <w:rFonts w:ascii="Calibri" w:hAnsi="Calibri" w:eastAsia="Calibri" w:cs="Calibri"/>
        <w:sz w:val="18"/>
        <w:szCs w:val="18"/>
      </w:rPr>
    </w:pPr>
    <w:r>
      <w:rPr>
        <w:rFonts w:ascii="Calibri" w:hAnsi="Calibri" w:eastAsia="Calibri" w:cs="Calibri"/>
        <w:sz w:val="18"/>
        <w:szCs w:val="18"/>
        <w:spacing w:val="-5"/>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spacing w:val="-5"/>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69" w:lineRule="auto"/>
      <w:rPr>
        <w:rFonts w:ascii="Calibri" w:hAnsi="Calibri" w:eastAsia="Calibri" w:cs="Calibri"/>
        <w:sz w:val="18"/>
        <w:szCs w:val="18"/>
      </w:rPr>
    </w:pPr>
    <w:r>
      <w:rPr>
        <w:rFonts w:ascii="Calibri" w:hAnsi="Calibri" w:eastAsia="Calibri" w:cs="Calibri"/>
        <w:sz w:val="18"/>
        <w:szCs w:val="18"/>
        <w:spacing w:val="-5"/>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9" w:lineRule="auto"/>
      <w:rPr>
        <w:rFonts w:ascii="Calibri" w:hAnsi="Calibri" w:eastAsia="Calibri" w:cs="Calibri"/>
        <w:sz w:val="18"/>
        <w:szCs w:val="18"/>
      </w:rPr>
    </w:pPr>
    <w:r>
      <w:rPr>
        <w:rFonts w:ascii="Calibri" w:hAnsi="Calibri" w:eastAsia="Calibri" w:cs="Calibri"/>
        <w:sz w:val="18"/>
        <w:szCs w:val="18"/>
        <w:spacing w:val="-5"/>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68" w:lineRule="auto"/>
      <w:rPr>
        <w:rFonts w:ascii="Calibri" w:hAnsi="Calibri" w:eastAsia="Calibri" w:cs="Calibri"/>
        <w:sz w:val="18"/>
        <w:szCs w:val="18"/>
      </w:rPr>
    </w:pPr>
    <w:r>
      <w:rPr>
        <w:rFonts w:ascii="Calibri" w:hAnsi="Calibri" w:eastAsia="Calibri" w:cs="Calibri"/>
        <w:sz w:val="18"/>
        <w:szCs w:val="18"/>
        <w:spacing w:val="-5"/>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8"/>
      <w:spacing w:line="169" w:lineRule="auto"/>
      <w:rPr>
        <w:rFonts w:ascii="Calibri" w:hAnsi="Calibri" w:eastAsia="Calibri" w:cs="Calibri"/>
        <w:sz w:val="18"/>
        <w:szCs w:val="18"/>
      </w:rPr>
    </w:pPr>
    <w:r>
      <w:rPr>
        <w:rFonts w:ascii="Calibri" w:hAnsi="Calibri" w:eastAsia="Calibri" w:cs="Calibri"/>
        <w:sz w:val="18"/>
        <w:szCs w:val="18"/>
        <w:spacing w:val="-5"/>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0"/>
      <w:spacing w:line="169" w:lineRule="auto"/>
      <w:rPr>
        <w:rFonts w:ascii="Calibri" w:hAnsi="Calibri" w:eastAsia="Calibri" w:cs="Calibri"/>
        <w:sz w:val="18"/>
        <w:szCs w:val="18"/>
      </w:rPr>
    </w:pPr>
    <w:r>
      <w:rPr>
        <w:rFonts w:ascii="Calibri" w:hAnsi="Calibri" w:eastAsia="Calibri" w:cs="Calibri"/>
        <w:sz w:val="18"/>
        <w:szCs w:val="18"/>
        <w:spacing w:val="-5"/>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68" w:lineRule="auto"/>
      <w:rPr>
        <w:rFonts w:ascii="Calibri" w:hAnsi="Calibri" w:eastAsia="Calibri" w:cs="Calibri"/>
        <w:sz w:val="18"/>
        <w:szCs w:val="18"/>
      </w:rPr>
    </w:pPr>
    <w:r>
      <w:rPr>
        <w:rFonts w:ascii="Calibri" w:hAnsi="Calibri" w:eastAsia="Calibri" w:cs="Calibri"/>
        <w:sz w:val="18"/>
        <w:szCs w:val="18"/>
        <w:spacing w:val="-5"/>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167" w:lineRule="auto"/>
      <w:rPr>
        <w:rFonts w:ascii="Calibri" w:hAnsi="Calibri" w:eastAsia="Calibri" w:cs="Calibri"/>
        <w:sz w:val="18"/>
        <w:szCs w:val="18"/>
      </w:rPr>
    </w:pPr>
    <w:r>
      <w:rPr>
        <w:rFonts w:ascii="Calibri" w:hAnsi="Calibri" w:eastAsia="Calibri" w:cs="Calibri"/>
        <w:sz w:val="18"/>
        <w:szCs w:val="18"/>
        <w:spacing w:val="-5"/>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8"/>
      <w:spacing w:line="169" w:lineRule="auto"/>
      <w:rPr>
        <w:rFonts w:ascii="Calibri" w:hAnsi="Calibri" w:eastAsia="Calibri" w:cs="Calibri"/>
        <w:sz w:val="18"/>
        <w:szCs w:val="18"/>
      </w:rPr>
    </w:pPr>
    <w:r>
      <w:rPr>
        <w:rFonts w:ascii="Calibri" w:hAnsi="Calibri" w:eastAsia="Calibri" w:cs="Calibri"/>
        <w:sz w:val="18"/>
        <w:szCs w:val="18"/>
        <w:spacing w:val="-5"/>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8"/>
      <w:spacing w:line="167" w:lineRule="auto"/>
      <w:rPr>
        <w:rFonts w:ascii="Calibri" w:hAnsi="Calibri" w:eastAsia="Calibri" w:cs="Calibri"/>
        <w:sz w:val="18"/>
        <w:szCs w:val="18"/>
      </w:rPr>
    </w:pPr>
    <w:r>
      <w:rPr>
        <w:rFonts w:ascii="Calibri" w:hAnsi="Calibri" w:eastAsia="Calibri" w:cs="Calibri"/>
        <w:sz w:val="18"/>
        <w:szCs w:val="18"/>
        <w:spacing w:val="-5"/>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69" w:lineRule="auto"/>
      <w:rPr>
        <w:rFonts w:ascii="Calibri" w:hAnsi="Calibri" w:eastAsia="Calibri" w:cs="Calibri"/>
        <w:sz w:val="18"/>
        <w:szCs w:val="18"/>
      </w:rPr>
    </w:pPr>
    <w:r>
      <w:rPr>
        <w:rFonts w:ascii="Calibri" w:hAnsi="Calibri" w:eastAsia="Calibri" w:cs="Calibri"/>
        <w:sz w:val="18"/>
        <w:szCs w:val="18"/>
        <w:spacing w:val="-5"/>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8"/>
      <w:spacing w:line="169" w:lineRule="auto"/>
      <w:rPr>
        <w:rFonts w:ascii="Calibri" w:hAnsi="Calibri" w:eastAsia="Calibri" w:cs="Calibri"/>
        <w:sz w:val="18"/>
        <w:szCs w:val="18"/>
      </w:rPr>
    </w:pPr>
    <w:r>
      <w:rPr>
        <w:rFonts w:ascii="Calibri" w:hAnsi="Calibri" w:eastAsia="Calibri" w:cs="Calibri"/>
        <w:sz w:val="18"/>
        <w:szCs w:val="18"/>
        <w:spacing w:val="-5"/>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6"/>
      <w:spacing w:line="169" w:lineRule="auto"/>
      <w:rPr>
        <w:rFonts w:ascii="Calibri" w:hAnsi="Calibri" w:eastAsia="Calibri" w:cs="Calibri"/>
        <w:sz w:val="18"/>
        <w:szCs w:val="18"/>
      </w:rPr>
    </w:pPr>
    <w:r>
      <w:rPr>
        <w:rFonts w:ascii="Calibri" w:hAnsi="Calibri" w:eastAsia="Calibri" w:cs="Calibri"/>
        <w:sz w:val="18"/>
        <w:szCs w:val="18"/>
        <w:spacing w:val="-4"/>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8"/>
      <w:spacing w:line="169" w:lineRule="auto"/>
      <w:rPr>
        <w:rFonts w:ascii="Calibri" w:hAnsi="Calibri" w:eastAsia="Calibri" w:cs="Calibri"/>
        <w:sz w:val="18"/>
        <w:szCs w:val="18"/>
      </w:rPr>
    </w:pPr>
    <w:r>
      <w:rPr>
        <w:rFonts w:ascii="Calibri" w:hAnsi="Calibri" w:eastAsia="Calibri" w:cs="Calibri"/>
        <w:sz w:val="18"/>
        <w:szCs w:val="18"/>
        <w:spacing w:val="-4"/>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8"/>
      <w:spacing w:line="169" w:lineRule="auto"/>
      <w:rPr>
        <w:rFonts w:ascii="Calibri" w:hAnsi="Calibri" w:eastAsia="Calibri" w:cs="Calibri"/>
        <w:sz w:val="18"/>
        <w:szCs w:val="18"/>
      </w:rPr>
    </w:pPr>
    <w:r>
      <w:rPr>
        <w:rFonts w:ascii="Calibri" w:hAnsi="Calibri" w:eastAsia="Calibri" w:cs="Calibri"/>
        <w:sz w:val="18"/>
        <w:szCs w:val="18"/>
        <w:spacing w:val="-4"/>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69" w:lineRule="auto"/>
      <w:rPr>
        <w:rFonts w:ascii="Calibri" w:hAnsi="Calibri" w:eastAsia="Calibri" w:cs="Calibri"/>
        <w:sz w:val="18"/>
        <w:szCs w:val="18"/>
      </w:rPr>
    </w:pPr>
    <w:r>
      <w:rPr>
        <w:rFonts w:ascii="Calibri" w:hAnsi="Calibri" w:eastAsia="Calibri" w:cs="Calibri"/>
        <w:sz w:val="18"/>
        <w:szCs w:val="18"/>
        <w:spacing w:val="-4"/>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69" w:lineRule="auto"/>
      <w:rPr>
        <w:rFonts w:ascii="Calibri" w:hAnsi="Calibri" w:eastAsia="Calibri" w:cs="Calibri"/>
        <w:sz w:val="18"/>
        <w:szCs w:val="18"/>
      </w:rPr>
    </w:pPr>
    <w:r>
      <w:rPr>
        <w:rFonts w:ascii="Calibri" w:hAnsi="Calibri" w:eastAsia="Calibri" w:cs="Calibri"/>
        <w:sz w:val="18"/>
        <w:szCs w:val="18"/>
        <w:spacing w:val="-4"/>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6"/>
      <w:spacing w:line="169" w:lineRule="auto"/>
      <w:rPr>
        <w:rFonts w:ascii="Calibri" w:hAnsi="Calibri" w:eastAsia="Calibri" w:cs="Calibri"/>
        <w:sz w:val="18"/>
        <w:szCs w:val="18"/>
      </w:rPr>
    </w:pPr>
    <w:r>
      <w:rPr>
        <w:rFonts w:ascii="Calibri" w:hAnsi="Calibri" w:eastAsia="Calibri" w:cs="Calibri"/>
        <w:sz w:val="18"/>
        <w:szCs w:val="18"/>
        <w:spacing w:val="-4"/>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0"/>
      <w:spacing w:line="169" w:lineRule="auto"/>
      <w:rPr>
        <w:rFonts w:ascii="Calibri" w:hAnsi="Calibri" w:eastAsia="Calibri" w:cs="Calibri"/>
        <w:sz w:val="18"/>
        <w:szCs w:val="18"/>
      </w:rPr>
    </w:pPr>
    <w:r>
      <w:rPr>
        <w:rFonts w:ascii="Calibri" w:hAnsi="Calibri" w:eastAsia="Calibri" w:cs="Calibri"/>
        <w:sz w:val="18"/>
        <w:szCs w:val="18"/>
        <w:spacing w:val="-4"/>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2"/>
      <w:spacing w:line="169" w:lineRule="auto"/>
      <w:rPr>
        <w:rFonts w:ascii="Calibri" w:hAnsi="Calibri" w:eastAsia="Calibri" w:cs="Calibri"/>
        <w:sz w:val="18"/>
        <w:szCs w:val="18"/>
      </w:rPr>
    </w:pPr>
    <w:r>
      <w:rPr>
        <w:rFonts w:ascii="Calibri" w:hAnsi="Calibri" w:eastAsia="Calibri" w:cs="Calibri"/>
        <w:sz w:val="18"/>
        <w:szCs w:val="18"/>
        <w:spacing w:val="-4"/>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1"/>
      <w:spacing w:line="169" w:lineRule="auto"/>
      <w:rPr>
        <w:rFonts w:ascii="Calibri" w:hAnsi="Calibri" w:eastAsia="Calibri" w:cs="Calibri"/>
        <w:sz w:val="18"/>
        <w:szCs w:val="18"/>
      </w:rPr>
    </w:pPr>
    <w:r>
      <w:rPr>
        <w:rFonts w:ascii="Calibri" w:hAnsi="Calibri" w:eastAsia="Calibri" w:cs="Calibri"/>
        <w:sz w:val="18"/>
        <w:szCs w:val="18"/>
        <w:spacing w:val="-4"/>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69" w:lineRule="auto"/>
      <w:rPr>
        <w:rFonts w:ascii="Calibri" w:hAnsi="Calibri" w:eastAsia="Calibri" w:cs="Calibri"/>
        <w:sz w:val="18"/>
        <w:szCs w:val="18"/>
      </w:rPr>
    </w:pPr>
    <w:r>
      <w:rPr>
        <w:rFonts w:ascii="Calibri" w:hAnsi="Calibri" w:eastAsia="Calibri" w:cs="Calibri"/>
        <w:sz w:val="18"/>
        <w:szCs w:val="18"/>
        <w:spacing w:val="-4"/>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0"/>
      <w:spacing w:line="169" w:lineRule="auto"/>
      <w:rPr>
        <w:rFonts w:ascii="Calibri" w:hAnsi="Calibri" w:eastAsia="Calibri" w:cs="Calibri"/>
        <w:sz w:val="18"/>
        <w:szCs w:val="18"/>
      </w:rPr>
    </w:pPr>
    <w:r>
      <w:rPr>
        <w:rFonts w:ascii="Calibri" w:hAnsi="Calibri" w:eastAsia="Calibri" w:cs="Calibri"/>
        <w:sz w:val="18"/>
        <w:szCs w:val="18"/>
        <w:spacing w:val="-4"/>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9" w:lineRule="auto"/>
      <w:rPr>
        <w:rFonts w:ascii="Calibri" w:hAnsi="Calibri" w:eastAsia="Calibri" w:cs="Calibri"/>
        <w:sz w:val="18"/>
        <w:szCs w:val="18"/>
      </w:rPr>
    </w:pPr>
    <w:r>
      <w:rPr>
        <w:rFonts w:ascii="Calibri" w:hAnsi="Calibri" w:eastAsia="Calibri" w:cs="Calibri"/>
        <w:sz w:val="18"/>
        <w:szCs w:val="18"/>
        <w:spacing w:val="-6"/>
      </w:rPr>
      <w:t>101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102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103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4"/>
      <w:spacing w:line="169" w:lineRule="auto"/>
      <w:rPr>
        <w:rFonts w:ascii="Calibri" w:hAnsi="Calibri" w:eastAsia="Calibri" w:cs="Calibri"/>
        <w:sz w:val="18"/>
        <w:szCs w:val="18"/>
      </w:rPr>
    </w:pPr>
    <w:r>
      <w:rPr>
        <w:rFonts w:ascii="Calibri" w:hAnsi="Calibri" w:eastAsia="Calibri" w:cs="Calibri"/>
        <w:sz w:val="18"/>
        <w:szCs w:val="18"/>
        <w:spacing w:val="-6"/>
      </w:rPr>
      <w:t>104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9" w:lineRule="auto"/>
      <w:rPr>
        <w:rFonts w:ascii="Calibri" w:hAnsi="Calibri" w:eastAsia="Calibri" w:cs="Calibri"/>
        <w:sz w:val="18"/>
        <w:szCs w:val="18"/>
      </w:rPr>
    </w:pPr>
    <w:r>
      <w:rPr>
        <w:rFonts w:ascii="Calibri" w:hAnsi="Calibri" w:eastAsia="Calibri" w:cs="Calibri"/>
        <w:sz w:val="18"/>
        <w:szCs w:val="18"/>
        <w:spacing w:val="-6"/>
      </w:rPr>
      <w:t>105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106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107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9" w:lineRule="auto"/>
      <w:rPr>
        <w:rFonts w:ascii="Calibri" w:hAnsi="Calibri" w:eastAsia="Calibri" w:cs="Calibri"/>
        <w:sz w:val="18"/>
        <w:szCs w:val="18"/>
      </w:rPr>
    </w:pPr>
    <w:r>
      <w:rPr>
        <w:rFonts w:ascii="Calibri" w:hAnsi="Calibri" w:eastAsia="Calibri" w:cs="Calibri"/>
        <w:sz w:val="18"/>
        <w:szCs w:val="18"/>
        <w:spacing w:val="-6"/>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3"/>
      <w:spacing w:line="169" w:lineRule="auto"/>
      <w:rPr>
        <w:rFonts w:ascii="Calibri" w:hAnsi="Calibri" w:eastAsia="Calibri" w:cs="Calibri"/>
        <w:sz w:val="18"/>
        <w:szCs w:val="18"/>
      </w:rPr>
    </w:pPr>
    <w:r>
      <w:rPr>
        <w:rFonts w:ascii="Calibri" w:hAnsi="Calibri" w:eastAsia="Calibri" w:cs="Calibri"/>
        <w:sz w:val="18"/>
        <w:szCs w:val="18"/>
        <w:spacing w:val="-6"/>
      </w:rPr>
      <w:t>109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9" w:lineRule="auto"/>
      <w:rPr>
        <w:rFonts w:ascii="Calibri" w:hAnsi="Calibri" w:eastAsia="Calibri" w:cs="Calibri"/>
        <w:sz w:val="18"/>
        <w:szCs w:val="18"/>
      </w:rPr>
    </w:pPr>
    <w:r>
      <w:rPr>
        <w:rFonts w:ascii="Calibri" w:hAnsi="Calibri" w:eastAsia="Calibri" w:cs="Calibri"/>
        <w:sz w:val="18"/>
        <w:szCs w:val="18"/>
        <w:spacing w:val="-6"/>
      </w:rPr>
      <w:t>110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8" w:lineRule="auto"/>
      <w:rPr>
        <w:rFonts w:ascii="Calibri" w:hAnsi="Calibri" w:eastAsia="Calibri" w:cs="Calibri"/>
        <w:sz w:val="18"/>
        <w:szCs w:val="18"/>
      </w:rPr>
    </w:pPr>
    <w:r>
      <w:rPr>
        <w:rFonts w:ascii="Calibri" w:hAnsi="Calibri" w:eastAsia="Calibri" w:cs="Calibri"/>
        <w:sz w:val="18"/>
        <w:szCs w:val="18"/>
        <w:spacing w:val="-6"/>
      </w:rPr>
      <w:t>111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9" w:lineRule="auto"/>
      <w:rPr>
        <w:rFonts w:ascii="Calibri" w:hAnsi="Calibri" w:eastAsia="Calibri" w:cs="Calibri"/>
        <w:sz w:val="18"/>
        <w:szCs w:val="18"/>
      </w:rPr>
    </w:pPr>
    <w:r>
      <w:rPr>
        <w:rFonts w:ascii="Calibri" w:hAnsi="Calibri" w:eastAsia="Calibri" w:cs="Calibri"/>
        <w:sz w:val="18"/>
        <w:szCs w:val="18"/>
        <w:spacing w:val="-6"/>
      </w:rPr>
      <w:t>112</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9" w:lineRule="auto"/>
      <w:rPr>
        <w:rFonts w:ascii="Calibri" w:hAnsi="Calibri" w:eastAsia="Calibri" w:cs="Calibri"/>
        <w:sz w:val="18"/>
        <w:szCs w:val="18"/>
      </w:rPr>
    </w:pPr>
    <w:r>
      <w:rPr>
        <w:rFonts w:ascii="Calibri" w:hAnsi="Calibri" w:eastAsia="Calibri" w:cs="Calibri"/>
        <w:sz w:val="18"/>
        <w:szCs w:val="18"/>
        <w:spacing w:val="-6"/>
      </w:rPr>
      <w:t>113</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8" w:lineRule="auto"/>
      <w:rPr>
        <w:rFonts w:ascii="Calibri" w:hAnsi="Calibri" w:eastAsia="Calibri" w:cs="Calibri"/>
        <w:sz w:val="18"/>
        <w:szCs w:val="18"/>
      </w:rPr>
    </w:pPr>
    <w:r>
      <w:rPr>
        <w:rFonts w:ascii="Calibri" w:hAnsi="Calibri" w:eastAsia="Calibri" w:cs="Calibri"/>
        <w:sz w:val="18"/>
        <w:szCs w:val="18"/>
        <w:spacing w:val="-6"/>
      </w:rPr>
      <w:t>114</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8" w:lineRule="auto"/>
      <w:rPr>
        <w:rFonts w:ascii="Calibri" w:hAnsi="Calibri" w:eastAsia="Calibri" w:cs="Calibri"/>
        <w:sz w:val="18"/>
        <w:szCs w:val="18"/>
      </w:rPr>
    </w:pPr>
    <w:r>
      <w:rPr>
        <w:rFonts w:ascii="Calibri" w:hAnsi="Calibri" w:eastAsia="Calibri" w:cs="Calibri"/>
        <w:sz w:val="18"/>
        <w:szCs w:val="18"/>
        <w:spacing w:val="-6"/>
      </w:rPr>
      <w:t>115</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116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8" w:lineRule="auto"/>
      <w:rPr>
        <w:rFonts w:ascii="Calibri" w:hAnsi="Calibri" w:eastAsia="Calibri" w:cs="Calibri"/>
        <w:sz w:val="18"/>
        <w:szCs w:val="18"/>
      </w:rPr>
    </w:pPr>
    <w:r>
      <w:rPr>
        <w:rFonts w:ascii="Calibri" w:hAnsi="Calibri" w:eastAsia="Calibri" w:cs="Calibri"/>
        <w:sz w:val="18"/>
        <w:szCs w:val="18"/>
        <w:spacing w:val="-6"/>
      </w:rPr>
      <w:t>117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118</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119</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120</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121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9" w:lineRule="auto"/>
      <w:rPr>
        <w:rFonts w:ascii="Calibri" w:hAnsi="Calibri" w:eastAsia="Calibri" w:cs="Calibri"/>
        <w:sz w:val="18"/>
        <w:szCs w:val="18"/>
      </w:rPr>
    </w:pPr>
    <w:r>
      <w:rPr>
        <w:rFonts w:ascii="Calibri" w:hAnsi="Calibri" w:eastAsia="Calibri" w:cs="Calibri"/>
        <w:sz w:val="18"/>
        <w:szCs w:val="18"/>
        <w:spacing w:val="-6"/>
      </w:rPr>
      <w:t>122</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123</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124</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4"/>
      <w:spacing w:line="169" w:lineRule="auto"/>
      <w:rPr>
        <w:rFonts w:ascii="Calibri" w:hAnsi="Calibri" w:eastAsia="Calibri" w:cs="Calibri"/>
        <w:sz w:val="18"/>
        <w:szCs w:val="18"/>
      </w:rPr>
    </w:pPr>
    <w:r>
      <w:rPr>
        <w:rFonts w:ascii="Calibri" w:hAnsi="Calibri" w:eastAsia="Calibri" w:cs="Calibri"/>
        <w:sz w:val="18"/>
        <w:szCs w:val="18"/>
        <w:spacing w:val="-6"/>
      </w:rPr>
      <w:t>125</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line="169" w:lineRule="auto"/>
      <w:rPr>
        <w:rFonts w:ascii="Calibri" w:hAnsi="Calibri" w:eastAsia="Calibri" w:cs="Calibri"/>
        <w:sz w:val="18"/>
        <w:szCs w:val="18"/>
      </w:rPr>
    </w:pPr>
    <w:r>
      <w:rPr>
        <w:rFonts w:ascii="Calibri" w:hAnsi="Calibri" w:eastAsia="Calibri" w:cs="Calibri"/>
        <w:sz w:val="18"/>
        <w:szCs w:val="18"/>
        <w:spacing w:val="-6"/>
      </w:rPr>
      <w:t>126</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line="169" w:lineRule="auto"/>
      <w:rPr>
        <w:rFonts w:ascii="Calibri" w:hAnsi="Calibri" w:eastAsia="Calibri" w:cs="Calibri"/>
        <w:sz w:val="18"/>
        <w:szCs w:val="18"/>
      </w:rPr>
    </w:pPr>
    <w:r>
      <w:rPr>
        <w:rFonts w:ascii="Calibri" w:hAnsi="Calibri" w:eastAsia="Calibri" w:cs="Calibri"/>
        <w:sz w:val="18"/>
        <w:szCs w:val="18"/>
        <w:spacing w:val="-6"/>
      </w:rPr>
      <w:t>127</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9"/>
      <w:spacing w:line="169" w:lineRule="auto"/>
      <w:rPr>
        <w:rFonts w:ascii="Calibri" w:hAnsi="Calibri" w:eastAsia="Calibri" w:cs="Calibri"/>
        <w:sz w:val="18"/>
        <w:szCs w:val="18"/>
      </w:rPr>
    </w:pPr>
    <w:r>
      <w:rPr>
        <w:rFonts w:ascii="Calibri" w:hAnsi="Calibri" w:eastAsia="Calibri" w:cs="Calibri"/>
        <w:sz w:val="18"/>
        <w:szCs w:val="18"/>
        <w:spacing w:val="-6"/>
      </w:rPr>
      <w:t>128</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129</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line="169" w:lineRule="auto"/>
      <w:rPr>
        <w:rFonts w:ascii="Calibri" w:hAnsi="Calibri" w:eastAsia="Calibri" w:cs="Calibri"/>
        <w:sz w:val="18"/>
        <w:szCs w:val="18"/>
      </w:rPr>
    </w:pPr>
    <w:r>
      <w:rPr>
        <w:rFonts w:ascii="Calibri" w:hAnsi="Calibri" w:eastAsia="Calibri" w:cs="Calibri"/>
        <w:sz w:val="18"/>
        <w:szCs w:val="18"/>
        <w:spacing w:val="-6"/>
      </w:rPr>
      <w:t>130</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line="169" w:lineRule="auto"/>
      <w:rPr>
        <w:rFonts w:ascii="Calibri" w:hAnsi="Calibri" w:eastAsia="Calibri" w:cs="Calibri"/>
        <w:sz w:val="18"/>
        <w:szCs w:val="18"/>
      </w:rPr>
    </w:pPr>
    <w:r>
      <w:rPr>
        <w:rFonts w:ascii="Calibri" w:hAnsi="Calibri" w:eastAsia="Calibri" w:cs="Calibri"/>
        <w:sz w:val="18"/>
        <w:szCs w:val="18"/>
        <w:spacing w:val="-6"/>
      </w:rPr>
      <w:t>131</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132</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3"/>
      <w:spacing w:line="169" w:lineRule="auto"/>
      <w:rPr>
        <w:rFonts w:ascii="Calibri" w:hAnsi="Calibri" w:eastAsia="Calibri" w:cs="Calibri"/>
        <w:sz w:val="18"/>
        <w:szCs w:val="18"/>
      </w:rPr>
    </w:pPr>
    <w:r>
      <w:rPr>
        <w:rFonts w:ascii="Calibri" w:hAnsi="Calibri" w:eastAsia="Calibri" w:cs="Calibri"/>
        <w:sz w:val="18"/>
        <w:szCs w:val="18"/>
        <w:spacing w:val="-6"/>
      </w:rPr>
      <w:t>133</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7"/>
      <w:spacing w:line="169" w:lineRule="auto"/>
      <w:rPr>
        <w:rFonts w:ascii="Calibri" w:hAnsi="Calibri" w:eastAsia="Calibri" w:cs="Calibri"/>
        <w:sz w:val="18"/>
        <w:szCs w:val="18"/>
      </w:rPr>
    </w:pPr>
    <w:r>
      <w:rPr>
        <w:rFonts w:ascii="Calibri" w:hAnsi="Calibri" w:eastAsia="Calibri" w:cs="Calibri"/>
        <w:sz w:val="18"/>
        <w:szCs w:val="18"/>
        <w:spacing w:val="-6"/>
      </w:rPr>
      <w:t>134</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7"/>
      <w:spacing w:line="169" w:lineRule="auto"/>
      <w:rPr>
        <w:rFonts w:ascii="Calibri" w:hAnsi="Calibri" w:eastAsia="Calibri" w:cs="Calibri"/>
        <w:sz w:val="18"/>
        <w:szCs w:val="18"/>
      </w:rPr>
    </w:pPr>
    <w:r>
      <w:rPr>
        <w:rFonts w:ascii="Calibri" w:hAnsi="Calibri" w:eastAsia="Calibri" w:cs="Calibri"/>
        <w:sz w:val="18"/>
        <w:szCs w:val="18"/>
        <w:spacing w:val="-6"/>
      </w:rPr>
      <w:t>135</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136</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137</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69" w:lineRule="auto"/>
      <w:rPr>
        <w:rFonts w:ascii="Calibri" w:hAnsi="Calibri" w:eastAsia="Calibri" w:cs="Calibri"/>
        <w:sz w:val="18"/>
        <w:szCs w:val="18"/>
      </w:rPr>
    </w:pPr>
    <w:r>
      <w:rPr>
        <w:rFonts w:ascii="Calibri" w:hAnsi="Calibri" w:eastAsia="Calibri" w:cs="Calibri"/>
        <w:sz w:val="18"/>
        <w:szCs w:val="18"/>
        <w:spacing w:val="-6"/>
      </w:rPr>
      <w:t>138</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7"/>
      <w:spacing w:line="169" w:lineRule="auto"/>
      <w:rPr>
        <w:rFonts w:ascii="Calibri" w:hAnsi="Calibri" w:eastAsia="Calibri" w:cs="Calibri"/>
        <w:sz w:val="18"/>
        <w:szCs w:val="18"/>
      </w:rPr>
    </w:pPr>
    <w:r>
      <w:rPr>
        <w:rFonts w:ascii="Calibri" w:hAnsi="Calibri" w:eastAsia="Calibri" w:cs="Calibri"/>
        <w:sz w:val="18"/>
        <w:szCs w:val="18"/>
        <w:spacing w:val="-6"/>
      </w:rPr>
      <w:t>139</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7"/>
      <w:spacing w:line="169" w:lineRule="auto"/>
      <w:rPr>
        <w:rFonts w:ascii="Calibri" w:hAnsi="Calibri" w:eastAsia="Calibri" w:cs="Calibri"/>
        <w:sz w:val="18"/>
        <w:szCs w:val="18"/>
      </w:rPr>
    </w:pPr>
    <w:r>
      <w:rPr>
        <w:rFonts w:ascii="Calibri" w:hAnsi="Calibri" w:eastAsia="Calibri" w:cs="Calibri"/>
        <w:sz w:val="18"/>
        <w:szCs w:val="18"/>
        <w:spacing w:val="-6"/>
      </w:rPr>
      <w:t>140</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8" w:lineRule="auto"/>
      <w:rPr>
        <w:rFonts w:ascii="Calibri" w:hAnsi="Calibri" w:eastAsia="Calibri" w:cs="Calibri"/>
        <w:sz w:val="18"/>
        <w:szCs w:val="18"/>
      </w:rPr>
    </w:pPr>
    <w:r>
      <w:rPr>
        <w:rFonts w:ascii="Calibri" w:hAnsi="Calibri" w:eastAsia="Calibri" w:cs="Calibri"/>
        <w:sz w:val="18"/>
        <w:szCs w:val="18"/>
        <w:spacing w:val="-6"/>
      </w:rPr>
      <w:t>141</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142</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7"/>
      <w:spacing w:line="169" w:lineRule="auto"/>
      <w:rPr>
        <w:rFonts w:ascii="Calibri" w:hAnsi="Calibri" w:eastAsia="Calibri" w:cs="Calibri"/>
        <w:sz w:val="18"/>
        <w:szCs w:val="18"/>
      </w:rPr>
    </w:pPr>
    <w:r>
      <w:rPr>
        <w:rFonts w:ascii="Calibri" w:hAnsi="Calibri" w:eastAsia="Calibri" w:cs="Calibri"/>
        <w:sz w:val="18"/>
        <w:szCs w:val="18"/>
        <w:spacing w:val="-6"/>
      </w:rPr>
      <w:t>143</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line="168" w:lineRule="auto"/>
      <w:rPr>
        <w:rFonts w:ascii="Calibri" w:hAnsi="Calibri" w:eastAsia="Calibri" w:cs="Calibri"/>
        <w:sz w:val="18"/>
        <w:szCs w:val="18"/>
      </w:rPr>
    </w:pPr>
    <w:r>
      <w:rPr>
        <w:rFonts w:ascii="Calibri" w:hAnsi="Calibri" w:eastAsia="Calibri" w:cs="Calibri"/>
        <w:sz w:val="18"/>
        <w:szCs w:val="18"/>
        <w:spacing w:val="-6"/>
      </w:rPr>
      <w:t>144</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line="168" w:lineRule="auto"/>
      <w:rPr>
        <w:rFonts w:ascii="Calibri" w:hAnsi="Calibri" w:eastAsia="Calibri" w:cs="Calibri"/>
        <w:sz w:val="18"/>
        <w:szCs w:val="18"/>
      </w:rPr>
    </w:pPr>
    <w:r>
      <w:rPr>
        <w:rFonts w:ascii="Calibri" w:hAnsi="Calibri" w:eastAsia="Calibri" w:cs="Calibri"/>
        <w:sz w:val="18"/>
        <w:szCs w:val="18"/>
        <w:spacing w:val="-6"/>
      </w:rPr>
      <w:t>145</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8"/>
      <w:spacing w:line="169" w:lineRule="auto"/>
      <w:rPr>
        <w:rFonts w:ascii="Calibri" w:hAnsi="Calibri" w:eastAsia="Calibri" w:cs="Calibri"/>
        <w:sz w:val="18"/>
        <w:szCs w:val="18"/>
      </w:rPr>
    </w:pPr>
    <w:r>
      <w:rPr>
        <w:rFonts w:ascii="Calibri" w:hAnsi="Calibri" w:eastAsia="Calibri" w:cs="Calibri"/>
        <w:sz w:val="18"/>
        <w:szCs w:val="18"/>
        <w:spacing w:val="-6"/>
      </w:rPr>
      <w:t>146</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2"/>
      <w:spacing w:line="168" w:lineRule="auto"/>
      <w:rPr>
        <w:rFonts w:ascii="Calibri" w:hAnsi="Calibri" w:eastAsia="Calibri" w:cs="Calibri"/>
        <w:sz w:val="18"/>
        <w:szCs w:val="18"/>
      </w:rPr>
    </w:pPr>
    <w:r>
      <w:rPr>
        <w:rFonts w:ascii="Calibri" w:hAnsi="Calibri" w:eastAsia="Calibri" w:cs="Calibri"/>
        <w:sz w:val="18"/>
        <w:szCs w:val="18"/>
        <w:spacing w:val="-6"/>
      </w:rPr>
      <w:t>147</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2"/>
      <w:spacing w:line="169" w:lineRule="auto"/>
      <w:rPr>
        <w:rFonts w:ascii="Calibri" w:hAnsi="Calibri" w:eastAsia="Calibri" w:cs="Calibri"/>
        <w:sz w:val="18"/>
        <w:szCs w:val="18"/>
      </w:rPr>
    </w:pPr>
    <w:r>
      <w:rPr>
        <w:rFonts w:ascii="Calibri" w:hAnsi="Calibri" w:eastAsia="Calibri" w:cs="Calibri"/>
        <w:sz w:val="18"/>
        <w:szCs w:val="18"/>
        <w:spacing w:val="-6"/>
      </w:rPr>
      <w:t>148</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4"/>
      <w:spacing w:line="169" w:lineRule="auto"/>
      <w:rPr>
        <w:rFonts w:ascii="Calibri" w:hAnsi="Calibri" w:eastAsia="Calibri" w:cs="Calibri"/>
        <w:sz w:val="18"/>
        <w:szCs w:val="18"/>
      </w:rPr>
    </w:pPr>
    <w:r>
      <w:rPr>
        <w:rFonts w:ascii="Calibri" w:hAnsi="Calibri" w:eastAsia="Calibri" w:cs="Calibri"/>
        <w:sz w:val="18"/>
        <w:szCs w:val="18"/>
        <w:spacing w:val="-6"/>
      </w:rPr>
      <w:t>149</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4"/>
      <w:spacing w:line="169" w:lineRule="auto"/>
      <w:rPr>
        <w:rFonts w:ascii="Calibri" w:hAnsi="Calibri" w:eastAsia="Calibri" w:cs="Calibri"/>
        <w:sz w:val="18"/>
        <w:szCs w:val="18"/>
      </w:rPr>
    </w:pPr>
    <w:r>
      <w:rPr>
        <w:rFonts w:ascii="Calibri" w:hAnsi="Calibri" w:eastAsia="Calibri" w:cs="Calibri"/>
        <w:sz w:val="18"/>
        <w:szCs w:val="18"/>
        <w:spacing w:val="-6"/>
      </w:rPr>
      <w:t>150</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1"/>
      <w:spacing w:line="168" w:lineRule="auto"/>
      <w:rPr>
        <w:rFonts w:ascii="Calibri" w:hAnsi="Calibri" w:eastAsia="Calibri" w:cs="Calibri"/>
        <w:sz w:val="18"/>
        <w:szCs w:val="18"/>
      </w:rPr>
    </w:pPr>
    <w:r>
      <w:rPr>
        <w:rFonts w:ascii="Calibri" w:hAnsi="Calibri" w:eastAsia="Calibri" w:cs="Calibri"/>
        <w:sz w:val="18"/>
        <w:szCs w:val="18"/>
        <w:spacing w:val="-6"/>
      </w:rPr>
      <w:t>151</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6"/>
      </w:rPr>
      <w:t>152</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6"/>
      </w:rPr>
      <w:t>153</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8" w:lineRule="auto"/>
      <w:rPr>
        <w:rFonts w:ascii="Calibri" w:hAnsi="Calibri" w:eastAsia="Calibri" w:cs="Calibri"/>
        <w:sz w:val="18"/>
        <w:szCs w:val="18"/>
      </w:rPr>
    </w:pPr>
    <w:r>
      <w:rPr>
        <w:rFonts w:ascii="Calibri" w:hAnsi="Calibri" w:eastAsia="Calibri" w:cs="Calibri"/>
        <w:sz w:val="18"/>
        <w:szCs w:val="18"/>
        <w:spacing w:val="-6"/>
      </w:rPr>
      <w:t>154</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68" w:lineRule="auto"/>
      <w:rPr>
        <w:rFonts w:ascii="Calibri" w:hAnsi="Calibri" w:eastAsia="Calibri" w:cs="Calibri"/>
        <w:sz w:val="18"/>
        <w:szCs w:val="18"/>
      </w:rPr>
    </w:pPr>
    <w:r>
      <w:rPr>
        <w:rFonts w:ascii="Calibri" w:hAnsi="Calibri" w:eastAsia="Calibri" w:cs="Calibri"/>
        <w:sz w:val="18"/>
        <w:szCs w:val="18"/>
        <w:spacing w:val="-6"/>
      </w:rPr>
      <w:t>155</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69" w:lineRule="auto"/>
      <w:rPr>
        <w:rFonts w:ascii="Calibri" w:hAnsi="Calibri" w:eastAsia="Calibri" w:cs="Calibri"/>
        <w:sz w:val="18"/>
        <w:szCs w:val="18"/>
      </w:rPr>
    </w:pPr>
    <w:r>
      <w:rPr>
        <w:rFonts w:ascii="Calibri" w:hAnsi="Calibri" w:eastAsia="Calibri" w:cs="Calibri"/>
        <w:sz w:val="18"/>
        <w:szCs w:val="18"/>
        <w:spacing w:val="-6"/>
      </w:rPr>
      <w:t>156</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4"/>
      <w:spacing w:line="168" w:lineRule="auto"/>
      <w:rPr>
        <w:rFonts w:ascii="Calibri" w:hAnsi="Calibri" w:eastAsia="Calibri" w:cs="Calibri"/>
        <w:sz w:val="18"/>
        <w:szCs w:val="18"/>
      </w:rPr>
    </w:pPr>
    <w:r>
      <w:rPr>
        <w:rFonts w:ascii="Calibri" w:hAnsi="Calibri" w:eastAsia="Calibri" w:cs="Calibri"/>
        <w:sz w:val="18"/>
        <w:szCs w:val="18"/>
        <w:spacing w:val="-6"/>
      </w:rPr>
      <w:t>157</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69" w:lineRule="auto"/>
      <w:rPr>
        <w:rFonts w:ascii="Calibri" w:hAnsi="Calibri" w:eastAsia="Calibri" w:cs="Calibri"/>
        <w:sz w:val="18"/>
        <w:szCs w:val="18"/>
      </w:rPr>
    </w:pPr>
    <w:r>
      <w:rPr>
        <w:rFonts w:ascii="Calibri" w:hAnsi="Calibri" w:eastAsia="Calibri" w:cs="Calibri"/>
        <w:sz w:val="18"/>
        <w:szCs w:val="18"/>
        <w:spacing w:val="-6"/>
      </w:rPr>
      <w:t>158</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4"/>
      <w:spacing w:line="169" w:lineRule="auto"/>
      <w:rPr>
        <w:rFonts w:ascii="Calibri" w:hAnsi="Calibri" w:eastAsia="Calibri" w:cs="Calibri"/>
        <w:sz w:val="18"/>
        <w:szCs w:val="18"/>
      </w:rPr>
    </w:pPr>
    <w:r>
      <w:rPr>
        <w:rFonts w:ascii="Calibri" w:hAnsi="Calibri" w:eastAsia="Calibri" w:cs="Calibri"/>
        <w:sz w:val="18"/>
        <w:szCs w:val="18"/>
        <w:spacing w:val="-6"/>
      </w:rPr>
      <w:t>159</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69" w:lineRule="auto"/>
      <w:rPr>
        <w:rFonts w:ascii="Calibri" w:hAnsi="Calibri" w:eastAsia="Calibri" w:cs="Calibri"/>
        <w:sz w:val="18"/>
        <w:szCs w:val="18"/>
      </w:rPr>
    </w:pPr>
    <w:r>
      <w:rPr>
        <w:rFonts w:ascii="Calibri" w:hAnsi="Calibri" w:eastAsia="Calibri" w:cs="Calibri"/>
        <w:sz w:val="18"/>
        <w:szCs w:val="18"/>
        <w:spacing w:val="-6"/>
      </w:rPr>
      <w:t>160</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69" w:lineRule="auto"/>
      <w:rPr>
        <w:rFonts w:ascii="Calibri" w:hAnsi="Calibri" w:eastAsia="Calibri" w:cs="Calibri"/>
        <w:sz w:val="18"/>
        <w:szCs w:val="18"/>
      </w:rPr>
    </w:pPr>
    <w:r>
      <w:rPr>
        <w:rFonts w:ascii="Calibri" w:hAnsi="Calibri" w:eastAsia="Calibri" w:cs="Calibri"/>
        <w:sz w:val="18"/>
        <w:szCs w:val="18"/>
        <w:spacing w:val="-6"/>
      </w:rPr>
      <w:t>161</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69" w:lineRule="auto"/>
      <w:rPr>
        <w:rFonts w:ascii="Calibri" w:hAnsi="Calibri" w:eastAsia="Calibri" w:cs="Calibri"/>
        <w:sz w:val="18"/>
        <w:szCs w:val="18"/>
      </w:rPr>
    </w:pPr>
    <w:r>
      <w:rPr>
        <w:rFonts w:ascii="Calibri" w:hAnsi="Calibri" w:eastAsia="Calibri" w:cs="Calibri"/>
        <w:sz w:val="18"/>
        <w:szCs w:val="18"/>
        <w:spacing w:val="-6"/>
      </w:rPr>
      <w:t>162</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69" w:lineRule="auto"/>
      <w:rPr>
        <w:rFonts w:ascii="Calibri" w:hAnsi="Calibri" w:eastAsia="Calibri" w:cs="Calibri"/>
        <w:sz w:val="18"/>
        <w:szCs w:val="18"/>
      </w:rPr>
    </w:pPr>
    <w:r>
      <w:rPr>
        <w:rFonts w:ascii="Calibri" w:hAnsi="Calibri" w:eastAsia="Calibri" w:cs="Calibri"/>
        <w:sz w:val="18"/>
        <w:szCs w:val="18"/>
        <w:spacing w:val="-6"/>
      </w:rPr>
      <w:t>163</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4"/>
      <w:spacing w:line="169" w:lineRule="auto"/>
      <w:rPr>
        <w:rFonts w:ascii="Calibri" w:hAnsi="Calibri" w:eastAsia="Calibri" w:cs="Calibri"/>
        <w:sz w:val="18"/>
        <w:szCs w:val="18"/>
      </w:rPr>
    </w:pPr>
    <w:r>
      <w:rPr>
        <w:rFonts w:ascii="Calibri" w:hAnsi="Calibri" w:eastAsia="Calibri" w:cs="Calibri"/>
        <w:sz w:val="18"/>
        <w:szCs w:val="18"/>
        <w:spacing w:val="-6"/>
      </w:rPr>
      <w:t>164</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165</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166</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167</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69" w:lineRule="auto"/>
      <w:rPr>
        <w:rFonts w:ascii="Calibri" w:hAnsi="Calibri" w:eastAsia="Calibri" w:cs="Calibri"/>
        <w:sz w:val="18"/>
        <w:szCs w:val="18"/>
      </w:rPr>
    </w:pPr>
    <w:r>
      <w:rPr>
        <w:rFonts w:ascii="Calibri" w:hAnsi="Calibri" w:eastAsia="Calibri" w:cs="Calibri"/>
        <w:sz w:val="18"/>
        <w:szCs w:val="18"/>
        <w:spacing w:val="-6"/>
      </w:rPr>
      <w:t>168</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4"/>
      <w:spacing w:line="169" w:lineRule="auto"/>
      <w:rPr>
        <w:rFonts w:ascii="Calibri" w:hAnsi="Calibri" w:eastAsia="Calibri" w:cs="Calibri"/>
        <w:sz w:val="18"/>
        <w:szCs w:val="18"/>
      </w:rPr>
    </w:pPr>
    <w:r>
      <w:rPr>
        <w:rFonts w:ascii="Calibri" w:hAnsi="Calibri" w:eastAsia="Calibri" w:cs="Calibri"/>
        <w:sz w:val="18"/>
        <w:szCs w:val="18"/>
        <w:spacing w:val="-6"/>
      </w:rPr>
      <w:t>169</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4"/>
      <w:spacing w:line="169" w:lineRule="auto"/>
      <w:rPr>
        <w:rFonts w:ascii="Calibri" w:hAnsi="Calibri" w:eastAsia="Calibri" w:cs="Calibri"/>
        <w:sz w:val="18"/>
        <w:szCs w:val="18"/>
      </w:rPr>
    </w:pPr>
    <w:r>
      <w:rPr>
        <w:rFonts w:ascii="Calibri" w:hAnsi="Calibri" w:eastAsia="Calibri" w:cs="Calibri"/>
        <w:sz w:val="18"/>
        <w:szCs w:val="18"/>
        <w:spacing w:val="-6"/>
      </w:rPr>
      <w:t>170</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4"/>
      <w:spacing w:line="168" w:lineRule="auto"/>
      <w:rPr>
        <w:rFonts w:ascii="Calibri" w:hAnsi="Calibri" w:eastAsia="Calibri" w:cs="Calibri"/>
        <w:sz w:val="18"/>
        <w:szCs w:val="18"/>
      </w:rPr>
    </w:pPr>
    <w:r>
      <w:rPr>
        <w:rFonts w:ascii="Calibri" w:hAnsi="Calibri" w:eastAsia="Calibri" w:cs="Calibri"/>
        <w:sz w:val="18"/>
        <w:szCs w:val="18"/>
        <w:spacing w:val="-6"/>
      </w:rPr>
      <w:t>171</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48"/>
      <w:spacing w:line="169" w:lineRule="auto"/>
      <w:rPr>
        <w:rFonts w:ascii="Calibri" w:hAnsi="Calibri" w:eastAsia="Calibri" w:cs="Calibri"/>
        <w:sz w:val="18"/>
        <w:szCs w:val="18"/>
      </w:rPr>
    </w:pPr>
    <w:r>
      <w:rPr>
        <w:rFonts w:ascii="Calibri" w:hAnsi="Calibri" w:eastAsia="Calibri" w:cs="Calibri"/>
        <w:sz w:val="18"/>
        <w:szCs w:val="18"/>
        <w:spacing w:val="-6"/>
      </w:rPr>
      <w:t>172</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5"/>
      <w:spacing w:line="169" w:lineRule="auto"/>
      <w:rPr>
        <w:rFonts w:ascii="Calibri" w:hAnsi="Calibri" w:eastAsia="Calibri" w:cs="Calibri"/>
        <w:sz w:val="18"/>
        <w:szCs w:val="18"/>
      </w:rPr>
    </w:pPr>
    <w:r>
      <w:rPr>
        <w:rFonts w:ascii="Calibri" w:hAnsi="Calibri" w:eastAsia="Calibri" w:cs="Calibri"/>
        <w:sz w:val="18"/>
        <w:szCs w:val="18"/>
        <w:spacing w:val="-6"/>
      </w:rPr>
      <w:t>173</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168" w:lineRule="auto"/>
      <w:rPr>
        <w:rFonts w:ascii="Calibri" w:hAnsi="Calibri" w:eastAsia="Calibri" w:cs="Calibri"/>
        <w:sz w:val="18"/>
        <w:szCs w:val="18"/>
      </w:rPr>
    </w:pPr>
    <w:r>
      <w:rPr>
        <w:rFonts w:ascii="Calibri" w:hAnsi="Calibri" w:eastAsia="Calibri" w:cs="Calibri"/>
        <w:sz w:val="18"/>
        <w:szCs w:val="18"/>
        <w:spacing w:val="-6"/>
      </w:rPr>
      <w:t>174</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168" w:lineRule="auto"/>
      <w:rPr>
        <w:rFonts w:ascii="Calibri" w:hAnsi="Calibri" w:eastAsia="Calibri" w:cs="Calibri"/>
        <w:sz w:val="18"/>
        <w:szCs w:val="18"/>
      </w:rPr>
    </w:pPr>
    <w:r>
      <w:rPr>
        <w:rFonts w:ascii="Calibri" w:hAnsi="Calibri" w:eastAsia="Calibri" w:cs="Calibri"/>
        <w:sz w:val="18"/>
        <w:szCs w:val="18"/>
        <w:spacing w:val="-6"/>
      </w:rPr>
      <w:t>175</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9" w:lineRule="auto"/>
      <w:rPr>
        <w:rFonts w:ascii="Calibri" w:hAnsi="Calibri" w:eastAsia="Calibri" w:cs="Calibri"/>
        <w:sz w:val="18"/>
        <w:szCs w:val="18"/>
      </w:rPr>
    </w:pPr>
    <w:r>
      <w:rPr>
        <w:rFonts w:ascii="Calibri" w:hAnsi="Calibri" w:eastAsia="Calibri" w:cs="Calibri"/>
        <w:sz w:val="18"/>
        <w:szCs w:val="18"/>
        <w:spacing w:val="-6"/>
      </w:rPr>
      <w:t>176</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8" w:lineRule="auto"/>
      <w:rPr>
        <w:rFonts w:ascii="Calibri" w:hAnsi="Calibri" w:eastAsia="Calibri" w:cs="Calibri"/>
        <w:sz w:val="18"/>
        <w:szCs w:val="18"/>
      </w:rPr>
    </w:pPr>
    <w:r>
      <w:rPr>
        <w:rFonts w:ascii="Calibri" w:hAnsi="Calibri" w:eastAsia="Calibri" w:cs="Calibri"/>
        <w:sz w:val="18"/>
        <w:szCs w:val="18"/>
        <w:spacing w:val="-6"/>
      </w:rPr>
      <w:t>177</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69" w:lineRule="auto"/>
      <w:rPr>
        <w:rFonts w:ascii="Calibri" w:hAnsi="Calibri" w:eastAsia="Calibri" w:cs="Calibri"/>
        <w:sz w:val="18"/>
        <w:szCs w:val="18"/>
      </w:rPr>
    </w:pPr>
    <w:r>
      <w:rPr>
        <w:rFonts w:ascii="Calibri" w:hAnsi="Calibri" w:eastAsia="Calibri" w:cs="Calibri"/>
        <w:sz w:val="18"/>
        <w:szCs w:val="18"/>
        <w:spacing w:val="-6"/>
      </w:rPr>
      <w:t>178</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9" w:lineRule="auto"/>
      <w:rPr>
        <w:rFonts w:ascii="Calibri" w:hAnsi="Calibri" w:eastAsia="Calibri" w:cs="Calibri"/>
        <w:sz w:val="18"/>
        <w:szCs w:val="18"/>
      </w:rPr>
    </w:pPr>
    <w:r>
      <w:rPr>
        <w:rFonts w:ascii="Calibri" w:hAnsi="Calibri" w:eastAsia="Calibri" w:cs="Calibri"/>
        <w:sz w:val="18"/>
        <w:szCs w:val="18"/>
        <w:spacing w:val="-6"/>
      </w:rPr>
      <w:t>179</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9" w:lineRule="auto"/>
      <w:rPr>
        <w:rFonts w:ascii="Calibri" w:hAnsi="Calibri" w:eastAsia="Calibri" w:cs="Calibri"/>
        <w:sz w:val="18"/>
        <w:szCs w:val="18"/>
      </w:rPr>
    </w:pPr>
    <w:r>
      <w:rPr>
        <w:rFonts w:ascii="Calibri" w:hAnsi="Calibri" w:eastAsia="Calibri" w:cs="Calibri"/>
        <w:sz w:val="18"/>
        <w:szCs w:val="18"/>
        <w:spacing w:val="-6"/>
      </w:rPr>
      <w:t>180</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9" w:lineRule="auto"/>
      <w:rPr>
        <w:rFonts w:ascii="Calibri" w:hAnsi="Calibri" w:eastAsia="Calibri" w:cs="Calibri"/>
        <w:sz w:val="18"/>
        <w:szCs w:val="18"/>
      </w:rPr>
    </w:pPr>
    <w:r>
      <w:rPr>
        <w:rFonts w:ascii="Calibri" w:hAnsi="Calibri" w:eastAsia="Calibri" w:cs="Calibri"/>
        <w:sz w:val="18"/>
        <w:szCs w:val="18"/>
        <w:spacing w:val="-6"/>
      </w:rPr>
      <w:t>181</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9" w:lineRule="auto"/>
      <w:rPr>
        <w:rFonts w:ascii="Calibri" w:hAnsi="Calibri" w:eastAsia="Calibri" w:cs="Calibri"/>
        <w:sz w:val="18"/>
        <w:szCs w:val="18"/>
      </w:rPr>
    </w:pPr>
    <w:r>
      <w:rPr>
        <w:rFonts w:ascii="Calibri" w:hAnsi="Calibri" w:eastAsia="Calibri" w:cs="Calibri"/>
        <w:sz w:val="18"/>
        <w:szCs w:val="18"/>
        <w:spacing w:val="-6"/>
      </w:rPr>
      <w:t>182</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9"/>
      <w:spacing w:line="169" w:lineRule="auto"/>
      <w:rPr>
        <w:rFonts w:ascii="Calibri" w:hAnsi="Calibri" w:eastAsia="Calibri" w:cs="Calibri"/>
        <w:sz w:val="18"/>
        <w:szCs w:val="18"/>
      </w:rPr>
    </w:pPr>
    <w:r>
      <w:rPr>
        <w:rFonts w:ascii="Calibri" w:hAnsi="Calibri" w:eastAsia="Calibri" w:cs="Calibri"/>
        <w:sz w:val="18"/>
        <w:szCs w:val="18"/>
        <w:spacing w:val="-6"/>
      </w:rPr>
      <w:t>183</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9"/>
      <w:spacing w:line="169" w:lineRule="auto"/>
      <w:rPr>
        <w:rFonts w:ascii="Calibri" w:hAnsi="Calibri" w:eastAsia="Calibri" w:cs="Calibri"/>
        <w:sz w:val="18"/>
        <w:szCs w:val="18"/>
      </w:rPr>
    </w:pPr>
    <w:r>
      <w:rPr>
        <w:rFonts w:ascii="Calibri" w:hAnsi="Calibri" w:eastAsia="Calibri" w:cs="Calibri"/>
        <w:sz w:val="18"/>
        <w:szCs w:val="18"/>
        <w:spacing w:val="-6"/>
      </w:rPr>
      <w:t>184</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8"/>
      <w:spacing w:line="169" w:lineRule="auto"/>
      <w:rPr>
        <w:rFonts w:ascii="Calibri" w:hAnsi="Calibri" w:eastAsia="Calibri" w:cs="Calibri"/>
        <w:sz w:val="18"/>
        <w:szCs w:val="18"/>
      </w:rPr>
    </w:pPr>
    <w:r>
      <w:rPr>
        <w:rFonts w:ascii="Calibri" w:hAnsi="Calibri" w:eastAsia="Calibri" w:cs="Calibri"/>
        <w:sz w:val="18"/>
        <w:szCs w:val="18"/>
        <w:spacing w:val="-6"/>
      </w:rPr>
      <w:t>185</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169" w:lineRule="auto"/>
      <w:rPr>
        <w:rFonts w:ascii="Calibri" w:hAnsi="Calibri" w:eastAsia="Calibri" w:cs="Calibri"/>
        <w:sz w:val="18"/>
        <w:szCs w:val="18"/>
      </w:rPr>
    </w:pPr>
    <w:r>
      <w:rPr>
        <w:rFonts w:ascii="Calibri" w:hAnsi="Calibri" w:eastAsia="Calibri" w:cs="Calibri"/>
        <w:sz w:val="18"/>
        <w:szCs w:val="18"/>
        <w:spacing w:val="-6"/>
      </w:rPr>
      <w:t>186</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69" w:lineRule="auto"/>
      <w:rPr>
        <w:rFonts w:ascii="Calibri" w:hAnsi="Calibri" w:eastAsia="Calibri" w:cs="Calibri"/>
        <w:sz w:val="18"/>
        <w:szCs w:val="18"/>
      </w:rPr>
    </w:pPr>
    <w:r>
      <w:rPr>
        <w:rFonts w:ascii="Calibri" w:hAnsi="Calibri" w:eastAsia="Calibri" w:cs="Calibri"/>
        <w:sz w:val="18"/>
        <w:szCs w:val="18"/>
        <w:spacing w:val="-6"/>
      </w:rPr>
      <w:t>187</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9" w:lineRule="auto"/>
      <w:rPr>
        <w:rFonts w:ascii="Calibri" w:hAnsi="Calibri" w:eastAsia="Calibri" w:cs="Calibri"/>
        <w:sz w:val="18"/>
        <w:szCs w:val="18"/>
      </w:rPr>
    </w:pPr>
    <w:r>
      <w:rPr>
        <w:rFonts w:ascii="Calibri" w:hAnsi="Calibri" w:eastAsia="Calibri" w:cs="Calibri"/>
        <w:sz w:val="18"/>
        <w:szCs w:val="18"/>
        <w:spacing w:val="-6"/>
      </w:rPr>
      <w:t>188</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69" w:lineRule="auto"/>
      <w:rPr>
        <w:rFonts w:ascii="Calibri" w:hAnsi="Calibri" w:eastAsia="Calibri" w:cs="Calibri"/>
        <w:sz w:val="18"/>
        <w:szCs w:val="18"/>
      </w:rPr>
    </w:pPr>
    <w:r>
      <w:rPr>
        <w:rFonts w:ascii="Calibri" w:hAnsi="Calibri" w:eastAsia="Calibri" w:cs="Calibri"/>
        <w:sz w:val="18"/>
        <w:szCs w:val="18"/>
        <w:spacing w:val="-6"/>
      </w:rPr>
      <w:t>189</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9" w:lineRule="auto"/>
      <w:rPr>
        <w:rFonts w:ascii="Calibri" w:hAnsi="Calibri" w:eastAsia="Calibri" w:cs="Calibri"/>
        <w:sz w:val="18"/>
        <w:szCs w:val="18"/>
      </w:rPr>
    </w:pPr>
    <w:r>
      <w:rPr>
        <w:rFonts w:ascii="Calibri" w:hAnsi="Calibri" w:eastAsia="Calibri" w:cs="Calibri"/>
        <w:sz w:val="18"/>
        <w:szCs w:val="18"/>
        <w:spacing w:val="-6"/>
      </w:rPr>
      <w:t>190</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0"/>
      <w:spacing w:line="169" w:lineRule="auto"/>
      <w:rPr>
        <w:rFonts w:ascii="Calibri" w:hAnsi="Calibri" w:eastAsia="Calibri" w:cs="Calibri"/>
        <w:sz w:val="18"/>
        <w:szCs w:val="18"/>
      </w:rPr>
    </w:pPr>
    <w:r>
      <w:rPr>
        <w:rFonts w:ascii="Calibri" w:hAnsi="Calibri" w:eastAsia="Calibri" w:cs="Calibri"/>
        <w:sz w:val="18"/>
        <w:szCs w:val="18"/>
        <w:spacing w:val="-6"/>
      </w:rPr>
      <w:t>191</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69" w:lineRule="auto"/>
      <w:rPr>
        <w:rFonts w:ascii="Calibri" w:hAnsi="Calibri" w:eastAsia="Calibri" w:cs="Calibri"/>
        <w:sz w:val="18"/>
        <w:szCs w:val="18"/>
      </w:rPr>
    </w:pPr>
    <w:r>
      <w:rPr>
        <w:rFonts w:ascii="Calibri" w:hAnsi="Calibri" w:eastAsia="Calibri" w:cs="Calibri"/>
        <w:sz w:val="18"/>
        <w:szCs w:val="18"/>
        <w:spacing w:val="-6"/>
      </w:rPr>
      <w:t>192</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69" w:lineRule="auto"/>
      <w:rPr>
        <w:rFonts w:ascii="Calibri" w:hAnsi="Calibri" w:eastAsia="Calibri" w:cs="Calibri"/>
        <w:sz w:val="18"/>
        <w:szCs w:val="18"/>
      </w:rPr>
    </w:pPr>
    <w:r>
      <w:rPr>
        <w:rFonts w:ascii="Calibri" w:hAnsi="Calibri" w:eastAsia="Calibri" w:cs="Calibri"/>
        <w:sz w:val="18"/>
        <w:szCs w:val="18"/>
        <w:spacing w:val="-6"/>
      </w:rPr>
      <w:t>193</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69" w:lineRule="auto"/>
      <w:rPr>
        <w:rFonts w:ascii="Calibri" w:hAnsi="Calibri" w:eastAsia="Calibri" w:cs="Calibri"/>
        <w:sz w:val="18"/>
        <w:szCs w:val="18"/>
      </w:rPr>
    </w:pPr>
    <w:r>
      <w:rPr>
        <w:rFonts w:ascii="Calibri" w:hAnsi="Calibri" w:eastAsia="Calibri" w:cs="Calibri"/>
        <w:sz w:val="18"/>
        <w:szCs w:val="18"/>
        <w:spacing w:val="-6"/>
      </w:rPr>
      <w:t>194</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spacing w:line="169" w:lineRule="auto"/>
      <w:rPr>
        <w:rFonts w:ascii="Calibri" w:hAnsi="Calibri" w:eastAsia="Calibri" w:cs="Calibri"/>
        <w:sz w:val="18"/>
        <w:szCs w:val="18"/>
      </w:rPr>
    </w:pPr>
    <w:r>
      <w:rPr>
        <w:rFonts w:ascii="Calibri" w:hAnsi="Calibri" w:eastAsia="Calibri" w:cs="Calibri"/>
        <w:sz w:val="18"/>
        <w:szCs w:val="18"/>
        <w:spacing w:val="-6"/>
      </w:rPr>
      <w:t>195</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69" w:lineRule="auto"/>
      <w:rPr>
        <w:rFonts w:ascii="Calibri" w:hAnsi="Calibri" w:eastAsia="Calibri" w:cs="Calibri"/>
        <w:sz w:val="18"/>
        <w:szCs w:val="18"/>
      </w:rPr>
    </w:pPr>
    <w:r>
      <w:rPr>
        <w:rFonts w:ascii="Calibri" w:hAnsi="Calibri" w:eastAsia="Calibri" w:cs="Calibri"/>
        <w:sz w:val="18"/>
        <w:szCs w:val="18"/>
        <w:spacing w:val="-6"/>
      </w:rPr>
      <w:t>196</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spacing w:line="169" w:lineRule="auto"/>
      <w:rPr>
        <w:rFonts w:ascii="Calibri" w:hAnsi="Calibri" w:eastAsia="Calibri" w:cs="Calibri"/>
        <w:sz w:val="18"/>
        <w:szCs w:val="18"/>
      </w:rPr>
    </w:pPr>
    <w:r>
      <w:rPr>
        <w:rFonts w:ascii="Calibri" w:hAnsi="Calibri" w:eastAsia="Calibri" w:cs="Calibri"/>
        <w:sz w:val="18"/>
        <w:szCs w:val="18"/>
        <w:spacing w:val="-6"/>
      </w:rPr>
      <w:t>197</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6"/>
      <w:spacing w:line="169" w:lineRule="auto"/>
      <w:rPr>
        <w:rFonts w:ascii="Calibri" w:hAnsi="Calibri" w:eastAsia="Calibri" w:cs="Calibri"/>
        <w:sz w:val="18"/>
        <w:szCs w:val="18"/>
      </w:rPr>
    </w:pPr>
    <w:r>
      <w:rPr>
        <w:rFonts w:ascii="Calibri" w:hAnsi="Calibri" w:eastAsia="Calibri" w:cs="Calibri"/>
        <w:sz w:val="18"/>
        <w:szCs w:val="18"/>
        <w:spacing w:val="-6"/>
      </w:rPr>
      <w:t>198</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169" w:lineRule="auto"/>
      <w:rPr>
        <w:rFonts w:ascii="Calibri" w:hAnsi="Calibri" w:eastAsia="Calibri" w:cs="Calibri"/>
        <w:sz w:val="18"/>
        <w:szCs w:val="18"/>
      </w:rPr>
    </w:pPr>
    <w:r>
      <w:rPr>
        <w:rFonts w:ascii="Calibri" w:hAnsi="Calibri" w:eastAsia="Calibri" w:cs="Calibri"/>
        <w:sz w:val="18"/>
        <w:szCs w:val="18"/>
        <w:spacing w:val="-6"/>
      </w:rPr>
      <w:t>199</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2"/>
      <w:spacing w:line="169" w:lineRule="auto"/>
      <w:rPr>
        <w:rFonts w:ascii="Calibri" w:hAnsi="Calibri" w:eastAsia="Calibri" w:cs="Calibri"/>
        <w:sz w:val="18"/>
        <w:szCs w:val="18"/>
      </w:rPr>
    </w:pPr>
    <w:r>
      <w:rPr>
        <w:rFonts w:ascii="Calibri" w:hAnsi="Calibri" w:eastAsia="Calibri" w:cs="Calibri"/>
        <w:sz w:val="18"/>
        <w:szCs w:val="18"/>
        <w:spacing w:val="-4"/>
      </w:rPr>
      <w:t>200</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1"/>
      <w:spacing w:line="169" w:lineRule="auto"/>
      <w:rPr>
        <w:rFonts w:ascii="Calibri" w:hAnsi="Calibri" w:eastAsia="Calibri" w:cs="Calibri"/>
        <w:sz w:val="18"/>
        <w:szCs w:val="18"/>
      </w:rPr>
    </w:pPr>
    <w:r>
      <w:rPr>
        <w:rFonts w:ascii="Calibri" w:hAnsi="Calibri" w:eastAsia="Calibri" w:cs="Calibri"/>
        <w:sz w:val="18"/>
        <w:szCs w:val="18"/>
        <w:spacing w:val="-4"/>
      </w:rPr>
      <w:t>201</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169" w:lineRule="auto"/>
      <w:rPr>
        <w:rFonts w:ascii="Calibri" w:hAnsi="Calibri" w:eastAsia="Calibri" w:cs="Calibri"/>
        <w:sz w:val="18"/>
        <w:szCs w:val="18"/>
      </w:rPr>
    </w:pPr>
    <w:r>
      <w:rPr>
        <w:rFonts w:ascii="Calibri" w:hAnsi="Calibri" w:eastAsia="Calibri" w:cs="Calibri"/>
        <w:sz w:val="18"/>
        <w:szCs w:val="18"/>
        <w:spacing w:val="-4"/>
      </w:rPr>
      <w:t>202</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0"/>
      <w:spacing w:line="169" w:lineRule="auto"/>
      <w:rPr>
        <w:rFonts w:ascii="Calibri" w:hAnsi="Calibri" w:eastAsia="Calibri" w:cs="Calibri"/>
        <w:sz w:val="18"/>
        <w:szCs w:val="18"/>
      </w:rPr>
    </w:pPr>
    <w:r>
      <w:rPr>
        <w:rFonts w:ascii="Calibri" w:hAnsi="Calibri" w:eastAsia="Calibri" w:cs="Calibri"/>
        <w:sz w:val="18"/>
        <w:szCs w:val="18"/>
        <w:spacing w:val="-4"/>
      </w:rPr>
      <w:t>203</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8"/>
      <w:spacing w:line="169" w:lineRule="auto"/>
      <w:rPr>
        <w:rFonts w:ascii="Calibri" w:hAnsi="Calibri" w:eastAsia="Calibri" w:cs="Calibri"/>
        <w:sz w:val="18"/>
        <w:szCs w:val="18"/>
      </w:rPr>
    </w:pPr>
    <w:r>
      <w:rPr>
        <w:rFonts w:ascii="Calibri" w:hAnsi="Calibri" w:eastAsia="Calibri" w:cs="Calibri"/>
        <w:sz w:val="18"/>
        <w:szCs w:val="18"/>
        <w:spacing w:val="-4"/>
      </w:rPr>
      <w:t>204</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5"/>
      <w:spacing w:line="169" w:lineRule="auto"/>
      <w:rPr>
        <w:rFonts w:ascii="Calibri" w:hAnsi="Calibri" w:eastAsia="Calibri" w:cs="Calibri"/>
        <w:sz w:val="18"/>
        <w:szCs w:val="18"/>
      </w:rPr>
    </w:pPr>
    <w:r>
      <w:rPr>
        <w:rFonts w:ascii="Calibri" w:hAnsi="Calibri" w:eastAsia="Calibri" w:cs="Calibri"/>
        <w:sz w:val="18"/>
        <w:szCs w:val="18"/>
        <w:spacing w:val="-4"/>
      </w:rPr>
      <w:t>205</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8"/>
      <w:spacing w:line="169" w:lineRule="auto"/>
      <w:rPr>
        <w:rFonts w:ascii="Calibri" w:hAnsi="Calibri" w:eastAsia="Calibri" w:cs="Calibri"/>
        <w:sz w:val="18"/>
        <w:szCs w:val="18"/>
      </w:rPr>
    </w:pPr>
    <w:r>
      <w:rPr>
        <w:rFonts w:ascii="Calibri" w:hAnsi="Calibri" w:eastAsia="Calibri" w:cs="Calibri"/>
        <w:sz w:val="18"/>
        <w:szCs w:val="18"/>
        <w:spacing w:val="-4"/>
      </w:rPr>
      <w:t>206</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8"/>
      <w:spacing w:line="169" w:lineRule="auto"/>
      <w:rPr>
        <w:rFonts w:ascii="Calibri" w:hAnsi="Calibri" w:eastAsia="Calibri" w:cs="Calibri"/>
        <w:sz w:val="18"/>
        <w:szCs w:val="18"/>
      </w:rPr>
    </w:pPr>
    <w:r>
      <w:rPr>
        <w:rFonts w:ascii="Calibri" w:hAnsi="Calibri" w:eastAsia="Calibri" w:cs="Calibri"/>
        <w:sz w:val="18"/>
        <w:szCs w:val="18"/>
        <w:spacing w:val="-4"/>
      </w:rPr>
      <w:t>207</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8"/>
      <w:spacing w:line="169" w:lineRule="auto"/>
      <w:rPr>
        <w:rFonts w:ascii="Calibri" w:hAnsi="Calibri" w:eastAsia="Calibri" w:cs="Calibri"/>
        <w:sz w:val="18"/>
        <w:szCs w:val="18"/>
      </w:rPr>
    </w:pPr>
    <w:r>
      <w:rPr>
        <w:rFonts w:ascii="Calibri" w:hAnsi="Calibri" w:eastAsia="Calibri" w:cs="Calibri"/>
        <w:sz w:val="18"/>
        <w:szCs w:val="18"/>
        <w:spacing w:val="-4"/>
      </w:rPr>
      <w:t>208</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8"/>
      <w:spacing w:line="169" w:lineRule="auto"/>
      <w:rPr>
        <w:rFonts w:ascii="Calibri" w:hAnsi="Calibri" w:eastAsia="Calibri" w:cs="Calibri"/>
        <w:sz w:val="18"/>
        <w:szCs w:val="18"/>
      </w:rPr>
    </w:pPr>
    <w:r>
      <w:rPr>
        <w:rFonts w:ascii="Calibri" w:hAnsi="Calibri" w:eastAsia="Calibri" w:cs="Calibri"/>
        <w:sz w:val="18"/>
        <w:szCs w:val="18"/>
        <w:spacing w:val="-4"/>
      </w:rPr>
      <w:t>209</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8"/>
      <w:spacing w:line="169" w:lineRule="auto"/>
      <w:rPr>
        <w:rFonts w:ascii="Calibri" w:hAnsi="Calibri" w:eastAsia="Calibri" w:cs="Calibri"/>
        <w:sz w:val="18"/>
        <w:szCs w:val="18"/>
      </w:rPr>
    </w:pPr>
    <w:r>
      <w:rPr>
        <w:rFonts w:ascii="Calibri" w:hAnsi="Calibri" w:eastAsia="Calibri" w:cs="Calibri"/>
        <w:sz w:val="18"/>
        <w:szCs w:val="18"/>
        <w:spacing w:val="-4"/>
      </w:rPr>
      <w:t>210</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4"/>
      <w:spacing w:line="169" w:lineRule="auto"/>
      <w:rPr>
        <w:rFonts w:ascii="Calibri" w:hAnsi="Calibri" w:eastAsia="Calibri" w:cs="Calibri"/>
        <w:sz w:val="18"/>
        <w:szCs w:val="18"/>
      </w:rPr>
    </w:pPr>
    <w:r>
      <w:rPr>
        <w:rFonts w:ascii="Calibri" w:hAnsi="Calibri" w:eastAsia="Calibri" w:cs="Calibri"/>
        <w:sz w:val="18"/>
        <w:szCs w:val="18"/>
        <w:spacing w:val="-4"/>
      </w:rPr>
      <w:t>211</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4"/>
      <w:spacing w:line="169" w:lineRule="auto"/>
      <w:rPr>
        <w:rFonts w:ascii="Calibri" w:hAnsi="Calibri" w:eastAsia="Calibri" w:cs="Calibri"/>
        <w:sz w:val="18"/>
        <w:szCs w:val="18"/>
      </w:rPr>
    </w:pPr>
    <w:r>
      <w:rPr>
        <w:rFonts w:ascii="Calibri" w:hAnsi="Calibri" w:eastAsia="Calibri" w:cs="Calibri"/>
        <w:sz w:val="18"/>
        <w:szCs w:val="18"/>
        <w:spacing w:val="-4"/>
      </w:rPr>
      <w:t>212</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4"/>
      <w:spacing w:line="169" w:lineRule="auto"/>
      <w:rPr>
        <w:rFonts w:ascii="Calibri" w:hAnsi="Calibri" w:eastAsia="Calibri" w:cs="Calibri"/>
        <w:sz w:val="18"/>
        <w:szCs w:val="18"/>
      </w:rPr>
    </w:pPr>
    <w:r>
      <w:rPr>
        <w:rFonts w:ascii="Calibri" w:hAnsi="Calibri" w:eastAsia="Calibri" w:cs="Calibri"/>
        <w:sz w:val="18"/>
        <w:szCs w:val="18"/>
        <w:spacing w:val="-4"/>
      </w:rPr>
      <w:t>213</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9"/>
      <w:spacing w:line="169" w:lineRule="auto"/>
      <w:rPr>
        <w:rFonts w:ascii="Calibri" w:hAnsi="Calibri" w:eastAsia="Calibri" w:cs="Calibri"/>
        <w:sz w:val="18"/>
        <w:szCs w:val="18"/>
      </w:rPr>
    </w:pPr>
    <w:r>
      <w:rPr>
        <w:rFonts w:ascii="Calibri" w:hAnsi="Calibri" w:eastAsia="Calibri" w:cs="Calibri"/>
        <w:sz w:val="18"/>
        <w:szCs w:val="18"/>
        <w:spacing w:val="-4"/>
      </w:rPr>
      <w:t>214</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7"/>
      <w:spacing w:line="169" w:lineRule="auto"/>
      <w:rPr>
        <w:rFonts w:ascii="Calibri" w:hAnsi="Calibri" w:eastAsia="Calibri" w:cs="Calibri"/>
        <w:sz w:val="18"/>
        <w:szCs w:val="18"/>
      </w:rPr>
    </w:pPr>
    <w:r>
      <w:rPr>
        <w:rFonts w:ascii="Calibri" w:hAnsi="Calibri" w:eastAsia="Calibri" w:cs="Calibri"/>
        <w:sz w:val="18"/>
        <w:szCs w:val="18"/>
        <w:spacing w:val="-4"/>
      </w:rPr>
      <w:t>215</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3"/>
      <w:spacing w:line="169" w:lineRule="auto"/>
      <w:rPr>
        <w:rFonts w:ascii="Calibri" w:hAnsi="Calibri" w:eastAsia="Calibri" w:cs="Calibri"/>
        <w:sz w:val="18"/>
        <w:szCs w:val="18"/>
      </w:rPr>
    </w:pPr>
    <w:r>
      <w:rPr>
        <w:rFonts w:ascii="Calibri" w:hAnsi="Calibri" w:eastAsia="Calibri" w:cs="Calibri"/>
        <w:sz w:val="18"/>
        <w:szCs w:val="18"/>
        <w:spacing w:val="-4"/>
      </w:rPr>
      <w:t>216</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9"/>
      <w:spacing w:line="169" w:lineRule="auto"/>
      <w:rPr>
        <w:rFonts w:ascii="Calibri" w:hAnsi="Calibri" w:eastAsia="Calibri" w:cs="Calibri"/>
        <w:sz w:val="18"/>
        <w:szCs w:val="18"/>
      </w:rPr>
    </w:pPr>
    <w:r>
      <w:rPr>
        <w:rFonts w:ascii="Calibri" w:hAnsi="Calibri" w:eastAsia="Calibri" w:cs="Calibri"/>
        <w:sz w:val="18"/>
        <w:szCs w:val="18"/>
        <w:spacing w:val="-4"/>
      </w:rPr>
      <w:t>217</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9"/>
      <w:spacing w:line="169" w:lineRule="auto"/>
      <w:rPr>
        <w:rFonts w:ascii="Calibri" w:hAnsi="Calibri" w:eastAsia="Calibri" w:cs="Calibri"/>
        <w:sz w:val="18"/>
        <w:szCs w:val="18"/>
      </w:rPr>
    </w:pPr>
    <w:r>
      <w:rPr>
        <w:rFonts w:ascii="Calibri" w:hAnsi="Calibri" w:eastAsia="Calibri" w:cs="Calibri"/>
        <w:sz w:val="18"/>
        <w:szCs w:val="18"/>
        <w:spacing w:val="-4"/>
      </w:rPr>
      <w:t>218</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9"/>
      <w:spacing w:line="169" w:lineRule="auto"/>
      <w:rPr>
        <w:rFonts w:ascii="Calibri" w:hAnsi="Calibri" w:eastAsia="Calibri" w:cs="Calibri"/>
        <w:sz w:val="18"/>
        <w:szCs w:val="18"/>
      </w:rPr>
    </w:pPr>
    <w:r>
      <w:rPr>
        <w:rFonts w:ascii="Calibri" w:hAnsi="Calibri" w:eastAsia="Calibri" w:cs="Calibri"/>
        <w:sz w:val="18"/>
        <w:szCs w:val="18"/>
        <w:spacing w:val="-4"/>
      </w:rPr>
      <w:t>219</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9"/>
      <w:spacing w:line="169" w:lineRule="auto"/>
      <w:rPr>
        <w:rFonts w:ascii="Calibri" w:hAnsi="Calibri" w:eastAsia="Calibri" w:cs="Calibri"/>
        <w:sz w:val="18"/>
        <w:szCs w:val="18"/>
      </w:rPr>
    </w:pPr>
    <w:r>
      <w:rPr>
        <w:rFonts w:ascii="Calibri" w:hAnsi="Calibri" w:eastAsia="Calibri" w:cs="Calibri"/>
        <w:sz w:val="18"/>
        <w:szCs w:val="18"/>
        <w:spacing w:val="-4"/>
      </w:rPr>
      <w:t>220</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9"/>
      <w:spacing w:line="169" w:lineRule="auto"/>
      <w:rPr>
        <w:rFonts w:ascii="Calibri" w:hAnsi="Calibri" w:eastAsia="Calibri" w:cs="Calibri"/>
        <w:sz w:val="18"/>
        <w:szCs w:val="18"/>
      </w:rPr>
    </w:pPr>
    <w:r>
      <w:rPr>
        <w:rFonts w:ascii="Calibri" w:hAnsi="Calibri" w:eastAsia="Calibri" w:cs="Calibri"/>
        <w:sz w:val="18"/>
        <w:szCs w:val="18"/>
        <w:spacing w:val="-4"/>
      </w:rPr>
      <w:t>221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before="74" w:line="204" w:lineRule="auto"/>
      <w:rPr>
        <w:rFonts w:ascii="SimHei" w:hAnsi="SimHei" w:eastAsia="SimHei" w:cs="SimHei"/>
        <w:sz w:val="28"/>
        <w:szCs w:val="28"/>
      </w:rPr>
    </w:pPr>
    <w:r>
      <w:rPr>
        <w:rFonts w:ascii="SimHei" w:hAnsi="SimHei" w:eastAsia="SimHei" w:cs="SimHei"/>
        <w:sz w:val="28"/>
        <w:szCs w:val="28"/>
        <w:spacing w:val="-2"/>
      </w:rPr>
      <w:t>附录</w:t>
    </w:r>
    <w:r>
      <w:rPr>
        <w:rFonts w:ascii="SimHei" w:hAnsi="SimHei" w:eastAsia="SimHei" w:cs="SimHei"/>
        <w:sz w:val="28"/>
        <w:szCs w:val="28"/>
        <w:spacing w:val="-56"/>
      </w:rPr>
      <w:t xml:space="preserve"> </w:t>
    </w:r>
    <w:r>
      <w:rPr>
        <w:rFonts w:ascii="Times New Roman" w:hAnsi="Times New Roman" w:eastAsia="Times New Roman" w:cs="Times New Roman"/>
        <w:sz w:val="28"/>
        <w:szCs w:val="28"/>
        <w:spacing w:val="-2"/>
      </w:rPr>
      <w:t>3    </w:t>
    </w:r>
    <w:r>
      <w:rPr>
        <w:rFonts w:ascii="SimHei" w:hAnsi="SimHei" w:eastAsia="SimHei" w:cs="SimHei"/>
        <w:sz w:val="28"/>
        <w:szCs w:val="28"/>
        <w:spacing w:val="-2"/>
      </w:rPr>
      <w:t>资格审查条件（业绩最低要求）</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before="73" w:line="205" w:lineRule="auto"/>
      <w:rPr>
        <w:rFonts w:ascii="SimHei" w:hAnsi="SimHei" w:eastAsia="SimHei" w:cs="SimHei"/>
        <w:sz w:val="28"/>
        <w:szCs w:val="28"/>
      </w:rPr>
    </w:pPr>
    <w:r>
      <w:rPr>
        <w:rFonts w:ascii="SimHei" w:hAnsi="SimHei" w:eastAsia="SimHei" w:cs="SimHei"/>
        <w:sz w:val="28"/>
        <w:szCs w:val="28"/>
        <w:spacing w:val="-2"/>
      </w:rPr>
      <w:t>附录</w:t>
    </w:r>
    <w:r>
      <w:rPr>
        <w:rFonts w:ascii="SimHei" w:hAnsi="SimHei" w:eastAsia="SimHei" w:cs="SimHei"/>
        <w:sz w:val="28"/>
        <w:szCs w:val="28"/>
        <w:spacing w:val="-56"/>
      </w:rPr>
      <w:t xml:space="preserve"> </w:t>
    </w:r>
    <w:r>
      <w:rPr>
        <w:rFonts w:ascii="Times New Roman" w:hAnsi="Times New Roman" w:eastAsia="Times New Roman" w:cs="Times New Roman"/>
        <w:sz w:val="28"/>
        <w:szCs w:val="28"/>
        <w:spacing w:val="-2"/>
      </w:rPr>
      <w:t>4    </w:t>
    </w:r>
    <w:r>
      <w:rPr>
        <w:rFonts w:ascii="SimHei" w:hAnsi="SimHei" w:eastAsia="SimHei" w:cs="SimHei"/>
        <w:sz w:val="28"/>
        <w:szCs w:val="28"/>
        <w:spacing w:val="-2"/>
      </w:rPr>
      <w:t>资格审查条件（信誉最低要求）</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
      <w:spacing w:before="56" w:line="226" w:lineRule="auto"/>
      <w:rPr>
        <w:rFonts w:ascii="SimSun" w:hAnsi="SimSun" w:eastAsia="SimSun" w:cs="SimSun"/>
        <w:sz w:val="20"/>
        <w:szCs w:val="20"/>
      </w:rPr>
    </w:pPr>
    <w:r>
      <w:pict>
        <v:shape id="_x0000_s6" style="position:absolute;margin-left:0pt;margin-top:12.8357pt;mso-position-vertical-relative:text;mso-position-horizontal-relative:text;width:441pt;height:0.5pt;z-index:251658240;" filled="false" strokecolor="#000000" strokeweight="0.48pt" coordsize="8820,10" coordorigin="0,0" path="m0,4l8820,4e">
          <v:stroke joinstyle="bevel" miterlimit="2"/>
        </v:shape>
      </w:pict>
    </w:r>
    <w:r>
      <w:rPr>
        <w:rFonts w:ascii="SimSun" w:hAnsi="SimSun" w:eastAsia="SimSun" w:cs="SimSun"/>
        <w:sz w:val="20"/>
        <w:szCs w:val="20"/>
        <w:spacing w:val="7"/>
      </w:rPr>
      <w:t>日按签约合同价的万分之五向发包人支付违约金；逾期 </w:t>
    </w:r>
    <w:r>
      <w:rPr>
        <w:rFonts w:ascii="Times New Roman" w:hAnsi="Times New Roman" w:eastAsia="Times New Roman" w:cs="Times New Roman"/>
        <w:sz w:val="20"/>
        <w:szCs w:val="20"/>
        <w:spacing w:val="7"/>
      </w:rPr>
      <w:t>56   </w:t>
    </w:r>
    <w:r>
      <w:rPr>
        <w:rFonts w:ascii="SimSun" w:hAnsi="SimSun" w:eastAsia="SimSun" w:cs="SimSun"/>
        <w:sz w:val="20"/>
        <w:szCs w:val="20"/>
        <w:spacing w:val="7"/>
      </w:rPr>
      <w:t>日以上的，承包人应向发包人支付合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before="63" w:line="224" w:lineRule="auto"/>
      <w:rPr>
        <w:rFonts w:ascii="Times New Roman" w:hAnsi="Times New Roman" w:eastAsia="Times New Roman" w:cs="Times New Roman"/>
        <w:sz w:val="24"/>
        <w:szCs w:val="24"/>
      </w:rPr>
    </w:pPr>
    <w:r>
      <w:rPr>
        <w:rFonts w:ascii="SimHei" w:hAnsi="SimHei" w:eastAsia="SimHei" w:cs="SimHei"/>
        <w:sz w:val="24"/>
        <w:szCs w:val="24"/>
        <w:spacing w:val="-13"/>
      </w:rPr>
      <w:t>附件</w:t>
    </w:r>
    <w:r>
      <w:rPr>
        <w:rFonts w:ascii="SimHei" w:hAnsi="SimHei" w:eastAsia="SimHei" w:cs="SimHei"/>
        <w:sz w:val="24"/>
        <w:szCs w:val="24"/>
        <w:spacing w:val="-32"/>
      </w:rPr>
      <w:t xml:space="preserve"> </w:t>
    </w:r>
    <w:r>
      <w:rPr>
        <w:rFonts w:ascii="Times New Roman" w:hAnsi="Times New Roman" w:eastAsia="Times New Roman" w:cs="Times New Roman"/>
        <w:sz w:val="24"/>
        <w:szCs w:val="24"/>
        <w:spacing w:val="-13"/>
      </w:rPr>
      <w:t>14</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4.xml"/><Relationship Id="rId98" Type="http://schemas.openxmlformats.org/officeDocument/2006/relationships/footer" Target="footer83.xml"/><Relationship Id="rId97" Type="http://schemas.openxmlformats.org/officeDocument/2006/relationships/footer" Target="footer82.xml"/><Relationship Id="rId96" Type="http://schemas.openxmlformats.org/officeDocument/2006/relationships/footer" Target="footer81.xml"/><Relationship Id="rId95" Type="http://schemas.openxmlformats.org/officeDocument/2006/relationships/footer" Target="footer80.xml"/><Relationship Id="rId94" Type="http://schemas.openxmlformats.org/officeDocument/2006/relationships/footer" Target="footer79.xml"/><Relationship Id="rId93" Type="http://schemas.openxmlformats.org/officeDocument/2006/relationships/footer" Target="footer78.xml"/><Relationship Id="rId92" Type="http://schemas.openxmlformats.org/officeDocument/2006/relationships/footer" Target="footer77.xml"/><Relationship Id="rId91" Type="http://schemas.openxmlformats.org/officeDocument/2006/relationships/footer" Target="footer76.xml"/><Relationship Id="rId90" Type="http://schemas.openxmlformats.org/officeDocument/2006/relationships/footer" Target="footer75.xml"/><Relationship Id="rId9" Type="http://schemas.openxmlformats.org/officeDocument/2006/relationships/hyperlink" Target="http://ggzy.ah.gov.cn" TargetMode="External"/><Relationship Id="rId89" Type="http://schemas.openxmlformats.org/officeDocument/2006/relationships/footer" Target="footer74.xml"/><Relationship Id="rId88" Type="http://schemas.openxmlformats.org/officeDocument/2006/relationships/footer" Target="footer73.xml"/><Relationship Id="rId87" Type="http://schemas.openxmlformats.org/officeDocument/2006/relationships/footer" Target="footer72.xml"/><Relationship Id="rId86" Type="http://schemas.openxmlformats.org/officeDocument/2006/relationships/footer" Target="footer71.xml"/><Relationship Id="rId85" Type="http://schemas.openxmlformats.org/officeDocument/2006/relationships/hyperlink" Target="https://jzsc.mohurd.gov.cn/home" TargetMode="External"/><Relationship Id="rId84" Type="http://schemas.openxmlformats.org/officeDocument/2006/relationships/hyperlink" Target="http://dohurdah.gov.cn/site/pl/9311" TargetMode="External"/><Relationship Id="rId83" Type="http://schemas.openxmlformats.org/officeDocument/2006/relationships/footer" Target="footer70.xml"/><Relationship Id="rId82" Type="http://schemas.openxmlformats.org/officeDocument/2006/relationships/footer" Target="footer69.xml"/><Relationship Id="rId81" Type="http://schemas.openxmlformats.org/officeDocument/2006/relationships/footer" Target="footer68.xml"/><Relationship Id="rId80" Type="http://schemas.openxmlformats.org/officeDocument/2006/relationships/footer" Target="footer67.xml"/><Relationship Id="rId8" Type="http://schemas.openxmlformats.org/officeDocument/2006/relationships/hyperlink" Target="https://www.bengbu.gov.cn" TargetMode="External"/><Relationship Id="rId79" Type="http://schemas.openxmlformats.org/officeDocument/2006/relationships/footer" Target="footer66.xml"/><Relationship Id="rId78" Type="http://schemas.openxmlformats.org/officeDocument/2006/relationships/footer" Target="footer65.xml"/><Relationship Id="rId77" Type="http://schemas.openxmlformats.org/officeDocument/2006/relationships/footer" Target="footer64.xml"/><Relationship Id="rId76" Type="http://schemas.openxmlformats.org/officeDocument/2006/relationships/footer" Target="footer63.xml"/><Relationship Id="rId75" Type="http://schemas.openxmlformats.org/officeDocument/2006/relationships/footer" Target="footer62.xml"/><Relationship Id="rId74" Type="http://schemas.openxmlformats.org/officeDocument/2006/relationships/footer" Target="footer61.xml"/><Relationship Id="rId73" Type="http://schemas.openxmlformats.org/officeDocument/2006/relationships/footer" Target="footer60.xml"/><Relationship Id="rId72" Type="http://schemas.openxmlformats.org/officeDocument/2006/relationships/footer" Target="footer59.xml"/><Relationship Id="rId71" Type="http://schemas.openxmlformats.org/officeDocument/2006/relationships/footer" Target="footer58.xml"/><Relationship Id="rId70" Type="http://schemas.openxmlformats.org/officeDocument/2006/relationships/footer" Target="footer57.xml"/><Relationship Id="rId7" Type="http://schemas.openxmlformats.org/officeDocument/2006/relationships/hyperlink" Target="http://ggzy.bengbu.gov.cn" TargetMode="External"/><Relationship Id="rId69" Type="http://schemas.openxmlformats.org/officeDocument/2006/relationships/footer" Target="footer56.xml"/><Relationship Id="rId68" Type="http://schemas.openxmlformats.org/officeDocument/2006/relationships/footer" Target="footer55.xml"/><Relationship Id="rId67" Type="http://schemas.openxmlformats.org/officeDocument/2006/relationships/footer" Target="footer54.xml"/><Relationship Id="rId66" Type="http://schemas.openxmlformats.org/officeDocument/2006/relationships/footer" Target="footer53.xml"/><Relationship Id="rId65" Type="http://schemas.openxmlformats.org/officeDocument/2006/relationships/footer" Target="footer52.xml"/><Relationship Id="rId64" Type="http://schemas.openxmlformats.org/officeDocument/2006/relationships/footer" Target="footer51.xml"/><Relationship Id="rId63" Type="http://schemas.openxmlformats.org/officeDocument/2006/relationships/footer" Target="footer50.xml"/><Relationship Id="rId62" Type="http://schemas.openxmlformats.org/officeDocument/2006/relationships/footer" Target="footer49.xml"/><Relationship Id="rId61" Type="http://schemas.openxmlformats.org/officeDocument/2006/relationships/footer" Target="footer48.xml"/><Relationship Id="rId60" Type="http://schemas.openxmlformats.org/officeDocument/2006/relationships/footer" Target="footer47.xml"/><Relationship Id="rId6" Type="http://schemas.openxmlformats.org/officeDocument/2006/relationships/footer" Target="footer3.xml"/><Relationship Id="rId59" Type="http://schemas.openxmlformats.org/officeDocument/2006/relationships/footer" Target="footer46.xml"/><Relationship Id="rId58" Type="http://schemas.openxmlformats.org/officeDocument/2006/relationships/footer" Target="footer45.xml"/><Relationship Id="rId57" Type="http://schemas.openxmlformats.org/officeDocument/2006/relationships/footer" Target="footer44.xml"/><Relationship Id="rId56" Type="http://schemas.openxmlformats.org/officeDocument/2006/relationships/footer" Target="footer43.xml"/><Relationship Id="rId55" Type="http://schemas.openxmlformats.org/officeDocument/2006/relationships/footer" Target="footer42.xml"/><Relationship Id="rId54" Type="http://schemas.openxmlformats.org/officeDocument/2006/relationships/footer" Target="footer41.xml"/><Relationship Id="rId53" Type="http://schemas.openxmlformats.org/officeDocument/2006/relationships/footer" Target="footer40.xml"/><Relationship Id="rId52" Type="http://schemas.openxmlformats.org/officeDocument/2006/relationships/footer" Target="footer39.xml"/><Relationship Id="rId51" Type="http://schemas.openxmlformats.org/officeDocument/2006/relationships/footer" Target="footer38.xml"/><Relationship Id="rId50" Type="http://schemas.openxmlformats.org/officeDocument/2006/relationships/footer" Target="footer37.xml"/><Relationship Id="rId5" Type="http://schemas.openxmlformats.org/officeDocument/2006/relationships/hyperlink" Target="http://ggzy.ah.gov.cn/ahggfwpt-zh" TargetMode="External"/><Relationship Id="rId49" Type="http://schemas.openxmlformats.org/officeDocument/2006/relationships/footer" Target="footer36.xml"/><Relationship Id="rId48" Type="http://schemas.openxmlformats.org/officeDocument/2006/relationships/footer" Target="footer35.xml"/><Relationship Id="rId47" Type="http://schemas.openxmlformats.org/officeDocument/2006/relationships/footer" Target="footer34.xml"/><Relationship Id="rId46" Type="http://schemas.openxmlformats.org/officeDocument/2006/relationships/footer" Target="footer33.xml"/><Relationship Id="rId45" Type="http://schemas.openxmlformats.org/officeDocument/2006/relationships/footer" Target="footer32.xml"/><Relationship Id="rId44" Type="http://schemas.openxmlformats.org/officeDocument/2006/relationships/hyperlink" Target="http://www.creditchina.gov.cn/" TargetMode="External"/><Relationship Id="rId43" Type="http://schemas.openxmlformats.org/officeDocument/2006/relationships/hyperlink" Target="http://www.gsxt.gov.cn/" TargetMode="External"/><Relationship Id="rId42" Type="http://schemas.openxmlformats.org/officeDocument/2006/relationships/footer" Target="footer31.xml"/><Relationship Id="rId41" Type="http://schemas.openxmlformats.org/officeDocument/2006/relationships/footer" Target="footer30.xml"/><Relationship Id="rId40" Type="http://schemas.openxmlformats.org/officeDocument/2006/relationships/footer" Target="footer29.xml"/><Relationship Id="rId4" Type="http://schemas.openxmlformats.org/officeDocument/2006/relationships/footer" Target="footer2.xml"/><Relationship Id="rId39" Type="http://schemas.openxmlformats.org/officeDocument/2006/relationships/footer" Target="footer28.xml"/><Relationship Id="rId38" Type="http://schemas.openxmlformats.org/officeDocument/2006/relationships/footer" Target="footer27.xml"/><Relationship Id="rId37" Type="http://schemas.openxmlformats.org/officeDocument/2006/relationships/footer" Target="footer26.xml"/><Relationship Id="rId36" Type="http://schemas.openxmlformats.org/officeDocument/2006/relationships/footer" Target="footer25.xml"/><Relationship Id="rId35" Type="http://schemas.openxmlformats.org/officeDocument/2006/relationships/footer" Target="footer24.xml"/><Relationship Id="rId34" Type="http://schemas.openxmlformats.org/officeDocument/2006/relationships/header" Target="header3.xml"/><Relationship Id="rId33" Type="http://schemas.openxmlformats.org/officeDocument/2006/relationships/footer" Target="footer23.xml"/><Relationship Id="rId32" Type="http://schemas.openxmlformats.org/officeDocument/2006/relationships/header" Target="header2.xml"/><Relationship Id="rId31" Type="http://schemas.openxmlformats.org/officeDocument/2006/relationships/footer" Target="footer22.xml"/><Relationship Id="rId30" Type="http://schemas.openxmlformats.org/officeDocument/2006/relationships/header" Target="header1.xml"/><Relationship Id="rId3" Type="http://schemas.openxmlformats.org/officeDocument/2006/relationships/footer" Target="footer1.xml"/><Relationship Id="rId29" Type="http://schemas.openxmlformats.org/officeDocument/2006/relationships/footer" Target="footer21.xml"/><Relationship Id="rId28" Type="http://schemas.openxmlformats.org/officeDocument/2006/relationships/footer" Target="footer20.xml"/><Relationship Id="rId27" Type="http://schemas.openxmlformats.org/officeDocument/2006/relationships/footer" Target="footer19.xml"/><Relationship Id="rId26" Type="http://schemas.openxmlformats.org/officeDocument/2006/relationships/footer" Target="footer18.xml"/><Relationship Id="rId25" Type="http://schemas.openxmlformats.org/officeDocument/2006/relationships/footer" Target="footer17.xml"/><Relationship Id="rId244" Type="http://schemas.openxmlformats.org/officeDocument/2006/relationships/fontTable" Target="fontTable.xml"/><Relationship Id="rId243" Type="http://schemas.openxmlformats.org/officeDocument/2006/relationships/styles" Target="styles.xml"/><Relationship Id="rId242" Type="http://schemas.openxmlformats.org/officeDocument/2006/relationships/settings" Target="settings.xml"/><Relationship Id="rId241" Type="http://schemas.openxmlformats.org/officeDocument/2006/relationships/footer" Target="footer221.xml"/><Relationship Id="rId240" Type="http://schemas.openxmlformats.org/officeDocument/2006/relationships/footer" Target="footer220.xml"/><Relationship Id="rId24" Type="http://schemas.openxmlformats.org/officeDocument/2006/relationships/footer" Target="footer16.xml"/><Relationship Id="rId239" Type="http://schemas.openxmlformats.org/officeDocument/2006/relationships/footer" Target="footer219.xml"/><Relationship Id="rId238" Type="http://schemas.openxmlformats.org/officeDocument/2006/relationships/footer" Target="footer218.xml"/><Relationship Id="rId237" Type="http://schemas.openxmlformats.org/officeDocument/2006/relationships/footer" Target="footer217.xml"/><Relationship Id="rId236" Type="http://schemas.openxmlformats.org/officeDocument/2006/relationships/image" Target="media/image5.png"/><Relationship Id="rId235" Type="http://schemas.openxmlformats.org/officeDocument/2006/relationships/footer" Target="footer216.xml"/><Relationship Id="rId234" Type="http://schemas.openxmlformats.org/officeDocument/2006/relationships/image" Target="media/image4.png"/><Relationship Id="rId233" Type="http://schemas.openxmlformats.org/officeDocument/2006/relationships/footer" Target="footer215.xml"/><Relationship Id="rId232" Type="http://schemas.openxmlformats.org/officeDocument/2006/relationships/footer" Target="footer214.xml"/><Relationship Id="rId231" Type="http://schemas.openxmlformats.org/officeDocument/2006/relationships/footer" Target="footer213.xml"/><Relationship Id="rId230" Type="http://schemas.openxmlformats.org/officeDocument/2006/relationships/footer" Target="footer212.xml"/><Relationship Id="rId23" Type="http://schemas.openxmlformats.org/officeDocument/2006/relationships/hyperlink" Target="https://rsj.bengbu.gov.cn/zfxxgk/public/22111/51226177.html" TargetMode="External"/><Relationship Id="rId229" Type="http://schemas.openxmlformats.org/officeDocument/2006/relationships/footer" Target="footer211.xml"/><Relationship Id="rId228" Type="http://schemas.openxmlformats.org/officeDocument/2006/relationships/footer" Target="footer210.xml"/><Relationship Id="rId227" Type="http://schemas.openxmlformats.org/officeDocument/2006/relationships/footer" Target="footer209.xml"/><Relationship Id="rId226" Type="http://schemas.openxmlformats.org/officeDocument/2006/relationships/footer" Target="footer208.xml"/><Relationship Id="rId225" Type="http://schemas.openxmlformats.org/officeDocument/2006/relationships/footer" Target="footer207.xml"/><Relationship Id="rId224" Type="http://schemas.openxmlformats.org/officeDocument/2006/relationships/footer" Target="footer206.xml"/><Relationship Id="rId223" Type="http://schemas.openxmlformats.org/officeDocument/2006/relationships/footer" Target="footer205.xml"/><Relationship Id="rId222" Type="http://schemas.openxmlformats.org/officeDocument/2006/relationships/footer" Target="footer204.xml"/><Relationship Id="rId221" Type="http://schemas.openxmlformats.org/officeDocument/2006/relationships/footer" Target="footer203.xml"/><Relationship Id="rId220" Type="http://schemas.openxmlformats.org/officeDocument/2006/relationships/footer" Target="footer202.xml"/><Relationship Id="rId22" Type="http://schemas.openxmlformats.org/officeDocument/2006/relationships/footer" Target="footer15.xml"/><Relationship Id="rId219" Type="http://schemas.openxmlformats.org/officeDocument/2006/relationships/footer" Target="footer201.xml"/><Relationship Id="rId218" Type="http://schemas.openxmlformats.org/officeDocument/2006/relationships/footer" Target="footer200.xml"/><Relationship Id="rId217" Type="http://schemas.openxmlformats.org/officeDocument/2006/relationships/footer" Target="footer199.xml"/><Relationship Id="rId216" Type="http://schemas.openxmlformats.org/officeDocument/2006/relationships/footer" Target="footer198.xml"/><Relationship Id="rId215" Type="http://schemas.openxmlformats.org/officeDocument/2006/relationships/footer" Target="footer197.xml"/><Relationship Id="rId214" Type="http://schemas.openxmlformats.org/officeDocument/2006/relationships/footer" Target="footer196.xml"/><Relationship Id="rId213" Type="http://schemas.openxmlformats.org/officeDocument/2006/relationships/footer" Target="footer195.xml"/><Relationship Id="rId212" Type="http://schemas.openxmlformats.org/officeDocument/2006/relationships/footer" Target="footer194.xml"/><Relationship Id="rId211" Type="http://schemas.openxmlformats.org/officeDocument/2006/relationships/footer" Target="footer193.xml"/><Relationship Id="rId210" Type="http://schemas.openxmlformats.org/officeDocument/2006/relationships/footer" Target="footer192.xml"/><Relationship Id="rId21" Type="http://schemas.openxmlformats.org/officeDocument/2006/relationships/footer" Target="footer14.xml"/><Relationship Id="rId209" Type="http://schemas.openxmlformats.org/officeDocument/2006/relationships/footer" Target="footer191.xml"/><Relationship Id="rId208" Type="http://schemas.openxmlformats.org/officeDocument/2006/relationships/footer" Target="footer190.xml"/><Relationship Id="rId207" Type="http://schemas.openxmlformats.org/officeDocument/2006/relationships/footer" Target="footer189.xml"/><Relationship Id="rId206" Type="http://schemas.openxmlformats.org/officeDocument/2006/relationships/footer" Target="footer188.xml"/><Relationship Id="rId205" Type="http://schemas.openxmlformats.org/officeDocument/2006/relationships/footer" Target="footer187.xml"/><Relationship Id="rId204" Type="http://schemas.openxmlformats.org/officeDocument/2006/relationships/footer" Target="footer186.xml"/><Relationship Id="rId203" Type="http://schemas.openxmlformats.org/officeDocument/2006/relationships/footer" Target="footer185.xml"/><Relationship Id="rId202" Type="http://schemas.openxmlformats.org/officeDocument/2006/relationships/footer" Target="footer184.xml"/><Relationship Id="rId201" Type="http://schemas.openxmlformats.org/officeDocument/2006/relationships/footer" Target="footer183.xml"/><Relationship Id="rId200" Type="http://schemas.openxmlformats.org/officeDocument/2006/relationships/footer" Target="footer182.xml"/><Relationship Id="rId20" Type="http://schemas.openxmlformats.org/officeDocument/2006/relationships/footer" Target="footer13.xml"/><Relationship Id="rId2" Type="http://schemas.openxmlformats.org/officeDocument/2006/relationships/image" Target="media/image2.png"/><Relationship Id="rId199" Type="http://schemas.openxmlformats.org/officeDocument/2006/relationships/footer" Target="footer181.xml"/><Relationship Id="rId198" Type="http://schemas.openxmlformats.org/officeDocument/2006/relationships/footer" Target="footer180.xml"/><Relationship Id="rId197" Type="http://schemas.openxmlformats.org/officeDocument/2006/relationships/footer" Target="footer179.xml"/><Relationship Id="rId196" Type="http://schemas.openxmlformats.org/officeDocument/2006/relationships/footer" Target="footer178.xml"/><Relationship Id="rId195" Type="http://schemas.openxmlformats.org/officeDocument/2006/relationships/footer" Target="footer177.xml"/><Relationship Id="rId194" Type="http://schemas.openxmlformats.org/officeDocument/2006/relationships/footer" Target="footer176.xml"/><Relationship Id="rId193" Type="http://schemas.openxmlformats.org/officeDocument/2006/relationships/footer" Target="footer175.xml"/><Relationship Id="rId192" Type="http://schemas.openxmlformats.org/officeDocument/2006/relationships/footer" Target="footer174.xml"/><Relationship Id="rId191" Type="http://schemas.openxmlformats.org/officeDocument/2006/relationships/footer" Target="footer173.xml"/><Relationship Id="rId190" Type="http://schemas.openxmlformats.org/officeDocument/2006/relationships/footer" Target="footer172.xml"/><Relationship Id="rId19" Type="http://schemas.openxmlformats.org/officeDocument/2006/relationships/footer" Target="footer12.xml"/><Relationship Id="rId189" Type="http://schemas.openxmlformats.org/officeDocument/2006/relationships/footer" Target="footer171.xml"/><Relationship Id="rId188" Type="http://schemas.openxmlformats.org/officeDocument/2006/relationships/footer" Target="footer170.xml"/><Relationship Id="rId187" Type="http://schemas.openxmlformats.org/officeDocument/2006/relationships/footer" Target="footer169.xml"/><Relationship Id="rId186" Type="http://schemas.openxmlformats.org/officeDocument/2006/relationships/footer" Target="footer168.xml"/><Relationship Id="rId185" Type="http://schemas.openxmlformats.org/officeDocument/2006/relationships/header" Target="header5.xml"/><Relationship Id="rId184" Type="http://schemas.openxmlformats.org/officeDocument/2006/relationships/footer" Target="footer167.xml"/><Relationship Id="rId183" Type="http://schemas.openxmlformats.org/officeDocument/2006/relationships/footer" Target="footer166.xml"/><Relationship Id="rId182" Type="http://schemas.openxmlformats.org/officeDocument/2006/relationships/footer" Target="footer165.xml"/><Relationship Id="rId181" Type="http://schemas.openxmlformats.org/officeDocument/2006/relationships/footer" Target="footer164.xml"/><Relationship Id="rId180" Type="http://schemas.openxmlformats.org/officeDocument/2006/relationships/footer" Target="footer163.xml"/><Relationship Id="rId18" Type="http://schemas.openxmlformats.org/officeDocument/2006/relationships/footer" Target="footer11.xml"/><Relationship Id="rId179" Type="http://schemas.openxmlformats.org/officeDocument/2006/relationships/footer" Target="footer162.xml"/><Relationship Id="rId178" Type="http://schemas.openxmlformats.org/officeDocument/2006/relationships/footer" Target="footer161.xml"/><Relationship Id="rId177" Type="http://schemas.openxmlformats.org/officeDocument/2006/relationships/footer" Target="footer160.xml"/><Relationship Id="rId176" Type="http://schemas.openxmlformats.org/officeDocument/2006/relationships/footer" Target="footer159.xml"/><Relationship Id="rId175" Type="http://schemas.openxmlformats.org/officeDocument/2006/relationships/footer" Target="footer158.xml"/><Relationship Id="rId174" Type="http://schemas.openxmlformats.org/officeDocument/2006/relationships/footer" Target="footer157.xml"/><Relationship Id="rId173" Type="http://schemas.openxmlformats.org/officeDocument/2006/relationships/footer" Target="footer156.xml"/><Relationship Id="rId172" Type="http://schemas.openxmlformats.org/officeDocument/2006/relationships/footer" Target="footer155.xml"/><Relationship Id="rId171" Type="http://schemas.openxmlformats.org/officeDocument/2006/relationships/footer" Target="footer154.xml"/><Relationship Id="rId170" Type="http://schemas.openxmlformats.org/officeDocument/2006/relationships/footer" Target="footer153.xml"/><Relationship Id="rId17" Type="http://schemas.openxmlformats.org/officeDocument/2006/relationships/footer" Target="footer10.xml"/><Relationship Id="rId169" Type="http://schemas.openxmlformats.org/officeDocument/2006/relationships/footer" Target="footer152.xml"/><Relationship Id="rId168" Type="http://schemas.openxmlformats.org/officeDocument/2006/relationships/footer" Target="footer151.xml"/><Relationship Id="rId167" Type="http://schemas.openxmlformats.org/officeDocument/2006/relationships/footer" Target="footer150.xml"/><Relationship Id="rId166" Type="http://schemas.openxmlformats.org/officeDocument/2006/relationships/footer" Target="footer149.xml"/><Relationship Id="rId165" Type="http://schemas.openxmlformats.org/officeDocument/2006/relationships/footer" Target="footer148.xml"/><Relationship Id="rId164" Type="http://schemas.openxmlformats.org/officeDocument/2006/relationships/footer" Target="footer147.xml"/><Relationship Id="rId163" Type="http://schemas.openxmlformats.org/officeDocument/2006/relationships/footer" Target="footer146.xml"/><Relationship Id="rId162" Type="http://schemas.openxmlformats.org/officeDocument/2006/relationships/footer" Target="footer145.xml"/><Relationship Id="rId161" Type="http://schemas.openxmlformats.org/officeDocument/2006/relationships/footer" Target="footer144.xml"/><Relationship Id="rId160" Type="http://schemas.openxmlformats.org/officeDocument/2006/relationships/footer" Target="footer143.xml"/><Relationship Id="rId16" Type="http://schemas.openxmlformats.org/officeDocument/2006/relationships/footer" Target="footer9.xml"/><Relationship Id="rId159" Type="http://schemas.openxmlformats.org/officeDocument/2006/relationships/footer" Target="footer142.xml"/><Relationship Id="rId158" Type="http://schemas.openxmlformats.org/officeDocument/2006/relationships/footer" Target="footer141.xml"/><Relationship Id="rId157" Type="http://schemas.openxmlformats.org/officeDocument/2006/relationships/footer" Target="footer140.xml"/><Relationship Id="rId156" Type="http://schemas.openxmlformats.org/officeDocument/2006/relationships/header" Target="header4.xml"/><Relationship Id="rId155" Type="http://schemas.openxmlformats.org/officeDocument/2006/relationships/footer" Target="footer139.xml"/><Relationship Id="rId154" Type="http://schemas.openxmlformats.org/officeDocument/2006/relationships/footer" Target="footer138.xml"/><Relationship Id="rId153" Type="http://schemas.openxmlformats.org/officeDocument/2006/relationships/footer" Target="footer137.xml"/><Relationship Id="rId152" Type="http://schemas.openxmlformats.org/officeDocument/2006/relationships/footer" Target="footer136.xml"/><Relationship Id="rId151" Type="http://schemas.openxmlformats.org/officeDocument/2006/relationships/footer" Target="footer135.xml"/><Relationship Id="rId150" Type="http://schemas.openxmlformats.org/officeDocument/2006/relationships/footer" Target="footer134.xml"/><Relationship Id="rId15" Type="http://schemas.openxmlformats.org/officeDocument/2006/relationships/footer" Target="footer8.xml"/><Relationship Id="rId149" Type="http://schemas.openxmlformats.org/officeDocument/2006/relationships/footer" Target="footer133.xml"/><Relationship Id="rId148" Type="http://schemas.openxmlformats.org/officeDocument/2006/relationships/footer" Target="footer132.xml"/><Relationship Id="rId147" Type="http://schemas.openxmlformats.org/officeDocument/2006/relationships/footer" Target="footer131.xml"/><Relationship Id="rId146" Type="http://schemas.openxmlformats.org/officeDocument/2006/relationships/footer" Target="footer130.xml"/><Relationship Id="rId145" Type="http://schemas.openxmlformats.org/officeDocument/2006/relationships/footer" Target="footer129.xml"/><Relationship Id="rId144" Type="http://schemas.openxmlformats.org/officeDocument/2006/relationships/footer" Target="footer128.xml"/><Relationship Id="rId143" Type="http://schemas.openxmlformats.org/officeDocument/2006/relationships/footer" Target="footer127.xml"/><Relationship Id="rId142" Type="http://schemas.openxmlformats.org/officeDocument/2006/relationships/footer" Target="footer126.xml"/><Relationship Id="rId141" Type="http://schemas.openxmlformats.org/officeDocument/2006/relationships/footer" Target="footer125.xml"/><Relationship Id="rId140" Type="http://schemas.openxmlformats.org/officeDocument/2006/relationships/footer" Target="footer124.xml"/><Relationship Id="rId14" Type="http://schemas.openxmlformats.org/officeDocument/2006/relationships/footer" Target="footer7.xml"/><Relationship Id="rId139" Type="http://schemas.openxmlformats.org/officeDocument/2006/relationships/footer" Target="footer123.xml"/><Relationship Id="rId138" Type="http://schemas.openxmlformats.org/officeDocument/2006/relationships/footer" Target="footer122.xml"/><Relationship Id="rId137" Type="http://schemas.openxmlformats.org/officeDocument/2006/relationships/footer" Target="footer121.xml"/><Relationship Id="rId136" Type="http://schemas.openxmlformats.org/officeDocument/2006/relationships/footer" Target="footer120.xml"/><Relationship Id="rId135" Type="http://schemas.openxmlformats.org/officeDocument/2006/relationships/footer" Target="footer119.xml"/><Relationship Id="rId134" Type="http://schemas.openxmlformats.org/officeDocument/2006/relationships/footer" Target="footer118.xml"/><Relationship Id="rId133" Type="http://schemas.openxmlformats.org/officeDocument/2006/relationships/footer" Target="footer117.xml"/><Relationship Id="rId132" Type="http://schemas.openxmlformats.org/officeDocument/2006/relationships/footer" Target="footer116.xml"/><Relationship Id="rId131" Type="http://schemas.openxmlformats.org/officeDocument/2006/relationships/footer" Target="footer115.xml"/><Relationship Id="rId130" Type="http://schemas.openxmlformats.org/officeDocument/2006/relationships/footer" Target="footer114.xml"/><Relationship Id="rId13" Type="http://schemas.openxmlformats.org/officeDocument/2006/relationships/footer" Target="footer6.xml"/><Relationship Id="rId129" Type="http://schemas.openxmlformats.org/officeDocument/2006/relationships/footer" Target="footer113.xml"/><Relationship Id="rId128" Type="http://schemas.openxmlformats.org/officeDocument/2006/relationships/footer" Target="footer112.xml"/><Relationship Id="rId127" Type="http://schemas.openxmlformats.org/officeDocument/2006/relationships/footer" Target="footer111.xml"/><Relationship Id="rId126" Type="http://schemas.openxmlformats.org/officeDocument/2006/relationships/footer" Target="footer110.xml"/><Relationship Id="rId125" Type="http://schemas.openxmlformats.org/officeDocument/2006/relationships/footer" Target="footer109.xml"/><Relationship Id="rId124" Type="http://schemas.openxmlformats.org/officeDocument/2006/relationships/footer" Target="footer108.xml"/><Relationship Id="rId123" Type="http://schemas.openxmlformats.org/officeDocument/2006/relationships/image" Target="media/image3.png"/><Relationship Id="rId122" Type="http://schemas.openxmlformats.org/officeDocument/2006/relationships/footer" Target="footer107.xml"/><Relationship Id="rId121" Type="http://schemas.openxmlformats.org/officeDocument/2006/relationships/footer" Target="footer106.xml"/><Relationship Id="rId120" Type="http://schemas.openxmlformats.org/officeDocument/2006/relationships/footer" Target="footer105.xml"/><Relationship Id="rId12" Type="http://schemas.openxmlformats.org/officeDocument/2006/relationships/footer" Target="footer5.xml"/><Relationship Id="rId119" Type="http://schemas.openxmlformats.org/officeDocument/2006/relationships/footer" Target="footer104.xml"/><Relationship Id="rId118" Type="http://schemas.openxmlformats.org/officeDocument/2006/relationships/footer" Target="footer103.xml"/><Relationship Id="rId117" Type="http://schemas.openxmlformats.org/officeDocument/2006/relationships/footer" Target="footer102.xml"/><Relationship Id="rId116" Type="http://schemas.openxmlformats.org/officeDocument/2006/relationships/footer" Target="footer101.xml"/><Relationship Id="rId115" Type="http://schemas.openxmlformats.org/officeDocument/2006/relationships/footer" Target="footer100.xml"/><Relationship Id="rId114" Type="http://schemas.openxmlformats.org/officeDocument/2006/relationships/footer" Target="footer99.xml"/><Relationship Id="rId113" Type="http://schemas.openxmlformats.org/officeDocument/2006/relationships/footer" Target="footer98.xml"/><Relationship Id="rId112" Type="http://schemas.openxmlformats.org/officeDocument/2006/relationships/footer" Target="footer97.xml"/><Relationship Id="rId111" Type="http://schemas.openxmlformats.org/officeDocument/2006/relationships/footer" Target="footer96.xml"/><Relationship Id="rId110" Type="http://schemas.openxmlformats.org/officeDocument/2006/relationships/footer" Target="footer95.xml"/><Relationship Id="rId11" Type="http://schemas.openxmlformats.org/officeDocument/2006/relationships/footer" Target="footer4.xml"/><Relationship Id="rId109" Type="http://schemas.openxmlformats.org/officeDocument/2006/relationships/footer" Target="footer94.xml"/><Relationship Id="rId108" Type="http://schemas.openxmlformats.org/officeDocument/2006/relationships/footer" Target="footer93.xml"/><Relationship Id="rId107" Type="http://schemas.openxmlformats.org/officeDocument/2006/relationships/footer" Target="footer92.xml"/><Relationship Id="rId106" Type="http://schemas.openxmlformats.org/officeDocument/2006/relationships/footer" Target="footer91.xml"/><Relationship Id="rId105" Type="http://schemas.openxmlformats.org/officeDocument/2006/relationships/footer" Target="footer90.xml"/><Relationship Id="rId104" Type="http://schemas.openxmlformats.org/officeDocument/2006/relationships/footer" Target="footer89.xml"/><Relationship Id="rId103" Type="http://schemas.openxmlformats.org/officeDocument/2006/relationships/footer" Target="footer88.xml"/><Relationship Id="rId102" Type="http://schemas.openxmlformats.org/officeDocument/2006/relationships/footer" Target="footer87.xml"/><Relationship Id="rId101" Type="http://schemas.openxmlformats.org/officeDocument/2006/relationships/footer" Target="footer86.xml"/><Relationship Id="rId100" Type="http://schemas.openxmlformats.org/officeDocument/2006/relationships/footer" Target="footer85.xml"/><Relationship Id="rId10" Type="http://schemas.openxmlformats.org/officeDocument/2006/relationships/hyperlink" Target="http://www.ahtba.org.cn" TargetMode="Externa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2026-08-05T17:19:33Z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2026-08-20T14:55:40</vt:filetime>
  </property>
</Properties>
</file>