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1E3A5F"/>
          <w:sz w:val="56"/>
        </w:rPr>
        <w:t>数据分析报告</w:t>
      </w:r>
    </w:p>
    <w:p>
      <w:pPr>
        <w:jc w:val="center"/>
      </w:pPr>
      <w:r>
        <w:rPr>
          <w:color w:val="F0A50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46E7A"/>
          <w:sz w:val="24"/>
        </w:rPr>
        <w:t>编制：Analytica    日期：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546E7A"/>
          <w:sz w:val="20"/>
        </w:rPr>
        <w:t>（请在 Word 中右键此处，选择"更新域"以生成目录）</w:t>
      </w:r>
    </w:p>
    <w:p>
      <w:r>
        <w:br w:type="page"/>
      </w:r>
    </w:p>
    <w:p>
      <w:pPr>
        <w:pStyle w:val="Heading1"/>
      </w:pPr>
      <w:r>
        <w:t>1. 分析 - T002</w:t>
      </w:r>
    </w:p>
    <w:p>
      <w:pPr>
        <w:ind w:firstLine="425"/>
      </w:pPr>
      <w:r>
        <w:rPr>
          <w:rFonts w:ascii="Microsoft YaHei" w:hAnsi="Microsoft YaHei"/>
          <w:sz w:val="24"/>
        </w:rPr>
        <w:t>[自动生成失败] 统计概况：{'captPlanPayAmt': {'mean': 49659.91, 'median': 51261.9, 'std': 27188.12, 'min': 3956.2, 'max': 80581.4, 'missing_rate': 0.0}, 'dateYear': {'mean': 2023.0, 'median': 2023.0, 'std': 2.16, 'min': 2020.0, 'max': 2026.0, 'missing_rate': 0.0}, 'finishInvestAmt': {'mean': 108570.57, 'median': 120896.0, 'std': 30647.4, 'min': 54001.0, 'max': 137918.0, 'missing_rate': 0.0}, 'planInvestAmt': {'mean': 139659.76, 'median': 151720.4, 'std': 36093.24, 'min': 99979.1, 'max': 192340.4, 'missing_rate': 0.0}, 'realFinishPayAmt': {'mean': 62849.13, 'median': 72994.1, 'std': 36477.73, 'min': 2316.8, 'max': 97235.4, 'missing_rate': 0.0}}</w:t>
      </w:r>
    </w:p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median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std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captPlanPayAmt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49,659.91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51,261.90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27,188.12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3,956.20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80,581.40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rFonts w:ascii="Microsoft YaHei" w:hAnsi="Microsoft YaHei"/>
                <w:sz w:val="20"/>
              </w:rPr>
              <w:t>dateYear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2,023.00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2,023.00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2.16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2,020.00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2,026.00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finishInvestAmt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108,570.57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120,896.00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30,647.40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54,001.00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137,918.00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rFonts w:ascii="Microsoft YaHei" w:hAnsi="Microsoft YaHei"/>
                <w:sz w:val="20"/>
              </w:rPr>
              <w:t>planInvestAmt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139,659.76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151,720.40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36,093.24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99,979.10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192,340.40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realFinishPayAmt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62,849.13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72,994.10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36,477.73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2,316.80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97,235.40</w:t>
            </w:r>
          </w:p>
        </w:tc>
      </w:tr>
    </w:tbl>
    <w:p/>
    <w:p>
      <w:pPr>
        <w:pStyle w:val="Heading2"/>
      </w:pPr>
      <w:r>
        <w:t>数据明细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2"/>
              </w:rPr>
              <w:t>captPlanPayAmt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2"/>
              </w:rPr>
              <w:t>dateYear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2"/>
              </w:rPr>
              <w:t>finishInvestAmt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2"/>
              </w:rPr>
              <w:t>planInvestAmt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2"/>
              </w:rPr>
              <w:t>realFinishPayAmt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48,914.90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54,001.00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156,538.80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70,160.50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3,956.20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2021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133,266.00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111,200.80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97,235.40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80,581.40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137,918.00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192,340.40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81,592.40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51,261.90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2023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124,571.00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99,979.10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93,731.60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26,297.00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120,896.00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100,243.80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72,994.10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59,758.70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2025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108,676.00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151,720.40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sz w:val="20"/>
              </w:rPr>
              <w:t>2,316.80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76,849.30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80,666.00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165,595.00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21,913.10</w:t>
            </w:r>
          </w:p>
        </w:tc>
      </w:tr>
    </w:tbl>
    <w:p/>
    <w:p>
      <w:pPr>
        <w:pStyle w:val="Heading1"/>
      </w:pPr>
      <w:r>
        <w:t>总结与建议</w:t>
      </w:r>
    </w:p>
    <w:p>
      <w:r>
        <w:rPr>
          <w:color w:val="546E7A"/>
        </w:rPr>
        <w:t>以上分析基于数据，仅供参考。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E7A"/>
        <w:sz w:val="20"/>
      </w:rPr>
      <w:t>数据分析报告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color w:val="546E7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