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暖通抗震专项设计说明</w:t>
      </w:r>
    </w:p>
    <w:p>
      <w:pPr>
        <w:spacing w:before="160" w:after="80" w:line="360" w:lineRule="auto"/>
      </w:pPr>
      <w:r>
        <w:rPr>
          <w:rFonts w:ascii="宋体" w:hAnsi="宋体" w:eastAsia="宋体" w:cs="宋体"/>
          <w:b/>
          <w:color w:val="000000"/>
          <w:sz w:val="24"/>
        </w:rPr>
        <w:t>1、设计依据</w:t>
      </w:r>
    </w:p>
    <w:p>
      <w:pPr>
        <w:spacing w:line="360" w:lineRule="auto" w:after="0"/>
        <w:ind w:firstLine="480"/>
        <w:jc w:val="both"/>
      </w:pPr>
      <w:r>
        <w:rPr>
          <w:rFonts w:ascii="宋体" w:hAnsi="宋体" w:eastAsia="宋体" w:cs="宋体"/>
          <w:b w:val="0"/>
          <w:color w:val="000000"/>
          <w:sz w:val="24"/>
        </w:rPr>
        <w:t>《建筑抗震设计标准》GB/T50011-2010（2016年版）</w:t>
      </w:r>
    </w:p>
    <w:p>
      <w:pPr>
        <w:spacing w:line="360" w:lineRule="auto" w:after="0"/>
        <w:ind w:firstLine="480"/>
        <w:jc w:val="both"/>
      </w:pPr>
      <w:r>
        <w:rPr>
          <w:rFonts w:ascii="宋体" w:hAnsi="宋体" w:eastAsia="宋体" w:cs="宋体"/>
          <w:b w:val="0"/>
          <w:color w:val="000000"/>
          <w:sz w:val="24"/>
        </w:rPr>
        <w:t>《建筑机电工程抗震设计规范》GB50981-2014</w:t>
      </w:r>
    </w:p>
    <w:p>
      <w:pPr>
        <w:spacing w:line="360" w:lineRule="auto" w:after="0"/>
        <w:ind w:firstLine="480"/>
        <w:jc w:val="both"/>
      </w:pPr>
      <w:r>
        <w:rPr>
          <w:rFonts w:ascii="宋体" w:hAnsi="宋体" w:eastAsia="宋体" w:cs="宋体"/>
          <w:b w:val="0"/>
          <w:color w:val="000000"/>
          <w:sz w:val="24"/>
        </w:rPr>
        <w:t>《建筑机电设备抗震支吊架通用技术条件》CJ/T 476-2015</w:t>
      </w:r>
    </w:p>
    <w:p>
      <w:pPr>
        <w:spacing w:line="360" w:lineRule="auto" w:after="0"/>
        <w:ind w:firstLine="480"/>
        <w:jc w:val="both"/>
      </w:pPr>
      <w:r>
        <w:rPr>
          <w:rFonts w:ascii="宋体" w:hAnsi="宋体" w:eastAsia="宋体" w:cs="宋体"/>
          <w:b w:val="0"/>
          <w:color w:val="000000"/>
          <w:sz w:val="24"/>
        </w:rPr>
        <w:t>《抗震支吊架安装及验收规程》CECS420-2015</w:t>
      </w:r>
    </w:p>
    <w:p>
      <w:pPr>
        <w:spacing w:line="360" w:lineRule="auto" w:after="0"/>
        <w:ind w:firstLine="480"/>
        <w:jc w:val="both"/>
      </w:pPr>
      <w:r>
        <w:rPr>
          <w:rFonts w:ascii="宋体" w:hAnsi="宋体" w:eastAsia="宋体" w:cs="宋体"/>
          <w:b w:val="0"/>
          <w:color w:val="000000"/>
          <w:sz w:val="24"/>
        </w:rPr>
        <w:t>《建筑与市政工程抗震通用规范》GB55002-2021</w:t>
      </w:r>
    </w:p>
    <w:p>
      <w:pPr>
        <w:spacing w:line="360" w:lineRule="auto" w:after="0"/>
        <w:ind w:firstLine="480"/>
        <w:jc w:val="both"/>
      </w:pPr>
      <w:r>
        <w:rPr>
          <w:rFonts w:ascii="宋体" w:hAnsi="宋体" w:eastAsia="宋体" w:cs="宋体"/>
          <w:b w:val="0"/>
          <w:color w:val="000000"/>
          <w:sz w:val="24"/>
        </w:rPr>
        <w:t>《柔性抗震支吊架应用技术规程》T/CECS1957-2025</w:t>
      </w:r>
    </w:p>
    <w:p>
      <w:pPr>
        <w:spacing w:before="160" w:after="80" w:line="360" w:lineRule="auto"/>
      </w:pPr>
      <w:r>
        <w:rPr>
          <w:rFonts w:ascii="宋体" w:hAnsi="宋体" w:eastAsia="宋体" w:cs="宋体"/>
          <w:b/>
          <w:color w:val="000000"/>
          <w:sz w:val="24"/>
        </w:rPr>
        <w:t>2、设计范围</w:t>
      </w:r>
    </w:p>
    <w:p>
      <w:pPr>
        <w:spacing w:line="360" w:lineRule="auto" w:after="0"/>
        <w:ind w:firstLine="480"/>
        <w:jc w:val="both"/>
      </w:pPr>
      <w:r>
        <w:rPr>
          <w:rFonts w:ascii="宋体" w:hAnsi="宋体" w:eastAsia="宋体" w:cs="宋体"/>
          <w:b w:val="0"/>
          <w:color w:val="000000"/>
          <w:sz w:val="24"/>
        </w:rPr>
        <w:t>本工程抗震设防烈度为7度，对制冷机房内的管道，重力超过1.8kN的吊装设备，矩形截面面积≥0.38m²和圆形直径≥0.7m的风道，防排烟风道、事故通风风道及相关设备采用抗震支吊架；本工程机电工程抗震支吊架应由专业公司深化设计，本次设计仅作为招标参考。专业公司深化设计的图纸必须满足国标和行业标准中抗震支吊架设计、施工、验收规范的各项要求。</w:t>
      </w:r>
    </w:p>
    <w:p>
      <w:pPr>
        <w:spacing w:before="160" w:after="80" w:line="360" w:lineRule="auto"/>
      </w:pPr>
      <w:r>
        <w:rPr>
          <w:rFonts w:ascii="宋体" w:hAnsi="宋体" w:eastAsia="宋体" w:cs="宋体"/>
          <w:b/>
          <w:color w:val="000000"/>
          <w:sz w:val="24"/>
        </w:rPr>
        <w:t>3、设计要求</w:t>
      </w:r>
    </w:p>
    <w:p>
      <w:pPr>
        <w:spacing w:line="360" w:lineRule="auto" w:after="0"/>
        <w:ind w:firstLine="480"/>
        <w:jc w:val="both"/>
      </w:pPr>
      <w:r>
        <w:rPr>
          <w:rFonts w:ascii="宋体" w:hAnsi="宋体" w:eastAsia="宋体" w:cs="宋体"/>
          <w:b w:val="0"/>
          <w:color w:val="000000"/>
          <w:sz w:val="24"/>
        </w:rPr>
        <w:t>3.1 新建燃油、燃气、医用气体、真空管、压缩空气管、蒸汽管、高温热水管及其他有害气体管道侧向抗震支吊架最大间距6米，纵向抗震支吊架最大间距12米；新建工程普通刚性材质风管侧向抗震支吊架最大间距9米，纵向抗震支吊架最大间距18米，普通非金属材质风管上述参数减半；改建工程管道最大抗震加固间距为新建工程的一半。</w:t>
      </w:r>
    </w:p>
    <w:p>
      <w:pPr>
        <w:spacing w:line="360" w:lineRule="auto" w:after="0"/>
        <w:ind w:firstLine="480"/>
        <w:jc w:val="both"/>
      </w:pPr>
      <w:r>
        <w:rPr>
          <w:rFonts w:ascii="宋体" w:hAnsi="宋体" w:eastAsia="宋体" w:cs="宋体"/>
          <w:b w:val="0"/>
          <w:color w:val="000000"/>
          <w:sz w:val="24"/>
        </w:rPr>
        <w:t>3.2 每段水平直管道应在两端设置侧向抗震支吊架；当两个侧向抗震支吊架间距大于最大设计间距时，应在中间增设侧向抗震支吊架。</w:t>
      </w:r>
    </w:p>
    <w:p>
      <w:pPr>
        <w:spacing w:line="360" w:lineRule="auto" w:after="0"/>
        <w:ind w:firstLine="480"/>
        <w:jc w:val="both"/>
      </w:pPr>
      <w:r>
        <w:rPr>
          <w:rFonts w:ascii="宋体" w:hAnsi="宋体" w:eastAsia="宋体" w:cs="宋体"/>
          <w:b w:val="0"/>
          <w:color w:val="000000"/>
          <w:sz w:val="24"/>
        </w:rPr>
        <w:t>3.3 每段水平直管道应至少设置一个纵向抗震支吊架，当两个纵向抗震支吊架距离大于最大设计间距时，应按第3.1款规定的间距依次增设纵向抗震支吊架。</w:t>
      </w:r>
    </w:p>
    <w:p>
      <w:pPr>
        <w:spacing w:line="360" w:lineRule="auto" w:after="0"/>
        <w:ind w:firstLine="480"/>
        <w:jc w:val="both"/>
      </w:pPr>
      <w:r>
        <w:rPr>
          <w:rFonts w:ascii="宋体" w:hAnsi="宋体" w:eastAsia="宋体" w:cs="宋体"/>
          <w:b w:val="0"/>
          <w:color w:val="000000"/>
          <w:sz w:val="24"/>
        </w:rPr>
        <w:t>3.4 抗震支吊架的斜撑与吊架的距离不得大于0.1m。</w:t>
      </w:r>
    </w:p>
    <w:p>
      <w:pPr>
        <w:spacing w:line="360" w:lineRule="auto" w:after="0"/>
        <w:ind w:firstLine="480"/>
        <w:jc w:val="both"/>
      </w:pPr>
      <w:r>
        <w:rPr>
          <w:rFonts w:ascii="宋体" w:hAnsi="宋体" w:eastAsia="宋体" w:cs="宋体"/>
          <w:b w:val="0"/>
          <w:color w:val="000000"/>
          <w:sz w:val="24"/>
        </w:rPr>
        <w:t>3.5 水平管道应在离转弯处0.6m范围内须设置侧向抗震支吊架。</w:t>
      </w:r>
    </w:p>
    <w:p>
      <w:pPr>
        <w:spacing w:line="360" w:lineRule="auto" w:after="0"/>
        <w:ind w:firstLine="480"/>
        <w:jc w:val="both"/>
      </w:pPr>
      <w:r>
        <w:rPr>
          <w:rFonts w:ascii="宋体" w:hAnsi="宋体" w:eastAsia="宋体" w:cs="宋体"/>
          <w:b w:val="0"/>
          <w:color w:val="000000"/>
          <w:sz w:val="24"/>
        </w:rPr>
        <w:t>3.6 当水平管道通过垂直管道与地面设备连接时，管道与设备之间应采用柔性连接，水平管道距垂直管道0.6m范围内设置侧向支撑，垂直管道底部距地面大于0.15m应设置抗震支撑。</w:t>
      </w:r>
    </w:p>
    <w:p>
      <w:pPr>
        <w:spacing w:line="360" w:lineRule="auto" w:after="0"/>
        <w:ind w:firstLine="480"/>
        <w:jc w:val="both"/>
      </w:pPr>
      <w:r>
        <w:rPr>
          <w:rFonts w:ascii="宋体" w:hAnsi="宋体" w:eastAsia="宋体" w:cs="宋体"/>
          <w:b w:val="0"/>
          <w:color w:val="000000"/>
          <w:sz w:val="24"/>
        </w:rPr>
        <w:t>3.7 所有抗震支吊架应和结构主体可靠连接，当管道穿越建筑沉降缝时应考虑不均匀沉降的影响。门型抗震支吊架侧向及纵向斜撑应安装在上层横梁或承重吊架连接处。</w:t>
      </w:r>
    </w:p>
    <w:p>
      <w:pPr>
        <w:spacing w:line="360" w:lineRule="auto" w:after="0"/>
        <w:ind w:firstLine="480"/>
        <w:jc w:val="both"/>
      </w:pPr>
      <w:r>
        <w:rPr>
          <w:rFonts w:ascii="宋体" w:hAnsi="宋体" w:eastAsia="宋体" w:cs="宋体"/>
          <w:b w:val="0"/>
          <w:color w:val="000000"/>
          <w:sz w:val="24"/>
        </w:rPr>
        <w:t>3.8 水平管道在安装柔性补偿器及伸缩节的两端应设置侧向及纵向抗震支吊架。</w:t>
      </w:r>
    </w:p>
    <w:p>
      <w:pPr>
        <w:spacing w:line="360" w:lineRule="auto" w:after="0"/>
        <w:ind w:firstLine="480"/>
        <w:jc w:val="both"/>
      </w:pPr>
      <w:r>
        <w:rPr>
          <w:rFonts w:ascii="宋体" w:hAnsi="宋体" w:eastAsia="宋体" w:cs="宋体"/>
          <w:b w:val="0"/>
          <w:color w:val="000000"/>
          <w:sz w:val="24"/>
        </w:rPr>
        <w:t>3.9 沿墙敷设的管道当设有入墙的托架、支架且管卡能紧固管道四周时，可作为一个侧向抗震支撑。</w:t>
      </w:r>
    </w:p>
    <w:p>
      <w:pPr>
        <w:spacing w:line="360" w:lineRule="auto" w:after="0"/>
        <w:ind w:firstLine="480"/>
        <w:jc w:val="both"/>
      </w:pPr>
      <w:r>
        <w:rPr>
          <w:rFonts w:ascii="宋体" w:hAnsi="宋体" w:eastAsia="宋体" w:cs="宋体"/>
          <w:b w:val="0"/>
          <w:color w:val="000000"/>
          <w:sz w:val="24"/>
        </w:rPr>
        <w:t>3.10 单管（杆）抗震支吊架的设置应符合下列规定：1）连接立管的水平管道应在靠近立管0.6m范围内设置第一个抗震吊架；2）当立管长度大于1.8m时，应在其顶部及底部设置四向抗震支吊架，当立管长度大于7.6m时，应在中间加设抗震支吊架；3）当立管通过套管穿越结构楼层时，可设置抗震支吊架；4）当管道中安装的附件自身质量大于25kg且与管道采用刚性连接时，可设置侧向及纵向抗震支撑。</w:t>
      </w:r>
    </w:p>
    <w:p>
      <w:pPr>
        <w:spacing w:line="360" w:lineRule="auto" w:after="0"/>
        <w:ind w:firstLine="480"/>
        <w:jc w:val="both"/>
      </w:pPr>
      <w:r>
        <w:rPr>
          <w:rFonts w:ascii="宋体" w:hAnsi="宋体" w:eastAsia="宋体" w:cs="宋体"/>
          <w:b w:val="0"/>
          <w:color w:val="000000"/>
          <w:sz w:val="24"/>
        </w:rPr>
        <w:t>3.11 门型抗震支吊架的设置应符合下列规定：1）门型抗震支吊架至少应有一个侧向抗震支撑或两个纵向抗震支撑；2）同一承重吊架悬挂多层门型吊架，应对承重吊架分别独立加固并设置抗震斜撑；3）门型抗震支吊架侧向及纵向斜撑应安装在上层横梁或承重吊架连接处；4）当管道上的附件质量大于25kg且与管道采用刚性连接时，或附件质量为9kg～25kg且与管道采用柔性连接时，应设置侧向及纵向抗震支撑。</w:t>
      </w:r>
    </w:p>
    <w:p>
      <w:pPr>
        <w:spacing w:line="360" w:lineRule="auto" w:after="0"/>
        <w:ind w:firstLine="480"/>
        <w:jc w:val="both"/>
      </w:pPr>
      <w:r>
        <w:rPr>
          <w:rFonts w:ascii="宋体" w:hAnsi="宋体" w:eastAsia="宋体" w:cs="宋体"/>
          <w:b w:val="0"/>
          <w:color w:val="000000"/>
          <w:sz w:val="24"/>
        </w:rPr>
        <w:t>3.12 实际间距需经计算进行调整，节点分布需考虑管径转变和旁通等因素，荷载及长细比将影响节点分布。</w:t>
      </w:r>
    </w:p>
    <w:p>
      <w:pPr>
        <w:spacing w:line="360" w:lineRule="auto" w:after="0"/>
        <w:ind w:firstLine="480"/>
        <w:jc w:val="both"/>
      </w:pPr>
      <w:r>
        <w:rPr>
          <w:rFonts w:ascii="宋体" w:hAnsi="宋体" w:eastAsia="宋体" w:cs="宋体"/>
          <w:b w:val="0"/>
          <w:color w:val="000000"/>
          <w:sz w:val="24"/>
        </w:rPr>
        <w:t>3.13 已设防震基础的机器设备，如风机等，需设置限位器，以防止机器设备地震时产生过量的移动，甚至倾覆而扭坏管道。</w:t>
      </w:r>
    </w:p>
    <w:p>
      <w:pPr>
        <w:spacing w:line="360" w:lineRule="auto" w:after="0"/>
        <w:ind w:firstLine="480"/>
        <w:jc w:val="both"/>
      </w:pPr>
      <w:r>
        <w:rPr>
          <w:rFonts w:ascii="宋体" w:hAnsi="宋体" w:eastAsia="宋体" w:cs="宋体"/>
          <w:b w:val="0"/>
          <w:color w:val="000000"/>
          <w:sz w:val="24"/>
        </w:rPr>
        <w:t>3.14 未设防震基础的机器设备，如水箱等必须与主体结构连接牢固，以防止地震时机器设备在地面上滑动或倾覆，破坏其使用功能或扭坏其连接管道。</w:t>
      </w:r>
    </w:p>
    <w:p>
      <w:pPr>
        <w:spacing w:line="360" w:lineRule="auto" w:after="0"/>
        <w:ind w:firstLine="480"/>
        <w:jc w:val="both"/>
      </w:pPr>
      <w:r>
        <w:rPr>
          <w:rFonts w:ascii="宋体" w:hAnsi="宋体" w:eastAsia="宋体" w:cs="宋体"/>
          <w:b w:val="0"/>
          <w:color w:val="000000"/>
          <w:sz w:val="24"/>
        </w:rPr>
        <w:t>3.15 建筑的非结构构件及附属机电设备，其自身及与结构主体的连接，应进行抗震设防。</w:t>
      </w:r>
    </w:p>
    <w:p>
      <w:pPr>
        <w:spacing w:line="360" w:lineRule="auto" w:after="0"/>
        <w:ind w:firstLine="480"/>
        <w:jc w:val="both"/>
      </w:pPr>
      <w:r>
        <w:rPr>
          <w:rFonts w:ascii="宋体" w:hAnsi="宋体" w:eastAsia="宋体" w:cs="宋体"/>
          <w:b w:val="0"/>
          <w:color w:val="000000"/>
          <w:sz w:val="24"/>
        </w:rPr>
        <w:t>3.16 建筑附属机电设备不应设置在可能致使其功能障碍等二次灾害的部位；设防地震下需要连续工作的附属设备，应设置在建筑结构地震反应较小的部位。</w:t>
      </w:r>
    </w:p>
    <w:p>
      <w:pPr>
        <w:spacing w:line="360" w:lineRule="auto" w:after="0"/>
        <w:ind w:firstLine="480"/>
        <w:jc w:val="both"/>
      </w:pPr>
      <w:r>
        <w:rPr>
          <w:rFonts w:ascii="宋体" w:hAnsi="宋体" w:eastAsia="宋体" w:cs="宋体"/>
          <w:b w:val="0"/>
          <w:color w:val="000000"/>
          <w:sz w:val="24"/>
        </w:rPr>
        <w:t>3.17 管道、电缆、通风管和设备的洞口设置，应减少对主要承重结构构件的削弱；洞口边缘应有补强措施。管道和设备与建筑结构的连接，应具有足够的变形能力，以满足相对位移的需要。</w:t>
      </w:r>
    </w:p>
    <w:p>
      <w:pPr>
        <w:spacing w:line="360" w:lineRule="auto" w:after="0"/>
        <w:ind w:firstLine="480"/>
        <w:jc w:val="both"/>
      </w:pPr>
      <w:r>
        <w:rPr>
          <w:rFonts w:ascii="宋体" w:hAnsi="宋体" w:eastAsia="宋体" w:cs="宋体"/>
          <w:b w:val="0"/>
          <w:color w:val="000000"/>
          <w:sz w:val="24"/>
        </w:rPr>
        <w:t>3.18 建筑附属机电设备的基座或支架，以及相关连接件和锚固件应具有足够的刚度和强度，应能将设备承受的地震作用全部传递到建筑结构上。建筑结构中，用以固定建筑附属机电设备预埋件、锚固件的部位，应采取加强措施，以承受附属机电设备传给主体结构的地震作用。</w:t>
      </w:r>
    </w:p>
    <w:p>
      <w:pPr>
        <w:spacing w:before="160" w:after="80" w:line="360" w:lineRule="auto"/>
      </w:pPr>
      <w:r>
        <w:rPr>
          <w:rFonts w:ascii="宋体" w:hAnsi="宋体" w:eastAsia="宋体" w:cs="宋体"/>
          <w:b/>
          <w:color w:val="000000"/>
          <w:sz w:val="24"/>
        </w:rPr>
        <w:t>4、成品抗震支吊架技术要求</w:t>
      </w:r>
    </w:p>
    <w:p>
      <w:pPr>
        <w:spacing w:line="360" w:lineRule="auto" w:after="0"/>
        <w:ind w:firstLine="480"/>
        <w:jc w:val="both"/>
      </w:pPr>
      <w:r>
        <w:rPr>
          <w:rFonts w:ascii="宋体" w:hAnsi="宋体" w:eastAsia="宋体" w:cs="宋体"/>
          <w:b w:val="0"/>
          <w:color w:val="000000"/>
          <w:sz w:val="24"/>
        </w:rPr>
        <w:t>4.1 应依据《建筑机电工程抗震设计规范》（GB50981-2014）进行抗震设计并采用成品支架系统；</w:t>
      </w:r>
    </w:p>
    <w:p>
      <w:pPr>
        <w:spacing w:line="360" w:lineRule="auto" w:after="0"/>
        <w:ind w:firstLine="480"/>
        <w:jc w:val="both"/>
      </w:pPr>
      <w:r>
        <w:rPr>
          <w:rFonts w:ascii="宋体" w:hAnsi="宋体" w:eastAsia="宋体" w:cs="宋体"/>
          <w:b w:val="0"/>
          <w:color w:val="000000"/>
          <w:sz w:val="24"/>
        </w:rPr>
        <w:t>4.2 应依据《建筑机电设备抗震支吊架通用技术条件》（CJ/T 476-2015）进行测试；</w:t>
      </w:r>
    </w:p>
    <w:p>
      <w:pPr>
        <w:spacing w:line="360" w:lineRule="auto" w:after="0"/>
        <w:ind w:firstLine="480"/>
        <w:jc w:val="both"/>
      </w:pPr>
      <w:r>
        <w:rPr>
          <w:rFonts w:ascii="宋体" w:hAnsi="宋体" w:eastAsia="宋体" w:cs="宋体"/>
          <w:b w:val="0"/>
          <w:color w:val="000000"/>
          <w:sz w:val="24"/>
        </w:rPr>
        <w:t>4.3 当抗震支吊架吊杆长细比大于100或当斜撑杆件长细比大于200时，应采取加固措施；</w:t>
      </w:r>
    </w:p>
    <w:p>
      <w:pPr>
        <w:spacing w:line="360" w:lineRule="auto" w:after="0"/>
        <w:ind w:firstLine="480"/>
        <w:jc w:val="both"/>
      </w:pPr>
      <w:r>
        <w:rPr>
          <w:rFonts w:ascii="宋体" w:hAnsi="宋体" w:eastAsia="宋体" w:cs="宋体"/>
          <w:b w:val="0"/>
          <w:color w:val="000000"/>
          <w:sz w:val="24"/>
        </w:rPr>
        <w:t>4.4 抗震连接构件与钢结构连接，应采用专门夹具进行连接。</w:t>
      </w:r>
    </w:p>
    <w:p>
      <w:pPr>
        <w:spacing w:before="160" w:after="80" w:line="360" w:lineRule="auto"/>
      </w:pPr>
      <w:r>
        <w:rPr>
          <w:rFonts w:ascii="宋体" w:hAnsi="宋体" w:eastAsia="宋体" w:cs="宋体"/>
          <w:b/>
          <w:color w:val="000000"/>
          <w:sz w:val="24"/>
        </w:rPr>
        <w:t>5、柔性抗震支吊架技术要求</w:t>
      </w:r>
    </w:p>
    <w:p>
      <w:pPr>
        <w:spacing w:line="360" w:lineRule="auto" w:after="0"/>
        <w:ind w:firstLine="480"/>
        <w:jc w:val="both"/>
      </w:pPr>
      <w:r>
        <w:rPr>
          <w:rFonts w:ascii="宋体" w:hAnsi="宋体" w:eastAsia="宋体" w:cs="宋体"/>
          <w:b w:val="0"/>
          <w:color w:val="000000"/>
          <w:sz w:val="24"/>
        </w:rPr>
        <w:t>5.1 柔性抗震支吊架的性能应符合现行国家标准《建筑抗震支吊架通用技术条件》GB/T 37267的有关规定；</w:t>
      </w:r>
    </w:p>
    <w:p>
      <w:pPr>
        <w:spacing w:line="360" w:lineRule="auto" w:after="0"/>
        <w:ind w:firstLine="480"/>
        <w:jc w:val="both"/>
      </w:pPr>
      <w:r>
        <w:rPr>
          <w:rFonts w:ascii="宋体" w:hAnsi="宋体" w:eastAsia="宋体" w:cs="宋体"/>
          <w:b w:val="0"/>
          <w:color w:val="000000"/>
          <w:sz w:val="24"/>
        </w:rPr>
        <w:t>5.2 柔性抗震支吊架的选型应根据抗震设防烈度、建筑使用功能、建筑高度、结构类型、变形特征、建筑机电工程设施所处位置和运行要求，按现行团体标准《柔性抗震支吊架应用技术规程》T/CECS1957-2025的有关规定，经综合分析计算后确定。</w:t>
      </w:r>
    </w:p>
    <w:p>
      <w:pPr>
        <w:spacing w:line="360" w:lineRule="auto" w:after="0"/>
        <w:ind w:firstLine="480"/>
        <w:jc w:val="both"/>
      </w:pPr>
      <w:r>
        <w:rPr>
          <w:rFonts w:ascii="宋体" w:hAnsi="宋体" w:eastAsia="宋体" w:cs="宋体"/>
          <w:b w:val="0"/>
          <w:color w:val="000000"/>
          <w:sz w:val="24"/>
        </w:rPr>
        <w:t>5.3 柔性抗震支吊架所承受的地震作用应以地震水平作用力为主，同时承受设置部位建筑机电工程设施的重力，柔性抗震支吊架宜与承重支吊架合并使用；柔性抗震支吊架中柔性抗震支撑与竖向受力构件间的夹角应根据受力计算确定，宜为30°~45°对称布置；建筑机电工程设施各系统中干管的侧向抗震支撑设计应计入未设抗震支撑支管的纵向水平地震力。</w:t>
      </w:r>
    </w:p>
    <w:p>
      <w:pPr>
        <w:spacing w:line="360" w:lineRule="auto" w:after="0"/>
        <w:ind w:firstLine="480"/>
        <w:jc w:val="both"/>
      </w:pPr>
      <w:r>
        <w:rPr>
          <w:rFonts w:ascii="宋体" w:hAnsi="宋体" w:eastAsia="宋体" w:cs="宋体"/>
          <w:b w:val="0"/>
          <w:color w:val="000000"/>
          <w:sz w:val="24"/>
        </w:rPr>
        <w:t>5.4 柔性抗震支吊架应满足整体刚度和稳定性要求，柔性抗震支撑应成对对称布置。</w:t>
      </w:r>
    </w:p>
    <w:p>
      <w:pPr>
        <w:spacing w:line="360" w:lineRule="auto" w:after="0"/>
        <w:ind w:firstLine="480"/>
        <w:jc w:val="both"/>
      </w:pPr>
      <w:r>
        <w:rPr>
          <w:rFonts w:ascii="宋体" w:hAnsi="宋体" w:eastAsia="宋体" w:cs="宋体"/>
          <w:b w:val="0"/>
          <w:color w:val="000000"/>
          <w:sz w:val="24"/>
        </w:rPr>
        <w:t>5.5 柔性抗震支吊架应满足承载力要求，与结构本体应连接和锚固牢固且不得影响结构安全。与钢筋混凝土结构应采用锚栓连接；与钢结构宜采用焊接或螺栓连接，当采用钢结构专用夹具连接时，应通过荷载性能检测，提供合格的报告，力学性能应满足抗震载荷要求。</w:t>
      </w:r>
    </w:p>
    <w:p>
      <w:pPr>
        <w:spacing w:line="360" w:lineRule="auto" w:after="0"/>
        <w:ind w:firstLine="480"/>
        <w:jc w:val="both"/>
      </w:pPr>
      <w:r>
        <w:rPr>
          <w:rFonts w:ascii="宋体" w:hAnsi="宋体" w:eastAsia="宋体" w:cs="宋体"/>
          <w:b w:val="0"/>
          <w:color w:val="000000"/>
          <w:sz w:val="24"/>
        </w:rPr>
        <w:t>5.6 柔性抗震支撑连接件应采用Q235 B级及以上镀锌碳钢制作，碳钢材料化学成分应符合现行国家标准《碳素结构钢》GB/T 700的有关规定；钢丝绳、钢索应采用不锈钢材料制作，不锈钢材料化学成分应符合现行国家标准《不锈钢牌号及化学成分》GB/T 20878的有关规定。</w:t>
      </w:r>
    </w:p>
    <w:p>
      <w:pPr>
        <w:spacing w:line="360" w:lineRule="auto" w:after="0"/>
        <w:ind w:firstLine="480"/>
        <w:jc w:val="both"/>
      </w:pPr>
      <w:r>
        <w:rPr>
          <w:rFonts w:ascii="宋体" w:hAnsi="宋体" w:eastAsia="宋体" w:cs="宋体"/>
          <w:b w:val="0"/>
          <w:color w:val="000000"/>
          <w:sz w:val="24"/>
        </w:rPr>
        <w:t>5.7 柔性抗震支撑不锈钢丝绳、钢索性能应符合现行国家标准《不锈钢丝绳》GB/T 9944的规定。</w:t>
      </w:r>
    </w:p>
    <w:p>
      <w:pPr>
        <w:spacing w:line="360" w:lineRule="auto" w:after="0"/>
        <w:ind w:firstLine="480"/>
        <w:jc w:val="both"/>
      </w:pPr>
      <w:r>
        <w:rPr>
          <w:rFonts w:ascii="宋体" w:hAnsi="宋体" w:eastAsia="宋体" w:cs="宋体"/>
          <w:b w:val="0"/>
          <w:color w:val="000000"/>
          <w:sz w:val="24"/>
        </w:rPr>
        <w:t>5.8 柔性抗震支撑连接件板材厚度应满足受力要求，且不应小于5mm。</w:t>
      </w:r>
    </w:p>
    <w:p>
      <w:pPr>
        <w:spacing w:line="360" w:lineRule="auto" w:after="0"/>
        <w:ind w:firstLine="480"/>
        <w:jc w:val="both"/>
      </w:pPr>
      <w:r>
        <w:rPr>
          <w:rFonts w:ascii="宋体" w:hAnsi="宋体" w:eastAsia="宋体" w:cs="宋体"/>
          <w:b w:val="0"/>
          <w:color w:val="000000"/>
          <w:sz w:val="24"/>
        </w:rPr>
        <w:t>5.9 柔性抗震支撑所采用的不锈钢丝绳、钢索应满足受力要求，不同规格不锈钢丝绳最小破断拉力应符合现行国家标准《不锈钢丝绳》GB/T 9944的规定，安全系数取值不应小于2。</w:t>
      </w:r>
    </w:p>
    <w:p>
      <w:pPr>
        <w:spacing w:line="360" w:lineRule="auto" w:after="0"/>
        <w:ind w:firstLine="480"/>
        <w:jc w:val="both"/>
      </w:pPr>
      <w:r>
        <w:rPr>
          <w:rFonts w:ascii="宋体" w:hAnsi="宋体" w:eastAsia="宋体" w:cs="宋体"/>
          <w:b w:val="0"/>
          <w:color w:val="000000"/>
          <w:sz w:val="24"/>
        </w:rPr>
        <w:t>5.10 刚性连接的水管及电线套管的水平管道，直管段的偏移值不大于最大侧向支吊架间距的1/16时，柔性抗震支吊架可按同一直管段布置。</w:t>
      </w:r>
    </w:p>
    <w:p>
      <w:pPr>
        <w:spacing w:line="360" w:lineRule="auto" w:after="0"/>
        <w:ind w:firstLine="480"/>
        <w:jc w:val="both"/>
      </w:pPr>
      <w:r>
        <w:rPr>
          <w:rFonts w:ascii="宋体" w:hAnsi="宋体" w:eastAsia="宋体" w:cs="宋体"/>
          <w:b w:val="0"/>
          <w:color w:val="000000"/>
          <w:sz w:val="24"/>
        </w:rPr>
        <w:t>5.11 刚性连接的风管、电缆桥架、电缆托盘和电缆槽盒的水平管道，直管的偏移值不大于管道宽度的2倍时，柔性抗震支吊架可按同一直管段布置。</w:t>
      </w:r>
    </w:p>
    <w:p>
      <w:pPr>
        <w:spacing w:line="360" w:lineRule="auto" w:after="0"/>
        <w:ind w:firstLine="480"/>
        <w:jc w:val="both"/>
      </w:pPr>
      <w:r>
        <w:rPr>
          <w:rFonts w:ascii="宋体" w:hAnsi="宋体" w:eastAsia="宋体" w:cs="宋体"/>
          <w:b w:val="0"/>
          <w:color w:val="000000"/>
          <w:sz w:val="24"/>
        </w:rPr>
        <w:t>5.12 建筑机电工程中各系统柔性抗震支吊架在满足防晃支架设置要求时，可兼做防晃支架。</w:t>
      </w:r>
    </w:p>
    <w:p>
      <w:pPr>
        <w:spacing w:line="360" w:lineRule="auto" w:after="0"/>
        <w:ind w:firstLine="480"/>
        <w:jc w:val="both"/>
      </w:pPr>
      <w:r>
        <w:rPr>
          <w:rFonts w:ascii="宋体" w:hAnsi="宋体" w:eastAsia="宋体" w:cs="宋体"/>
          <w:b w:val="0"/>
          <w:color w:val="000000"/>
          <w:sz w:val="24"/>
        </w:rPr>
        <w:t>5.13 柔性抗震支吊架应有良好的装配性能，同一类构件应满足互换性要求。</w:t>
      </w:r>
    </w:p>
    <w:p>
      <w:pPr>
        <w:spacing w:before="160" w:after="80" w:line="360" w:lineRule="auto"/>
      </w:pPr>
      <w:r>
        <w:rPr>
          <w:rFonts w:ascii="宋体" w:hAnsi="宋体" w:eastAsia="宋体" w:cs="宋体"/>
          <w:b/>
          <w:color w:val="000000"/>
          <w:sz w:val="24"/>
        </w:rPr>
        <w:t>6、安装质量及验收</w:t>
      </w:r>
    </w:p>
    <w:p>
      <w:pPr>
        <w:spacing w:line="360" w:lineRule="auto" w:after="0"/>
        <w:ind w:firstLine="480"/>
        <w:jc w:val="both"/>
      </w:pPr>
      <w:r>
        <w:rPr>
          <w:rFonts w:ascii="宋体" w:hAnsi="宋体" w:eastAsia="宋体" w:cs="宋体"/>
          <w:b w:val="0"/>
          <w:color w:val="000000"/>
          <w:sz w:val="24"/>
        </w:rPr>
        <w:t>6.1 侧向、纵向抗震支吊架的斜撑安装，垂直角度宜为45°，且不得小于30°，当安装角度改变时吊架安装间距需进行调整；</w:t>
      </w:r>
    </w:p>
    <w:p>
      <w:pPr>
        <w:spacing w:line="360" w:lineRule="auto" w:after="0"/>
        <w:ind w:firstLine="480"/>
        <w:jc w:val="both"/>
      </w:pPr>
      <w:r>
        <w:rPr>
          <w:rFonts w:ascii="宋体" w:hAnsi="宋体" w:eastAsia="宋体" w:cs="宋体"/>
          <w:b w:val="0"/>
          <w:color w:val="000000"/>
          <w:sz w:val="24"/>
        </w:rPr>
        <w:t>6.2 抗震支吊架斜撑安装不应偏离其中心线2.5°，抗震支吊架的斜撑安装时，其承压荷载符合设计要求；</w:t>
      </w:r>
    </w:p>
    <w:p>
      <w:pPr>
        <w:spacing w:line="360" w:lineRule="auto" w:after="0"/>
        <w:ind w:firstLine="480"/>
        <w:jc w:val="both"/>
      </w:pPr>
      <w:r>
        <w:rPr>
          <w:rFonts w:ascii="宋体" w:hAnsi="宋体" w:eastAsia="宋体" w:cs="宋体"/>
          <w:b w:val="0"/>
          <w:color w:val="000000"/>
          <w:sz w:val="24"/>
        </w:rPr>
        <w:t>6.3 安装位置正确，埋设应平整牢固，抗震构件连接必需与建筑结构体连接固定；</w:t>
      </w:r>
    </w:p>
    <w:p>
      <w:pPr>
        <w:spacing w:line="360" w:lineRule="auto" w:after="0"/>
        <w:ind w:firstLine="480"/>
        <w:jc w:val="both"/>
      </w:pPr>
      <w:r>
        <w:rPr>
          <w:rFonts w:ascii="宋体" w:hAnsi="宋体" w:eastAsia="宋体" w:cs="宋体"/>
          <w:b w:val="0"/>
          <w:color w:val="000000"/>
          <w:sz w:val="24"/>
        </w:rPr>
        <w:t>6.4 抗震构件为专用成品构件，安装时不能以任何非抗震专用构件形式替换，所选择的抗震构件应采用镀锌防腐处理。</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