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127bda4ef9e444b" /><Relationship Type="http://schemas.openxmlformats.org/package/2006/relationships/metadata/core-properties" Target="/package/services/metadata/core-properties/c1d05b32b7b54aef8144528392d3f0f6.psmdcp" Id="R7884ef98af4e42e2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结构设计总说明</w:t>
      </w:r>
    </w:p>
    <w:p>
      <w:pPr>
        <w:pStyle w:val="Heading2"/>
      </w:pPr>
      <w:r>
        <w:t xml:space="preserve">工程概况</w:t>
      </w:r>
    </w:p>
    <w:p>
      <w:pPr>
        <w:pStyle w:val="Normal"/>
        <w:numPr>
          <w:ilvl w:val="0"/>
          <w:numId w:val="1"/>
        </w:numPr>
      </w:pPr>
      <w:r>
        <w:t xml:space="preserve">本工程为地上三层钢筋混凝土框架结构，本文件只用于软件解析测试。</w:t>
      </w:r>
    </w:p>
    <w:p>
      <w:pPr>
        <w:pStyle w:val="Normal"/>
        <w:numPr>
          <w:ilvl w:val="1"/>
          <w:numId w:val="1"/>
        </w:numPr>
      </w:pPr>
      <w:r>
        <w:t xml:space="preserve">结构设计使用年限为50年，结构安全等级为二级。</w:t>
      </w:r>
    </w:p>
    <w:p>
      <w:pPr>
        <w:pStyle w:val="Normal"/>
        <w:numPr>
          <w:ilvl w:val="1"/>
          <w:numId w:val="1"/>
        </w:numPr>
      </w:pPr>
      <w:r>
        <w:t xml:space="preserve">抗震设防烈度为7度，设计基本地震加速度为0.10g。</w:t>
      </w:r>
    </w:p>
    <w:p>
      <w:pPr>
        <w:pStyle w:val="Normal"/>
      </w:pPr>
    </w:p>
    <w:p>
      <w:pPr>
        <w:pStyle w:val="Heading2"/>
      </w:pPr>
      <w:r>
        <w:t xml:space="preserve">主要材料</w:t>
      </w:r>
    </w:p>
    <w:p>
      <w:pPr>
        <w:pStyle w:val="Normal"/>
        <w:numPr>
          <w:ilvl w:val="0"/>
          <w:numId w:val="1"/>
        </w:numPr>
      </w:pPr>
      <w:r>
        <w:t xml:space="preserve">混凝土强度等级为C30，钢筋采用HRB400。</w:t>
      </w:r>
    </w:p>
    <w:p>
      <w:pPr>
        <w:pStyle w:val="Normal"/>
        <w:numPr>
          <w:ilvl w:val="1"/>
          <w:numId w:val="1"/>
        </w:numPr>
      </w:pPr>
      <w:r>
        <w:t xml:space="preserve">混凝土轴心抗压强度设计值f</w:t>
      </w:r>
      <w:r>
        <w:rPr>
          <w:vertAlign w:val="subscript"/>
        </w:rPr>
        <w:t xml:space="preserve">c</w:t>
      </w:r>
      <w:r>
        <w:t xml:space="preserve">取14.3N/mm</w:t>
      </w:r>
      <w:r>
        <w:rPr>
          <w:vertAlign w:val="superscript"/>
        </w:rPr>
        <w:t xml:space="preserve">2</w:t>
      </w:r>
      <w:r>
        <w:t xml:space="preserve">。字面平方符号单独保留为²，不得写成普通数字2。</w:t>
      </w:r>
    </w:p>
    <w:p>
      <w:pPr>
        <w:pStyle w:val="Normal"/>
        <w:numPr>
          <w:ilvl w:val="1"/>
          <w:numId w:val="1"/>
        </w:numPr>
      </w:pPr>
      <w:r>
        <w:t xml:space="preserve">箍筋采用HPB300，分布筋为Φ8@200。</w:t>
      </w:r>
    </w:p>
    <w:p>
      <w:pPr>
        <w:pStyle w:val="Normal"/>
      </w:pPr>
      <w:r>
        <w:t xml:space="preserve">注：1. 本条为手工编号，程序不应再自动加一次编号。</w:t>
      </w:r>
    </w:p>
    <w:p>
      <w:pPr>
        <w:pStyle w:val="Heading2"/>
      </w:pPr>
      <w:r>
        <w:t xml:space="preserve">构造要求</w:t>
      </w:r>
    </w:p>
    <w:p>
      <w:pPr>
        <w:pStyle w:val="Normal"/>
        <w:numPr>
          <w:ilvl w:val="0"/>
          <w:numId w:val="1"/>
        </w:numPr>
      </w:pPr>
      <w:r>
        <w:t xml:space="preserve">框架梁纵向钢筋应通长设置。</w:t>
        <w:br/>
        <w:t xml:space="preserve">梁柱节点核心区箍筋应加密。</w:t>
      </w:r>
    </w:p>
    <w:p>
      <w:pPr>
        <w:pStyle w:val="Normal"/>
        <w:numPr>
          <w:ilvl w:val="1"/>
          <w:numId w:val="1"/>
        </w:numPr>
      </w:pPr>
      <w:r>
        <w:t xml:space="preserve">图中符号Φ20@200、规范编号GB 50010-2010应原样保留。</w:t>
      </w:r>
    </w:p>
    <w:p>
      <w:pPr>
        <w:pStyle w:val="Normal"/>
      </w:pPr>
    </w:p>
    <w:sectPr>
      <w:headerReference xmlns:r="http://schemas.openxmlformats.org/officeDocument/2006/relationships" w:type="default" r:id="Reaba44b1fe3145dd"/>
      <w:footerReference xmlns:r="http://schemas.openxmlformats.org/officeDocument/2006/relationships" w:type="default" r:id="R3b9f8cfb6b8f4150"/>
      <w:pgSz w:w="11906" w:h="16838"/>
      <w:pgMar w:top="1440" w:right="1440" w:bottom="1440" w:left="180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脱敏样本，不用于施工</w:t>
    </w:r>
  </w:p>
</w:ftr>
</file>

<file path=word/header1.xml><?xml version="1.0" encoding="utf-8"?>
<w:hdr xmlns:w="http://schemas.openxmlformats.org/wordprocessingml/2006/main">
  <w:p>
    <w:r>
      <w:t xml:space="preserve">结构设计总说明（测试样本）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nsid w:val="12AB34CD"/>
    <w:lvl w:ilvl="0">
      <w:start w:val="1"/>
      <w:numFmt w:val="decimal"/>
      <w:lvlText w:val="%1."/>
      <w:suff w:val="space"/>
      <w:lvlJc w:val="left"/>
      <w:pPr>
        <w:ind w:left="720" w:hanging="360"/>
      </w:pPr>
    </w:lvl>
    <w:lvl w:ilvl="1">
      <w:start w:val="1"/>
      <w:numFmt w:val="decimal"/>
      <w:lvlText w:val="%1.%2"/>
      <w:suff w:val="space"/>
      <w:lvlJc w:val="left"/>
      <w:pPr>
        <w:ind w:left="114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aliases w:val="正文"/>
    <w:rPr>
      <w:rFonts w:ascii="Calibri" w:hAnsi="Calibri" w:eastAsia="宋体"/>
      <w:sz w:val="24"/>
      <w:lang w:val="en-US" w:eastAsia="zh-CN"/>
    </w:rPr>
  </w:style>
  <w:style w:type="paragraph" w:styleId="Heading1">
    <w:name w:val="heading 1"/>
    <w:aliases w:val="标题 1"/>
    <w:basedOn w:val="Normal"/>
    <w:next w:val="Normal"/>
    <w:pPr>
      <w:keepNext/>
      <w:spacing w:before="360" w:after="80" w:line="360" w:lineRule="auto"/>
      <w:outlineLvl w:val="0"/>
    </w:pPr>
    <w:rPr>
      <w:rFonts w:ascii="Calibri" w:hAnsi="Calibri" w:eastAsia="黑体"/>
      <w:b/>
      <w:color w:val="1F4E79"/>
      <w:sz w:val="32"/>
    </w:rPr>
  </w:style>
  <w:style w:type="paragraph" w:styleId="Heading2">
    <w:name w:val="heading 2"/>
    <w:aliases w:val="标题 2"/>
    <w:basedOn w:val="Heading1"/>
    <w:next w:val="Normal"/>
    <w:pPr>
      <w:keepNext/>
      <w:spacing w:before="280" w:after="60" w:line="360" w:lineRule="auto"/>
      <w:outlineLvl w:val="1"/>
    </w:pPr>
    <w:rPr>
      <w:rFonts w:ascii="Calibri" w:hAnsi="Calibri" w:eastAsia="黑体"/>
      <w:b/>
      <w:color w:val="2E75B6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2688a0be1bb4209" /><Relationship Type="http://schemas.openxmlformats.org/officeDocument/2006/relationships/numbering" Target="/word/numbering.xml" Id="Rf319233a0afb4a12" /><Relationship Type="http://schemas.openxmlformats.org/officeDocument/2006/relationships/header" Target="/word/header1.xml" Id="Reaba44b1fe3145dd" /><Relationship Type="http://schemas.openxmlformats.org/officeDocument/2006/relationships/footer" Target="/word/footer1.xml" Id="R3b9f8cfb6b8f4150" /></Relationships>
</file>