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宋体" w:hAnsi="宋体" w:eastAsia="宋体" w:cs="宋体"/>
          <w:b/>
          <w:color w:val="000000"/>
          <w:sz w:val="32"/>
        </w:rPr>
        <w:t>建筑设计说明</w:t>
      </w:r>
    </w:p>
    <w:p>
      <w:pPr>
        <w:spacing w:before="160" w:after="80" w:line="360" w:lineRule="auto"/>
      </w:pPr>
      <w:r>
        <w:rPr>
          <w:rFonts w:ascii="宋体" w:hAnsi="宋体" w:eastAsia="宋体" w:cs="宋体"/>
          <w:b/>
          <w:color w:val="000000"/>
          <w:sz w:val="24"/>
        </w:rPr>
        <w:t>一、设计依据</w:t>
      </w:r>
    </w:p>
    <w:p>
      <w:pPr>
        <w:spacing w:line="360" w:lineRule="auto" w:after="0"/>
        <w:ind w:firstLine="480"/>
        <w:jc w:val="both"/>
      </w:pPr>
      <w:r>
        <w:rPr>
          <w:rFonts w:ascii="宋体" w:hAnsi="宋体" w:eastAsia="宋体" w:cs="宋体"/>
          <w:b w:val="0"/>
          <w:color w:val="000000"/>
          <w:sz w:val="24"/>
        </w:rPr>
        <w:t>1、通过相关部门审批通过的厂区详细规划图。</w:t>
      </w:r>
    </w:p>
    <w:p>
      <w:pPr>
        <w:spacing w:line="360" w:lineRule="auto" w:after="0"/>
        <w:ind w:firstLine="480"/>
        <w:jc w:val="both"/>
      </w:pPr>
      <w:r>
        <w:rPr>
          <w:rFonts w:ascii="宋体" w:hAnsi="宋体" w:eastAsia="宋体" w:cs="宋体"/>
          <w:b w:val="0"/>
          <w:color w:val="000000"/>
          <w:sz w:val="24"/>
        </w:rPr>
        <w:t>2、由勘察部门提供的地形图、地质勘察报告及有关的批建文件。</w:t>
      </w:r>
    </w:p>
    <w:p>
      <w:pPr>
        <w:spacing w:line="360" w:lineRule="auto" w:after="0"/>
        <w:ind w:firstLine="480"/>
        <w:jc w:val="both"/>
      </w:pPr>
      <w:r>
        <w:rPr>
          <w:rFonts w:ascii="宋体" w:hAnsi="宋体" w:eastAsia="宋体" w:cs="宋体"/>
          <w:b w:val="0"/>
          <w:color w:val="000000"/>
          <w:sz w:val="24"/>
        </w:rPr>
        <w:t>3、由建设单位及建设主管部门批签的设计方案。</w:t>
      </w:r>
    </w:p>
    <w:p>
      <w:pPr>
        <w:spacing w:line="360" w:lineRule="auto" w:after="0"/>
        <w:ind w:firstLine="480"/>
        <w:jc w:val="both"/>
      </w:pPr>
      <w:r>
        <w:rPr>
          <w:rFonts w:ascii="宋体" w:hAnsi="宋体" w:eastAsia="宋体" w:cs="宋体"/>
          <w:b w:val="0"/>
          <w:color w:val="000000"/>
          <w:sz w:val="24"/>
        </w:rPr>
        <w:t>4、建设单位对该工程内部功能、建筑面积、建筑层数、建筑风格和装修标准等方面的要求。</w:t>
      </w:r>
    </w:p>
    <w:p>
      <w:pPr>
        <w:spacing w:line="360" w:lineRule="auto" w:after="0"/>
        <w:ind w:firstLine="480"/>
        <w:jc w:val="both"/>
      </w:pPr>
      <w:r>
        <w:rPr>
          <w:rFonts w:ascii="宋体" w:hAnsi="宋体" w:eastAsia="宋体" w:cs="宋体"/>
          <w:b w:val="0"/>
          <w:color w:val="000000"/>
          <w:sz w:val="24"/>
        </w:rPr>
        <w:t>5、双方签订的设计合同。</w:t>
      </w:r>
    </w:p>
    <w:p>
      <w:pPr>
        <w:spacing w:line="360" w:lineRule="auto" w:after="0"/>
        <w:ind w:firstLine="480"/>
        <w:jc w:val="both"/>
      </w:pPr>
      <w:r>
        <w:rPr>
          <w:rFonts w:ascii="宋体" w:hAnsi="宋体" w:eastAsia="宋体" w:cs="宋体"/>
          <w:b w:val="0"/>
          <w:color w:val="000000"/>
          <w:sz w:val="24"/>
        </w:rPr>
        <w:t>6、国家颁布现行的有关设计规范、规程、规定。主要规范为：</w:t>
      </w:r>
    </w:p>
    <w:p>
      <w:pPr>
        <w:spacing w:line="360" w:lineRule="auto" w:after="0"/>
        <w:ind w:firstLine="480"/>
        <w:jc w:val="both"/>
      </w:pPr>
      <w:r>
        <w:rPr>
          <w:rFonts w:ascii="宋体" w:hAnsi="宋体" w:eastAsia="宋体" w:cs="宋体"/>
          <w:b w:val="0"/>
          <w:color w:val="000000"/>
          <w:sz w:val="24"/>
        </w:rPr>
        <w:t>《建筑设计防火规范》（2018年版）（GB 50016-2014）</w:t>
      </w:r>
    </w:p>
    <w:p>
      <w:pPr>
        <w:spacing w:line="360" w:lineRule="auto" w:after="0"/>
        <w:ind w:firstLine="480"/>
        <w:jc w:val="both"/>
      </w:pPr>
      <w:r>
        <w:rPr>
          <w:rFonts w:ascii="宋体" w:hAnsi="宋体" w:eastAsia="宋体" w:cs="宋体"/>
          <w:b w:val="0"/>
          <w:color w:val="000000"/>
          <w:sz w:val="24"/>
        </w:rPr>
        <w:t>《建筑地面设计规范》（GB 50037-2013）</w:t>
      </w:r>
    </w:p>
    <w:p>
      <w:pPr>
        <w:spacing w:line="360" w:lineRule="auto" w:after="0"/>
        <w:ind w:firstLine="480"/>
        <w:jc w:val="both"/>
      </w:pPr>
      <w:r>
        <w:rPr>
          <w:rFonts w:ascii="宋体" w:hAnsi="宋体" w:eastAsia="宋体" w:cs="宋体"/>
          <w:b w:val="0"/>
          <w:color w:val="000000"/>
          <w:sz w:val="24"/>
        </w:rPr>
        <w:t>《总图制图标准》（GB/T 50103-2010）</w:t>
      </w:r>
    </w:p>
    <w:p>
      <w:pPr>
        <w:spacing w:line="360" w:lineRule="auto" w:after="0"/>
        <w:ind w:firstLine="480"/>
        <w:jc w:val="both"/>
      </w:pPr>
      <w:r>
        <w:rPr>
          <w:rFonts w:ascii="宋体" w:hAnsi="宋体" w:eastAsia="宋体" w:cs="宋体"/>
          <w:b w:val="0"/>
          <w:color w:val="000000"/>
          <w:sz w:val="24"/>
        </w:rPr>
        <w:t>《民用建筑设计统一标准》（GB 50352-2019）</w:t>
      </w:r>
    </w:p>
    <w:p>
      <w:pPr>
        <w:spacing w:line="360" w:lineRule="auto" w:after="0"/>
        <w:ind w:firstLine="480"/>
        <w:jc w:val="both"/>
      </w:pPr>
      <w:r>
        <w:rPr>
          <w:rFonts w:ascii="宋体" w:hAnsi="宋体" w:eastAsia="宋体" w:cs="宋体"/>
          <w:b w:val="0"/>
          <w:color w:val="000000"/>
          <w:sz w:val="24"/>
        </w:rPr>
        <w:t>《建筑灭火器配置设计规范》（GB 50140-2005）</w:t>
      </w:r>
    </w:p>
    <w:p>
      <w:pPr>
        <w:spacing w:line="360" w:lineRule="auto" w:after="0"/>
        <w:ind w:firstLine="480"/>
        <w:jc w:val="both"/>
      </w:pPr>
      <w:r>
        <w:rPr>
          <w:rFonts w:ascii="宋体" w:hAnsi="宋体" w:eastAsia="宋体" w:cs="宋体"/>
          <w:b w:val="0"/>
          <w:color w:val="000000"/>
          <w:sz w:val="24"/>
        </w:rPr>
        <w:t>《建筑工程建筑面积计算规范》（GB/T 50353-2013）</w:t>
      </w:r>
    </w:p>
    <w:p>
      <w:pPr>
        <w:spacing w:line="360" w:lineRule="auto" w:after="0"/>
        <w:ind w:firstLine="480"/>
        <w:jc w:val="both"/>
      </w:pPr>
      <w:r>
        <w:rPr>
          <w:rFonts w:ascii="宋体" w:hAnsi="宋体" w:eastAsia="宋体" w:cs="宋体"/>
          <w:b w:val="0"/>
          <w:color w:val="000000"/>
          <w:sz w:val="24"/>
        </w:rPr>
        <w:t>《建筑内部装修设计防火规范》（GB 50222-2017）</w:t>
      </w:r>
    </w:p>
    <w:p>
      <w:pPr>
        <w:spacing w:line="360" w:lineRule="auto" w:after="0"/>
        <w:ind w:firstLine="480"/>
        <w:jc w:val="both"/>
      </w:pPr>
      <w:r>
        <w:rPr>
          <w:rFonts w:ascii="宋体" w:hAnsi="宋体" w:eastAsia="宋体" w:cs="宋体"/>
          <w:b w:val="0"/>
          <w:color w:val="000000"/>
          <w:sz w:val="24"/>
        </w:rPr>
        <w:t>《建筑玻璃应用技术规程》（JGJ 113-2015）</w:t>
      </w:r>
    </w:p>
    <w:p>
      <w:pPr>
        <w:spacing w:line="360" w:lineRule="auto" w:after="0"/>
        <w:ind w:firstLine="480"/>
        <w:jc w:val="both"/>
      </w:pPr>
      <w:r>
        <w:rPr>
          <w:rFonts w:ascii="宋体" w:hAnsi="宋体" w:eastAsia="宋体" w:cs="宋体"/>
          <w:b w:val="0"/>
          <w:color w:val="000000"/>
          <w:sz w:val="24"/>
        </w:rPr>
        <w:t>《建筑安全玻璃管理规定》（发改委运行[2003]2116号文件）</w:t>
      </w:r>
    </w:p>
    <w:p>
      <w:pPr>
        <w:spacing w:line="360" w:lineRule="auto" w:after="0"/>
        <w:ind w:firstLine="480"/>
        <w:jc w:val="both"/>
      </w:pPr>
      <w:r>
        <w:rPr>
          <w:rFonts w:ascii="宋体" w:hAnsi="宋体" w:eastAsia="宋体" w:cs="宋体"/>
          <w:b w:val="0"/>
          <w:color w:val="000000"/>
          <w:sz w:val="24"/>
        </w:rPr>
        <w:t>《屋面工程技术规范》（GB 50345-2012）</w:t>
      </w:r>
    </w:p>
    <w:p>
      <w:pPr>
        <w:spacing w:line="360" w:lineRule="auto" w:after="0"/>
        <w:ind w:firstLine="480"/>
        <w:jc w:val="both"/>
      </w:pPr>
      <w:r>
        <w:rPr>
          <w:rFonts w:ascii="宋体" w:hAnsi="宋体" w:eastAsia="宋体" w:cs="宋体"/>
          <w:b w:val="0"/>
          <w:color w:val="000000"/>
          <w:sz w:val="24"/>
        </w:rPr>
        <w:t>《屋面工程质量验收规范》（GB 50207-2012）</w:t>
      </w:r>
    </w:p>
    <w:p>
      <w:pPr>
        <w:spacing w:line="360" w:lineRule="auto" w:after="0"/>
        <w:ind w:firstLine="480"/>
        <w:jc w:val="both"/>
      </w:pPr>
      <w:r>
        <w:rPr>
          <w:rFonts w:ascii="宋体" w:hAnsi="宋体" w:eastAsia="宋体" w:cs="宋体"/>
          <w:b w:val="0"/>
          <w:color w:val="000000"/>
          <w:sz w:val="24"/>
        </w:rPr>
        <w:t>《建筑外门窗气密、水密、抗风压性能检测方法》（GB/T 7106-2019）</w:t>
      </w:r>
    </w:p>
    <w:p>
      <w:pPr>
        <w:spacing w:line="360" w:lineRule="auto" w:after="0"/>
        <w:ind w:firstLine="480"/>
        <w:jc w:val="both"/>
      </w:pPr>
      <w:r>
        <w:rPr>
          <w:rFonts w:ascii="宋体" w:hAnsi="宋体" w:eastAsia="宋体" w:cs="宋体"/>
          <w:b w:val="0"/>
          <w:color w:val="000000"/>
          <w:sz w:val="24"/>
        </w:rPr>
        <w:t>《工业建筑节能设计统一标准》（GB 51245-2017）</w:t>
      </w:r>
    </w:p>
    <w:p>
      <w:pPr>
        <w:spacing w:line="360" w:lineRule="auto" w:after="0"/>
        <w:ind w:firstLine="480"/>
        <w:jc w:val="both"/>
      </w:pPr>
      <w:r>
        <w:rPr>
          <w:rFonts w:ascii="宋体" w:hAnsi="宋体" w:eastAsia="宋体" w:cs="宋体"/>
          <w:b w:val="0"/>
          <w:color w:val="000000"/>
          <w:sz w:val="24"/>
        </w:rPr>
        <w:t>《建筑防火通用规范》（GB 55037-2022）</w:t>
      </w:r>
    </w:p>
    <w:p>
      <w:pPr>
        <w:spacing w:line="360" w:lineRule="auto" w:after="0"/>
        <w:ind w:firstLine="480"/>
        <w:jc w:val="both"/>
      </w:pPr>
      <w:r>
        <w:rPr>
          <w:rFonts w:ascii="宋体" w:hAnsi="宋体" w:eastAsia="宋体" w:cs="宋体"/>
          <w:b w:val="0"/>
          <w:color w:val="000000"/>
          <w:sz w:val="24"/>
        </w:rPr>
        <w:t>《地下工程防水技术规范》（GB 50108-2008）</w:t>
      </w:r>
    </w:p>
    <w:p>
      <w:pPr>
        <w:spacing w:line="360" w:lineRule="auto" w:after="0"/>
        <w:ind w:firstLine="480"/>
        <w:jc w:val="both"/>
      </w:pPr>
      <w:r>
        <w:rPr>
          <w:rFonts w:ascii="宋体" w:hAnsi="宋体" w:eastAsia="宋体" w:cs="宋体"/>
          <w:b w:val="0"/>
          <w:color w:val="000000"/>
          <w:sz w:val="24"/>
        </w:rPr>
        <w:t>《建筑与市政工程防水通用规范》（GB 55030-2022）</w:t>
      </w:r>
    </w:p>
    <w:p>
      <w:pPr>
        <w:spacing w:line="360" w:lineRule="auto" w:after="0"/>
        <w:ind w:firstLine="480"/>
        <w:jc w:val="both"/>
      </w:pPr>
      <w:r>
        <w:rPr>
          <w:rFonts w:ascii="宋体" w:hAnsi="宋体" w:eastAsia="宋体" w:cs="宋体"/>
          <w:b w:val="0"/>
          <w:color w:val="000000"/>
          <w:sz w:val="24"/>
        </w:rPr>
        <w:t>《室外排水设计标准》（GB 50014-2021）</w:t>
      </w:r>
    </w:p>
    <w:p>
      <w:pPr>
        <w:spacing w:line="360" w:lineRule="auto" w:after="0"/>
        <w:ind w:firstLine="480"/>
        <w:jc w:val="both"/>
      </w:pPr>
      <w:r>
        <w:rPr>
          <w:rFonts w:ascii="宋体" w:hAnsi="宋体" w:eastAsia="宋体" w:cs="宋体"/>
          <w:b w:val="0"/>
          <w:color w:val="000000"/>
          <w:sz w:val="24"/>
        </w:rPr>
        <w:t>《城乡排水工程项目规范》（GB 55027-2022）</w:t>
      </w:r>
    </w:p>
    <w:p>
      <w:pPr>
        <w:spacing w:line="360" w:lineRule="auto" w:after="0"/>
        <w:ind w:firstLine="480"/>
        <w:jc w:val="both"/>
      </w:pPr>
      <w:r>
        <w:rPr>
          <w:rFonts w:ascii="宋体" w:hAnsi="宋体" w:eastAsia="宋体" w:cs="宋体"/>
          <w:b w:val="0"/>
          <w:color w:val="000000"/>
          <w:sz w:val="24"/>
        </w:rPr>
        <w:t>7、所引用的图集：</w:t>
      </w:r>
    </w:p>
    <w:p>
      <w:pPr>
        <w:spacing w:line="360" w:lineRule="auto" w:after="0"/>
        <w:ind w:firstLine="480"/>
        <w:jc w:val="both"/>
      </w:pPr>
      <w:r>
        <w:rPr>
          <w:rFonts w:ascii="宋体" w:hAnsi="宋体" w:eastAsia="宋体" w:cs="宋体"/>
          <w:b w:val="0"/>
          <w:color w:val="000000"/>
          <w:sz w:val="24"/>
        </w:rPr>
        <w:t>《建筑工程做法》L13J1；《常用门窗》L13J4-1；《加气混凝土砌块墙》L13J3-3；《平屋面》L13J5-1；《钢筋混凝土雨篷》03J501-2、03G372。</w:t>
      </w:r>
    </w:p>
    <w:p>
      <w:pPr>
        <w:spacing w:before="160" w:after="80" w:line="360" w:lineRule="auto"/>
      </w:pPr>
      <w:r>
        <w:rPr>
          <w:rFonts w:ascii="宋体" w:hAnsi="宋体" w:eastAsia="宋体" w:cs="宋体"/>
          <w:b/>
          <w:color w:val="000000"/>
          <w:sz w:val="24"/>
        </w:rPr>
        <w:t>二、工程概况</w:t>
      </w:r>
    </w:p>
    <w:p>
      <w:pPr>
        <w:spacing w:line="360" w:lineRule="auto" w:after="0"/>
        <w:ind w:firstLine="480"/>
        <w:jc w:val="both"/>
      </w:pPr>
      <w:r>
        <w:rPr>
          <w:rFonts w:ascii="宋体" w:hAnsi="宋体" w:eastAsia="宋体" w:cs="宋体"/>
          <w:b w:val="0"/>
          <w:color w:val="000000"/>
          <w:sz w:val="24"/>
        </w:rPr>
        <w:t>1、本项目主要特征表：</w:t>
      </w:r>
    </w:p>
    <w:tbl>
      <w:tblPr>
        <w:tblW w:type="auto" w:w="0"/>
        <w:jc w:val="center"/>
        <w:tblLayout w:type="autofit"/>
        <w:tblLook w:firstColumn="1" w:firstRow="1" w:lastColumn="0" w:lastRow="0" w:noHBand="0" w:noVBand="1" w:val="04A0"/>
      </w:tblPr>
      <w:tblGrid>
        <w:gridCol w:w="4536"/>
        <w:gridCol w:w="4536"/>
      </w:tblGrid>
      <w:tr>
        <w:trPr>
          <w:tblHeader w:val="true"/>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1"/>
              </w:rPr>
              <w:t>工程项目</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1"/>
              </w:rPr>
              <w:t>内容</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建筑地点</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寿光市文家街道公园西街以北，文昌路以西</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建设单位</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寿光农控污水处理有限公司</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建筑名称</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xxx</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建筑面积</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xxx 平方米</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建筑层数</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地上xxx层</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建筑高度</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xxxm（室外地面至女儿墙顶）</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建筑分类</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xxx层厂房</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基础形式</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xxx 基础</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抗震设防类别</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乙类</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抗震设防烈度</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7度</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建筑物场地类别</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Ⅱ类</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结构形式</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框架结构</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设计工作年限</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50年</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屋面防水等级</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防水等级为Ⅰ级</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耐火等级</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二级</w:t>
            </w:r>
          </w:p>
        </w:tc>
      </w:tr>
      <w:tr>
        <w:trPr>
          <w:cantSplit/>
        </w:trPr>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火灾危险性类别</w:t>
            </w:r>
          </w:p>
        </w:tc>
        <w:tc>
          <w:tcPr>
            <w:tcW w:type="dxa" w:w="6236"/>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xxx 类</w:t>
            </w:r>
          </w:p>
        </w:tc>
      </w:tr>
    </w:tbl>
    <w:p>
      <w:pPr>
        <w:spacing w:before="160" w:after="80" w:line="360" w:lineRule="auto"/>
      </w:pPr>
      <w:r>
        <w:rPr>
          <w:rFonts w:ascii="宋体" w:hAnsi="宋体" w:eastAsia="宋体" w:cs="宋体"/>
          <w:b/>
          <w:color w:val="000000"/>
          <w:sz w:val="24"/>
        </w:rPr>
        <w:t>三、设计标高、总图位置</w:t>
      </w:r>
    </w:p>
    <w:p>
      <w:pPr>
        <w:spacing w:line="360" w:lineRule="auto" w:after="0"/>
        <w:ind w:firstLine="480"/>
        <w:jc w:val="both"/>
      </w:pPr>
      <w:r>
        <w:rPr>
          <w:rFonts w:ascii="宋体" w:hAnsi="宋体" w:eastAsia="宋体" w:cs="宋体"/>
          <w:b w:val="0"/>
          <w:color w:val="000000"/>
          <w:sz w:val="24"/>
        </w:rPr>
        <w:t>1、本工程±0.000相当于1985国家高程基准xxxm。本工程室内外高差为0.300m。</w:t>
      </w:r>
    </w:p>
    <w:p>
      <w:pPr>
        <w:spacing w:line="360" w:lineRule="auto" w:after="0"/>
        <w:ind w:firstLine="480"/>
        <w:jc w:val="both"/>
      </w:pPr>
      <w:r>
        <w:rPr>
          <w:rFonts w:ascii="宋体" w:hAnsi="宋体" w:eastAsia="宋体" w:cs="宋体"/>
          <w:b w:val="0"/>
          <w:color w:val="000000"/>
          <w:sz w:val="24"/>
        </w:rPr>
        <w:t>2、屋面标高为结构面标高，楼面为建筑面标高；建筑面层标高均应加上面层厚度。两种不同厚度面层相接处应平滑过渡。</w:t>
      </w:r>
    </w:p>
    <w:p>
      <w:pPr>
        <w:spacing w:line="360" w:lineRule="auto" w:after="0"/>
        <w:ind w:firstLine="480"/>
        <w:jc w:val="both"/>
      </w:pPr>
      <w:r>
        <w:rPr>
          <w:rFonts w:ascii="宋体" w:hAnsi="宋体" w:eastAsia="宋体" w:cs="宋体"/>
          <w:b w:val="0"/>
          <w:color w:val="000000"/>
          <w:sz w:val="24"/>
        </w:rPr>
        <w:t>3、平面定位坐标见工艺总平面图。本工程与周围建筑的间距满足规划定点要求及防火、日照要求。</w:t>
      </w:r>
    </w:p>
    <w:p>
      <w:pPr>
        <w:spacing w:before="160" w:after="80" w:line="360" w:lineRule="auto"/>
      </w:pPr>
      <w:r>
        <w:rPr>
          <w:rFonts w:ascii="宋体" w:hAnsi="宋体" w:eastAsia="宋体" w:cs="宋体"/>
          <w:b/>
          <w:color w:val="000000"/>
          <w:sz w:val="24"/>
        </w:rPr>
        <w:t>四、尺寸标注</w:t>
      </w:r>
    </w:p>
    <w:p>
      <w:pPr>
        <w:spacing w:line="360" w:lineRule="auto" w:after="0"/>
        <w:ind w:firstLine="480"/>
        <w:jc w:val="both"/>
      </w:pPr>
      <w:r>
        <w:rPr>
          <w:rFonts w:ascii="宋体" w:hAnsi="宋体" w:eastAsia="宋体" w:cs="宋体"/>
          <w:b w:val="0"/>
          <w:color w:val="000000"/>
          <w:sz w:val="24"/>
        </w:rPr>
        <w:t>1、所有尺寸均以图纸标注为准，不应从图纸上量取。</w:t>
      </w:r>
    </w:p>
    <w:p>
      <w:pPr>
        <w:spacing w:line="360" w:lineRule="auto" w:after="0"/>
        <w:ind w:firstLine="480"/>
        <w:jc w:val="both"/>
      </w:pPr>
      <w:r>
        <w:rPr>
          <w:rFonts w:ascii="宋体" w:hAnsi="宋体" w:eastAsia="宋体" w:cs="宋体"/>
          <w:b w:val="0"/>
          <w:color w:val="000000"/>
          <w:sz w:val="24"/>
        </w:rPr>
        <w:t>2、本工程标高以m为单位，总平面尺寸以m为单位，其它尺寸均以mm为单位。</w:t>
      </w:r>
    </w:p>
    <w:p>
      <w:pPr>
        <w:spacing w:before="160" w:after="80" w:line="360" w:lineRule="auto"/>
      </w:pPr>
      <w:r>
        <w:rPr>
          <w:rFonts w:ascii="宋体" w:hAnsi="宋体" w:eastAsia="宋体" w:cs="宋体"/>
          <w:b/>
          <w:color w:val="000000"/>
          <w:sz w:val="24"/>
        </w:rPr>
        <w:t>五、墙体工程</w:t>
      </w:r>
    </w:p>
    <w:p>
      <w:pPr>
        <w:spacing w:line="360" w:lineRule="auto" w:after="0"/>
        <w:ind w:firstLine="480"/>
        <w:jc w:val="both"/>
      </w:pPr>
      <w:r>
        <w:rPr>
          <w:rFonts w:ascii="宋体" w:hAnsi="宋体" w:eastAsia="宋体" w:cs="宋体"/>
          <w:b w:val="0"/>
          <w:color w:val="000000"/>
          <w:sz w:val="24"/>
        </w:rPr>
        <w:t>1、墙体的基础部分及承重部分如钢筋混凝土墙体详见结构专业施工图。</w:t>
      </w:r>
    </w:p>
    <w:p>
      <w:pPr>
        <w:spacing w:line="360" w:lineRule="auto" w:after="0"/>
        <w:ind w:firstLine="480"/>
        <w:jc w:val="both"/>
      </w:pPr>
      <w:r>
        <w:rPr>
          <w:rFonts w:ascii="宋体" w:hAnsi="宋体" w:eastAsia="宋体" w:cs="宋体"/>
          <w:b w:val="0"/>
          <w:color w:val="000000"/>
          <w:sz w:val="24"/>
        </w:rPr>
        <w:t>2、框架填充墙体均采用M7.5砌筑砂浆砌A5.0蒸压加气混凝土砌块，砌块干容重不大于7kN/m³。室外地面以下框架填充墙采用M10水泥砂浆砌筑MU20混凝土普通砖；砌体砌筑砂浆均为预拌砂浆，并应满足《预拌砂浆》（GB/T 25181-2010）的要求。加气混凝土砌块构造要求参见山东省标准图集《加气混凝土砌块墙》L13J3-3，墙体砌筑方法、构造柱、现浇带、洞口加强措施、过梁等按结构图纸说明。除特殊说明者外，砌体隔墙均砌至梁或板底。具体构造见山东省标准图集《加气混凝土砌块墙》L13J3-3。</w:t>
      </w:r>
    </w:p>
    <w:p>
      <w:pPr>
        <w:spacing w:line="360" w:lineRule="auto" w:after="0"/>
        <w:ind w:firstLine="480"/>
        <w:jc w:val="both"/>
      </w:pPr>
      <w:r>
        <w:rPr>
          <w:rFonts w:ascii="宋体" w:hAnsi="宋体" w:eastAsia="宋体" w:cs="宋体"/>
          <w:b w:val="0"/>
          <w:color w:val="000000"/>
          <w:sz w:val="24"/>
        </w:rPr>
        <w:t>3、未注明墙体厚度均为250mm；小于120mm门（窗）垛应用C20素混凝土浇筑。凡混凝土墙、柱边门垛尺寸小于200mm时，可与混凝土墙、柱整体浇注，构造配筋见结构施工图。</w:t>
      </w:r>
    </w:p>
    <w:p>
      <w:pPr>
        <w:spacing w:line="360" w:lineRule="auto" w:after="0"/>
        <w:ind w:firstLine="480"/>
        <w:jc w:val="both"/>
      </w:pPr>
      <w:r>
        <w:rPr>
          <w:rFonts w:ascii="宋体" w:hAnsi="宋体" w:eastAsia="宋体" w:cs="宋体"/>
          <w:b w:val="0"/>
          <w:color w:val="000000"/>
          <w:sz w:val="24"/>
        </w:rPr>
        <w:t>4、墙体与钢筋混凝土梁、柱等构件交界缝隙处应采用聚合物水泥压入耐碱玻纤网布或后热镀锌电焊网的方式加强后方可装修，具体要求及做法见《蒸压加气混凝土砌块、板材构造》13J104第A24页要求。</w:t>
      </w:r>
    </w:p>
    <w:p>
      <w:pPr>
        <w:spacing w:line="360" w:lineRule="auto" w:after="0"/>
        <w:ind w:firstLine="480"/>
        <w:jc w:val="both"/>
      </w:pPr>
      <w:r>
        <w:rPr>
          <w:rFonts w:ascii="宋体" w:hAnsi="宋体" w:eastAsia="宋体" w:cs="宋体"/>
          <w:b w:val="0"/>
          <w:color w:val="000000"/>
          <w:sz w:val="24"/>
        </w:rPr>
        <w:t>5、墙体上留洞及其他附属配件应与设备（电气、暖通）专业图纸对应。非承重墙消火栓预留洞见建筑和设备图纸，特种电气设备洞待招标后配合，吊顶以上留洞按设备图纸。</w:t>
      </w:r>
    </w:p>
    <w:p>
      <w:pPr>
        <w:spacing w:line="360" w:lineRule="auto" w:after="0"/>
        <w:ind w:firstLine="480"/>
        <w:jc w:val="both"/>
      </w:pPr>
      <w:r>
        <w:rPr>
          <w:rFonts w:ascii="宋体" w:hAnsi="宋体" w:eastAsia="宋体" w:cs="宋体"/>
          <w:b w:val="0"/>
          <w:color w:val="000000"/>
          <w:sz w:val="24"/>
        </w:rPr>
        <w:t>6、本项目所有使用的砖、砌块、保温等墙体及保温材料采用获得山东省新型墙材建筑节能技术产品应用认定证书的产品。</w:t>
      </w:r>
    </w:p>
    <w:p>
      <w:pPr>
        <w:spacing w:before="160" w:after="80" w:line="360" w:lineRule="auto"/>
      </w:pPr>
      <w:r>
        <w:rPr>
          <w:rFonts w:ascii="宋体" w:hAnsi="宋体" w:eastAsia="宋体" w:cs="宋体"/>
          <w:b/>
          <w:color w:val="000000"/>
          <w:sz w:val="24"/>
        </w:rPr>
        <w:t>六、楼地面工程</w:t>
      </w:r>
    </w:p>
    <w:p>
      <w:pPr>
        <w:spacing w:line="360" w:lineRule="auto" w:after="0"/>
        <w:ind w:firstLine="480"/>
        <w:jc w:val="both"/>
      </w:pPr>
      <w:r>
        <w:rPr>
          <w:rFonts w:ascii="宋体" w:hAnsi="宋体" w:eastAsia="宋体" w:cs="宋体"/>
          <w:b w:val="0"/>
          <w:color w:val="000000"/>
          <w:sz w:val="24"/>
        </w:rPr>
        <w:t>1、楼地面做法详见建筑工程做法表与相关图纸。</w:t>
      </w:r>
    </w:p>
    <w:p>
      <w:pPr>
        <w:spacing w:line="360" w:lineRule="auto" w:after="0"/>
        <w:ind w:firstLine="480"/>
        <w:jc w:val="both"/>
      </w:pPr>
      <w:r>
        <w:rPr>
          <w:rFonts w:ascii="宋体" w:hAnsi="宋体" w:eastAsia="宋体" w:cs="宋体"/>
          <w:b w:val="0"/>
          <w:color w:val="000000"/>
          <w:sz w:val="24"/>
        </w:rPr>
        <w:t>2、管道穿过有水房间时应按规定做法预埋套管，管道安装后填实缝隙。相应的洞口、埋件应该精确设置，确保预留预埋到位。</w:t>
      </w:r>
    </w:p>
    <w:p>
      <w:pPr>
        <w:spacing w:line="360" w:lineRule="auto" w:after="0"/>
        <w:ind w:firstLine="480"/>
        <w:jc w:val="both"/>
      </w:pPr>
      <w:r>
        <w:rPr>
          <w:rFonts w:ascii="宋体" w:hAnsi="宋体" w:eastAsia="宋体" w:cs="宋体"/>
          <w:b w:val="0"/>
          <w:color w:val="000000"/>
          <w:sz w:val="24"/>
        </w:rPr>
        <w:t>3、室内楼地面采用面砖及大理石饰面时，应采用防滑面砖及大理石；室外地面采用花岗岩饰面时，应采用毛面或刻槽做法，光面时应有防滑措施。</w:t>
      </w:r>
    </w:p>
    <w:p>
      <w:pPr>
        <w:spacing w:before="160" w:after="80" w:line="360" w:lineRule="auto"/>
      </w:pPr>
      <w:r>
        <w:rPr>
          <w:rFonts w:ascii="宋体" w:hAnsi="宋体" w:eastAsia="宋体" w:cs="宋体"/>
          <w:b/>
          <w:color w:val="000000"/>
          <w:sz w:val="24"/>
        </w:rPr>
        <w:t>七、屋面工程</w:t>
      </w:r>
    </w:p>
    <w:p>
      <w:pPr>
        <w:spacing w:line="360" w:lineRule="auto" w:after="0"/>
        <w:ind w:firstLine="480"/>
        <w:jc w:val="both"/>
      </w:pPr>
      <w:r>
        <w:rPr>
          <w:rFonts w:ascii="宋体" w:hAnsi="宋体" w:eastAsia="宋体" w:cs="宋体"/>
          <w:b w:val="0"/>
          <w:color w:val="000000"/>
          <w:sz w:val="24"/>
        </w:rPr>
        <w:t>1、本工程的屋面防水等级为Ⅰ级。钢筋混凝土结构屋面做法详见建筑工程做法表与相关图纸。</w:t>
      </w:r>
    </w:p>
    <w:p>
      <w:pPr>
        <w:spacing w:line="360" w:lineRule="auto" w:after="0"/>
        <w:ind w:firstLine="480"/>
        <w:jc w:val="both"/>
      </w:pPr>
      <w:r>
        <w:rPr>
          <w:rFonts w:ascii="宋体" w:hAnsi="宋体" w:eastAsia="宋体" w:cs="宋体"/>
          <w:b w:val="0"/>
          <w:color w:val="000000"/>
          <w:sz w:val="24"/>
        </w:rPr>
        <w:t>2、屋面檐口、屋脊等节点索引见屋面平面图，雨篷等见各层平面图及有关详图。</w:t>
      </w:r>
    </w:p>
    <w:p>
      <w:pPr>
        <w:spacing w:line="360" w:lineRule="auto" w:after="0"/>
        <w:ind w:firstLine="480"/>
        <w:jc w:val="both"/>
      </w:pPr>
      <w:r>
        <w:rPr>
          <w:rFonts w:ascii="宋体" w:hAnsi="宋体" w:eastAsia="宋体" w:cs="宋体"/>
          <w:b w:val="0"/>
          <w:color w:val="000000"/>
          <w:sz w:val="24"/>
        </w:rPr>
        <w:t>3、屋面工程所用的防水材料、保温材料应有产品合格证书和性能检测报告。材料进场应按规定抽样检测，提出检测报告。</w:t>
      </w:r>
    </w:p>
    <w:p>
      <w:pPr>
        <w:spacing w:line="360" w:lineRule="auto" w:after="0"/>
        <w:ind w:firstLine="480"/>
        <w:jc w:val="both"/>
      </w:pPr>
      <w:r>
        <w:rPr>
          <w:rFonts w:ascii="宋体" w:hAnsi="宋体" w:eastAsia="宋体" w:cs="宋体"/>
          <w:b w:val="0"/>
          <w:color w:val="000000"/>
          <w:sz w:val="24"/>
        </w:rPr>
        <w:t>4、屋面工程中所用材料的耐火极限和燃烧性能应符合现行国家标准《建筑设计防火规范》（2018年版）（GB 50016-2014）。</w:t>
      </w:r>
    </w:p>
    <w:p>
      <w:pPr>
        <w:spacing w:line="360" w:lineRule="auto" w:after="0"/>
        <w:ind w:firstLine="480"/>
        <w:jc w:val="both"/>
      </w:pPr>
      <w:r>
        <w:rPr>
          <w:rFonts w:ascii="宋体" w:hAnsi="宋体" w:eastAsia="宋体" w:cs="宋体"/>
          <w:b w:val="0"/>
          <w:color w:val="000000"/>
          <w:sz w:val="24"/>
        </w:rPr>
        <w:t>5、屋面雨水排放为有组织落水，采用外排雨水斗，水落管采用φ110 UPVC管，管口距地不大于200mm。所有外立面暴露落水管均外刷涂料，颜色与附近立面材质颜色保持一致。</w:t>
      </w:r>
    </w:p>
    <w:p>
      <w:pPr>
        <w:spacing w:line="360" w:lineRule="auto" w:after="0"/>
        <w:ind w:firstLine="480"/>
        <w:jc w:val="both"/>
      </w:pPr>
      <w:r>
        <w:rPr>
          <w:rFonts w:ascii="宋体" w:hAnsi="宋体" w:eastAsia="宋体" w:cs="宋体"/>
          <w:b w:val="0"/>
          <w:color w:val="000000"/>
          <w:sz w:val="24"/>
        </w:rPr>
        <w:t>6、施工时应严格按照相关规范所确定的施工程序和气候条件，并结合产品说明书，由获得资格证书的专业施工人员进行施工，对于管道出屋面处等易开裂、渗水的薄弱部位处，应留出凹槽嵌填防水密封材料，并应增设一层附加防水层。</w:t>
      </w:r>
    </w:p>
    <w:p>
      <w:pPr>
        <w:spacing w:line="360" w:lineRule="auto" w:after="0"/>
        <w:ind w:firstLine="480"/>
        <w:jc w:val="both"/>
      </w:pPr>
      <w:r>
        <w:rPr>
          <w:rFonts w:ascii="宋体" w:hAnsi="宋体" w:eastAsia="宋体" w:cs="宋体"/>
          <w:b w:val="0"/>
          <w:color w:val="000000"/>
          <w:sz w:val="24"/>
        </w:rPr>
        <w:t>7、防水层做好后，应注意保护，并要求做正式防水试验合格后方可进行下一道工序的施工。</w:t>
      </w:r>
    </w:p>
    <w:p>
      <w:pPr>
        <w:spacing w:line="360" w:lineRule="auto" w:after="0"/>
        <w:ind w:firstLine="480"/>
        <w:jc w:val="both"/>
      </w:pPr>
      <w:r>
        <w:rPr>
          <w:rFonts w:ascii="宋体" w:hAnsi="宋体" w:eastAsia="宋体" w:cs="宋体"/>
          <w:b w:val="0"/>
          <w:color w:val="000000"/>
          <w:sz w:val="24"/>
        </w:rPr>
        <w:t>8、屋面施工应符合《屋面工程技术规范》（GB 50345-2012）中相关要求，并按照《建筑节能与可再生能源利用通用规范》（GB 55015-2021）要求设置太阳能光伏系统。</w:t>
      </w:r>
    </w:p>
    <w:p>
      <w:pPr>
        <w:spacing w:line="360" w:lineRule="auto" w:after="0"/>
        <w:ind w:firstLine="480"/>
        <w:jc w:val="both"/>
      </w:pPr>
      <w:r>
        <w:rPr>
          <w:rFonts w:ascii="宋体" w:hAnsi="宋体" w:eastAsia="宋体" w:cs="宋体"/>
          <w:b w:val="0"/>
          <w:color w:val="000000"/>
          <w:sz w:val="24"/>
        </w:rPr>
        <w:t>9、屋面檐口部位应采取防冰雪坠落措施，檐口边应设置拦雪栏杆。</w:t>
      </w:r>
    </w:p>
    <w:p>
      <w:pPr>
        <w:spacing w:before="160" w:after="80" w:line="360" w:lineRule="auto"/>
      </w:pPr>
      <w:r>
        <w:rPr>
          <w:rFonts w:ascii="宋体" w:hAnsi="宋体" w:eastAsia="宋体" w:cs="宋体"/>
          <w:b/>
          <w:color w:val="000000"/>
          <w:sz w:val="24"/>
        </w:rPr>
        <w:t>八、外装修工程</w:t>
      </w:r>
    </w:p>
    <w:p>
      <w:pPr>
        <w:spacing w:line="360" w:lineRule="auto" w:after="0"/>
        <w:ind w:firstLine="480"/>
        <w:jc w:val="both"/>
      </w:pPr>
      <w:r>
        <w:rPr>
          <w:rFonts w:ascii="宋体" w:hAnsi="宋体" w:eastAsia="宋体" w:cs="宋体"/>
          <w:b w:val="0"/>
          <w:color w:val="000000"/>
          <w:sz w:val="24"/>
        </w:rPr>
        <w:t>1、外装修见外墙做法。雨篷做法应参照03J501-2说明执行。</w:t>
      </w:r>
    </w:p>
    <w:p>
      <w:pPr>
        <w:spacing w:line="360" w:lineRule="auto" w:after="0"/>
        <w:ind w:firstLine="480"/>
        <w:jc w:val="both"/>
      </w:pPr>
      <w:r>
        <w:rPr>
          <w:rFonts w:ascii="宋体" w:hAnsi="宋体" w:eastAsia="宋体" w:cs="宋体"/>
          <w:b w:val="0"/>
          <w:color w:val="000000"/>
          <w:sz w:val="24"/>
        </w:rPr>
        <w:t>2、檐口应做滴水线，其宽度和深度均不小于10mm。</w:t>
      </w:r>
    </w:p>
    <w:p>
      <w:pPr>
        <w:spacing w:line="360" w:lineRule="auto" w:after="0"/>
        <w:ind w:firstLine="480"/>
        <w:jc w:val="both"/>
      </w:pPr>
      <w:r>
        <w:rPr>
          <w:rFonts w:ascii="宋体" w:hAnsi="宋体" w:eastAsia="宋体" w:cs="宋体"/>
          <w:b w:val="0"/>
          <w:color w:val="000000"/>
          <w:sz w:val="24"/>
        </w:rPr>
        <w:t>3、本工程外墙材质及颜色详各单体立面，作法详建筑做法表。颜色及规格由建设单位与设计单位共同确定。</w:t>
      </w:r>
    </w:p>
    <w:p>
      <w:pPr>
        <w:spacing w:line="360" w:lineRule="auto" w:after="0"/>
        <w:ind w:firstLine="480"/>
        <w:jc w:val="both"/>
      </w:pPr>
      <w:r>
        <w:rPr>
          <w:rFonts w:ascii="宋体" w:hAnsi="宋体" w:eastAsia="宋体" w:cs="宋体"/>
          <w:b w:val="0"/>
          <w:color w:val="000000"/>
          <w:sz w:val="24"/>
        </w:rPr>
        <w:t>4、外墙饰面应保证打底、找平层密实不渗水，面层粘贴牢靠；外装修设计和做法索引见立面图及外墙详图；变形缝的色彩与该部位墙面相同。</w:t>
      </w:r>
    </w:p>
    <w:p>
      <w:pPr>
        <w:spacing w:line="360" w:lineRule="auto" w:after="0"/>
        <w:ind w:firstLine="480"/>
        <w:jc w:val="both"/>
      </w:pPr>
      <w:r>
        <w:rPr>
          <w:rFonts w:ascii="宋体" w:hAnsi="宋体" w:eastAsia="宋体" w:cs="宋体"/>
          <w:b w:val="0"/>
          <w:color w:val="000000"/>
          <w:sz w:val="24"/>
        </w:rPr>
        <w:t>5、外装修所用建筑材料必须有国家鉴定部门出具的合格产品报告方可选用，外装修选用的各项材料，其材质、规格、颜色等，均应由施工单位会同材料供应商先做出或提供局部样板，经甲方和设计单位认可后方可大面积施工。</w:t>
      </w:r>
    </w:p>
    <w:p>
      <w:pPr>
        <w:spacing w:line="360" w:lineRule="auto" w:after="0"/>
        <w:ind w:firstLine="480"/>
        <w:jc w:val="both"/>
      </w:pPr>
      <w:r>
        <w:rPr>
          <w:rFonts w:ascii="宋体" w:hAnsi="宋体" w:eastAsia="宋体" w:cs="宋体"/>
          <w:b w:val="0"/>
          <w:color w:val="000000"/>
          <w:sz w:val="24"/>
        </w:rPr>
        <w:t>6、由承包商进行二次设计的轻钢结构、装饰物等，经认可后需向建筑设计单位提供预埋件的设置要求，经确认后方可施工。</w:t>
      </w:r>
    </w:p>
    <w:p>
      <w:pPr>
        <w:spacing w:line="360" w:lineRule="auto" w:after="0"/>
        <w:ind w:firstLine="480"/>
        <w:jc w:val="both"/>
      </w:pPr>
      <w:r>
        <w:rPr>
          <w:rFonts w:ascii="宋体" w:hAnsi="宋体" w:eastAsia="宋体" w:cs="宋体"/>
          <w:b w:val="0"/>
          <w:color w:val="000000"/>
          <w:sz w:val="24"/>
        </w:rPr>
        <w:t>7、主要出入口设置房间功能铭牌，房间铭牌采用5mm厚不锈钢制作，表面拉丝。</w:t>
      </w:r>
    </w:p>
    <w:p>
      <w:pPr>
        <w:spacing w:line="360" w:lineRule="auto" w:after="0"/>
        <w:ind w:firstLine="480"/>
        <w:jc w:val="both"/>
      </w:pPr>
      <w:r>
        <w:rPr>
          <w:rFonts w:ascii="宋体" w:hAnsi="宋体" w:eastAsia="宋体" w:cs="宋体"/>
          <w:b w:val="0"/>
          <w:color w:val="000000"/>
          <w:sz w:val="24"/>
        </w:rPr>
        <w:t>8、外装修工程由专业分包厂家二次设计后，经设计院确认后方可实施。</w:t>
      </w:r>
    </w:p>
    <w:p>
      <w:pPr>
        <w:spacing w:before="160" w:after="80" w:line="360" w:lineRule="auto"/>
      </w:pPr>
      <w:r>
        <w:rPr>
          <w:rFonts w:ascii="宋体" w:hAnsi="宋体" w:eastAsia="宋体" w:cs="宋体"/>
          <w:b/>
          <w:color w:val="000000"/>
          <w:sz w:val="24"/>
        </w:rPr>
        <w:t>九、内装修工程</w:t>
      </w:r>
    </w:p>
    <w:p>
      <w:pPr>
        <w:spacing w:line="360" w:lineRule="auto" w:after="0"/>
        <w:ind w:firstLine="480"/>
        <w:jc w:val="both"/>
      </w:pPr>
      <w:r>
        <w:rPr>
          <w:rFonts w:ascii="宋体" w:hAnsi="宋体" w:eastAsia="宋体" w:cs="宋体"/>
          <w:b w:val="0"/>
          <w:color w:val="000000"/>
          <w:sz w:val="24"/>
        </w:rPr>
        <w:t>1、建筑内部装修应符合《建筑内部装修设计防火规范》（GB 50222-2017）的规定。建筑的内装修不应破坏结构的安全性。</w:t>
      </w:r>
    </w:p>
    <w:p>
      <w:pPr>
        <w:spacing w:line="360" w:lineRule="auto" w:after="0"/>
        <w:ind w:firstLine="480"/>
        <w:jc w:val="both"/>
      </w:pPr>
      <w:r>
        <w:rPr>
          <w:rFonts w:ascii="宋体" w:hAnsi="宋体" w:eastAsia="宋体" w:cs="宋体"/>
          <w:b w:val="0"/>
          <w:color w:val="000000"/>
          <w:sz w:val="24"/>
        </w:rPr>
        <w:t>2、室内装修工程改变原有房间布局时，应符合《建筑设计防火规范》的要求，并按有关规定办理报批手续。</w:t>
      </w:r>
    </w:p>
    <w:p>
      <w:pPr>
        <w:spacing w:line="360" w:lineRule="auto" w:after="0"/>
        <w:ind w:firstLine="480"/>
        <w:jc w:val="both"/>
      </w:pPr>
      <w:r>
        <w:rPr>
          <w:rFonts w:ascii="宋体" w:hAnsi="宋体" w:eastAsia="宋体" w:cs="宋体"/>
          <w:b w:val="0"/>
          <w:color w:val="000000"/>
          <w:sz w:val="24"/>
        </w:rPr>
        <w:t>3、一般装修做法见建筑工程做法表并执行《建筑装饰装修工程质量验收规范》GB 50210-2018。</w:t>
      </w:r>
    </w:p>
    <w:p>
      <w:pPr>
        <w:spacing w:line="360" w:lineRule="auto" w:after="0"/>
        <w:ind w:firstLine="480"/>
        <w:jc w:val="both"/>
      </w:pPr>
      <w:r>
        <w:rPr>
          <w:rFonts w:ascii="宋体" w:hAnsi="宋体" w:eastAsia="宋体" w:cs="宋体"/>
          <w:b w:val="0"/>
          <w:color w:val="000000"/>
          <w:sz w:val="24"/>
        </w:rPr>
        <w:t>4、内装修选用的各种材料，均由建设单位或施工单位提供样板、制作样板，经确认后进行封样，并据此验收。</w:t>
      </w:r>
    </w:p>
    <w:p>
      <w:pPr>
        <w:spacing w:line="360" w:lineRule="auto" w:after="0"/>
        <w:ind w:firstLine="480"/>
        <w:jc w:val="both"/>
      </w:pPr>
      <w:r>
        <w:rPr>
          <w:rFonts w:ascii="宋体" w:hAnsi="宋体" w:eastAsia="宋体" w:cs="宋体"/>
          <w:b w:val="0"/>
          <w:color w:val="000000"/>
          <w:sz w:val="24"/>
        </w:rPr>
        <w:t>5、楼地面构造交接和地坪高度变化处，除图中另有注明外，均位于齐平门扇开启面处。</w:t>
      </w:r>
    </w:p>
    <w:p>
      <w:pPr>
        <w:spacing w:line="360" w:lineRule="auto" w:after="0"/>
        <w:ind w:firstLine="480"/>
        <w:jc w:val="both"/>
      </w:pPr>
      <w:r>
        <w:rPr>
          <w:rFonts w:ascii="宋体" w:hAnsi="宋体" w:eastAsia="宋体" w:cs="宋体"/>
          <w:b w:val="0"/>
          <w:color w:val="000000"/>
          <w:sz w:val="24"/>
        </w:rPr>
        <w:t>6、室内装修材料、防腐材料等材质均应满足无毒卫生防疫要求。建筑工程竣工时，建设单位要按照《民用建筑工程室内环境污染控制规范》GB 50325的要求对室内环境质量检查验收，委托经考核认可的检测机构对建筑工程室内氡、甲醛、苯、氨、总挥发性有机化合物（TVOC）的含量指标进行检测。建筑工程室内有害物质含量指标不符合规范规定的，不得投入使用。</w:t>
      </w:r>
    </w:p>
    <w:p>
      <w:pPr>
        <w:spacing w:line="360" w:lineRule="auto" w:after="0"/>
        <w:ind w:firstLine="480"/>
        <w:jc w:val="both"/>
      </w:pPr>
      <w:r>
        <w:rPr>
          <w:rFonts w:ascii="宋体" w:hAnsi="宋体" w:eastAsia="宋体" w:cs="宋体"/>
          <w:b w:val="0"/>
          <w:color w:val="000000"/>
          <w:sz w:val="24"/>
        </w:rPr>
        <w:t>7、设备吊装、检修及人员进出盖板采用黄色涂料标示。盖板及设备四周做宽5cm黄黑条纹警示线。</w:t>
      </w:r>
    </w:p>
    <w:p>
      <w:pPr>
        <w:spacing w:line="360" w:lineRule="auto" w:after="0"/>
        <w:ind w:firstLine="480"/>
        <w:jc w:val="both"/>
      </w:pPr>
      <w:r>
        <w:rPr>
          <w:rFonts w:ascii="宋体" w:hAnsi="宋体" w:eastAsia="宋体" w:cs="宋体"/>
          <w:b w:val="0"/>
          <w:color w:val="000000"/>
          <w:sz w:val="24"/>
        </w:rPr>
        <w:t>8、厂区内应做安全标志，标志样式、大小及放置要求应满足《安全标志及其使用导则》（GB 2894-2008）及《工作场所职业病危害警示标识》（GBZ 158-2003）的要求。</w:t>
      </w:r>
    </w:p>
    <w:p>
      <w:pPr>
        <w:spacing w:line="360" w:lineRule="auto" w:after="0"/>
        <w:ind w:firstLine="480"/>
        <w:jc w:val="both"/>
      </w:pPr>
      <w:r>
        <w:rPr>
          <w:rFonts w:ascii="宋体" w:hAnsi="宋体" w:eastAsia="宋体" w:cs="宋体"/>
          <w:b w:val="0"/>
          <w:color w:val="000000"/>
          <w:sz w:val="24"/>
        </w:rPr>
        <w:t>9、楼梯间和人流通道的填充墙，应采用钢丝网砂浆面层加强。</w:t>
      </w:r>
    </w:p>
    <w:p>
      <w:pPr>
        <w:spacing w:line="360" w:lineRule="auto" w:after="0"/>
        <w:ind w:firstLine="480"/>
        <w:jc w:val="both"/>
      </w:pPr>
      <w:r>
        <w:rPr>
          <w:rFonts w:ascii="宋体" w:hAnsi="宋体" w:eastAsia="宋体" w:cs="宋体"/>
          <w:b w:val="0"/>
          <w:color w:val="000000"/>
          <w:sz w:val="24"/>
        </w:rPr>
        <w:t>10、墙身阳角除块材饰面处，均设1:2水泥砂浆护角，高1800，每边宽不小于60。</w:t>
      </w:r>
    </w:p>
    <w:p>
      <w:pPr>
        <w:spacing w:before="160" w:after="80" w:line="360" w:lineRule="auto"/>
      </w:pPr>
      <w:r>
        <w:rPr>
          <w:rFonts w:ascii="宋体" w:hAnsi="宋体" w:eastAsia="宋体" w:cs="宋体"/>
          <w:b/>
          <w:color w:val="000000"/>
          <w:sz w:val="24"/>
        </w:rPr>
        <w:t>十、门窗工程</w:t>
      </w:r>
    </w:p>
    <w:p>
      <w:pPr>
        <w:spacing w:line="360" w:lineRule="auto" w:after="0"/>
        <w:ind w:firstLine="480"/>
        <w:jc w:val="both"/>
      </w:pPr>
      <w:r>
        <w:rPr>
          <w:rFonts w:ascii="宋体" w:hAnsi="宋体" w:eastAsia="宋体" w:cs="宋体"/>
          <w:b w:val="0"/>
          <w:color w:val="000000"/>
          <w:sz w:val="24"/>
        </w:rPr>
        <w:t>1、门窗颜色由甲方定，门窗材质见门窗表。门窗型材系列应符合门窗安装规范。</w:t>
      </w:r>
    </w:p>
    <w:p>
      <w:pPr>
        <w:spacing w:line="360" w:lineRule="auto" w:after="0"/>
        <w:ind w:firstLine="480"/>
        <w:jc w:val="both"/>
      </w:pPr>
      <w:r>
        <w:rPr>
          <w:rFonts w:ascii="宋体" w:hAnsi="宋体" w:eastAsia="宋体" w:cs="宋体"/>
          <w:b w:val="0"/>
          <w:color w:val="000000"/>
          <w:sz w:val="24"/>
        </w:rPr>
        <w:t>2、窗应满足外窗的气密性能不低于7级〔1.0m³/(m·h)、3.0m³/(m·h)〕，外窗的抗风压性能不小于3级（2.0kPa），水密性能不低于3级（250Pa），传热系数（K值）不大于2.0W/(m²·K)，隔声性能不低于3级（30dB）。保温性能应符合节能设计专篇要求。门窗生产厂方需提供技术图纸（包括色彩、五金配件），经建设单位、设计单位看样确定后方可施工。</w:t>
      </w:r>
    </w:p>
    <w:p>
      <w:pPr>
        <w:spacing w:line="360" w:lineRule="auto" w:after="0"/>
        <w:ind w:firstLine="480"/>
        <w:jc w:val="both"/>
      </w:pPr>
      <w:r>
        <w:rPr>
          <w:rFonts w:ascii="宋体" w:hAnsi="宋体" w:eastAsia="宋体" w:cs="宋体"/>
          <w:b w:val="0"/>
          <w:color w:val="000000"/>
          <w:sz w:val="24"/>
        </w:rPr>
        <w:t>3、所有门窗制作安装前需现场校核尺寸及数量。窗框四周用聚氨酯发泡填塞。门窗立面均表示洞口尺寸，加工制作时应扣除装饰面层厚度，周边安装完毕后做好密封处理。窗框截面厚度应不小于80mm。本施工图仅定义门窗立面形式、颜色、开启方式，选用参见门窗详图并根据材料要求定。凡涉及室内二次装修设计部位的门窗做法另见室内设计图纸。</w:t>
      </w:r>
    </w:p>
    <w:p>
      <w:pPr>
        <w:spacing w:line="360" w:lineRule="auto" w:after="0"/>
        <w:ind w:firstLine="480"/>
        <w:jc w:val="both"/>
      </w:pPr>
      <w:r>
        <w:rPr>
          <w:rFonts w:ascii="宋体" w:hAnsi="宋体" w:eastAsia="宋体" w:cs="宋体"/>
          <w:b w:val="0"/>
          <w:color w:val="000000"/>
          <w:sz w:val="24"/>
        </w:rPr>
        <w:t>4、门窗立樘均居中；门窗工程由承包商负责具体安装施工图设计。所有外门窗均应采用获得“建筑门窗节能性能标识”的产品。</w:t>
      </w:r>
    </w:p>
    <w:p>
      <w:pPr>
        <w:spacing w:line="360" w:lineRule="auto" w:after="0"/>
        <w:ind w:firstLine="480"/>
        <w:jc w:val="both"/>
      </w:pPr>
      <w:r>
        <w:rPr>
          <w:rFonts w:ascii="宋体" w:hAnsi="宋体" w:eastAsia="宋体" w:cs="宋体"/>
          <w:b w:val="0"/>
          <w:color w:val="000000"/>
          <w:sz w:val="24"/>
        </w:rPr>
        <w:t>5、配电室门口应设置不小于700mm高可拆卸挡鼠板，窗户外侧应设置网孔不大于8mm的钢丝网以防止小动物进入。</w:t>
      </w:r>
    </w:p>
    <w:p>
      <w:pPr>
        <w:spacing w:line="360" w:lineRule="auto" w:after="0"/>
        <w:ind w:firstLine="480"/>
        <w:jc w:val="both"/>
      </w:pPr>
      <w:r>
        <w:rPr>
          <w:rFonts w:ascii="宋体" w:hAnsi="宋体" w:eastAsia="宋体" w:cs="宋体"/>
          <w:b w:val="0"/>
          <w:color w:val="000000"/>
          <w:sz w:val="24"/>
        </w:rPr>
        <w:t>6、防火门均装闭门器；双扇防火门均装顺序器；常开防火门须有自行关闭和反馈装置。</w:t>
      </w:r>
    </w:p>
    <w:p>
      <w:pPr>
        <w:spacing w:line="360" w:lineRule="auto" w:after="0"/>
        <w:ind w:firstLine="480"/>
        <w:jc w:val="both"/>
      </w:pPr>
      <w:r>
        <w:rPr>
          <w:rFonts w:ascii="宋体" w:hAnsi="宋体" w:eastAsia="宋体" w:cs="宋体"/>
          <w:b w:val="0"/>
          <w:color w:val="000000"/>
          <w:sz w:val="24"/>
        </w:rPr>
        <w:t>7、玻璃的使用应符合《建筑玻璃应用技术规程》（JGJ 113-2015）及《建筑安全玻璃管理规定》（发改委运行[2003]2116号）的规定。</w:t>
      </w:r>
    </w:p>
    <w:p>
      <w:pPr>
        <w:spacing w:line="360" w:lineRule="auto" w:after="0"/>
        <w:ind w:firstLine="480"/>
        <w:jc w:val="both"/>
      </w:pPr>
      <w:r>
        <w:rPr>
          <w:rFonts w:ascii="宋体" w:hAnsi="宋体" w:eastAsia="宋体" w:cs="宋体"/>
          <w:b w:val="0"/>
          <w:color w:val="000000"/>
          <w:sz w:val="24"/>
        </w:rPr>
        <w:t>8、门窗应满足《山东省新型墙体材料发展应用与建筑节能管理规定》（山东省人民政府令第181号）要求。外窗工程竣工后，应按照《建筑装饰装修工程质量验收标准》（GB 50210）和《建筑节能工程施工质量验收规范》（GB 50411）进行专项验收。</w:t>
      </w:r>
    </w:p>
    <w:p>
      <w:pPr>
        <w:spacing w:before="160" w:after="80" w:line="360" w:lineRule="auto"/>
      </w:pPr>
      <w:r>
        <w:rPr>
          <w:rFonts w:ascii="宋体" w:hAnsi="宋体" w:eastAsia="宋体" w:cs="宋体"/>
          <w:b/>
          <w:color w:val="000000"/>
          <w:sz w:val="24"/>
        </w:rPr>
        <w:t>十一、防水、防潮设计</w:t>
      </w:r>
    </w:p>
    <w:p>
      <w:pPr>
        <w:spacing w:line="360" w:lineRule="auto" w:after="0"/>
        <w:ind w:firstLine="480"/>
        <w:jc w:val="both"/>
      </w:pPr>
      <w:r>
        <w:rPr>
          <w:rFonts w:ascii="宋体" w:hAnsi="宋体" w:eastAsia="宋体" w:cs="宋体"/>
          <w:b w:val="0"/>
          <w:color w:val="000000"/>
          <w:sz w:val="24"/>
        </w:rPr>
        <w:t>1、设备机房、卫生间等有水房间或区域周边填充墙底部均与楼板浇筑200mm高（自建筑面层起算）的混凝土翻边，宽度同墙厚，遇门处断开，混凝土级配同周边楼板；卫生间等经常有水作用的房间楼地面及电梯底坑需做防水：楼面找平后，涂刷1.5厚聚氨酯涂膜防水层，防水层在楼地面与墙面交界处竖直向上延伸250mm高（自建筑面层起算），遇门洞处向外延伸500mm，向两侧延展宽度不小于200mm；地漏、立管及楼板穿孔处需预埋套管，套管须高出楼地面标高50mm，并在安装后用聚氨酯防水油膏严密嵌缝，按楼地面设计要求做好防水层，避免因渗漏而造成返工。有水房间地面完成面应低于相邻房间地面20mm。</w:t>
      </w:r>
    </w:p>
    <w:p>
      <w:pPr>
        <w:spacing w:line="360" w:lineRule="auto" w:after="0"/>
        <w:ind w:firstLine="480"/>
        <w:jc w:val="both"/>
      </w:pPr>
      <w:r>
        <w:rPr>
          <w:rFonts w:ascii="宋体" w:hAnsi="宋体" w:eastAsia="宋体" w:cs="宋体"/>
          <w:b w:val="0"/>
          <w:color w:val="000000"/>
          <w:sz w:val="24"/>
        </w:rPr>
        <w:t>2、防水层不得渗漏，每一自然间或每一个独立水容器必须逐一检验。楼地面蓄水高度20mm，独立容器满池蓄水试验，蓄水时间不得少于24小时。防水防潮涂料及密封剂的性能及有害物质限量必须满足JGJ 298-2013的要求。防水层、止水带、止水条等必须有效交圈，不得断开。</w:t>
      </w:r>
    </w:p>
    <w:p>
      <w:pPr>
        <w:spacing w:line="360" w:lineRule="auto" w:after="0"/>
        <w:ind w:firstLine="480"/>
        <w:jc w:val="both"/>
      </w:pPr>
      <w:r>
        <w:rPr>
          <w:rFonts w:ascii="宋体" w:hAnsi="宋体" w:eastAsia="宋体" w:cs="宋体"/>
          <w:b w:val="0"/>
          <w:color w:val="000000"/>
          <w:sz w:val="24"/>
        </w:rPr>
        <w:t>3、防水混凝土的施工缝、穿墙管道预留洞、转角、坑槽、后浇带等部位地下工程薄弱环节应按《地下防水工程质量验收规范》GB 50208-2011实施。</w:t>
      </w:r>
    </w:p>
    <w:p>
      <w:pPr>
        <w:spacing w:line="360" w:lineRule="auto" w:after="0"/>
        <w:ind w:firstLine="480"/>
        <w:jc w:val="both"/>
      </w:pPr>
      <w:r>
        <w:rPr>
          <w:rFonts w:ascii="宋体" w:hAnsi="宋体" w:eastAsia="宋体" w:cs="宋体"/>
          <w:b w:val="0"/>
          <w:color w:val="000000"/>
          <w:sz w:val="24"/>
        </w:rPr>
        <w:t>4、防腐防水说明：本单体防水工程应满足《建筑与市政工程防水通用规范》（GB 55030-2022）的规定。分类详见下表：</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工程类型</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工程构件</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工程防水类别</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使用环境类别</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防水等级</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防水工作年限</w:t>
            </w:r>
          </w:p>
        </w:tc>
      </w:tr>
      <w:tr>
        <w:trPr>
          <w:cantSplit/>
        </w:trPr>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地下工程</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r>
        <w:trPr>
          <w:cantSplit/>
        </w:trPr>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屋面工程</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屋面</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Ⅱ类</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一级</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20年</w:t>
            </w:r>
          </w:p>
        </w:tc>
      </w:tr>
      <w:tr>
        <w:trPr>
          <w:cantSplit/>
        </w:trPr>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外墙工程（填充墙）</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建筑外墙</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Ⅱ类</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一级</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25年</w:t>
            </w:r>
          </w:p>
        </w:tc>
      </w:tr>
      <w:tr>
        <w:trPr>
          <w:cantSplit/>
        </w:trPr>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室内工程</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地面</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Ⅲ类</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二级</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25年</w:t>
            </w:r>
          </w:p>
        </w:tc>
      </w:tr>
      <w:tr>
        <w:trPr>
          <w:cantSplit/>
        </w:trPr>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蓄水类工程</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池壁、底板</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Ⅰ类</w:t>
            </w:r>
          </w:p>
        </w:tc>
        <w:tc>
          <w:tcPr>
            <w:tcW w:type="dxa" w:w="102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一级</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10年</w:t>
            </w:r>
          </w:p>
        </w:tc>
      </w:tr>
    </w:tbl>
    <w:p>
      <w:pPr>
        <w:spacing w:line="360" w:lineRule="auto" w:after="0"/>
        <w:ind w:firstLine="480"/>
        <w:jc w:val="both"/>
      </w:pPr>
      <w:r>
        <w:rPr>
          <w:rFonts w:ascii="宋体" w:hAnsi="宋体" w:eastAsia="宋体" w:cs="宋体"/>
          <w:b w:val="0"/>
          <w:color w:val="000000"/>
          <w:sz w:val="24"/>
        </w:rPr>
        <w:t>防腐指标如下：耐酸性：浸入10%硫酸、盐酸、硝酸溶液7天无变化；耐碱性：浸入10% NaOH溶液7天无变化。</w:t>
      </w:r>
    </w:p>
    <w:p>
      <w:pPr>
        <w:spacing w:line="360" w:lineRule="auto" w:after="0"/>
        <w:ind w:firstLine="480"/>
        <w:jc w:val="both"/>
      </w:pPr>
      <w:r>
        <w:rPr>
          <w:rFonts w:ascii="宋体" w:hAnsi="宋体" w:eastAsia="宋体" w:cs="宋体"/>
          <w:b w:val="0"/>
          <w:color w:val="000000"/>
          <w:sz w:val="24"/>
        </w:rPr>
        <w:t>外露钢构件（板槽角钢、钢制盖板、钢梯等）均需经过热浸锌防腐工艺处理。外露铁件均应如下处理：外露铁件表面除锈处理合格后方可涂漆。水面以下采用刷防腐漆做处理；水面以上采用防锈漆，均一底两面。</w:t>
      </w:r>
    </w:p>
    <w:p>
      <w:pPr>
        <w:spacing w:line="360" w:lineRule="auto" w:after="0"/>
        <w:ind w:firstLine="480"/>
        <w:jc w:val="both"/>
      </w:pPr>
      <w:r>
        <w:rPr>
          <w:rFonts w:ascii="宋体" w:hAnsi="宋体" w:eastAsia="宋体" w:cs="宋体"/>
          <w:b w:val="0"/>
          <w:color w:val="000000"/>
          <w:sz w:val="24"/>
        </w:rPr>
        <w:t>防腐防水工程具体要求如下：</w:t>
      </w:r>
    </w:p>
    <w:p>
      <w:pPr>
        <w:spacing w:line="360" w:lineRule="auto" w:after="0"/>
        <w:ind w:firstLine="480"/>
        <w:jc w:val="both"/>
      </w:pPr>
      <w:r>
        <w:rPr>
          <w:rFonts w:ascii="宋体" w:hAnsi="宋体" w:eastAsia="宋体" w:cs="宋体"/>
          <w:b w:val="0"/>
          <w:color w:val="000000"/>
          <w:sz w:val="24"/>
        </w:rPr>
        <w:t>1）防水材料的耐久性应与工程防水设计工作年限相适应，卷材防水层应满足剥离强度和搭接缝不透水要求。</w:t>
      </w:r>
    </w:p>
    <w:p>
      <w:pPr>
        <w:spacing w:line="360" w:lineRule="auto" w:after="0"/>
        <w:ind w:firstLine="480"/>
        <w:jc w:val="both"/>
      </w:pPr>
      <w:r>
        <w:rPr>
          <w:rFonts w:ascii="宋体" w:hAnsi="宋体" w:eastAsia="宋体" w:cs="宋体"/>
          <w:b w:val="0"/>
          <w:color w:val="000000"/>
          <w:sz w:val="24"/>
        </w:rPr>
        <w:t>2）防水材料性能应与工程使用环境条件相适应；每道防水层厚度应满足防水设防的最小厚度要求；防水材料影响环境的物质和有害物质限量应满足要求，有害物质限量参考国家现行标准《建筑胶粘剂有害物质限量》GB 3098、《建筑防水材料有害物质试验方法》GB/T 41078及《建筑防水涂料中有害物质限量》JC 1066等标准的规定，相邻材料间及施工工艺不应产生有害的物理和化学作用。</w:t>
      </w:r>
    </w:p>
    <w:p>
      <w:pPr>
        <w:spacing w:line="360" w:lineRule="auto" w:after="0"/>
        <w:ind w:firstLine="480"/>
        <w:jc w:val="both"/>
      </w:pPr>
      <w:r>
        <w:rPr>
          <w:rFonts w:ascii="宋体" w:hAnsi="宋体" w:eastAsia="宋体" w:cs="宋体"/>
          <w:b w:val="0"/>
          <w:color w:val="000000"/>
          <w:sz w:val="24"/>
        </w:rPr>
        <w:t>3）外露使用防水材料的燃烧性能等级不应低于B2级。防水材料应通过腐蚀性介质耐久性试验。</w:t>
      </w:r>
    </w:p>
    <w:p>
      <w:pPr>
        <w:spacing w:line="360" w:lineRule="auto" w:after="0"/>
        <w:ind w:firstLine="480"/>
        <w:jc w:val="both"/>
      </w:pPr>
      <w:r>
        <w:rPr>
          <w:rFonts w:ascii="宋体" w:hAnsi="宋体" w:eastAsia="宋体" w:cs="宋体"/>
          <w:b w:val="0"/>
          <w:color w:val="000000"/>
          <w:sz w:val="24"/>
        </w:rPr>
        <w:t>4）穿结构管道、埋设件等应在防水层施工前埋设完成。管件穿墙部位应设置防水套管，套管止水环与套管应满焊，套管直径应大于管道直径50mm，套管与管道之间的空隙应密封，端口周边应填塞密封胶。</w:t>
      </w:r>
    </w:p>
    <w:p>
      <w:pPr>
        <w:spacing w:line="360" w:lineRule="auto" w:after="0"/>
        <w:ind w:firstLine="480"/>
        <w:jc w:val="both"/>
      </w:pPr>
      <w:r>
        <w:rPr>
          <w:rFonts w:ascii="宋体" w:hAnsi="宋体" w:eastAsia="宋体" w:cs="宋体"/>
          <w:b w:val="0"/>
          <w:color w:val="000000"/>
          <w:sz w:val="24"/>
        </w:rPr>
        <w:t>5）防水施工前应编制防水专项施工方案，并确认基层已验收合格，基层质量应符合防水材料施工要求。雨天、雪天或五级及以上大风环境下，不应进行露天防水施工。</w:t>
      </w:r>
    </w:p>
    <w:p>
      <w:pPr>
        <w:spacing w:line="360" w:lineRule="auto" w:after="0"/>
        <w:ind w:firstLine="480"/>
        <w:jc w:val="both"/>
      </w:pPr>
      <w:r>
        <w:rPr>
          <w:rFonts w:ascii="宋体" w:hAnsi="宋体" w:eastAsia="宋体" w:cs="宋体"/>
          <w:b w:val="0"/>
          <w:color w:val="000000"/>
          <w:sz w:val="24"/>
        </w:rPr>
        <w:t>6）防水材料及配套辅助材料进场时应提供产品合格证、质量检验报告、使用说明书、进场复验报告。防水卷材进场复验报告应包含无处理时卷材接缝剥离强度和搭接缝不透水性检测结果。</w:t>
      </w:r>
    </w:p>
    <w:p>
      <w:pPr>
        <w:spacing w:line="360" w:lineRule="auto" w:after="0"/>
        <w:ind w:firstLine="480"/>
        <w:jc w:val="both"/>
      </w:pPr>
      <w:r>
        <w:rPr>
          <w:rFonts w:ascii="宋体" w:hAnsi="宋体" w:eastAsia="宋体" w:cs="宋体"/>
          <w:b w:val="0"/>
          <w:color w:val="000000"/>
          <w:sz w:val="24"/>
        </w:rPr>
        <w:t>7）铺贴防水卷材或涂刷防水涂料的阴阳角部位应做成圆弧状处理。</w:t>
      </w:r>
    </w:p>
    <w:p>
      <w:pPr>
        <w:spacing w:line="360" w:lineRule="auto" w:after="0"/>
        <w:ind w:firstLine="480"/>
        <w:jc w:val="both"/>
      </w:pPr>
      <w:r>
        <w:rPr>
          <w:rFonts w:ascii="宋体" w:hAnsi="宋体" w:eastAsia="宋体" w:cs="宋体"/>
          <w:b w:val="0"/>
          <w:color w:val="000000"/>
          <w:sz w:val="24"/>
        </w:rPr>
        <w:t>8）防水卷材应平整顺直，不应有起鼓、张口、翘边等现象。同层相邻两幅卷材短边搭接错缝距离不应小于500mm。卷材双层铺贴时，上下两层和相邻两幅卷材的接缝应错开至少1/3幅宽，且不应互相垂直铺贴。同层卷材搭接不应超过3层。卷材收头应固定密封。</w:t>
      </w:r>
    </w:p>
    <w:p>
      <w:pPr>
        <w:spacing w:line="360" w:lineRule="auto" w:after="0"/>
        <w:ind w:firstLine="480"/>
        <w:jc w:val="both"/>
      </w:pPr>
      <w:r>
        <w:rPr>
          <w:rFonts w:ascii="宋体" w:hAnsi="宋体" w:eastAsia="宋体" w:cs="宋体"/>
          <w:b w:val="0"/>
          <w:color w:val="000000"/>
          <w:sz w:val="24"/>
        </w:rPr>
        <w:t>9）防水涂料应涂布均匀，厚度应符合要求，且不应起鼓。接槎宽度不应小于100mm；当遇到降雨时，未完全固化的涂膜应覆盖保护；当设置胎体时，胎体应铺贴平整，涂料应浸透胎体，且胎体不应外露。在附加防水层应设置胎体增强材料。</w:t>
      </w:r>
    </w:p>
    <w:p>
      <w:pPr>
        <w:spacing w:line="360" w:lineRule="auto" w:after="0"/>
        <w:ind w:firstLine="480"/>
        <w:jc w:val="both"/>
      </w:pPr>
      <w:r>
        <w:rPr>
          <w:rFonts w:ascii="宋体" w:hAnsi="宋体" w:eastAsia="宋体" w:cs="宋体"/>
          <w:b w:val="0"/>
          <w:color w:val="000000"/>
          <w:sz w:val="24"/>
        </w:rPr>
        <w:t>10）钢板止水带采用焊接连接时应满焊；橡胶止水带应采用热硫化连接，连接接头不应设在结构转角部位，转角部位应呈圆弧状。中埋式止水带应固定牢固、位置准确，中心线应与截面中心线重合。浇筑和振捣混凝土不应造成止水带位移、脱落，并应对临时外露止水带采取保护措施。</w:t>
      </w:r>
    </w:p>
    <w:p>
      <w:pPr>
        <w:spacing w:line="360" w:lineRule="auto" w:after="0"/>
        <w:ind w:firstLine="480"/>
        <w:jc w:val="both"/>
      </w:pPr>
      <w:r>
        <w:rPr>
          <w:rFonts w:ascii="宋体" w:hAnsi="宋体" w:eastAsia="宋体" w:cs="宋体"/>
          <w:b w:val="0"/>
          <w:color w:val="000000"/>
          <w:sz w:val="24"/>
        </w:rPr>
        <w:t>11）防水层施工完成后，应采取成品保护措施。基坑回填时应对外防水层采取保护措施。</w:t>
      </w:r>
    </w:p>
    <w:p>
      <w:pPr>
        <w:spacing w:line="360" w:lineRule="auto" w:after="0"/>
        <w:ind w:firstLine="480"/>
        <w:jc w:val="both"/>
      </w:pPr>
      <w:r>
        <w:rPr>
          <w:rFonts w:ascii="宋体" w:hAnsi="宋体" w:eastAsia="宋体" w:cs="宋体"/>
          <w:b w:val="0"/>
          <w:color w:val="000000"/>
          <w:sz w:val="24"/>
        </w:rPr>
        <w:t>12）有外防水地下工程的基底至结构底板以上500mm范围及结构顶板以上不小于500mm范围的回填层压实系数不应小于0.94。</w:t>
      </w:r>
    </w:p>
    <w:p>
      <w:pPr>
        <w:spacing w:line="360" w:lineRule="auto" w:after="0"/>
        <w:ind w:firstLine="480"/>
        <w:jc w:val="both"/>
      </w:pPr>
      <w:r>
        <w:rPr>
          <w:rFonts w:ascii="宋体" w:hAnsi="宋体" w:eastAsia="宋体" w:cs="宋体"/>
          <w:b w:val="0"/>
          <w:color w:val="000000"/>
          <w:sz w:val="24"/>
        </w:rPr>
        <w:t>13）地下工程的防水设防范围应高出室外地坪，其超出高度不应小于300mm。</w:t>
      </w:r>
    </w:p>
    <w:p>
      <w:pPr>
        <w:spacing w:line="360" w:lineRule="auto" w:after="0"/>
        <w:ind w:firstLine="480"/>
        <w:jc w:val="both"/>
      </w:pPr>
      <w:r>
        <w:rPr>
          <w:rFonts w:ascii="宋体" w:hAnsi="宋体" w:eastAsia="宋体" w:cs="宋体"/>
          <w:b w:val="0"/>
          <w:color w:val="000000"/>
          <w:sz w:val="24"/>
        </w:rPr>
        <w:t>14）当屋面坡度大于30%时，施工过程中应采取防滑措施，并应采取防止杂物堵塞排水系统的措施。屋面防水层施工完成后，后续工序施工不应损害防水层，在防水层上堆放材料应采取防护隔离措施。</w:t>
      </w:r>
    </w:p>
    <w:p>
      <w:pPr>
        <w:spacing w:line="360" w:lineRule="auto" w:after="0"/>
        <w:ind w:firstLine="480"/>
        <w:jc w:val="both"/>
      </w:pPr>
      <w:r>
        <w:rPr>
          <w:rFonts w:ascii="宋体" w:hAnsi="宋体" w:eastAsia="宋体" w:cs="宋体"/>
          <w:b w:val="0"/>
          <w:color w:val="000000"/>
          <w:sz w:val="24"/>
        </w:rPr>
        <w:t>15）防水工程施工完成后应按规定程序和组织方式进行质量验收。防水工程质量应满足《建筑与市政工程防水通用规范》（GB 55030-2022）6.0.3条规定。</w:t>
      </w:r>
    </w:p>
    <w:p>
      <w:pPr>
        <w:spacing w:line="360" w:lineRule="auto" w:after="0"/>
        <w:ind w:firstLine="480"/>
        <w:jc w:val="both"/>
      </w:pPr>
      <w:r>
        <w:rPr>
          <w:rFonts w:ascii="宋体" w:hAnsi="宋体" w:eastAsia="宋体" w:cs="宋体"/>
          <w:b w:val="0"/>
          <w:color w:val="000000"/>
          <w:sz w:val="24"/>
        </w:rPr>
        <w:t>16）防水隐蔽工程应留存现场影像资料，形成隐蔽工程验收记录，防水隐蔽工程检验内容应符合《建筑与市政工程防水通用规范》（GB 55030-2022）6.0.5条规定。</w:t>
      </w:r>
    </w:p>
    <w:p>
      <w:pPr>
        <w:spacing w:line="360" w:lineRule="auto" w:after="0"/>
        <w:ind w:firstLine="480"/>
        <w:jc w:val="both"/>
      </w:pPr>
      <w:r>
        <w:rPr>
          <w:rFonts w:ascii="宋体" w:hAnsi="宋体" w:eastAsia="宋体" w:cs="宋体"/>
          <w:b w:val="0"/>
          <w:color w:val="000000"/>
          <w:sz w:val="24"/>
        </w:rPr>
        <w:t>17）有降水要求的地下工程应在停止降水三个月后进行防水工程质量检验。</w:t>
      </w:r>
    </w:p>
    <w:p>
      <w:pPr>
        <w:spacing w:line="360" w:lineRule="auto" w:after="0"/>
        <w:ind w:firstLine="480"/>
        <w:jc w:val="both"/>
      </w:pPr>
      <w:r>
        <w:rPr>
          <w:rFonts w:ascii="宋体" w:hAnsi="宋体" w:eastAsia="宋体" w:cs="宋体"/>
          <w:b w:val="0"/>
          <w:color w:val="000000"/>
          <w:sz w:val="24"/>
        </w:rPr>
        <w:t>18）建筑屋面工程在屋面防水层和节点防水完成后，应进行雨后观测或淋水、蓄水试验，并满足《建筑与市政工程防水通用规范》（GB 55030-2022）5.4.4、6.0.10条规定。</w:t>
      </w:r>
    </w:p>
    <w:p>
      <w:pPr>
        <w:spacing w:line="360" w:lineRule="auto" w:after="0"/>
        <w:ind w:firstLine="480"/>
        <w:jc w:val="both"/>
      </w:pPr>
      <w:r>
        <w:rPr>
          <w:rFonts w:ascii="宋体" w:hAnsi="宋体" w:eastAsia="宋体" w:cs="宋体"/>
          <w:b w:val="0"/>
          <w:color w:val="000000"/>
          <w:sz w:val="24"/>
        </w:rPr>
        <w:t>19）保修期满后应对防水工程的总体情况进行检查；防水工程达到设计工作年限时应进行防水功能技术评审。</w:t>
      </w:r>
    </w:p>
    <w:p>
      <w:pPr>
        <w:spacing w:line="360" w:lineRule="auto" w:after="0"/>
        <w:ind w:firstLine="480"/>
        <w:jc w:val="both"/>
      </w:pPr>
      <w:r>
        <w:rPr>
          <w:rFonts w:ascii="宋体" w:hAnsi="宋体" w:eastAsia="宋体" w:cs="宋体"/>
          <w:b w:val="0"/>
          <w:color w:val="000000"/>
          <w:sz w:val="24"/>
        </w:rPr>
        <w:t>20）应对防水工程做好管理和维护并满足《建筑与市政工程防水通用规范》（GB 55030-2022）7.1~7.3条规定，并建立渗漏应急预案。</w:t>
      </w:r>
    </w:p>
    <w:p>
      <w:pPr>
        <w:spacing w:before="160" w:after="80" w:line="360" w:lineRule="auto"/>
      </w:pPr>
      <w:r>
        <w:rPr>
          <w:rFonts w:ascii="宋体" w:hAnsi="宋体" w:eastAsia="宋体" w:cs="宋体"/>
          <w:b/>
          <w:color w:val="000000"/>
          <w:sz w:val="24"/>
        </w:rPr>
        <w:t>防水做法</w:t>
      </w:r>
    </w:p>
    <w:p>
      <w:pPr>
        <w:spacing w:line="360" w:lineRule="auto" w:after="0"/>
        <w:ind w:firstLine="480"/>
        <w:jc w:val="both"/>
      </w:pPr>
      <w:r>
        <w:rPr>
          <w:rFonts w:ascii="宋体" w:hAnsi="宋体" w:eastAsia="宋体" w:cs="宋体"/>
          <w:b w:val="0"/>
          <w:color w:val="000000"/>
          <w:sz w:val="24"/>
        </w:rPr>
        <w:t>做法详见L13J5-1中屋105-1F1，防水层采用3.0+3.0厚SBS改性沥青防水卷材+1.5厚聚氨酯防水涂料。</w:t>
      </w:r>
    </w:p>
    <w:p>
      <w:pPr>
        <w:spacing w:line="360" w:lineRule="auto" w:after="0"/>
        <w:ind w:firstLine="480"/>
        <w:jc w:val="both"/>
      </w:pPr>
      <w:r>
        <w:rPr>
          <w:rFonts w:ascii="宋体" w:hAnsi="宋体" w:eastAsia="宋体" w:cs="宋体"/>
          <w:b w:val="0"/>
          <w:color w:val="000000"/>
          <w:sz w:val="24"/>
        </w:rPr>
        <w:t>砌体表面外刷5.0mm聚合物水泥砂浆+1.5mm厚聚合物水泥防水涂料，砂浆中间压入一层耐碱玻璃纤维网布。</w:t>
      </w:r>
    </w:p>
    <w:p>
      <w:pPr>
        <w:spacing w:line="360" w:lineRule="auto" w:after="0"/>
        <w:ind w:firstLine="480"/>
        <w:jc w:val="both"/>
      </w:pPr>
      <w:r>
        <w:rPr>
          <w:rFonts w:ascii="宋体" w:hAnsi="宋体" w:eastAsia="宋体" w:cs="宋体"/>
          <w:b w:val="0"/>
          <w:color w:val="000000"/>
          <w:sz w:val="24"/>
        </w:rPr>
        <w:t>地砖地面，做法详见L13J1中地201F。</w:t>
      </w:r>
    </w:p>
    <w:p>
      <w:pPr>
        <w:spacing w:line="360" w:lineRule="auto" w:after="0"/>
        <w:ind w:firstLine="480"/>
        <w:jc w:val="both"/>
      </w:pPr>
      <w:r>
        <w:rPr>
          <w:rFonts w:ascii="宋体" w:hAnsi="宋体" w:eastAsia="宋体" w:cs="宋体"/>
          <w:b w:val="0"/>
          <w:color w:val="000000"/>
          <w:sz w:val="24"/>
        </w:rPr>
        <w:t>水池池内顶板下皮、池内壁、底板上底范围做防腐及防水，先在池体混凝土基层表面做防水层，防水层外侧做防腐层，两者之间应设置环氧底漆结合层：</w:t>
      </w:r>
    </w:p>
    <w:p>
      <w:pPr>
        <w:spacing w:line="360" w:lineRule="auto" w:after="0"/>
        <w:ind w:firstLine="480"/>
        <w:jc w:val="both"/>
      </w:pPr>
      <w:r>
        <w:rPr>
          <w:rFonts w:ascii="宋体" w:hAnsi="宋体" w:eastAsia="宋体" w:cs="宋体"/>
          <w:b w:val="0"/>
          <w:color w:val="000000"/>
          <w:sz w:val="24"/>
        </w:rPr>
        <w:t>防水层：采用DPS渗透结晶型防水涂料，渗透深度不小于2mm；</w:t>
      </w:r>
    </w:p>
    <w:p>
      <w:pPr>
        <w:spacing w:line="360" w:lineRule="auto" w:after="0"/>
        <w:ind w:firstLine="480"/>
        <w:jc w:val="both"/>
      </w:pPr>
      <w:r>
        <w:rPr>
          <w:rFonts w:ascii="宋体" w:hAnsi="宋体" w:eastAsia="宋体" w:cs="宋体"/>
          <w:b w:val="0"/>
          <w:color w:val="000000"/>
          <w:sz w:val="24"/>
        </w:rPr>
        <w:t>防腐层：采用复合玻璃钢防腐，5层乙烯基酯树脂、3层玻璃布衬里，复合时的富胶层厚度不应小于纤维增强塑料厚度的1/3，玻璃纤维布的含胶量不应小于45%，玻璃纤维短切毡的含胶量不小于70%，玻璃纤维表面毡的含胶量不应小于90%。</w:t>
      </w:r>
    </w:p>
    <w:p>
      <w:pPr>
        <w:spacing w:line="360" w:lineRule="auto" w:after="0"/>
        <w:ind w:firstLine="480"/>
        <w:jc w:val="both"/>
      </w:pPr>
      <w:r>
        <w:rPr>
          <w:rFonts w:ascii="宋体" w:hAnsi="宋体" w:eastAsia="宋体" w:cs="宋体"/>
          <w:b w:val="0"/>
          <w:color w:val="000000"/>
          <w:sz w:val="24"/>
        </w:rPr>
        <w:t>在大面积施工前，应进行局部小区域试验区测试，验证防水层及防腐层粘结强度及效果，测试结果合格后方可大面积施工。</w:t>
      </w:r>
    </w:p>
    <w:p>
      <w:pPr>
        <w:spacing w:before="160" w:after="80" w:line="360" w:lineRule="auto"/>
      </w:pPr>
      <w:r>
        <w:rPr>
          <w:rFonts w:ascii="宋体" w:hAnsi="宋体" w:eastAsia="宋体" w:cs="宋体"/>
          <w:b/>
          <w:color w:val="000000"/>
          <w:sz w:val="24"/>
        </w:rPr>
        <w:t>十二、防火设计</w:t>
      </w:r>
    </w:p>
    <w:p>
      <w:pPr>
        <w:spacing w:line="360" w:lineRule="auto" w:after="0"/>
        <w:ind w:firstLine="480"/>
        <w:jc w:val="both"/>
      </w:pPr>
      <w:r>
        <w:rPr>
          <w:rFonts w:ascii="宋体" w:hAnsi="宋体" w:eastAsia="宋体" w:cs="宋体"/>
          <w:b w:val="0"/>
          <w:color w:val="000000"/>
          <w:sz w:val="24"/>
        </w:rPr>
        <w:t>1、总图设计：</w:t>
      </w:r>
    </w:p>
    <w:p>
      <w:pPr>
        <w:spacing w:line="360" w:lineRule="auto" w:after="0"/>
        <w:ind w:firstLine="480"/>
        <w:jc w:val="both"/>
      </w:pPr>
      <w:r>
        <w:rPr>
          <w:rFonts w:ascii="宋体" w:hAnsi="宋体" w:eastAsia="宋体" w:cs="宋体"/>
          <w:b w:val="0"/>
          <w:color w:val="000000"/>
          <w:sz w:val="24"/>
        </w:rPr>
        <w:t>1）总图根据当地规划局《建设工程设计要求通知书》及所附定点图以及甲方提供的地形图绘制而成，与周围建筑的间距满足规划定点要求及防火要求。</w:t>
      </w:r>
    </w:p>
    <w:p>
      <w:pPr>
        <w:spacing w:line="360" w:lineRule="auto" w:after="0"/>
        <w:ind w:firstLine="480"/>
        <w:jc w:val="both"/>
      </w:pPr>
      <w:r>
        <w:rPr>
          <w:rFonts w:ascii="宋体" w:hAnsi="宋体" w:eastAsia="宋体" w:cs="宋体"/>
          <w:b w:val="0"/>
          <w:color w:val="000000"/>
          <w:sz w:val="24"/>
        </w:rPr>
        <w:t>2）本工程地上各单体建筑的周围设消防车道，消防车道宽度＞4m。</w:t>
      </w:r>
    </w:p>
    <w:p>
      <w:pPr>
        <w:spacing w:line="360" w:lineRule="auto" w:after="0"/>
        <w:ind w:firstLine="480"/>
        <w:jc w:val="both"/>
      </w:pPr>
      <w:r>
        <w:rPr>
          <w:rFonts w:ascii="宋体" w:hAnsi="宋体" w:eastAsia="宋体" w:cs="宋体"/>
          <w:b w:val="0"/>
          <w:color w:val="000000"/>
          <w:sz w:val="24"/>
        </w:rPr>
        <w:t>3）本建筑物与周围建筑物之间的间距满足《建筑设计防火规范》（2018年版）所规定的防火间距要求。</w:t>
      </w:r>
    </w:p>
    <w:p>
      <w:pPr>
        <w:spacing w:line="360" w:lineRule="auto" w:after="0"/>
        <w:ind w:firstLine="480"/>
        <w:jc w:val="both"/>
      </w:pPr>
      <w:r>
        <w:rPr>
          <w:rFonts w:ascii="宋体" w:hAnsi="宋体" w:eastAsia="宋体" w:cs="宋体"/>
          <w:b w:val="0"/>
          <w:color w:val="000000"/>
          <w:sz w:val="24"/>
        </w:rPr>
        <w:t>2、防火分区、防烟分区设计：</w:t>
      </w:r>
    </w:p>
    <w:p>
      <w:pPr>
        <w:spacing w:line="360" w:lineRule="auto" w:after="0"/>
        <w:ind w:firstLine="480"/>
        <w:jc w:val="both"/>
      </w:pPr>
      <w:r>
        <w:rPr>
          <w:rFonts w:ascii="宋体" w:hAnsi="宋体" w:eastAsia="宋体" w:cs="宋体"/>
          <w:b w:val="0"/>
          <w:color w:val="000000"/>
          <w:sz w:val="24"/>
        </w:rPr>
        <w:t>1）本工程为一个防火分区，防火分区建筑面积xxx平方米，小于规范防火分区最大允许建筑面积。</w:t>
      </w:r>
    </w:p>
    <w:p>
      <w:pPr>
        <w:spacing w:line="360" w:lineRule="auto" w:after="0"/>
        <w:ind w:firstLine="480"/>
        <w:jc w:val="both"/>
      </w:pPr>
      <w:r>
        <w:rPr>
          <w:rFonts w:ascii="宋体" w:hAnsi="宋体" w:eastAsia="宋体" w:cs="宋体"/>
          <w:b w:val="0"/>
          <w:color w:val="000000"/>
          <w:sz w:val="24"/>
        </w:rPr>
        <w:t>2）建筑物对外疏散门数量满足防火规范要求，房间内最远一点离疏散门距离满足防火疏散要求。</w:t>
      </w:r>
    </w:p>
    <w:p>
      <w:pPr>
        <w:spacing w:line="360" w:lineRule="auto" w:after="0"/>
        <w:ind w:firstLine="480"/>
        <w:jc w:val="both"/>
      </w:pPr>
      <w:r>
        <w:rPr>
          <w:rFonts w:ascii="宋体" w:hAnsi="宋体" w:eastAsia="宋体" w:cs="宋体"/>
          <w:b w:val="0"/>
          <w:color w:val="000000"/>
          <w:sz w:val="24"/>
        </w:rPr>
        <w:t>3）根据工艺流程确定本工程内同一时间的作业人数不超过5人。</w:t>
      </w:r>
    </w:p>
    <w:p>
      <w:pPr>
        <w:spacing w:line="360" w:lineRule="auto" w:after="0"/>
        <w:ind w:firstLine="480"/>
        <w:jc w:val="both"/>
      </w:pPr>
      <w:r>
        <w:rPr>
          <w:rFonts w:ascii="宋体" w:hAnsi="宋体" w:eastAsia="宋体" w:cs="宋体"/>
          <w:b w:val="0"/>
          <w:color w:val="000000"/>
          <w:sz w:val="24"/>
        </w:rPr>
        <w:t>4）本单体为水处理车间厂房，主要储存物质为xxxx，火灾危险性类别为xxx类。</w:t>
      </w:r>
    </w:p>
    <w:p>
      <w:pPr>
        <w:spacing w:line="360" w:lineRule="auto" w:after="0"/>
        <w:ind w:firstLine="480"/>
        <w:jc w:val="both"/>
      </w:pPr>
      <w:r>
        <w:rPr>
          <w:rFonts w:ascii="宋体" w:hAnsi="宋体" w:eastAsia="宋体" w:cs="宋体"/>
          <w:b w:val="0"/>
          <w:color w:val="000000"/>
          <w:sz w:val="24"/>
        </w:rPr>
        <w:t>3、建筑防火构造：</w:t>
      </w:r>
    </w:p>
    <w:p>
      <w:pPr>
        <w:spacing w:line="360" w:lineRule="auto" w:after="0"/>
        <w:ind w:firstLine="480"/>
        <w:jc w:val="both"/>
      </w:pPr>
      <w:r>
        <w:rPr>
          <w:rFonts w:ascii="宋体" w:hAnsi="宋体" w:eastAsia="宋体" w:cs="宋体"/>
          <w:b w:val="0"/>
          <w:color w:val="000000"/>
          <w:sz w:val="24"/>
        </w:rPr>
        <w:t>1）建筑外保温材料的燃烧性能应为B1级。</w:t>
      </w:r>
    </w:p>
    <w:p>
      <w:pPr>
        <w:spacing w:line="360" w:lineRule="auto" w:after="0"/>
        <w:ind w:firstLine="480"/>
        <w:jc w:val="both"/>
      </w:pPr>
      <w:r>
        <w:rPr>
          <w:rFonts w:ascii="宋体" w:hAnsi="宋体" w:eastAsia="宋体" w:cs="宋体"/>
          <w:b w:val="0"/>
          <w:color w:val="000000"/>
          <w:sz w:val="24"/>
        </w:rPr>
        <w:t>2）该建筑的耐火等级为二级，主要构件的燃烧性能及耐火极限如下：</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构件名称</w:t>
            </w:r>
          </w:p>
        </w:tc>
        <w:tc>
          <w:tcPr>
            <w:tcW w:type="dxa" w:w="30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规范要求 燃烧性能和耐火极限(h)</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设计选材</w:t>
            </w:r>
          </w:p>
        </w:tc>
      </w:tr>
      <w:tr>
        <w:trPr>
          <w:cantSplit/>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防火墙</w:t>
            </w:r>
          </w:p>
        </w:tc>
        <w:tc>
          <w:tcPr>
            <w:tcW w:type="dxa" w:w="30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不燃烧体 3.00</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250厚蒸压加气混凝土轻质砌块，＞5.00</w:t>
            </w:r>
          </w:p>
        </w:tc>
      </w:tr>
      <w:tr>
        <w:trPr>
          <w:cantSplit/>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非承重外墙、房间隔墙</w:t>
            </w:r>
          </w:p>
        </w:tc>
        <w:tc>
          <w:tcPr>
            <w:tcW w:type="dxa" w:w="30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不燃烧体 0.50</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250厚蒸压加气混凝土轻质砌块，＞5.00</w:t>
            </w:r>
          </w:p>
        </w:tc>
      </w:tr>
      <w:tr>
        <w:trPr>
          <w:cantSplit/>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柱</w:t>
            </w:r>
          </w:p>
        </w:tc>
        <w:tc>
          <w:tcPr>
            <w:tcW w:type="dxa" w:w="30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不燃烧体 2.50</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最小柱截面尺寸300×300，耐火极限＞3.00</w:t>
            </w:r>
          </w:p>
        </w:tc>
      </w:tr>
      <w:tr>
        <w:trPr>
          <w:cantSplit/>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梁</w:t>
            </w:r>
          </w:p>
        </w:tc>
        <w:tc>
          <w:tcPr>
            <w:tcW w:type="dxa" w:w="30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不燃烧体 1.50</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现浇钢筋混凝土，耐火极限＞2.00</w:t>
            </w:r>
          </w:p>
        </w:tc>
      </w:tr>
      <w:tr>
        <w:trPr>
          <w:cantSplit/>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楼板</w:t>
            </w:r>
          </w:p>
        </w:tc>
        <w:tc>
          <w:tcPr>
            <w:tcW w:type="dxa" w:w="30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不燃烧体 1.00</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现浇钢筋混凝土，耐火极限＞2.00</w:t>
            </w:r>
          </w:p>
        </w:tc>
      </w:tr>
      <w:tr>
        <w:trPr>
          <w:cantSplit/>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屋顶承重构件</w:t>
            </w:r>
          </w:p>
        </w:tc>
        <w:tc>
          <w:tcPr>
            <w:tcW w:type="dxa" w:w="30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不燃烧体 1.00</w:t>
            </w:r>
          </w:p>
        </w:tc>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现浇钢筋混凝土，耐火极限＞2.00</w:t>
            </w:r>
          </w:p>
        </w:tc>
      </w:tr>
    </w:tbl>
    <w:p>
      <w:pPr>
        <w:spacing w:line="360" w:lineRule="auto" w:after="0"/>
        <w:ind w:firstLine="480"/>
        <w:jc w:val="both"/>
      </w:pPr>
      <w:r>
        <w:rPr>
          <w:rFonts w:ascii="宋体" w:hAnsi="宋体" w:eastAsia="宋体" w:cs="宋体"/>
          <w:b w:val="0"/>
          <w:color w:val="000000"/>
          <w:sz w:val="24"/>
        </w:rPr>
        <w:t>4、建筑室内装修：</w:t>
      </w:r>
    </w:p>
    <w:p>
      <w:pPr>
        <w:spacing w:line="360" w:lineRule="auto" w:after="0"/>
        <w:ind w:firstLine="480"/>
        <w:jc w:val="both"/>
      </w:pPr>
      <w:r>
        <w:rPr>
          <w:rFonts w:ascii="宋体" w:hAnsi="宋体" w:eastAsia="宋体" w:cs="宋体"/>
          <w:b w:val="0"/>
          <w:color w:val="000000"/>
          <w:sz w:val="24"/>
        </w:rPr>
        <w:t>1）地上建筑的疏散走道、楼梯间及安全出口的门厅，装饰材料应采用A级装修材料。</w:t>
      </w:r>
    </w:p>
    <w:p>
      <w:pPr>
        <w:spacing w:line="360" w:lineRule="auto" w:after="0"/>
        <w:ind w:firstLine="480"/>
        <w:jc w:val="both"/>
      </w:pPr>
      <w:r>
        <w:rPr>
          <w:rFonts w:ascii="宋体" w:hAnsi="宋体" w:eastAsia="宋体" w:cs="宋体"/>
          <w:b w:val="0"/>
          <w:color w:val="000000"/>
          <w:sz w:val="24"/>
        </w:rPr>
        <w:t>2）除地下室外，无窗房间的内部装修材料的燃烧性能等级，除A级外，应在规定的基础上提高一级。</w:t>
      </w:r>
    </w:p>
    <w:p>
      <w:pPr>
        <w:spacing w:line="360" w:lineRule="auto" w:after="0"/>
        <w:ind w:firstLine="480"/>
        <w:jc w:val="both"/>
      </w:pPr>
      <w:r>
        <w:rPr>
          <w:rFonts w:ascii="宋体" w:hAnsi="宋体" w:eastAsia="宋体" w:cs="宋体"/>
          <w:b w:val="0"/>
          <w:color w:val="000000"/>
          <w:sz w:val="24"/>
        </w:rPr>
        <w:t>3）无自然采光楼梯间、封闭楼梯间、防烟楼梯间的顶棚、墙面和地面均应采用A级装修材料。</w:t>
      </w:r>
    </w:p>
    <w:p>
      <w:pPr>
        <w:spacing w:line="360" w:lineRule="auto" w:after="0"/>
        <w:ind w:firstLine="480"/>
        <w:jc w:val="both"/>
      </w:pPr>
      <w:r>
        <w:rPr>
          <w:rFonts w:ascii="宋体" w:hAnsi="宋体" w:eastAsia="宋体" w:cs="宋体"/>
          <w:b w:val="0"/>
          <w:color w:val="000000"/>
          <w:sz w:val="24"/>
        </w:rPr>
        <w:t>4）配电室、通风和空调机房等，其内部所有装修均应采用A级装修材料。</w:t>
      </w:r>
    </w:p>
    <w:p>
      <w:pPr>
        <w:spacing w:line="360" w:lineRule="auto" w:after="0"/>
        <w:ind w:firstLine="480"/>
        <w:jc w:val="both"/>
      </w:pPr>
      <w:r>
        <w:rPr>
          <w:rFonts w:ascii="宋体" w:hAnsi="宋体" w:eastAsia="宋体" w:cs="宋体"/>
          <w:b w:val="0"/>
          <w:color w:val="000000"/>
          <w:sz w:val="24"/>
        </w:rPr>
        <w:t>5）外墙保温材料燃烧性能不应低于B1级，防火隔离带材料燃烧性能不应低于A级；</w:t>
      </w:r>
    </w:p>
    <w:p>
      <w:pPr>
        <w:spacing w:line="360" w:lineRule="auto" w:after="0"/>
        <w:ind w:firstLine="480"/>
        <w:jc w:val="both"/>
      </w:pPr>
      <w:r>
        <w:rPr>
          <w:rFonts w:ascii="宋体" w:hAnsi="宋体" w:eastAsia="宋体" w:cs="宋体"/>
          <w:b w:val="0"/>
          <w:color w:val="000000"/>
          <w:sz w:val="24"/>
        </w:rPr>
        <w:t>6）未尽说明部分内部装修材料的燃烧性能应满足《建筑内部装修防火规范》GB 50222-2017的要求。</w:t>
      </w:r>
    </w:p>
    <w:p>
      <w:pPr>
        <w:spacing w:line="360" w:lineRule="auto" w:after="0"/>
        <w:ind w:firstLine="480"/>
        <w:jc w:val="both"/>
      </w:pPr>
      <w:r>
        <w:rPr>
          <w:rFonts w:ascii="宋体" w:hAnsi="宋体" w:eastAsia="宋体" w:cs="宋体"/>
          <w:b w:val="0"/>
          <w:color w:val="000000"/>
          <w:sz w:val="24"/>
        </w:rPr>
        <w:t>附注：A级——不燃烧材料；B1级——难燃烧材料；B2级——可燃烧材料。</w:t>
      </w:r>
    </w:p>
    <w:p>
      <w:pPr>
        <w:spacing w:line="360" w:lineRule="auto" w:after="0"/>
        <w:ind w:firstLine="480"/>
        <w:jc w:val="both"/>
      </w:pPr>
      <w:r>
        <w:rPr>
          <w:rFonts w:ascii="宋体" w:hAnsi="宋体" w:eastAsia="宋体" w:cs="宋体"/>
          <w:b w:val="0"/>
          <w:color w:val="000000"/>
          <w:sz w:val="24"/>
        </w:rPr>
        <w:t>5、消火栓半暗装时，墙体预留消火栓洞口背面采用100mm厚加气混凝土砌块砌筑封堵（不含抹灰粉刷），耐火极限2.50h。</w:t>
      </w:r>
    </w:p>
    <w:p>
      <w:pPr>
        <w:spacing w:line="360" w:lineRule="auto" w:after="0"/>
        <w:ind w:firstLine="480"/>
        <w:jc w:val="both"/>
      </w:pPr>
      <w:r>
        <w:rPr>
          <w:rFonts w:ascii="宋体" w:hAnsi="宋体" w:eastAsia="宋体" w:cs="宋体"/>
          <w:b w:val="0"/>
          <w:color w:val="000000"/>
          <w:sz w:val="24"/>
        </w:rPr>
        <w:t>6、所有轻钢结构构件、钢梯、钢平台以及钢盖板均刷防火涂料，其厚度满足二级耐火极限要求。钢结构厂房部分的钢结构构件采用厚涂型钢结构防火涂料做保护层，钢柱耐火极限2.5h，钢梁耐火极限1.5h，屋顶承重构件耐火极限1.0h。用于保护钢结构的防火涂料应不含石棉，不用苯类溶剂。防火涂料应根据标准耐火试验确定涂层厚度。未尽事宜参照《钢结构防火涂料应用技术规范》（CECS 24:90）。</w:t>
      </w:r>
    </w:p>
    <w:p>
      <w:pPr>
        <w:spacing w:line="360" w:lineRule="auto" w:after="0"/>
        <w:ind w:firstLine="480"/>
        <w:jc w:val="both"/>
      </w:pPr>
      <w:r>
        <w:rPr>
          <w:rFonts w:ascii="宋体" w:hAnsi="宋体" w:eastAsia="宋体" w:cs="宋体"/>
          <w:b w:val="0"/>
          <w:color w:val="000000"/>
          <w:sz w:val="24"/>
        </w:rPr>
        <w:t>7、变压器周边墙体均为防火墙，防火墙间抗震缝采用矿棉加防火密封胶外盖1厚防火铝板。防火墙上留洞的封堵为防火灰泥封堵，防火墙上留洞及抗震缝的封堵材料耐火极限与防火墙耐火极限相同，并应严格按照《建筑防火封堵应用技术规程》CECS 154:2003施工。</w:t>
      </w:r>
    </w:p>
    <w:p>
      <w:pPr>
        <w:spacing w:line="360" w:lineRule="auto" w:after="0"/>
        <w:ind w:firstLine="480"/>
        <w:jc w:val="both"/>
      </w:pPr>
      <w:r>
        <w:rPr>
          <w:rFonts w:ascii="宋体" w:hAnsi="宋体" w:eastAsia="宋体" w:cs="宋体"/>
          <w:b w:val="0"/>
          <w:color w:val="000000"/>
          <w:sz w:val="24"/>
        </w:rPr>
        <w:t>8、管道、电缆等管线贯穿孔口、防火墙应做防火封堵，做法详见《建筑防火封堵应用技术规程》CECS 154:2003中3.1~3.5条规定。</w:t>
      </w:r>
    </w:p>
    <w:p>
      <w:pPr>
        <w:spacing w:line="360" w:lineRule="auto" w:after="0"/>
        <w:ind w:firstLine="480"/>
        <w:jc w:val="both"/>
      </w:pPr>
      <w:r>
        <w:rPr>
          <w:rFonts w:ascii="宋体" w:hAnsi="宋体" w:eastAsia="宋体" w:cs="宋体"/>
          <w:b w:val="0"/>
          <w:color w:val="000000"/>
          <w:sz w:val="24"/>
        </w:rPr>
        <w:t>9、防火门为向疏散方向开启的平开门，并在关闭后应能从任何一侧手动开启；用于疏散的走道、楼梯间前室的防火门，具有自行关闭的功能；双扇和多扇防火门，具有按顺序关闭的功能；常开的防火门，当发生火灾时，具有自行关闭和信号反馈的功能。防火门应划分为甲、乙、丙三级，将其周围的空隙填塞密实。</w:t>
      </w:r>
    </w:p>
    <w:p>
      <w:pPr>
        <w:spacing w:line="360" w:lineRule="auto" w:after="0"/>
        <w:ind w:firstLine="480"/>
        <w:jc w:val="both"/>
      </w:pPr>
      <w:r>
        <w:rPr>
          <w:rFonts w:ascii="宋体" w:hAnsi="宋体" w:eastAsia="宋体" w:cs="宋体"/>
          <w:b w:val="0"/>
          <w:color w:val="000000"/>
          <w:sz w:val="24"/>
        </w:rPr>
        <w:t>10、外保温系统及外墙装饰防火要求执行《建筑设计防火规范》（2018年版）GB 50016-2014第6.7条规定。</w:t>
      </w:r>
    </w:p>
    <w:p>
      <w:pPr>
        <w:spacing w:line="360" w:lineRule="auto" w:after="0"/>
        <w:ind w:firstLine="480"/>
        <w:jc w:val="both"/>
      </w:pPr>
      <w:r>
        <w:rPr>
          <w:rFonts w:ascii="宋体" w:hAnsi="宋体" w:eastAsia="宋体" w:cs="宋体"/>
          <w:b w:val="0"/>
          <w:color w:val="000000"/>
          <w:sz w:val="24"/>
        </w:rPr>
        <w:t>11、所有砌体墙（除说明者外）均砌至板（梁）底，并堵严塞紧。室内装修用木材处均应先做防火处理。所有防火墙与楼板、墙体、梁、柱和其他构件交接处均应用不燃烧材料做好严密封堵，满足防火要求。</w:t>
      </w:r>
    </w:p>
    <w:p>
      <w:pPr>
        <w:spacing w:before="160" w:after="80" w:line="360" w:lineRule="auto"/>
      </w:pPr>
      <w:r>
        <w:rPr>
          <w:rFonts w:ascii="宋体" w:hAnsi="宋体" w:eastAsia="宋体" w:cs="宋体"/>
          <w:b/>
          <w:color w:val="000000"/>
          <w:sz w:val="24"/>
        </w:rPr>
        <w:t>十三、建筑节能及可再生能源应用系统设计</w:t>
      </w:r>
    </w:p>
    <w:p>
      <w:pPr>
        <w:spacing w:line="360" w:lineRule="auto" w:after="0"/>
        <w:ind w:firstLine="480"/>
        <w:jc w:val="both"/>
      </w:pPr>
      <w:r>
        <w:rPr>
          <w:rFonts w:ascii="宋体" w:hAnsi="宋体" w:eastAsia="宋体" w:cs="宋体"/>
          <w:b w:val="0"/>
          <w:color w:val="000000"/>
          <w:sz w:val="24"/>
        </w:rPr>
        <w:t>1、建筑节能与可再生能源建筑应用系统的设计、施工、验收及运行管理必须满足《建筑节能与可再生能源利用通用规范》GB 55015-2021的规定。本工程地下箱体屋面铺设太阳能发电系统。</w:t>
      </w:r>
    </w:p>
    <w:p>
      <w:pPr>
        <w:spacing w:line="360" w:lineRule="auto" w:after="0"/>
        <w:ind w:firstLine="480"/>
        <w:jc w:val="both"/>
      </w:pPr>
      <w:r>
        <w:rPr>
          <w:rFonts w:ascii="宋体" w:hAnsi="宋体" w:eastAsia="宋体" w:cs="宋体"/>
          <w:b w:val="0"/>
          <w:color w:val="000000"/>
          <w:sz w:val="24"/>
        </w:rPr>
        <w:t>2、太阳能建筑一体化应用系统应由有资质的厂家二次设计，并做到与建筑、结构有机结合，达到浑然一体的效果。太阳能建筑一体化应用系统的设计应与建筑设计同步完成。建筑物上安装太阳能系统不得降低相邻建筑的日照标准。</w:t>
      </w:r>
    </w:p>
    <w:p>
      <w:pPr>
        <w:spacing w:line="360" w:lineRule="auto" w:after="0"/>
        <w:ind w:firstLine="480"/>
        <w:jc w:val="both"/>
      </w:pPr>
      <w:r>
        <w:rPr>
          <w:rFonts w:ascii="宋体" w:hAnsi="宋体" w:eastAsia="宋体" w:cs="宋体"/>
          <w:b w:val="0"/>
          <w:color w:val="000000"/>
          <w:sz w:val="24"/>
        </w:rPr>
        <w:t>3、太阳能系统应做到全年综合利用，根据使用地的气候特征、实际需求和适用条件，为建筑物供电、供生活热水、供暖或（及）供冷。</w:t>
      </w:r>
    </w:p>
    <w:p>
      <w:pPr>
        <w:spacing w:line="360" w:lineRule="auto" w:after="0"/>
        <w:ind w:firstLine="480"/>
        <w:jc w:val="both"/>
      </w:pPr>
      <w:r>
        <w:rPr>
          <w:rFonts w:ascii="宋体" w:hAnsi="宋体" w:eastAsia="宋体" w:cs="宋体"/>
          <w:b w:val="0"/>
          <w:color w:val="000000"/>
          <w:sz w:val="24"/>
        </w:rPr>
        <w:t>4、太阳能系统与构件及其安装安全，应符合下列规定：1）应满足结构、电气及防火安全的要求；2）由太阳能集热器或光伏电池板构成的围护结构构件，应满足相应围护结构构件的安全性及功能性要求；3）安装太阳能系统的建筑，应设置安装和运行维护的安全防护措施，以及防止太阳能集热器或光伏电池板损坏后部件坠落伤人的安全防护设施，并配置带电警告标识及电气安全防护设施，以免发生触电事故。</w:t>
      </w:r>
    </w:p>
    <w:p>
      <w:pPr>
        <w:spacing w:line="360" w:lineRule="auto" w:after="0"/>
        <w:ind w:firstLine="480"/>
        <w:jc w:val="both"/>
      </w:pPr>
      <w:r>
        <w:rPr>
          <w:rFonts w:ascii="宋体" w:hAnsi="宋体" w:eastAsia="宋体" w:cs="宋体"/>
          <w:b w:val="0"/>
          <w:color w:val="000000"/>
          <w:sz w:val="24"/>
        </w:rPr>
        <w:t>5、光伏建筑一体化系统设计需进行太阳能辐射、建筑物、电网等方面的评估，并在安装光伏组件的部位采取安全防护措施；满足其所在部位的建筑防水、排水、隔热及节能等功能要求。</w:t>
      </w:r>
    </w:p>
    <w:p>
      <w:pPr>
        <w:spacing w:line="360" w:lineRule="auto" w:after="0"/>
        <w:ind w:firstLine="480"/>
        <w:jc w:val="both"/>
      </w:pPr>
      <w:r>
        <w:rPr>
          <w:rFonts w:ascii="宋体" w:hAnsi="宋体" w:eastAsia="宋体" w:cs="宋体"/>
          <w:b w:val="0"/>
          <w:color w:val="000000"/>
          <w:sz w:val="24"/>
        </w:rPr>
        <w:t>6、太阳能热利用系统应根据不同地区气候条件、使用环境和集热系统类型采取防冻、防结露、防过热、防热水渗漏、防雷、防雹、抗风、抗震和保证电气安全等技术措施。</w:t>
      </w:r>
    </w:p>
    <w:p>
      <w:pPr>
        <w:spacing w:line="360" w:lineRule="auto" w:after="0"/>
        <w:ind w:firstLine="480"/>
        <w:jc w:val="both"/>
      </w:pPr>
      <w:r>
        <w:rPr>
          <w:rFonts w:ascii="宋体" w:hAnsi="宋体" w:eastAsia="宋体" w:cs="宋体"/>
          <w:b w:val="0"/>
          <w:color w:val="000000"/>
          <w:sz w:val="24"/>
        </w:rPr>
        <w:t>7、防止太阳能集热系统过热的安全阀应安装在泄压时排出的高温蒸汽和水不会危及周围人员安全的位置上，并应配备相应的设施。</w:t>
      </w:r>
    </w:p>
    <w:p>
      <w:pPr>
        <w:spacing w:line="360" w:lineRule="auto" w:after="0"/>
        <w:ind w:firstLine="480"/>
        <w:jc w:val="both"/>
      </w:pPr>
      <w:r>
        <w:rPr>
          <w:rFonts w:ascii="宋体" w:hAnsi="宋体" w:eastAsia="宋体" w:cs="宋体"/>
          <w:b w:val="0"/>
          <w:color w:val="000000"/>
          <w:sz w:val="24"/>
        </w:rPr>
        <w:t>8、太阳能热利用系统设计应根据工程所采用的集热器性能参数、气象数据以及设计参数计算太阳能热利用系统的集热效率，太阳能热水系统集热效率应不小于42%，太阳能供暖系统集热效率应不小于35%，太阳能空调系统集热效率应不小于30%。</w:t>
      </w:r>
    </w:p>
    <w:p>
      <w:pPr>
        <w:spacing w:line="360" w:lineRule="auto" w:after="0"/>
        <w:ind w:firstLine="480"/>
        <w:jc w:val="both"/>
      </w:pPr>
      <w:r>
        <w:rPr>
          <w:rFonts w:ascii="宋体" w:hAnsi="宋体" w:eastAsia="宋体" w:cs="宋体"/>
          <w:b w:val="0"/>
          <w:color w:val="000000"/>
          <w:sz w:val="24"/>
        </w:rPr>
        <w:t>9、太阳能光伏发电系统设计时，应根据光伏组件在设计安装条件下光伏电池最高工作温度设计其安装方式，保证系统安全稳定运行。</w:t>
      </w:r>
    </w:p>
    <w:p>
      <w:pPr>
        <w:spacing w:line="360" w:lineRule="auto" w:after="0"/>
        <w:ind w:firstLine="480"/>
        <w:jc w:val="both"/>
      </w:pPr>
      <w:r>
        <w:rPr>
          <w:rFonts w:ascii="宋体" w:hAnsi="宋体" w:eastAsia="宋体" w:cs="宋体"/>
          <w:b w:val="0"/>
          <w:color w:val="000000"/>
          <w:sz w:val="24"/>
        </w:rPr>
        <w:t>10、建（构）筑物内的照明选用节能、高效灯具。建筑外围护结构应定期进行检查。当外墙外保温系统出现渗漏、破损、脱落现象时，应进行修复。</w:t>
      </w:r>
    </w:p>
    <w:p>
      <w:pPr>
        <w:spacing w:line="360" w:lineRule="auto" w:after="0"/>
        <w:ind w:firstLine="480"/>
        <w:jc w:val="both"/>
      </w:pPr>
      <w:r>
        <w:rPr>
          <w:rFonts w:ascii="宋体" w:hAnsi="宋体" w:eastAsia="宋体" w:cs="宋体"/>
          <w:b w:val="0"/>
          <w:color w:val="000000"/>
          <w:sz w:val="24"/>
        </w:rPr>
        <w:t>11、对供冷供热系统、集中空调系统、排风能量回收系统、太阳能集热系统、地下水源热泵系统、建筑节能及相关设备等均应有符合相关规范的节能运行方案、操作规程、系统监测和维护方案。</w:t>
      </w:r>
    </w:p>
    <w:p>
      <w:pPr>
        <w:spacing w:before="160" w:after="80" w:line="360" w:lineRule="auto"/>
      </w:pPr>
      <w:r>
        <w:rPr>
          <w:rFonts w:ascii="宋体" w:hAnsi="宋体" w:eastAsia="宋体" w:cs="宋体"/>
          <w:b/>
          <w:color w:val="000000"/>
          <w:sz w:val="24"/>
        </w:rPr>
        <w:t>十四、建筑隔声、降噪设计</w:t>
      </w:r>
    </w:p>
    <w:p>
      <w:pPr>
        <w:spacing w:line="360" w:lineRule="auto" w:after="0"/>
        <w:ind w:firstLine="480"/>
        <w:jc w:val="both"/>
      </w:pPr>
      <w:r>
        <w:rPr>
          <w:rFonts w:ascii="宋体" w:hAnsi="宋体" w:eastAsia="宋体" w:cs="宋体"/>
          <w:b w:val="0"/>
          <w:color w:val="000000"/>
          <w:sz w:val="24"/>
        </w:rPr>
        <w:t>1、设置在主体建筑内的水泵房、冷热源机房、变配电机房的隔声、吸声、降噪处理的声学设计均需结合室内装饰进行二次深化设计，由承包商负责具体安装施工图设计。</w:t>
      </w:r>
    </w:p>
    <w:p>
      <w:pPr>
        <w:spacing w:line="360" w:lineRule="auto" w:after="0"/>
        <w:ind w:firstLine="480"/>
        <w:jc w:val="both"/>
      </w:pPr>
      <w:r>
        <w:rPr>
          <w:rFonts w:ascii="宋体" w:hAnsi="宋体" w:eastAsia="宋体" w:cs="宋体"/>
          <w:b w:val="0"/>
          <w:color w:val="000000"/>
          <w:sz w:val="24"/>
        </w:rPr>
        <w:t>2、建设方采购的外窗的空气声计权隔声量不应小于30dB。水、暖、电、燃气管线穿越楼板和墙体时，孔洞周边应采用建筑密封胶或防火胶泥等密封隔声措施。电梯隔音采用SPR4系列矿物纤维喷涂，需满足省标L12SJ150《SPR矿物纤维喷涂建筑保温、吸声构造》的要求。</w:t>
      </w:r>
    </w:p>
    <w:p>
      <w:pPr>
        <w:spacing w:line="360" w:lineRule="auto" w:after="0"/>
        <w:ind w:firstLine="480"/>
        <w:jc w:val="both"/>
      </w:pPr>
      <w:r>
        <w:rPr>
          <w:rFonts w:ascii="宋体" w:hAnsi="宋体" w:eastAsia="宋体" w:cs="宋体"/>
          <w:b w:val="0"/>
          <w:color w:val="000000"/>
          <w:sz w:val="24"/>
        </w:rPr>
        <w:t>3、产生噪声、振动的设备底座均应采用橡胶减振垫等减振措施。降噪隔声设计须满足《民用建筑隔声设计规范》（GB 50118-2010）及《建筑环境通用规范》（GB 55016-2021）要求。建筑声环境、光环境需满足《建筑环境通用规范》（GB 55016-2021）要求。</w:t>
      </w:r>
    </w:p>
    <w:p>
      <w:pPr>
        <w:spacing w:before="160" w:after="80" w:line="360" w:lineRule="auto"/>
      </w:pPr>
      <w:r>
        <w:rPr>
          <w:rFonts w:ascii="宋体" w:hAnsi="宋体" w:eastAsia="宋体" w:cs="宋体"/>
          <w:b/>
          <w:color w:val="000000"/>
          <w:sz w:val="24"/>
        </w:rPr>
        <w:t>十五、其他</w:t>
      </w:r>
    </w:p>
    <w:p>
      <w:pPr>
        <w:spacing w:line="360" w:lineRule="auto" w:after="0"/>
        <w:ind w:firstLine="480"/>
        <w:jc w:val="both"/>
      </w:pPr>
      <w:r>
        <w:rPr>
          <w:rFonts w:ascii="宋体" w:hAnsi="宋体" w:eastAsia="宋体" w:cs="宋体"/>
          <w:b w:val="0"/>
          <w:color w:val="000000"/>
          <w:sz w:val="24"/>
        </w:rPr>
        <w:t>1、为保证工程质量，主要建筑材料须选用优质绿色环保产品，地面砖、吊顶、门窗、铁艺栏杆、涂料等材料应有产品合格证书和必要的性能检测报告，材料的品种、规格、色彩、性能应符合现行国家产品标准和设计要求。不合格的材料不得在工程中使用。</w:t>
      </w:r>
    </w:p>
    <w:p>
      <w:pPr>
        <w:spacing w:line="360" w:lineRule="auto" w:after="0"/>
        <w:ind w:firstLine="480"/>
        <w:jc w:val="both"/>
      </w:pPr>
      <w:r>
        <w:rPr>
          <w:rFonts w:ascii="宋体" w:hAnsi="宋体" w:eastAsia="宋体" w:cs="宋体"/>
          <w:b w:val="0"/>
          <w:color w:val="000000"/>
          <w:sz w:val="24"/>
        </w:rPr>
        <w:t>2、外露铁件均需彻底除锈，刷防锈漆两道，面漆两道，颜色由甲方自定；预埋铁件应作防锈处理，预埋木砖应作防腐处理。</w:t>
      </w:r>
    </w:p>
    <w:p>
      <w:pPr>
        <w:spacing w:line="360" w:lineRule="auto" w:after="0"/>
        <w:ind w:firstLine="480"/>
        <w:jc w:val="both"/>
      </w:pPr>
      <w:r>
        <w:rPr>
          <w:rFonts w:ascii="宋体" w:hAnsi="宋体" w:eastAsia="宋体" w:cs="宋体"/>
          <w:b w:val="0"/>
          <w:color w:val="000000"/>
          <w:sz w:val="24"/>
        </w:rPr>
        <w:t>3、楼梯靠楼梯井一侧水平扶手长度超过500时，其高度不得小于1200。当窗台低于0.80m时，做金属扶手护窗栏杆。</w:t>
      </w:r>
    </w:p>
    <w:p>
      <w:pPr>
        <w:spacing w:line="360" w:lineRule="auto" w:after="0"/>
        <w:ind w:firstLine="480"/>
        <w:jc w:val="both"/>
      </w:pPr>
      <w:r>
        <w:rPr>
          <w:rFonts w:ascii="宋体" w:hAnsi="宋体" w:eastAsia="宋体" w:cs="宋体"/>
          <w:b w:val="0"/>
          <w:color w:val="000000"/>
          <w:sz w:val="24"/>
        </w:rPr>
        <w:t>4、管道穿墙体及楼板处均采用不燃材料（岩棉、矿棉、玻璃棉）将四周缝隙密实填充。所有防火墙与楼板、墙体、梁、柱和其他构件交接处均应用不燃烧材料做好严密封堵，满足防火要求。</w:t>
      </w:r>
    </w:p>
    <w:p>
      <w:pPr>
        <w:spacing w:line="360" w:lineRule="auto" w:after="0"/>
        <w:ind w:firstLine="480"/>
        <w:jc w:val="both"/>
      </w:pPr>
      <w:r>
        <w:rPr>
          <w:rFonts w:ascii="宋体" w:hAnsi="宋体" w:eastAsia="宋体" w:cs="宋体"/>
          <w:b w:val="0"/>
          <w:color w:val="000000"/>
          <w:sz w:val="24"/>
        </w:rPr>
        <w:t>5、施工单位应严格遵照国家现行施工及验收规范进行施工，认真参阅设备、电气施工图，协调与土建施工的关系，做好预埋件、预留孔洞等。若遇图纸有误或不明确之处，应及时与设计人员协商，待答复后方可继续施工。未尽事项应以国家现行法律、法规及规范执行。</w:t>
      </w:r>
    </w:p>
    <w:p>
      <w:pPr>
        <w:spacing w:line="360" w:lineRule="auto" w:after="0"/>
        <w:ind w:firstLine="480"/>
        <w:jc w:val="both"/>
      </w:pPr>
      <w:r>
        <w:rPr>
          <w:rFonts w:ascii="宋体" w:hAnsi="宋体" w:eastAsia="宋体" w:cs="宋体"/>
          <w:b w:val="0"/>
          <w:color w:val="000000"/>
          <w:sz w:val="24"/>
        </w:rPr>
        <w:t>6、使用本图纸时，不得直接用尺量确定尺寸。各施工单位在交叉作业、工种衔接中应互为校核，密切配合。在发现图纸中有不详之处或事实上的错、漏、碰、缺等不尽事宜，在施工前应通知设计人修改。凡由建设单位提出的重大功能性变更，涉及各专业配合的作业内容，应提前书面通知设计单位，并与设计单位签署相关修改协议或备忘录。任何一方无权在未征得设计人书面同意确认的情况下擅自对设计图纸进行修改。</w:t>
      </w:r>
    </w:p>
    <w:p>
      <w:pPr>
        <w:spacing w:line="360" w:lineRule="auto" w:after="0"/>
        <w:ind w:firstLine="480"/>
        <w:jc w:val="both"/>
      </w:pPr>
      <w:r>
        <w:rPr>
          <w:rFonts w:ascii="宋体" w:hAnsi="宋体" w:eastAsia="宋体" w:cs="宋体"/>
          <w:b w:val="0"/>
          <w:color w:val="000000"/>
          <w:sz w:val="24"/>
        </w:rPr>
        <w:t>7、本单体属于二类工业厂房，无需进行节能设计。</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