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CD" w:rsidRPr="00C57DCD" w:rsidRDefault="00C57DCD" w:rsidP="00C57DCD">
      <w:pPr>
        <w:jc w:val="both"/>
        <w:rPr>
          <w:sz w:val="24"/>
        </w:rPr>
      </w:pPr>
    </w:p>
    <w:p w:rsidR="00C57DCD" w:rsidRPr="00782CCD" w:rsidRDefault="00C57DCD" w:rsidP="00782CCD">
      <w:pPr>
        <w:ind w:left="1620" w:firstLine="720"/>
        <w:jc w:val="both"/>
        <w:rPr>
          <w:sz w:val="40"/>
          <w:szCs w:val="40"/>
        </w:rPr>
      </w:pPr>
      <w:r w:rsidRPr="00782CCD">
        <w:rPr>
          <w:sz w:val="40"/>
          <w:szCs w:val="40"/>
        </w:rPr>
        <w:t>Password Policy Requirements:</w:t>
      </w:r>
    </w:p>
    <w:tbl>
      <w:tblPr>
        <w:tblW w:w="6151" w:type="pct"/>
        <w:tblInd w:w="-360" w:type="dxa"/>
        <w:tblLayout w:type="fixed"/>
        <w:tblLook w:val="07E0" w:firstRow="1" w:lastRow="1" w:firstColumn="1" w:lastColumn="1" w:noHBand="1" w:noVBand="1"/>
      </w:tblPr>
      <w:tblGrid>
        <w:gridCol w:w="8664"/>
        <w:gridCol w:w="243"/>
        <w:gridCol w:w="242"/>
        <w:gridCol w:w="242"/>
        <w:gridCol w:w="242"/>
        <w:gridCol w:w="242"/>
        <w:gridCol w:w="223"/>
        <w:gridCol w:w="21"/>
        <w:gridCol w:w="71"/>
        <w:gridCol w:w="149"/>
        <w:gridCol w:w="54"/>
        <w:gridCol w:w="187"/>
        <w:gridCol w:w="54"/>
        <w:gridCol w:w="187"/>
        <w:gridCol w:w="54"/>
        <w:gridCol w:w="187"/>
        <w:gridCol w:w="54"/>
        <w:gridCol w:w="187"/>
        <w:gridCol w:w="54"/>
        <w:gridCol w:w="187"/>
        <w:gridCol w:w="54"/>
        <w:gridCol w:w="249"/>
      </w:tblGrid>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 xml:space="preserve">Verify that user set passwords are at least 12 characters in length (after multiple spaces </w:t>
            </w:r>
            <w:proofErr w:type="gramStart"/>
            <w:r w:rsidRPr="00C57DCD">
              <w:rPr>
                <w:sz w:val="24"/>
              </w:rPr>
              <w:t>are combined</w:t>
            </w:r>
            <w:proofErr w:type="gramEnd"/>
            <w:r w:rsidRPr="00C57DCD">
              <w:rPr>
                <w:sz w:val="24"/>
              </w:rPr>
              <w:t>). (</w:t>
            </w:r>
            <w:hyperlink r:id="rId7" w:anchor="div-numbering">
              <w:r w:rsidRPr="00C57DCD">
                <w:rPr>
                  <w:rStyle w:val="Hyperlink"/>
                  <w:sz w:val="24"/>
                </w:rPr>
                <w:t>C6</w:t>
              </w:r>
            </w:hyperlink>
            <w:r w:rsidRPr="00C57DCD">
              <w:rPr>
                <w:sz w:val="24"/>
              </w:rPr>
              <w:t>)</w:t>
            </w:r>
          </w:p>
        </w:tc>
      </w:tr>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 xml:space="preserve">Verify that passwords of at least 64 characters </w:t>
            </w:r>
            <w:proofErr w:type="gramStart"/>
            <w:r w:rsidRPr="00C57DCD">
              <w:rPr>
                <w:sz w:val="24"/>
              </w:rPr>
              <w:t>are permitted</w:t>
            </w:r>
            <w:proofErr w:type="gramEnd"/>
            <w:r w:rsidRPr="00C57DCD">
              <w:rPr>
                <w:sz w:val="24"/>
              </w:rPr>
              <w:t>, and that passwords of more than 128 characters are denied. (</w:t>
            </w:r>
            <w:hyperlink r:id="rId8" w:anchor="div-numbering">
              <w:r w:rsidRPr="00C57DCD">
                <w:rPr>
                  <w:rStyle w:val="Hyperlink"/>
                  <w:sz w:val="24"/>
                </w:rPr>
                <w:t>C6</w:t>
              </w:r>
            </w:hyperlink>
            <w:r w:rsidRPr="00C57DCD">
              <w:rPr>
                <w:sz w:val="24"/>
              </w:rPr>
              <w:t>)</w:t>
            </w:r>
          </w:p>
        </w:tc>
      </w:tr>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 xml:space="preserve">Verify that password truncation </w:t>
            </w:r>
            <w:proofErr w:type="gramStart"/>
            <w:r w:rsidRPr="00C57DCD">
              <w:rPr>
                <w:sz w:val="24"/>
              </w:rPr>
              <w:t>is not performed</w:t>
            </w:r>
            <w:proofErr w:type="gramEnd"/>
            <w:r w:rsidRPr="00C57DCD">
              <w:rPr>
                <w:sz w:val="24"/>
              </w:rPr>
              <w:t>. However, consecutive multiple spaces may be replaced by a single space. (</w:t>
            </w:r>
            <w:hyperlink r:id="rId9" w:anchor="div-numbering">
              <w:r w:rsidRPr="00C57DCD">
                <w:rPr>
                  <w:rStyle w:val="Hyperlink"/>
                  <w:sz w:val="24"/>
                </w:rPr>
                <w:t>C6</w:t>
              </w:r>
            </w:hyperlink>
            <w:r w:rsidRPr="00C57DCD">
              <w:rPr>
                <w:sz w:val="24"/>
              </w:rPr>
              <w:t>)</w:t>
            </w:r>
          </w:p>
        </w:tc>
      </w:tr>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 xml:space="preserve">Verify that any printable Unicode character, including language neutral characters such as spaces and </w:t>
            </w:r>
            <w:proofErr w:type="spellStart"/>
            <w:r w:rsidRPr="00C57DCD">
              <w:rPr>
                <w:sz w:val="24"/>
              </w:rPr>
              <w:t>Emojis</w:t>
            </w:r>
            <w:proofErr w:type="spellEnd"/>
            <w:r w:rsidRPr="00C57DCD">
              <w:rPr>
                <w:sz w:val="24"/>
              </w:rPr>
              <w:t xml:space="preserve"> </w:t>
            </w:r>
            <w:proofErr w:type="gramStart"/>
            <w:r w:rsidRPr="00C57DCD">
              <w:rPr>
                <w:sz w:val="24"/>
              </w:rPr>
              <w:t>are permitted</w:t>
            </w:r>
            <w:proofErr w:type="gramEnd"/>
            <w:r w:rsidRPr="00C57DCD">
              <w:rPr>
                <w:sz w:val="24"/>
              </w:rPr>
              <w:t xml:space="preserve"> in passwords.</w:t>
            </w:r>
          </w:p>
        </w:tc>
      </w:tr>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Verify users can change their password.</w:t>
            </w:r>
          </w:p>
        </w:tc>
      </w:tr>
      <w:tr w:rsidR="00DA7A99" w:rsidRPr="00C57DCD" w:rsidTr="00C57DCD">
        <w:trPr>
          <w:gridAfter w:val="13"/>
          <w:wAfter w:w="701" w:type="pct"/>
          <w:cantSplit/>
        </w:trPr>
        <w:tc>
          <w:tcPr>
            <w:tcW w:w="4299" w:type="pct"/>
            <w:gridSpan w:val="9"/>
          </w:tcPr>
          <w:p w:rsidR="00DA7A99" w:rsidRPr="00C57DCD" w:rsidRDefault="00DA7A99" w:rsidP="00782CCD">
            <w:pPr>
              <w:ind w:left="252"/>
              <w:jc w:val="both"/>
              <w:rPr>
                <w:sz w:val="24"/>
              </w:rPr>
            </w:pPr>
            <w:r w:rsidRPr="00C57DCD">
              <w:rPr>
                <w:sz w:val="24"/>
              </w:rPr>
              <w:t xml:space="preserve">Verify that passwords submitted during account registration, login, and password change are checked against a set of breached passwords </w:t>
            </w:r>
            <w:proofErr w:type="gramStart"/>
            <w:r w:rsidRPr="00C57DCD">
              <w:rPr>
                <w:sz w:val="24"/>
              </w:rPr>
              <w:t>either locally (such as the top 1,000 or 10,000</w:t>
            </w:r>
            <w:proofErr w:type="gramEnd"/>
            <w:r w:rsidRPr="00C57DCD">
              <w:rPr>
                <w:sz w:val="24"/>
              </w:rPr>
              <w:t xml:space="preserve"> most common passwords which match the system's password policy) or using an external API. If using an API a zero knowledge proof or other mechanism </w:t>
            </w:r>
            <w:proofErr w:type="gramStart"/>
            <w:r w:rsidRPr="00C57DCD">
              <w:rPr>
                <w:sz w:val="24"/>
              </w:rPr>
              <w:t>should be used</w:t>
            </w:r>
            <w:proofErr w:type="gramEnd"/>
            <w:r w:rsidRPr="00C57DCD">
              <w:rPr>
                <w:sz w:val="24"/>
              </w:rPr>
              <w:t xml:space="preserve"> to ensure that the plain text password is not sent or used in verifying the breach status of the password. If the password </w:t>
            </w:r>
            <w:proofErr w:type="gramStart"/>
            <w:r w:rsidRPr="00C57DCD">
              <w:rPr>
                <w:sz w:val="24"/>
              </w:rPr>
              <w:t>is breached</w:t>
            </w:r>
            <w:proofErr w:type="gramEnd"/>
            <w:r w:rsidRPr="00C57DCD">
              <w:rPr>
                <w:sz w:val="24"/>
              </w:rPr>
              <w:t>, the application must require the user to set a new non-breached password. (</w:t>
            </w:r>
            <w:hyperlink r:id="rId10" w:anchor="div-numbering">
              <w:r w:rsidRPr="00C57DCD">
                <w:rPr>
                  <w:rStyle w:val="Hyperlink"/>
                  <w:sz w:val="24"/>
                </w:rPr>
                <w:t>C6</w:t>
              </w:r>
            </w:hyperlink>
            <w:r w:rsidRPr="00C57DCD">
              <w:rPr>
                <w:sz w:val="24"/>
              </w:rPr>
              <w:t>)</w:t>
            </w:r>
          </w:p>
        </w:tc>
      </w:tr>
      <w:tr w:rsidR="00DA7A99" w:rsidRPr="00C57DCD" w:rsidTr="00C57DCD">
        <w:trPr>
          <w:cantSplit/>
        </w:trPr>
        <w:tc>
          <w:tcPr>
            <w:tcW w:w="4385" w:type="pct"/>
            <w:gridSpan w:val="11"/>
          </w:tcPr>
          <w:p w:rsidR="00DA7A99" w:rsidRPr="00C57DCD" w:rsidRDefault="00DA7A99" w:rsidP="00782CCD">
            <w:pPr>
              <w:ind w:left="252"/>
              <w:jc w:val="both"/>
              <w:rPr>
                <w:sz w:val="24"/>
              </w:rPr>
            </w:pPr>
            <w:r w:rsidRPr="00C57DCD">
              <w:rPr>
                <w:sz w:val="24"/>
              </w:rPr>
              <w:t xml:space="preserve">Verify that a password strength meter </w:t>
            </w:r>
            <w:proofErr w:type="gramStart"/>
            <w:r w:rsidRPr="00C57DCD">
              <w:rPr>
                <w:sz w:val="24"/>
              </w:rPr>
              <w:t>is provided</w:t>
            </w:r>
            <w:proofErr w:type="gramEnd"/>
            <w:r w:rsidRPr="00C57DCD">
              <w:rPr>
                <w:sz w:val="24"/>
              </w:rPr>
              <w:t xml:space="preserve"> to help users set a stronger password.</w:t>
            </w: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r>
      <w:tr w:rsidR="00DA7A99" w:rsidRPr="00C57DCD" w:rsidTr="00C57DCD">
        <w:trPr>
          <w:gridAfter w:val="2"/>
          <w:wAfter w:w="125" w:type="pct"/>
          <w:cantSplit/>
        </w:trPr>
        <w:tc>
          <w:tcPr>
            <w:tcW w:w="4260" w:type="pct"/>
            <w:gridSpan w:val="7"/>
          </w:tcPr>
          <w:p w:rsidR="00DA7A99" w:rsidRPr="00C57DCD" w:rsidRDefault="00DA7A99" w:rsidP="00782CCD">
            <w:pPr>
              <w:ind w:left="252"/>
              <w:jc w:val="both"/>
              <w:rPr>
                <w:sz w:val="24"/>
              </w:rPr>
            </w:pPr>
            <w:r w:rsidRPr="00C57DCD">
              <w:rPr>
                <w:sz w:val="24"/>
              </w:rPr>
              <w:t xml:space="preserve">Verify </w:t>
            </w:r>
            <w:proofErr w:type="gramStart"/>
            <w:r w:rsidRPr="00C57DCD">
              <w:rPr>
                <w:sz w:val="24"/>
              </w:rPr>
              <w:t>that there are no password composition rules limiting the type of characters permitted</w:t>
            </w:r>
            <w:proofErr w:type="gramEnd"/>
            <w:r w:rsidRPr="00C57DCD">
              <w:rPr>
                <w:sz w:val="24"/>
              </w:rPr>
              <w:t>. There should be no requirement for upper or lower case or numbers or special characters. (</w:t>
            </w:r>
            <w:hyperlink r:id="rId11" w:anchor="div-numbering">
              <w:r w:rsidRPr="00C57DCD">
                <w:rPr>
                  <w:rStyle w:val="Hyperlink"/>
                  <w:sz w:val="24"/>
                </w:rPr>
                <w:t>C6</w:t>
              </w:r>
            </w:hyperlink>
            <w:r w:rsidRPr="00C57DCD">
              <w:rPr>
                <w:sz w:val="24"/>
              </w:rPr>
              <w:t>)</w:t>
            </w:r>
          </w:p>
        </w:tc>
        <w:tc>
          <w:tcPr>
            <w:tcW w:w="102" w:type="pct"/>
            <w:gridSpan w:val="3"/>
          </w:tcPr>
          <w:p w:rsidR="00DA7A99" w:rsidRPr="00C57DCD" w:rsidRDefault="00DA7A99" w:rsidP="00782CCD">
            <w:pPr>
              <w:ind w:left="252"/>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r>
      <w:tr w:rsidR="00DA7A99" w:rsidRPr="00C57DCD" w:rsidTr="00C57DCD">
        <w:trPr>
          <w:gridAfter w:val="2"/>
          <w:wAfter w:w="125" w:type="pct"/>
          <w:cantSplit/>
        </w:trPr>
        <w:tc>
          <w:tcPr>
            <w:tcW w:w="4260" w:type="pct"/>
            <w:gridSpan w:val="7"/>
          </w:tcPr>
          <w:p w:rsidR="00DA7A99" w:rsidRPr="00C57DCD" w:rsidRDefault="00DA7A99" w:rsidP="00782CCD">
            <w:pPr>
              <w:ind w:left="252"/>
              <w:jc w:val="both"/>
              <w:rPr>
                <w:sz w:val="24"/>
              </w:rPr>
            </w:pPr>
            <w:r w:rsidRPr="00C57DCD">
              <w:rPr>
                <w:sz w:val="24"/>
              </w:rPr>
              <w:t>Verify that there are no periodic credential rotation or password history requirements.</w:t>
            </w:r>
          </w:p>
        </w:tc>
        <w:tc>
          <w:tcPr>
            <w:tcW w:w="102" w:type="pct"/>
            <w:gridSpan w:val="3"/>
          </w:tcPr>
          <w:p w:rsidR="00DA7A99" w:rsidRPr="00C57DCD" w:rsidRDefault="00DA7A99" w:rsidP="00782CCD">
            <w:pPr>
              <w:ind w:left="252"/>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r>
      <w:tr w:rsidR="00DA7A99" w:rsidRPr="00C57DCD" w:rsidTr="00C57DCD">
        <w:trPr>
          <w:gridAfter w:val="2"/>
          <w:wAfter w:w="125" w:type="pct"/>
          <w:cantSplit/>
        </w:trPr>
        <w:tc>
          <w:tcPr>
            <w:tcW w:w="4260" w:type="pct"/>
            <w:gridSpan w:val="7"/>
          </w:tcPr>
          <w:p w:rsidR="00DA7A99" w:rsidRPr="00C57DCD" w:rsidRDefault="00DA7A99" w:rsidP="00782CCD">
            <w:pPr>
              <w:ind w:left="252"/>
              <w:jc w:val="both"/>
              <w:rPr>
                <w:sz w:val="24"/>
              </w:rPr>
            </w:pPr>
            <w:r w:rsidRPr="00C57DCD">
              <w:rPr>
                <w:sz w:val="24"/>
              </w:rPr>
              <w:t xml:space="preserve">Verify that "paste" functionality, browser password helpers, and external password managers </w:t>
            </w:r>
            <w:proofErr w:type="gramStart"/>
            <w:r w:rsidRPr="00C57DCD">
              <w:rPr>
                <w:sz w:val="24"/>
              </w:rPr>
              <w:t>are permitted</w:t>
            </w:r>
            <w:proofErr w:type="gramEnd"/>
            <w:r w:rsidRPr="00C57DCD">
              <w:rPr>
                <w:sz w:val="24"/>
              </w:rPr>
              <w:t>.</w:t>
            </w:r>
          </w:p>
        </w:tc>
        <w:tc>
          <w:tcPr>
            <w:tcW w:w="102" w:type="pct"/>
            <w:gridSpan w:val="3"/>
          </w:tcPr>
          <w:p w:rsidR="00DA7A99" w:rsidRPr="00C57DCD" w:rsidRDefault="00DA7A99" w:rsidP="00782CCD">
            <w:pPr>
              <w:ind w:left="252"/>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r>
      <w:tr w:rsidR="00DA7A99" w:rsidRPr="00C57DCD" w:rsidTr="00C57DCD">
        <w:trPr>
          <w:gridAfter w:val="2"/>
          <w:wAfter w:w="125" w:type="pct"/>
          <w:cantSplit/>
        </w:trPr>
        <w:tc>
          <w:tcPr>
            <w:tcW w:w="4260" w:type="pct"/>
            <w:gridSpan w:val="7"/>
          </w:tcPr>
          <w:p w:rsidR="00DA7A99" w:rsidRPr="00C57DCD" w:rsidRDefault="00DA7A99" w:rsidP="00782CCD">
            <w:pPr>
              <w:ind w:left="252"/>
              <w:jc w:val="both"/>
              <w:rPr>
                <w:sz w:val="24"/>
              </w:rPr>
            </w:pPr>
            <w:r w:rsidRPr="00C57DCD">
              <w:rPr>
                <w:sz w:val="24"/>
              </w:rPr>
              <w:t>Verify that the user can choose to either temporarily view the entire masked password, or temporarily view the last typed character of the password on platforms that do not have this as built-in functionality.</w:t>
            </w:r>
          </w:p>
        </w:tc>
        <w:tc>
          <w:tcPr>
            <w:tcW w:w="102" w:type="pct"/>
            <w:gridSpan w:val="3"/>
          </w:tcPr>
          <w:p w:rsidR="00DA7A99" w:rsidRPr="00C57DCD" w:rsidRDefault="00DA7A99" w:rsidP="00782CCD">
            <w:pPr>
              <w:ind w:left="252"/>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c>
          <w:tcPr>
            <w:tcW w:w="102" w:type="pct"/>
            <w:gridSpan w:val="2"/>
          </w:tcPr>
          <w:p w:rsidR="00DA7A99" w:rsidRPr="00C57DCD" w:rsidRDefault="00DA7A99" w:rsidP="00C57DCD">
            <w:pPr>
              <w:jc w:val="both"/>
              <w:rPr>
                <w:sz w:val="24"/>
              </w:rPr>
            </w:pPr>
          </w:p>
        </w:tc>
      </w:tr>
      <w:tr w:rsidR="00DA7A99" w:rsidRPr="00C57DCD" w:rsidTr="00C57DCD">
        <w:trPr>
          <w:gridAfter w:val="14"/>
          <w:wAfter w:w="728" w:type="pct"/>
          <w:cantSplit/>
        </w:trPr>
        <w:tc>
          <w:tcPr>
            <w:tcW w:w="3656" w:type="pct"/>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c>
          <w:tcPr>
            <w:tcW w:w="102" w:type="pct"/>
          </w:tcPr>
          <w:p w:rsidR="00DA7A99" w:rsidRPr="00C57DCD" w:rsidRDefault="00DA7A99" w:rsidP="00C57DCD">
            <w:pPr>
              <w:jc w:val="both"/>
              <w:rPr>
                <w:sz w:val="24"/>
              </w:rPr>
            </w:pPr>
          </w:p>
        </w:tc>
        <w:tc>
          <w:tcPr>
            <w:tcW w:w="103" w:type="pct"/>
            <w:gridSpan w:val="2"/>
          </w:tcPr>
          <w:p w:rsidR="00DA7A99" w:rsidRPr="00C57DCD" w:rsidRDefault="00DA7A99" w:rsidP="00C57DCD">
            <w:pPr>
              <w:jc w:val="both"/>
              <w:rPr>
                <w:sz w:val="24"/>
              </w:rPr>
            </w:pPr>
          </w:p>
        </w:tc>
      </w:tr>
    </w:tbl>
    <w:p w:rsidR="00F0011D" w:rsidRPr="00C57DCD" w:rsidRDefault="00F0011D" w:rsidP="00782CCD">
      <w:pPr>
        <w:jc w:val="both"/>
        <w:rPr>
          <w:sz w:val="24"/>
        </w:rPr>
      </w:pPr>
      <w:r w:rsidRPr="00C57DCD">
        <w:rPr>
          <w:sz w:val="24"/>
        </w:rPr>
        <w:t xml:space="preserve">Verify that passwords are stored in a form that is resistant to offline attacks. Passwords </w:t>
      </w:r>
      <w:proofErr w:type="gramStart"/>
      <w:r w:rsidRPr="00C57DCD">
        <w:rPr>
          <w:sz w:val="24"/>
        </w:rPr>
        <w:t>SHALL be salted</w:t>
      </w:r>
      <w:proofErr w:type="gramEnd"/>
      <w:r w:rsidRPr="00C57DCD">
        <w:rPr>
          <w:sz w:val="24"/>
        </w:rPr>
        <w:t xml:space="preserve"> and hashed using an approved one-way key derivation or password hashing function. Key derivation and password hashing functions take a password, a salt, and a cost factor as inputs when generating a password hash. (</w:t>
      </w:r>
      <w:hyperlink r:id="rId12" w:anchor="div-numbering">
        <w:r w:rsidRPr="00C57DCD">
          <w:rPr>
            <w:rStyle w:val="Hyperlink"/>
            <w:sz w:val="24"/>
          </w:rPr>
          <w:t>C6</w:t>
        </w:r>
      </w:hyperlink>
      <w:r w:rsidRPr="00C57DCD">
        <w:rPr>
          <w:sz w:val="24"/>
        </w:rPr>
        <w:t>)</w:t>
      </w:r>
    </w:p>
    <w:tbl>
      <w:tblPr>
        <w:tblW w:w="5314" w:type="pct"/>
        <w:tblInd w:w="-180" w:type="dxa"/>
        <w:tblLook w:val="07E0" w:firstRow="1" w:lastRow="1" w:firstColumn="1" w:lastColumn="1" w:noHBand="1" w:noVBand="1"/>
      </w:tblPr>
      <w:tblGrid>
        <w:gridCol w:w="10004"/>
        <w:gridCol w:w="231"/>
      </w:tblGrid>
      <w:tr w:rsidR="00F0011D" w:rsidRPr="00C57DCD" w:rsidTr="00782CCD">
        <w:trPr>
          <w:cantSplit/>
        </w:trPr>
        <w:tc>
          <w:tcPr>
            <w:tcW w:w="5000" w:type="pct"/>
            <w:gridSpan w:val="2"/>
          </w:tcPr>
          <w:p w:rsidR="00F0011D" w:rsidRPr="00C57DCD" w:rsidRDefault="00F0011D" w:rsidP="00782CCD">
            <w:pPr>
              <w:tabs>
                <w:tab w:val="left" w:pos="0"/>
              </w:tabs>
              <w:jc w:val="both"/>
              <w:rPr>
                <w:sz w:val="24"/>
              </w:rPr>
            </w:pPr>
            <w:r w:rsidRPr="00C57DCD">
              <w:rPr>
                <w:sz w:val="24"/>
              </w:rPr>
              <w:lastRenderedPageBreak/>
              <w:t>Verify that the salt is at least 32 bits in length and be chosen arbitrarily to minimize salt value collisions among stored hashes. For each credential, a unique salt value and the resulting hash SHALL be stored. (</w:t>
            </w:r>
            <w:hyperlink r:id="rId13" w:anchor="div-numbering">
              <w:r w:rsidRPr="00C57DCD">
                <w:rPr>
                  <w:rStyle w:val="Hyperlink"/>
                  <w:sz w:val="24"/>
                </w:rPr>
                <w:t>C6</w:t>
              </w:r>
            </w:hyperlink>
            <w:r w:rsidRPr="00C57DCD">
              <w:rPr>
                <w:sz w:val="24"/>
              </w:rPr>
              <w:t>)</w:t>
            </w:r>
          </w:p>
        </w:tc>
      </w:tr>
      <w:tr w:rsidR="00F0011D" w:rsidRPr="00C57DCD" w:rsidTr="00782CCD">
        <w:trPr>
          <w:cantSplit/>
        </w:trPr>
        <w:tc>
          <w:tcPr>
            <w:tcW w:w="5000" w:type="pct"/>
            <w:gridSpan w:val="2"/>
          </w:tcPr>
          <w:p w:rsidR="00F0011D" w:rsidRPr="00C57DCD" w:rsidRDefault="00F0011D" w:rsidP="00782CCD">
            <w:pPr>
              <w:tabs>
                <w:tab w:val="left" w:pos="0"/>
              </w:tabs>
              <w:jc w:val="both"/>
              <w:rPr>
                <w:sz w:val="24"/>
              </w:rPr>
            </w:pPr>
            <w:r w:rsidRPr="00C57DCD">
              <w:rPr>
                <w:sz w:val="24"/>
              </w:rPr>
              <w:t>Verify that if PBKDF2 is used, the iteration count SHOULD be as large as verification server performance will allow, typically at least 100,000 iterations. (</w:t>
            </w:r>
            <w:hyperlink r:id="rId14" w:anchor="div-numbering">
              <w:r w:rsidRPr="00C57DCD">
                <w:rPr>
                  <w:rStyle w:val="Hyperlink"/>
                  <w:sz w:val="24"/>
                </w:rPr>
                <w:t>C6</w:t>
              </w:r>
            </w:hyperlink>
            <w:r w:rsidRPr="00C57DCD">
              <w:rPr>
                <w:sz w:val="24"/>
              </w:rPr>
              <w:t>)</w:t>
            </w:r>
          </w:p>
        </w:tc>
      </w:tr>
      <w:tr w:rsidR="00F0011D" w:rsidRPr="00C57DCD" w:rsidTr="00782CCD">
        <w:trPr>
          <w:cantSplit/>
        </w:trPr>
        <w:tc>
          <w:tcPr>
            <w:tcW w:w="5000" w:type="pct"/>
            <w:gridSpan w:val="2"/>
          </w:tcPr>
          <w:p w:rsidR="00F0011D" w:rsidRPr="00C57DCD" w:rsidRDefault="00F0011D" w:rsidP="00782CCD">
            <w:pPr>
              <w:tabs>
                <w:tab w:val="left" w:pos="0"/>
              </w:tabs>
              <w:jc w:val="both"/>
              <w:rPr>
                <w:sz w:val="24"/>
              </w:rPr>
            </w:pPr>
            <w:r w:rsidRPr="00C57DCD">
              <w:rPr>
                <w:sz w:val="24"/>
              </w:rPr>
              <w:t xml:space="preserve">Verify that if </w:t>
            </w:r>
            <w:proofErr w:type="spellStart"/>
            <w:r w:rsidRPr="00C57DCD">
              <w:rPr>
                <w:sz w:val="24"/>
              </w:rPr>
              <w:t>bcrypt</w:t>
            </w:r>
            <w:proofErr w:type="spellEnd"/>
            <w:r w:rsidRPr="00C57DCD">
              <w:rPr>
                <w:sz w:val="24"/>
              </w:rPr>
              <w:t xml:space="preserve"> is used, the work factor SHOULD be as large as verification server performance will allow, with a minimum of 10. (</w:t>
            </w:r>
            <w:hyperlink r:id="rId15" w:anchor="div-numbering">
              <w:r w:rsidRPr="00C57DCD">
                <w:rPr>
                  <w:rStyle w:val="Hyperlink"/>
                  <w:sz w:val="24"/>
                </w:rPr>
                <w:t>C6</w:t>
              </w:r>
            </w:hyperlink>
            <w:r w:rsidRPr="00C57DCD">
              <w:rPr>
                <w:sz w:val="24"/>
              </w:rPr>
              <w:t>)</w:t>
            </w:r>
          </w:p>
          <w:p w:rsidR="00697145" w:rsidRPr="00C57DCD" w:rsidRDefault="00697145" w:rsidP="00782CCD">
            <w:pPr>
              <w:tabs>
                <w:tab w:val="left" w:pos="0"/>
              </w:tabs>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 xml:space="preserve">Verify that a system generated initial activation or recovery secret </w:t>
            </w:r>
            <w:proofErr w:type="gramStart"/>
            <w:r w:rsidRPr="00C57DCD">
              <w:rPr>
                <w:sz w:val="24"/>
              </w:rPr>
              <w:t>is not sent</w:t>
            </w:r>
            <w:proofErr w:type="gramEnd"/>
            <w:r w:rsidRPr="00C57DCD">
              <w:rPr>
                <w:sz w:val="24"/>
              </w:rPr>
              <w:t xml:space="preserve"> in clear text to the user. (</w:t>
            </w:r>
            <w:hyperlink r:id="rId16" w:anchor="div-numbering">
              <w:r w:rsidRPr="00C57DCD">
                <w:rPr>
                  <w:rStyle w:val="Hyperlink"/>
                  <w:sz w:val="24"/>
                </w:rPr>
                <w:t>C6</w:t>
              </w:r>
            </w:hyperlink>
            <w:r w:rsidRPr="00C57DCD">
              <w:rPr>
                <w:sz w:val="24"/>
              </w:rPr>
              <w:t>)</w:t>
            </w:r>
          </w:p>
        </w:tc>
        <w:tc>
          <w:tcPr>
            <w:tcW w:w="0" w:type="auto"/>
          </w:tcPr>
          <w:p w:rsidR="00697145" w:rsidRPr="00C57DCD" w:rsidRDefault="00697145" w:rsidP="00782CCD">
            <w:pPr>
              <w:tabs>
                <w:tab w:val="left" w:pos="0"/>
              </w:tabs>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Verify password hints or knowledge-based authentication (so-called "secret questions") are not present.</w:t>
            </w:r>
          </w:p>
        </w:tc>
        <w:tc>
          <w:tcPr>
            <w:tcW w:w="0" w:type="auto"/>
          </w:tcPr>
          <w:p w:rsidR="00697145" w:rsidRPr="00782CCD" w:rsidRDefault="00697145" w:rsidP="00782CCD">
            <w:pPr>
              <w:tabs>
                <w:tab w:val="left" w:pos="0"/>
              </w:tabs>
              <w:ind w:left="360"/>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Verify password credential recovery does not reveal the current password in any way. (</w:t>
            </w:r>
            <w:hyperlink r:id="rId17" w:anchor="div-numbering">
              <w:r w:rsidRPr="00C57DCD">
                <w:rPr>
                  <w:rStyle w:val="Hyperlink"/>
                  <w:sz w:val="24"/>
                </w:rPr>
                <w:t>C6</w:t>
              </w:r>
            </w:hyperlink>
            <w:r w:rsidRPr="00C57DCD">
              <w:rPr>
                <w:sz w:val="24"/>
              </w:rPr>
              <w:t>)</w:t>
            </w:r>
          </w:p>
        </w:tc>
        <w:tc>
          <w:tcPr>
            <w:tcW w:w="0" w:type="auto"/>
          </w:tcPr>
          <w:p w:rsidR="00697145" w:rsidRPr="00782CCD" w:rsidRDefault="00697145" w:rsidP="00782CCD">
            <w:pPr>
              <w:tabs>
                <w:tab w:val="left" w:pos="0"/>
              </w:tabs>
              <w:ind w:left="360"/>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Verify shared or default accounts are not present (e.g. "root", "admin", or "</w:t>
            </w:r>
            <w:proofErr w:type="spellStart"/>
            <w:r w:rsidRPr="00C57DCD">
              <w:rPr>
                <w:sz w:val="24"/>
              </w:rPr>
              <w:t>sa</w:t>
            </w:r>
            <w:proofErr w:type="spellEnd"/>
            <w:r w:rsidRPr="00C57DCD">
              <w:rPr>
                <w:sz w:val="24"/>
              </w:rPr>
              <w:t>").</w:t>
            </w:r>
          </w:p>
        </w:tc>
        <w:tc>
          <w:tcPr>
            <w:tcW w:w="0" w:type="auto"/>
          </w:tcPr>
          <w:p w:rsidR="00697145" w:rsidRPr="00782CCD" w:rsidRDefault="00697145" w:rsidP="00782CCD">
            <w:pPr>
              <w:tabs>
                <w:tab w:val="left" w:pos="0"/>
              </w:tabs>
              <w:ind w:left="360"/>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 xml:space="preserve">Verify that if an authentication factor is changed or replaced, that the user </w:t>
            </w:r>
            <w:proofErr w:type="gramStart"/>
            <w:r w:rsidRPr="00C57DCD">
              <w:rPr>
                <w:sz w:val="24"/>
              </w:rPr>
              <w:t>is notified</w:t>
            </w:r>
            <w:proofErr w:type="gramEnd"/>
            <w:r w:rsidRPr="00C57DCD">
              <w:rPr>
                <w:sz w:val="24"/>
              </w:rPr>
              <w:t xml:space="preserve"> of this event.</w:t>
            </w:r>
          </w:p>
        </w:tc>
        <w:tc>
          <w:tcPr>
            <w:tcW w:w="0" w:type="auto"/>
          </w:tcPr>
          <w:p w:rsidR="00697145" w:rsidRPr="00782CCD" w:rsidRDefault="00697145" w:rsidP="00782CCD">
            <w:pPr>
              <w:tabs>
                <w:tab w:val="left" w:pos="0"/>
              </w:tabs>
              <w:ind w:left="360"/>
              <w:jc w:val="both"/>
              <w:rPr>
                <w:sz w:val="24"/>
              </w:rPr>
            </w:pPr>
          </w:p>
        </w:tc>
      </w:tr>
      <w:tr w:rsidR="00697145" w:rsidRPr="00C57DCD" w:rsidTr="00782CCD">
        <w:trPr>
          <w:cantSplit/>
        </w:trPr>
        <w:tc>
          <w:tcPr>
            <w:tcW w:w="4887" w:type="pct"/>
          </w:tcPr>
          <w:p w:rsidR="00697145" w:rsidRPr="00C57DCD" w:rsidRDefault="00697145" w:rsidP="00782CCD">
            <w:pPr>
              <w:tabs>
                <w:tab w:val="left" w:pos="0"/>
              </w:tabs>
              <w:jc w:val="both"/>
              <w:rPr>
                <w:sz w:val="24"/>
              </w:rPr>
            </w:pPr>
            <w:r w:rsidRPr="00C57DCD">
              <w:rPr>
                <w:sz w:val="24"/>
              </w:rPr>
              <w:t>Verify forgotten password, and other recovery paths use a secure recovery mechanism, such as time-based OTP (TOTP) or other soft token, mobile push, or another offline recovery mechanism. (</w:t>
            </w:r>
            <w:hyperlink r:id="rId18" w:anchor="div-numbering">
              <w:r w:rsidRPr="00C57DCD">
                <w:rPr>
                  <w:rStyle w:val="Hyperlink"/>
                  <w:sz w:val="24"/>
                </w:rPr>
                <w:t>C6</w:t>
              </w:r>
            </w:hyperlink>
            <w:r w:rsidRPr="00C57DCD">
              <w:rPr>
                <w:sz w:val="24"/>
              </w:rPr>
              <w:t>)</w:t>
            </w:r>
          </w:p>
        </w:tc>
        <w:tc>
          <w:tcPr>
            <w:tcW w:w="0" w:type="auto"/>
          </w:tcPr>
          <w:p w:rsidR="00697145" w:rsidRPr="00782CCD" w:rsidRDefault="00697145" w:rsidP="00782CCD">
            <w:pPr>
              <w:tabs>
                <w:tab w:val="left" w:pos="0"/>
              </w:tabs>
              <w:ind w:left="360"/>
              <w:jc w:val="both"/>
              <w:rPr>
                <w:sz w:val="24"/>
              </w:rPr>
            </w:pPr>
          </w:p>
        </w:tc>
      </w:tr>
      <w:tr w:rsidR="00F01703" w:rsidRPr="00C57DCD" w:rsidTr="00782CCD">
        <w:trPr>
          <w:cantSplit/>
        </w:trPr>
        <w:tc>
          <w:tcPr>
            <w:tcW w:w="4887" w:type="pct"/>
          </w:tcPr>
          <w:p w:rsidR="00F01703" w:rsidRPr="00C57DCD" w:rsidRDefault="00F01703" w:rsidP="00782CCD">
            <w:pPr>
              <w:tabs>
                <w:tab w:val="left" w:pos="0"/>
              </w:tabs>
              <w:jc w:val="both"/>
              <w:rPr>
                <w:sz w:val="24"/>
              </w:rPr>
            </w:pPr>
            <w:r w:rsidRPr="00C57DCD">
              <w:rPr>
                <w:sz w:val="24"/>
              </w:rPr>
              <w:t>Verify that intra-service secrets do not rely on unchanging credentials such as passwords, API keys or shared accounts with privileged access.</w:t>
            </w:r>
          </w:p>
        </w:tc>
        <w:tc>
          <w:tcPr>
            <w:tcW w:w="0" w:type="auto"/>
          </w:tcPr>
          <w:p w:rsidR="00F01703" w:rsidRPr="00782CCD" w:rsidRDefault="00F01703" w:rsidP="00782CCD">
            <w:pPr>
              <w:tabs>
                <w:tab w:val="left" w:pos="0"/>
              </w:tabs>
              <w:ind w:left="360"/>
              <w:jc w:val="both"/>
              <w:rPr>
                <w:sz w:val="24"/>
              </w:rPr>
            </w:pPr>
          </w:p>
        </w:tc>
      </w:tr>
      <w:tr w:rsidR="00F01703" w:rsidRPr="00C57DCD" w:rsidTr="00782CCD">
        <w:trPr>
          <w:cantSplit/>
        </w:trPr>
        <w:tc>
          <w:tcPr>
            <w:tcW w:w="4887" w:type="pct"/>
          </w:tcPr>
          <w:p w:rsidR="00F01703" w:rsidRPr="00C57DCD" w:rsidRDefault="00F01703" w:rsidP="00782CCD">
            <w:pPr>
              <w:tabs>
                <w:tab w:val="left" w:pos="0"/>
              </w:tabs>
              <w:jc w:val="both"/>
              <w:rPr>
                <w:sz w:val="24"/>
              </w:rPr>
            </w:pPr>
            <w:r w:rsidRPr="00C57DCD">
              <w:rPr>
                <w:sz w:val="24"/>
              </w:rPr>
              <w:t>Verify that if passwords are required for service authentication, the service account used is not a default credential. (</w:t>
            </w:r>
            <w:proofErr w:type="gramStart"/>
            <w:r w:rsidRPr="00C57DCD">
              <w:rPr>
                <w:sz w:val="24"/>
              </w:rPr>
              <w:t>e.g</w:t>
            </w:r>
            <w:proofErr w:type="gramEnd"/>
            <w:r w:rsidRPr="00C57DCD">
              <w:rPr>
                <w:sz w:val="24"/>
              </w:rPr>
              <w:t>. root/root or admin/admin are default in some services during installation).</w:t>
            </w:r>
          </w:p>
        </w:tc>
        <w:tc>
          <w:tcPr>
            <w:tcW w:w="0" w:type="auto"/>
          </w:tcPr>
          <w:p w:rsidR="00F01703" w:rsidRPr="00782CCD" w:rsidRDefault="00F01703" w:rsidP="00782CCD">
            <w:pPr>
              <w:tabs>
                <w:tab w:val="left" w:pos="0"/>
              </w:tabs>
              <w:ind w:left="360"/>
              <w:jc w:val="both"/>
              <w:rPr>
                <w:sz w:val="24"/>
              </w:rPr>
            </w:pPr>
          </w:p>
        </w:tc>
      </w:tr>
      <w:tr w:rsidR="00F01703" w:rsidRPr="00C57DCD" w:rsidTr="00782CCD">
        <w:trPr>
          <w:cantSplit/>
        </w:trPr>
        <w:tc>
          <w:tcPr>
            <w:tcW w:w="4887" w:type="pct"/>
          </w:tcPr>
          <w:p w:rsidR="00F01703" w:rsidRPr="00C57DCD" w:rsidRDefault="00F01703" w:rsidP="00782CCD">
            <w:pPr>
              <w:tabs>
                <w:tab w:val="left" w:pos="0"/>
              </w:tabs>
              <w:jc w:val="both"/>
              <w:rPr>
                <w:sz w:val="24"/>
              </w:rPr>
            </w:pPr>
            <w:r w:rsidRPr="00C57DCD">
              <w:rPr>
                <w:sz w:val="24"/>
              </w:rPr>
              <w:t>Verify that passwords are stored with sufficient protection to prevent offline recovery attacks, including local system access.</w:t>
            </w:r>
          </w:p>
        </w:tc>
        <w:tc>
          <w:tcPr>
            <w:tcW w:w="0" w:type="auto"/>
          </w:tcPr>
          <w:p w:rsidR="00F01703" w:rsidRPr="00782CCD" w:rsidRDefault="00F01703" w:rsidP="00782CCD">
            <w:pPr>
              <w:tabs>
                <w:tab w:val="left" w:pos="0"/>
              </w:tabs>
              <w:ind w:left="360"/>
              <w:jc w:val="both"/>
              <w:rPr>
                <w:sz w:val="24"/>
              </w:rPr>
            </w:pPr>
          </w:p>
        </w:tc>
      </w:tr>
      <w:tr w:rsidR="00F01703" w:rsidRPr="00C57DCD" w:rsidTr="00782CCD">
        <w:trPr>
          <w:cantSplit/>
        </w:trPr>
        <w:tc>
          <w:tcPr>
            <w:tcW w:w="4887" w:type="pct"/>
          </w:tcPr>
          <w:p w:rsidR="00F01703" w:rsidRPr="00C57DCD" w:rsidRDefault="00F01703" w:rsidP="00782CCD">
            <w:pPr>
              <w:tabs>
                <w:tab w:val="left" w:pos="0"/>
              </w:tabs>
              <w:jc w:val="both"/>
              <w:rPr>
                <w:sz w:val="24"/>
              </w:rPr>
            </w:pPr>
            <w:r w:rsidRPr="00C57DCD">
              <w:rPr>
                <w:sz w:val="24"/>
              </w:rPr>
              <w:t xml:space="preserve">Verify passwords, integrations with databases and third-party systems, seeds and internal secrets, and API keys </w:t>
            </w:r>
            <w:proofErr w:type="gramStart"/>
            <w:r w:rsidRPr="00C57DCD">
              <w:rPr>
                <w:sz w:val="24"/>
              </w:rPr>
              <w:t>are managed securely and not included in the source code or stored within source code repositories</w:t>
            </w:r>
            <w:proofErr w:type="gramEnd"/>
            <w:r w:rsidRPr="00C57DCD">
              <w:rPr>
                <w:sz w:val="24"/>
              </w:rPr>
              <w:t>. Such storage SHOULD resist offline attacks. The use of a secure software key store (L1), hardware TPM, or an HSM (L3) is r</w:t>
            </w:r>
            <w:r w:rsidR="00523A34">
              <w:rPr>
                <w:sz w:val="24"/>
              </w:rPr>
              <w:t>ecommended for password storage</w:t>
            </w:r>
          </w:p>
        </w:tc>
        <w:tc>
          <w:tcPr>
            <w:tcW w:w="0" w:type="auto"/>
          </w:tcPr>
          <w:p w:rsidR="00F01703" w:rsidRPr="00782CCD" w:rsidRDefault="00F01703" w:rsidP="00782CCD">
            <w:pPr>
              <w:tabs>
                <w:tab w:val="left" w:pos="0"/>
              </w:tabs>
              <w:ind w:left="360"/>
              <w:jc w:val="both"/>
              <w:rPr>
                <w:sz w:val="24"/>
              </w:rPr>
            </w:pPr>
          </w:p>
        </w:tc>
      </w:tr>
    </w:tbl>
    <w:p w:rsidR="000956E7" w:rsidRPr="00C57DCD" w:rsidRDefault="000956E7" w:rsidP="00782CCD">
      <w:pPr>
        <w:tabs>
          <w:tab w:val="left" w:pos="0"/>
        </w:tabs>
        <w:jc w:val="both"/>
        <w:rPr>
          <w:sz w:val="24"/>
        </w:rPr>
      </w:pPr>
    </w:p>
    <w:p w:rsidR="00C57DCD" w:rsidRPr="00C57DCD" w:rsidRDefault="00C57DCD" w:rsidP="00782CCD">
      <w:pPr>
        <w:tabs>
          <w:tab w:val="left" w:pos="0"/>
        </w:tabs>
        <w:jc w:val="both"/>
        <w:rPr>
          <w:rFonts w:ascii="Sylfaen" w:eastAsia="Arial Unicode MS" w:hAnsi="Sylfaen" w:cs="Arial Unicode MS"/>
          <w:color w:val="000000"/>
          <w:sz w:val="24"/>
          <w:lang w:val="en-US"/>
        </w:rPr>
      </w:pPr>
      <w:r w:rsidRPr="00C57DCD">
        <w:rPr>
          <w:rFonts w:ascii="Sylfaen" w:eastAsia="Arial Unicode MS" w:hAnsi="Sylfaen" w:cs="Arial Unicode MS"/>
          <w:color w:val="000000"/>
          <w:sz w:val="24"/>
        </w:rPr>
        <w:t xml:space="preserve">Verify storing of a user ID, passwords and sensitive PII </w:t>
      </w:r>
      <w:r w:rsidRPr="00C57DCD">
        <w:rPr>
          <w:rFonts w:ascii="Sylfaen" w:eastAsia="Arial Unicode MS" w:hAnsi="Sylfaen" w:cs="Arial Unicode MS"/>
          <w:color w:val="000000"/>
          <w:sz w:val="24"/>
          <w:lang w:val="en-US"/>
        </w:rPr>
        <w:t>in a database in a hash</w:t>
      </w:r>
      <w:r>
        <w:rPr>
          <w:rFonts w:ascii="Sylfaen" w:eastAsia="Arial Unicode MS" w:hAnsi="Sylfaen" w:cs="Arial Unicode MS"/>
          <w:color w:val="000000"/>
          <w:sz w:val="24"/>
          <w:lang w:val="en-US"/>
        </w:rPr>
        <w:t xml:space="preserve"> or encrypted</w:t>
      </w:r>
      <w:r w:rsidRPr="00C57DCD">
        <w:rPr>
          <w:rFonts w:ascii="Sylfaen" w:eastAsia="Arial Unicode MS" w:hAnsi="Sylfaen" w:cs="Arial Unicode MS"/>
          <w:color w:val="000000"/>
          <w:sz w:val="24"/>
          <w:lang w:val="en-US"/>
        </w:rPr>
        <w:t xml:space="preserve"> format</w:t>
      </w:r>
      <w:r>
        <w:rPr>
          <w:rFonts w:ascii="Sylfaen" w:eastAsia="Arial Unicode MS" w:hAnsi="Sylfaen" w:cs="Arial Unicode MS"/>
          <w:color w:val="000000"/>
          <w:sz w:val="24"/>
          <w:lang w:val="en-US"/>
        </w:rPr>
        <w:t xml:space="preserve"> or Verify there is no request from frontend directly connecting backend database</w:t>
      </w:r>
      <w:r w:rsidR="00474D6D">
        <w:rPr>
          <w:rFonts w:ascii="Sylfaen" w:eastAsia="Arial Unicode MS" w:hAnsi="Sylfaen" w:cs="Arial Unicode MS"/>
          <w:color w:val="000000"/>
          <w:sz w:val="24"/>
          <w:lang w:val="en-US"/>
        </w:rPr>
        <w:t>.</w:t>
      </w:r>
      <w:bookmarkStart w:id="0" w:name="_GoBack"/>
      <w:bookmarkEnd w:id="0"/>
    </w:p>
    <w:sectPr w:rsidR="00C57DCD" w:rsidRPr="00C57DCD" w:rsidSect="00782CCD">
      <w:headerReference w:type="default" r:id="rId19"/>
      <w:pgSz w:w="12240" w:h="15840"/>
      <w:pgMar w:top="1440" w:right="135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3C1" w:rsidRDefault="00D153C1" w:rsidP="00523A34">
      <w:pPr>
        <w:spacing w:before="0" w:after="0" w:line="240" w:lineRule="auto"/>
      </w:pPr>
      <w:r>
        <w:separator/>
      </w:r>
    </w:p>
  </w:endnote>
  <w:endnote w:type="continuationSeparator" w:id="0">
    <w:p w:rsidR="00D153C1" w:rsidRDefault="00D153C1" w:rsidP="00523A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3C1" w:rsidRDefault="00D153C1" w:rsidP="00523A34">
      <w:pPr>
        <w:spacing w:before="0" w:after="0" w:line="240" w:lineRule="auto"/>
      </w:pPr>
      <w:r>
        <w:separator/>
      </w:r>
    </w:p>
  </w:footnote>
  <w:footnote w:type="continuationSeparator" w:id="0">
    <w:p w:rsidR="00D153C1" w:rsidRDefault="00D153C1" w:rsidP="00523A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930444"/>
      <w:docPartObj>
        <w:docPartGallery w:val="Page Numbers (Top of Page)"/>
        <w:docPartUnique/>
      </w:docPartObj>
    </w:sdtPr>
    <w:sdtEndPr>
      <w:rPr>
        <w:noProof/>
      </w:rPr>
    </w:sdtEndPr>
    <w:sdtContent>
      <w:p w:rsidR="00523A34" w:rsidRDefault="00523A34">
        <w:pPr>
          <w:pStyle w:val="Header"/>
          <w:jc w:val="center"/>
        </w:pPr>
        <w:r>
          <w:fldChar w:fldCharType="begin"/>
        </w:r>
        <w:r>
          <w:instrText xml:space="preserve"> PAGE   \* MERGEFORMAT </w:instrText>
        </w:r>
        <w:r>
          <w:fldChar w:fldCharType="separate"/>
        </w:r>
        <w:r w:rsidR="00474D6D">
          <w:rPr>
            <w:noProof/>
          </w:rPr>
          <w:t>1</w:t>
        </w:r>
        <w:r>
          <w:rPr>
            <w:noProof/>
          </w:rPr>
          <w:fldChar w:fldCharType="end"/>
        </w:r>
      </w:p>
    </w:sdtContent>
  </w:sdt>
  <w:p w:rsidR="00523A34" w:rsidRDefault="00523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559D"/>
    <w:multiLevelType w:val="hybridMultilevel"/>
    <w:tmpl w:val="04B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11"/>
    <w:rsid w:val="000956E7"/>
    <w:rsid w:val="00306A11"/>
    <w:rsid w:val="004350CF"/>
    <w:rsid w:val="00474D6D"/>
    <w:rsid w:val="00523A34"/>
    <w:rsid w:val="00697145"/>
    <w:rsid w:val="00782CCD"/>
    <w:rsid w:val="00C57DCD"/>
    <w:rsid w:val="00D153C1"/>
    <w:rsid w:val="00DA7A99"/>
    <w:rsid w:val="00F0011D"/>
    <w:rsid w:val="00F0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5CAE"/>
  <w15:chartTrackingRefBased/>
  <w15:docId w15:val="{8D76E6B1-841B-485A-8AA4-15637CC2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A99"/>
    <w:pPr>
      <w:spacing w:before="60" w:after="120" w:line="240" w:lineRule="atLeast"/>
    </w:pPr>
    <w:rPr>
      <w:rFonts w:eastAsiaTheme="minorEastAsia"/>
      <w:sz w:val="20"/>
      <w:szCs w:val="24"/>
      <w:lang w:val="en-AU"/>
    </w:rPr>
  </w:style>
  <w:style w:type="paragraph" w:styleId="Heading1">
    <w:name w:val="heading 1"/>
    <w:basedOn w:val="Normal"/>
    <w:next w:val="Normal"/>
    <w:link w:val="Heading1Char"/>
    <w:uiPriority w:val="9"/>
    <w:qFormat/>
    <w:rsid w:val="00DA7A99"/>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A99"/>
    <w:rPr>
      <w:color w:val="0563C1" w:themeColor="hyperlink"/>
      <w:u w:val="single"/>
    </w:rPr>
  </w:style>
  <w:style w:type="character" w:customStyle="1" w:styleId="Heading1Char">
    <w:name w:val="Heading 1 Char"/>
    <w:basedOn w:val="DefaultParagraphFont"/>
    <w:link w:val="Heading1"/>
    <w:uiPriority w:val="9"/>
    <w:rsid w:val="00DA7A99"/>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DA7A99"/>
    <w:pPr>
      <w:ind w:left="720"/>
      <w:contextualSpacing/>
    </w:pPr>
  </w:style>
  <w:style w:type="paragraph" w:styleId="Header">
    <w:name w:val="header"/>
    <w:basedOn w:val="Normal"/>
    <w:link w:val="HeaderChar"/>
    <w:uiPriority w:val="99"/>
    <w:unhideWhenUsed/>
    <w:rsid w:val="00523A3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3A34"/>
    <w:rPr>
      <w:rFonts w:eastAsiaTheme="minorEastAsia"/>
      <w:sz w:val="20"/>
      <w:szCs w:val="24"/>
      <w:lang w:val="en-AU"/>
    </w:rPr>
  </w:style>
  <w:style w:type="paragraph" w:styleId="Footer">
    <w:name w:val="footer"/>
    <w:basedOn w:val="Normal"/>
    <w:link w:val="FooterChar"/>
    <w:uiPriority w:val="99"/>
    <w:unhideWhenUsed/>
    <w:rsid w:val="00523A3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3A34"/>
    <w:rPr>
      <w:rFonts w:eastAsiaTheme="minorEastAsia"/>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proactive-controls/"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wasp.org/www-project-proactive-controls/"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2" Type="http://schemas.openxmlformats.org/officeDocument/2006/relationships/styles" Target="styles.xml"/><Relationship Id="rId16" Type="http://schemas.openxmlformats.org/officeDocument/2006/relationships/hyperlink" Target="https://owasp.org/www-project-proactive-contro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proactive-controls/" TargetMode="External"/><Relationship Id="rId5" Type="http://schemas.openxmlformats.org/officeDocument/2006/relationships/footnotes" Target="footnotes.xml"/><Relationship Id="rId15" Type="http://schemas.openxmlformats.org/officeDocument/2006/relationships/hyperlink" Target="https://owasp.org/www-project-proactive-controls/" TargetMode="External"/><Relationship Id="rId10" Type="http://schemas.openxmlformats.org/officeDocument/2006/relationships/hyperlink" Target="https://owasp.org/www-project-proactive-control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WS01</dc:creator>
  <cp:keywords/>
  <dc:description/>
  <cp:lastModifiedBy>WS01</cp:lastModifiedBy>
  <cp:revision>6</cp:revision>
  <dcterms:created xsi:type="dcterms:W3CDTF">2024-07-04T08:24:00Z</dcterms:created>
  <dcterms:modified xsi:type="dcterms:W3CDTF">2024-07-05T14:13:00Z</dcterms:modified>
</cp:coreProperties>
</file>