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task-2-productionized-ai-assistant"/>
    <w:p>
      <w:pPr>
        <w:pStyle w:val="Heading1"/>
      </w:pPr>
      <w:r>
        <w:t xml:space="preserve">Task 2: Productionized AI Assistant</w:t>
      </w:r>
    </w:p>
    <w:p>
      <w:pPr>
        <w:pStyle w:val="FirstParagraph"/>
      </w:pPr>
      <w:r>
        <w:t xml:space="preserve">This directory contains the production-ready implementation of the AI Assistant built in Task 1, specifically tailored to productionize the</w:t>
      </w:r>
      <w:r>
        <w:t xml:space="preserve"> </w:t>
      </w:r>
      <w:r>
        <w:rPr>
          <w:b/>
          <w:bCs/>
        </w:rPr>
        <w:t xml:space="preserve">NyayaSetu Gemma model</w:t>
      </w:r>
      <w:r>
        <w:t xml:space="preserve"> </w:t>
      </w:r>
      <w:r>
        <w:t xml:space="preserve">(Nepali Legal Assistant) that was fine-tuned in previous sessions.</w:t>
      </w:r>
    </w:p>
    <w:bookmarkStart w:id="11" w:name="production-enhancements"/>
    <w:p>
      <w:pPr>
        <w:pStyle w:val="Heading2"/>
      </w:pPr>
      <w:r>
        <w:t xml:space="preserve">🌟 Production Enhancements</w:t>
      </w:r>
    </w:p>
    <w:p>
      <w:pPr>
        <w:pStyle w:val="FirstParagraph"/>
      </w:pPr>
      <w:r>
        <w:t xml:space="preserve">The application has been upgraded with enterprise-grade features:</w:t>
      </w:r>
    </w:p>
    <w:bookmarkStart w:id="9" w:name="frontend-ui"/>
    <w:p>
      <w:pPr>
        <w:pStyle w:val="Heading3"/>
      </w:pPr>
      <w:r>
        <w:t xml:space="preserve">Frontend UI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Beautiful Streamlit Interface</w:t>
      </w:r>
      <w:r>
        <w:t xml:space="preserve">: Glassmorphism design, smooth animations, and responsive layout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Chat History</w:t>
      </w:r>
      <w:r>
        <w:t xml:space="preserve">: Full conversation tracking with token usage metrics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Visual Indicators</w:t>
      </w:r>
      <w:r>
        <w:t xml:space="preserve">: Badges for tool usage, RAG context, and source attribution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Configuration Panel</w:t>
      </w:r>
      <w:r>
        <w:t xml:space="preserve">: Sidebar controls for provider selection, RAG, tools, and prompt style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Knowledge Base Management</w:t>
      </w:r>
      <w:r>
        <w:t xml:space="preserve">: Direct UI for document uploading and text ingestion</w:t>
      </w:r>
    </w:p>
    <w:bookmarkEnd w:id="9"/>
    <w:bookmarkStart w:id="10" w:name="backend-middleware"/>
    <w:p>
      <w:pPr>
        <w:pStyle w:val="Heading3"/>
      </w:pPr>
      <w:r>
        <w:t xml:space="preserve">Backend Middleware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Rate Limiting</w:t>
      </w:r>
      <w:r>
        <w:t xml:space="preserve">: Token bucket algorithm to prevent API abuse (60 req/min default)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Retry Mechanism</w:t>
      </w:r>
      <w:r>
        <w:t xml:space="preserve">: Exponential backoff with jitter for handling transient failures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Fallback Provider</w:t>
      </w:r>
      <w:r>
        <w:t xml:space="preserve">: Automatic failover chain (e.g., Gemini → OpenAI → vLLM)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Response Caching</w:t>
      </w:r>
      <w:r>
        <w:t xml:space="preserve">: In-memory LRU cache with TTL to reduce latency and API costs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Batch Processing</w:t>
      </w:r>
      <w:r>
        <w:t xml:space="preserve">: Async handling of concurrent requests for improved throughput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Graceful Degradation</w:t>
      </w:r>
      <w:r>
        <w:t xml:space="preserve">: Clear error messages when all providers fail</w:t>
      </w:r>
    </w:p>
    <w:bookmarkEnd w:id="10"/>
    <w:bookmarkEnd w:id="11"/>
    <w:bookmarkStart w:id="12" w:name="running-with-docker-compose"/>
    <w:p>
      <w:pPr>
        <w:pStyle w:val="Heading2"/>
      </w:pPr>
      <w:r>
        <w:t xml:space="preserve">🚀 Running with Docker Compose</w:t>
      </w:r>
    </w:p>
    <w:p>
      <w:pPr>
        <w:pStyle w:val="FirstParagraph"/>
      </w:pPr>
      <w:r>
        <w:t xml:space="preserve">The easiest way to run the full stack is with Docker Compose:</w:t>
      </w:r>
    </w:p>
    <w:p>
      <w:pPr>
        <w:pStyle w:val="SourceCode"/>
      </w:pPr>
      <w:r>
        <w:rPr>
          <w:rStyle w:val="CommentTok"/>
        </w:rPr>
        <w:t xml:space="preserve"># Setup environment variables (copy from example and add your keys)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../task1-ai-assistant/.env.example .env</w:t>
      </w:r>
      <w:r>
        <w:br/>
      </w:r>
      <w:r>
        <w:rPr>
          <w:rStyle w:val="CommentTok"/>
        </w:rPr>
        <w:t xml:space="preserve"># Edit .env with your API keys</w:t>
      </w:r>
      <w:r>
        <w:br/>
      </w:r>
      <w:r>
        <w:br/>
      </w:r>
      <w:r>
        <w:rPr>
          <w:rStyle w:val="CommentTok"/>
        </w:rPr>
        <w:t xml:space="preserve"># Build and start all services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View logs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</w:p>
    <w:p>
      <w:pPr>
        <w:pStyle w:val="FirstParagraph"/>
      </w:pPr>
      <w:r>
        <w:t xml:space="preserve">The services will be available at: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Frontend UI</w:t>
      </w:r>
      <w:r>
        <w:t xml:space="preserve">: http://localhost:8501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Backend API</w:t>
      </w:r>
      <w:r>
        <w:t xml:space="preserve">: http://localhost:8000</w:t>
      </w:r>
    </w:p>
    <w:bookmarkEnd w:id="12"/>
    <w:bookmarkStart w:id="13" w:name="google-cloud-run-deployment"/>
    <w:p>
      <w:pPr>
        <w:pStyle w:val="Heading2"/>
      </w:pPr>
      <w:r>
        <w:t xml:space="preserve">☁️ Google Cloud Run Deployment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deploy-cloudrun.sh</w:t>
      </w:r>
      <w:r>
        <w:t xml:space="preserve"> </w:t>
      </w:r>
      <w:r>
        <w:t xml:space="preserve">for the script used to deploy this stack to Google Cloud Run seamlessly.</w:t>
      </w:r>
    </w:p>
    <w:bookmarkEnd w:id="13"/>
    <w:bookmarkStart w:id="14" w:name="model-optimization-strategy"/>
    <w:p>
      <w:pPr>
        <w:pStyle w:val="Heading2"/>
      </w:pPr>
      <w:r>
        <w:t xml:space="preserve">🧠 Model Optimization Strategy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backend/optimization/onnx_notes.md</w:t>
      </w:r>
      <w:r>
        <w:t xml:space="preserve"> </w:t>
      </w:r>
      <w:r>
        <w:t xml:space="preserve">for a detailed analysis on why ONNX conversion is suitable for the embedding model but not the LLM, and how we optimized the LLM using vLLM and quantization instead.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2026-09-10T18:30:36Z</dcterms:created>
  <dcterms:modified xsi:type="dcterms:W3CDTF">2026-09-10T18:30:36Z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