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9271503"/>
        <w:docPartObj>
          <w:docPartGallery w:val="Cover Pages"/>
          <w:docPartUnique/>
        </w:docPartObj>
      </w:sdtPr>
      <w:sdtEndPr>
        <w:rPr>
          <w:b/>
          <w:bCs/>
          <w:sz w:val="32"/>
          <w:szCs w:val="32"/>
        </w:rPr>
      </w:sdtEndPr>
      <w:sdtContent>
        <w:p w14:paraId="680DB1AD" w14:textId="06EB7185" w:rsidR="00F41F42" w:rsidRPr="00BD1C39" w:rsidRDefault="00F41F42">
          <w:pPr>
            <w:pStyle w:val="NoSpacing"/>
          </w:pPr>
          <w:r w:rsidRPr="00BD1C39">
            <w:rPr>
              <w:noProof/>
            </w:rPr>
            <mc:AlternateContent>
              <mc:Choice Requires="wpg">
                <w:drawing>
                  <wp:anchor distT="0" distB="0" distL="114300" distR="114300" simplePos="0" relativeHeight="251659264" behindDoc="1" locked="0" layoutInCell="1" allowOverlap="1" wp14:anchorId="70661FD3" wp14:editId="18DFC3A9">
                    <wp:simplePos x="0" y="0"/>
                    <mc:AlternateContent>
                      <mc:Choice Requires="wp14">
                        <wp:positionH relativeFrom="page">
                          <wp14:pctPosHOffset>4000</wp14:pctPosHOffset>
                        </wp:positionH>
                      </mc:Choice>
                      <mc:Fallback>
                        <wp:positionH relativeFrom="page">
                          <wp:posOffset>401955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7-26T00:00:00Z">
                                      <w:dateFormat w:val="M/d/yyyy"/>
                                      <w:lid w:val="en-US"/>
                                      <w:storeMappedDataAs w:val="dateTime"/>
                                      <w:calendar w:val="gregorian"/>
                                    </w:date>
                                  </w:sdtPr>
                                  <w:sdtContent>
                                    <w:p w14:paraId="34A5F23B" w14:textId="58752B0A" w:rsidR="00F41F42" w:rsidRDefault="00F41F42">
                                      <w:pPr>
                                        <w:pStyle w:val="NoSpacing"/>
                                        <w:jc w:val="right"/>
                                        <w:rPr>
                                          <w:color w:val="FFFFFF" w:themeColor="background1"/>
                                          <w:sz w:val="28"/>
                                          <w:szCs w:val="28"/>
                                        </w:rPr>
                                      </w:pPr>
                                      <w:r>
                                        <w:rPr>
                                          <w:color w:val="FFFFFF" w:themeColor="background1"/>
                                          <w:sz w:val="28"/>
                                          <w:szCs w:val="28"/>
                                        </w:rPr>
                                        <w:t>7/</w:t>
                                      </w:r>
                                      <w:r w:rsidR="003E1B4F">
                                        <w:rPr>
                                          <w:color w:val="FFFFFF" w:themeColor="background1"/>
                                          <w:sz w:val="28"/>
                                          <w:szCs w:val="28"/>
                                        </w:rPr>
                                        <w:t>2</w:t>
                                      </w:r>
                                      <w:r w:rsidR="00BD1C39">
                                        <w:rPr>
                                          <w:color w:val="FFFFFF" w:themeColor="background1"/>
                                          <w:sz w:val="28"/>
                                          <w:szCs w:val="28"/>
                                        </w:rPr>
                                        <w:t>6</w:t>
                                      </w:r>
                                      <w:r>
                                        <w:rPr>
                                          <w:color w:val="FFFFFF" w:themeColor="background1"/>
                                          <w:sz w:val="28"/>
                                          <w:szCs w:val="28"/>
                                        </w:rPr>
                                        <w:t>/2025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0661FD3"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7-26T00:00:00Z">
                                <w:dateFormat w:val="M/d/yyyy"/>
                                <w:lid w:val="en-US"/>
                                <w:storeMappedDataAs w:val="dateTime"/>
                                <w:calendar w:val="gregorian"/>
                              </w:date>
                            </w:sdtPr>
                            <w:sdtContent>
                              <w:p w14:paraId="34A5F23B" w14:textId="58752B0A" w:rsidR="00F41F42" w:rsidRDefault="00F41F42">
                                <w:pPr>
                                  <w:pStyle w:val="NoSpacing"/>
                                  <w:jc w:val="right"/>
                                  <w:rPr>
                                    <w:color w:val="FFFFFF" w:themeColor="background1"/>
                                    <w:sz w:val="28"/>
                                    <w:szCs w:val="28"/>
                                  </w:rPr>
                                </w:pPr>
                                <w:r>
                                  <w:rPr>
                                    <w:color w:val="FFFFFF" w:themeColor="background1"/>
                                    <w:sz w:val="28"/>
                                    <w:szCs w:val="28"/>
                                  </w:rPr>
                                  <w:t>7/</w:t>
                                </w:r>
                                <w:r w:rsidR="003E1B4F">
                                  <w:rPr>
                                    <w:color w:val="FFFFFF" w:themeColor="background1"/>
                                    <w:sz w:val="28"/>
                                    <w:szCs w:val="28"/>
                                  </w:rPr>
                                  <w:t>2</w:t>
                                </w:r>
                                <w:r w:rsidR="00BD1C39">
                                  <w:rPr>
                                    <w:color w:val="FFFFFF" w:themeColor="background1"/>
                                    <w:sz w:val="28"/>
                                    <w:szCs w:val="28"/>
                                  </w:rPr>
                                  <w:t>6</w:t>
                                </w:r>
                                <w:r>
                                  <w:rPr>
                                    <w:color w:val="FFFFFF" w:themeColor="background1"/>
                                    <w:sz w:val="28"/>
                                    <w:szCs w:val="28"/>
                                  </w:rPr>
                                  <w:t>/2025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BD1C39">
            <w:rPr>
              <w:noProof/>
            </w:rPr>
            <mc:AlternateContent>
              <mc:Choice Requires="wps">
                <w:drawing>
                  <wp:anchor distT="0" distB="0" distL="114300" distR="114300" simplePos="0" relativeHeight="251661312" behindDoc="0" locked="0" layoutInCell="1" allowOverlap="1" wp14:anchorId="5B61F459" wp14:editId="57E7DEE2">
                    <wp:simplePos x="0" y="0"/>
                    <mc:AlternateContent>
                      <mc:Choice Requires="wp14">
                        <wp:positionH relativeFrom="page">
                          <wp14:pctPosHOffset>42000</wp14:pctPosHOffset>
                        </wp:positionH>
                      </mc:Choice>
                      <mc:Fallback>
                        <wp:positionH relativeFrom="page">
                          <wp:posOffset>4224020</wp:posOffset>
                        </wp:positionH>
                      </mc:Fallback>
                    </mc:AlternateContent>
                    <mc:AlternateContent>
                      <mc:Choice Requires="wp14">
                        <wp:positionV relativeFrom="page">
                          <wp14:pctPosVOffset>88000</wp14:pctPosVOffset>
                        </wp:positionV>
                      </mc:Choice>
                      <mc:Fallback>
                        <wp:positionV relativeFrom="page">
                          <wp:posOffset>6839585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2E8C67" w14:textId="0B56B14B" w:rsidR="00F41F42" w:rsidRPr="002879E8" w:rsidRDefault="00000000" w:rsidP="002879E8">
                                <w:pPr>
                                  <w:pStyle w:val="NoSpacing"/>
                                  <w:jc w:val="center"/>
                                  <w:rPr>
                                    <w:b/>
                                    <w:bCs/>
                                    <w:sz w:val="26"/>
                                    <w:szCs w:val="26"/>
                                  </w:rPr>
                                </w:pPr>
                                <w:sdt>
                                  <w:sdtPr>
                                    <w:rPr>
                                      <w:b/>
                                      <w:bCs/>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41F42" w:rsidRPr="002879E8">
                                      <w:rPr>
                                        <w:b/>
                                        <w:bCs/>
                                        <w:sz w:val="26"/>
                                        <w:szCs w:val="26"/>
                                      </w:rPr>
                                      <w:t>Kungulio, Seif H.</w:t>
                                    </w:r>
                                  </w:sdtContent>
                                </w:sdt>
                              </w:p>
                              <w:p w14:paraId="2ACD0FFB" w14:textId="5EEFAEFF" w:rsidR="00F41F42" w:rsidRPr="002879E8" w:rsidRDefault="00000000" w:rsidP="002879E8">
                                <w:pPr>
                                  <w:pStyle w:val="NoSpacing"/>
                                  <w:jc w:val="center"/>
                                  <w:rPr>
                                    <w:b/>
                                    <w:bCs/>
                                    <w:sz w:val="20"/>
                                    <w:szCs w:val="20"/>
                                  </w:rPr>
                                </w:pPr>
                                <w:sdt>
                                  <w:sdtPr>
                                    <w:rPr>
                                      <w:b/>
                                      <w:bCs/>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F41F42" w:rsidRPr="002879E8">
                                      <w:rPr>
                                        <w:b/>
                                        <w:bCs/>
                                        <w:caps/>
                                        <w:sz w:val="20"/>
                                        <w:szCs w:val="20"/>
                                      </w:rPr>
                                      <w:t>DATA 650</w:t>
                                    </w:r>
                                    <w:r w:rsidR="002879E8" w:rsidRPr="002879E8">
                                      <w:rPr>
                                        <w:b/>
                                        <w:bCs/>
                                        <w:caps/>
                                        <w:sz w:val="20"/>
                                        <w:szCs w:val="20"/>
                                      </w:rPr>
                                      <w:t>:</w:t>
                                    </w:r>
                                    <w:r w:rsidR="00F41F42" w:rsidRPr="002879E8">
                                      <w:rPr>
                                        <w:b/>
                                        <w:bCs/>
                                        <w:caps/>
                                        <w:sz w:val="20"/>
                                        <w:szCs w:val="20"/>
                                      </w:rPr>
                                      <w:t xml:space="preserve"> CAPSTONE PROJECT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B61F459"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E2E8C67" w14:textId="0B56B14B" w:rsidR="00F41F42" w:rsidRPr="002879E8" w:rsidRDefault="00000000" w:rsidP="002879E8">
                          <w:pPr>
                            <w:pStyle w:val="NoSpacing"/>
                            <w:jc w:val="center"/>
                            <w:rPr>
                              <w:b/>
                              <w:bCs/>
                              <w:sz w:val="26"/>
                              <w:szCs w:val="26"/>
                            </w:rPr>
                          </w:pPr>
                          <w:sdt>
                            <w:sdtPr>
                              <w:rPr>
                                <w:b/>
                                <w:bCs/>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41F42" w:rsidRPr="002879E8">
                                <w:rPr>
                                  <w:b/>
                                  <w:bCs/>
                                  <w:sz w:val="26"/>
                                  <w:szCs w:val="26"/>
                                </w:rPr>
                                <w:t>Kungulio, Seif H.</w:t>
                              </w:r>
                            </w:sdtContent>
                          </w:sdt>
                        </w:p>
                        <w:p w14:paraId="2ACD0FFB" w14:textId="5EEFAEFF" w:rsidR="00F41F42" w:rsidRPr="002879E8" w:rsidRDefault="00000000" w:rsidP="002879E8">
                          <w:pPr>
                            <w:pStyle w:val="NoSpacing"/>
                            <w:jc w:val="center"/>
                            <w:rPr>
                              <w:b/>
                              <w:bCs/>
                              <w:sz w:val="20"/>
                              <w:szCs w:val="20"/>
                            </w:rPr>
                          </w:pPr>
                          <w:sdt>
                            <w:sdtPr>
                              <w:rPr>
                                <w:b/>
                                <w:bCs/>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F41F42" w:rsidRPr="002879E8">
                                <w:rPr>
                                  <w:b/>
                                  <w:bCs/>
                                  <w:caps/>
                                  <w:sz w:val="20"/>
                                  <w:szCs w:val="20"/>
                                </w:rPr>
                                <w:t>DATA 650</w:t>
                              </w:r>
                              <w:r w:rsidR="002879E8" w:rsidRPr="002879E8">
                                <w:rPr>
                                  <w:b/>
                                  <w:bCs/>
                                  <w:caps/>
                                  <w:sz w:val="20"/>
                                  <w:szCs w:val="20"/>
                                </w:rPr>
                                <w:t>:</w:t>
                              </w:r>
                              <w:r w:rsidR="00F41F42" w:rsidRPr="002879E8">
                                <w:rPr>
                                  <w:b/>
                                  <w:bCs/>
                                  <w:caps/>
                                  <w:sz w:val="20"/>
                                  <w:szCs w:val="20"/>
                                </w:rPr>
                                <w:t xml:space="preserve"> CAPSTONE PROJECT</w:t>
                              </w:r>
                            </w:sdtContent>
                          </w:sdt>
                        </w:p>
                      </w:txbxContent>
                    </v:textbox>
                    <w10:wrap anchorx="page" anchory="page"/>
                  </v:shape>
                </w:pict>
              </mc:Fallback>
            </mc:AlternateContent>
          </w:r>
        </w:p>
        <w:p w14:paraId="0BB59F42" w14:textId="116EBAC9" w:rsidR="00F41F42" w:rsidRPr="00BD1C39" w:rsidRDefault="00F41F42">
          <w:pPr>
            <w:rPr>
              <w:rFonts w:asciiTheme="majorHAnsi" w:eastAsiaTheme="majorEastAsia" w:hAnsiTheme="majorHAnsi" w:cstheme="majorBidi"/>
              <w:b/>
              <w:bCs/>
              <w:sz w:val="32"/>
              <w:szCs w:val="32"/>
            </w:rPr>
          </w:pPr>
          <w:r w:rsidRPr="00BD1C39">
            <w:rPr>
              <w:noProof/>
            </w:rPr>
            <mc:AlternateContent>
              <mc:Choice Requires="wps">
                <w:drawing>
                  <wp:anchor distT="0" distB="0" distL="114300" distR="114300" simplePos="0" relativeHeight="251660288" behindDoc="0" locked="0" layoutInCell="1" allowOverlap="1" wp14:anchorId="755E7B29" wp14:editId="438E6D5A">
                    <wp:simplePos x="0" y="0"/>
                    <wp:positionH relativeFrom="page">
                      <wp:posOffset>3005594</wp:posOffset>
                    </wp:positionH>
                    <wp:positionV relativeFrom="page">
                      <wp:posOffset>1757238</wp:posOffset>
                    </wp:positionV>
                    <wp:extent cx="4253368" cy="1069848"/>
                    <wp:effectExtent l="0" t="0" r="13970" b="0"/>
                    <wp:wrapNone/>
                    <wp:docPr id="1" name="Text Box 30"/>
                    <wp:cNvGraphicFramePr/>
                    <a:graphic xmlns:a="http://schemas.openxmlformats.org/drawingml/2006/main">
                      <a:graphicData uri="http://schemas.microsoft.com/office/word/2010/wordprocessingShape">
                        <wps:wsp>
                          <wps:cNvSpPr txBox="1"/>
                          <wps:spPr>
                            <a:xfrm>
                              <a:off x="0" y="0"/>
                              <a:ext cx="4253368"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890EBF" w14:textId="5ADE86E7" w:rsidR="00F41F42" w:rsidRPr="00F41F42" w:rsidRDefault="00000000" w:rsidP="00F41F42">
                                <w:pPr>
                                  <w:pStyle w:val="NoSpacing"/>
                                  <w:jc w:val="center"/>
                                  <w:rPr>
                                    <w:rFonts w:asciiTheme="majorHAnsi" w:eastAsiaTheme="majorEastAsia" w:hAnsiTheme="majorHAnsi" w:cstheme="majorBidi"/>
                                    <w:b/>
                                    <w:color w:val="262626" w:themeColor="text1" w:themeTint="D9"/>
                                    <w:sz w:val="64"/>
                                    <w:szCs w:val="64"/>
                                  </w:rPr>
                                </w:pPr>
                                <w:sdt>
                                  <w:sdtPr>
                                    <w:rPr>
                                      <w:rFonts w:asciiTheme="majorHAnsi" w:eastAsiaTheme="majorEastAsia" w:hAnsiTheme="majorHAnsi" w:cstheme="majorBidi"/>
                                      <w:b/>
                                      <w:color w:val="262626" w:themeColor="text1" w:themeTint="D9"/>
                                      <w:sz w:val="64"/>
                                      <w:szCs w:val="6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91F02">
                                      <w:rPr>
                                        <w:rFonts w:asciiTheme="majorHAnsi" w:eastAsiaTheme="majorEastAsia" w:hAnsiTheme="majorHAnsi" w:cstheme="majorBidi"/>
                                        <w:b/>
                                        <w:color w:val="262626" w:themeColor="text1" w:themeTint="D9"/>
                                        <w:sz w:val="64"/>
                                        <w:szCs w:val="64"/>
                                      </w:rPr>
                                      <w:t>Diabetes Risk Prediction</w:t>
                                    </w:r>
                                  </w:sdtContent>
                                </w:sdt>
                              </w:p>
                              <w:p w14:paraId="16078C4E" w14:textId="77F7C6E9" w:rsidR="00F41F42" w:rsidRPr="00B91F02" w:rsidRDefault="00000000" w:rsidP="00F41F42">
                                <w:pPr>
                                  <w:spacing w:before="120"/>
                                  <w:jc w:val="center"/>
                                  <w:rPr>
                                    <w:b/>
                                    <w:bCs/>
                                    <w:color w:val="404040" w:themeColor="text1" w:themeTint="BF"/>
                                    <w:sz w:val="48"/>
                                    <w:szCs w:val="48"/>
                                    <w:u w:val="thick"/>
                                  </w:rPr>
                                </w:pPr>
                                <w:sdt>
                                  <w:sdtPr>
                                    <w:rPr>
                                      <w:b/>
                                      <w:bCs/>
                                      <w:color w:val="404040" w:themeColor="text1" w:themeTint="BF"/>
                                      <w:sz w:val="48"/>
                                      <w:szCs w:val="48"/>
                                      <w:u w:val="thick"/>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D1C39">
                                      <w:rPr>
                                        <w:b/>
                                        <w:bCs/>
                                        <w:color w:val="404040" w:themeColor="text1" w:themeTint="BF"/>
                                        <w:sz w:val="48"/>
                                        <w:szCs w:val="48"/>
                                        <w:u w:val="thick"/>
                                      </w:rPr>
                                      <w:t>Baseline Modeling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55E7B29" id="_x0000_t202" coordsize="21600,21600" o:spt="202" path="m,l,21600r21600,l21600,xe">
                    <v:stroke joinstyle="miter"/>
                    <v:path gradientshapeok="t" o:connecttype="rect"/>
                  </v:shapetype>
                  <v:shape id="Text Box 30" o:spid="_x0000_s1056" type="#_x0000_t202" style="position:absolute;margin-left:236.65pt;margin-top:138.35pt;width:334.9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" filled="f" stroked="f" strokeweight=".5pt">
                    <v:textbox inset="0,0,0,0">
                      <w:txbxContent>
                        <w:p w14:paraId="25890EBF" w14:textId="5ADE86E7" w:rsidR="00F41F42" w:rsidRPr="00F41F42" w:rsidRDefault="00000000" w:rsidP="00F41F42">
                          <w:pPr>
                            <w:pStyle w:val="NoSpacing"/>
                            <w:jc w:val="center"/>
                            <w:rPr>
                              <w:rFonts w:asciiTheme="majorHAnsi" w:eastAsiaTheme="majorEastAsia" w:hAnsiTheme="majorHAnsi" w:cstheme="majorBidi"/>
                              <w:b/>
                              <w:color w:val="262626" w:themeColor="text1" w:themeTint="D9"/>
                              <w:sz w:val="64"/>
                              <w:szCs w:val="64"/>
                            </w:rPr>
                          </w:pPr>
                          <w:sdt>
                            <w:sdtPr>
                              <w:rPr>
                                <w:rFonts w:asciiTheme="majorHAnsi" w:eastAsiaTheme="majorEastAsia" w:hAnsiTheme="majorHAnsi" w:cstheme="majorBidi"/>
                                <w:b/>
                                <w:color w:val="262626" w:themeColor="text1" w:themeTint="D9"/>
                                <w:sz w:val="64"/>
                                <w:szCs w:val="6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91F02">
                                <w:rPr>
                                  <w:rFonts w:asciiTheme="majorHAnsi" w:eastAsiaTheme="majorEastAsia" w:hAnsiTheme="majorHAnsi" w:cstheme="majorBidi"/>
                                  <w:b/>
                                  <w:color w:val="262626" w:themeColor="text1" w:themeTint="D9"/>
                                  <w:sz w:val="64"/>
                                  <w:szCs w:val="64"/>
                                </w:rPr>
                                <w:t>Diabetes Risk Prediction</w:t>
                              </w:r>
                            </w:sdtContent>
                          </w:sdt>
                        </w:p>
                        <w:p w14:paraId="16078C4E" w14:textId="77F7C6E9" w:rsidR="00F41F42" w:rsidRPr="00B91F02" w:rsidRDefault="00000000" w:rsidP="00F41F42">
                          <w:pPr>
                            <w:spacing w:before="120"/>
                            <w:jc w:val="center"/>
                            <w:rPr>
                              <w:b/>
                              <w:bCs/>
                              <w:color w:val="404040" w:themeColor="text1" w:themeTint="BF"/>
                              <w:sz w:val="48"/>
                              <w:szCs w:val="48"/>
                              <w:u w:val="thick"/>
                            </w:rPr>
                          </w:pPr>
                          <w:sdt>
                            <w:sdtPr>
                              <w:rPr>
                                <w:b/>
                                <w:bCs/>
                                <w:color w:val="404040" w:themeColor="text1" w:themeTint="BF"/>
                                <w:sz w:val="48"/>
                                <w:szCs w:val="48"/>
                                <w:u w:val="thick"/>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D1C39">
                                <w:rPr>
                                  <w:b/>
                                  <w:bCs/>
                                  <w:color w:val="404040" w:themeColor="text1" w:themeTint="BF"/>
                                  <w:sz w:val="48"/>
                                  <w:szCs w:val="48"/>
                                  <w:u w:val="thick"/>
                                </w:rPr>
                                <w:t>Baseline Modeling</w:t>
                              </w:r>
                            </w:sdtContent>
                          </w:sdt>
                        </w:p>
                      </w:txbxContent>
                    </v:textbox>
                    <w10:wrap anchorx="page" anchory="page"/>
                  </v:shape>
                </w:pict>
              </mc:Fallback>
            </mc:AlternateContent>
          </w:r>
          <w:r w:rsidRPr="00BD1C39">
            <w:rPr>
              <w:b/>
              <w:bCs/>
              <w:sz w:val="32"/>
              <w:szCs w:val="32"/>
            </w:rPr>
            <w:br w:type="page"/>
          </w:r>
        </w:p>
      </w:sdtContent>
    </w:sdt>
    <w:p w14:paraId="6C119B54" w14:textId="44E800EC" w:rsidR="00025D98" w:rsidRPr="00BD1C39" w:rsidRDefault="00BD1C39" w:rsidP="00025D98">
      <w:pPr>
        <w:pStyle w:val="Heading1"/>
        <w:rPr>
          <w:b/>
          <w:bCs/>
          <w:color w:val="auto"/>
          <w:sz w:val="30"/>
          <w:szCs w:val="30"/>
        </w:rPr>
      </w:pPr>
      <w:r w:rsidRPr="00BD1C39">
        <w:rPr>
          <w:b/>
          <w:bCs/>
          <w:color w:val="auto"/>
          <w:sz w:val="30"/>
          <w:szCs w:val="30"/>
        </w:rPr>
        <w:lastRenderedPageBreak/>
        <w:t>Establishing a Baseline Model to Predict Diabetes Risk</w:t>
      </w:r>
    </w:p>
    <w:p w14:paraId="6207F94C" w14:textId="6400303C" w:rsidR="005901AF" w:rsidRPr="00BD1C39" w:rsidRDefault="009B11F6" w:rsidP="00BD1C39">
      <w:pPr>
        <w:pStyle w:val="Heading2"/>
        <w:rPr>
          <w:b/>
          <w:bCs/>
          <w:color w:val="auto"/>
          <w:sz w:val="28"/>
          <w:szCs w:val="28"/>
        </w:rPr>
      </w:pPr>
      <w:r w:rsidRPr="00BD1C39">
        <w:rPr>
          <w:b/>
          <w:bCs/>
          <w:color w:val="auto"/>
          <w:sz w:val="28"/>
          <w:szCs w:val="28"/>
        </w:rPr>
        <w:t>Introduction</w:t>
      </w:r>
    </w:p>
    <w:p w14:paraId="5644FB62" w14:textId="30573718" w:rsidR="00BD1C39" w:rsidRDefault="00BD1C39" w:rsidP="00BD1C39">
      <w:r w:rsidRPr="00BD1C39">
        <w:t xml:space="preserve">Establishing a baseline model is a critical early milestone in predictive analytics. It helps evaluate how well current data and features can identify individuals at risk and serves as a benchmark for assessing future model improvements. For this project, the </w:t>
      </w:r>
      <w:r w:rsidRPr="00BD1C39">
        <w:t>objective of public health</w:t>
      </w:r>
      <w:r w:rsidRPr="00BD1C39">
        <w:t xml:space="preserve"> is to predict which Texas adults have a 30% or higher likelihood of developing diabetes within five </w:t>
      </w:r>
      <w:r w:rsidR="007D55A9" w:rsidRPr="00BD1C39">
        <w:t xml:space="preserve">years, </w:t>
      </w:r>
      <w:r w:rsidRPr="00BD1C39">
        <w:t>enabling proactive outreach by agencies like the Texas Department of State Health Services.</w:t>
      </w:r>
    </w:p>
    <w:p w14:paraId="3F25FAC3" w14:textId="77777777" w:rsidR="007D55A9" w:rsidRPr="00BD1C39" w:rsidRDefault="007D55A9" w:rsidP="00BD1C39"/>
    <w:p w14:paraId="7A9EA531" w14:textId="215A7DC0" w:rsidR="00BD1C39" w:rsidRPr="00BD1C39" w:rsidRDefault="00BD1C39" w:rsidP="00BD1C39">
      <w:pPr>
        <w:pStyle w:val="Heading2"/>
        <w:rPr>
          <w:b/>
          <w:bCs/>
          <w:color w:val="auto"/>
          <w:sz w:val="28"/>
          <w:szCs w:val="28"/>
        </w:rPr>
      </w:pPr>
      <w:r w:rsidRPr="00BD1C39">
        <w:rPr>
          <w:b/>
          <w:bCs/>
          <w:color w:val="auto"/>
          <w:sz w:val="28"/>
          <w:szCs w:val="28"/>
        </w:rPr>
        <w:t>Model Selection Justification</w:t>
      </w:r>
    </w:p>
    <w:p w14:paraId="768B6C6C" w14:textId="3BEF062A" w:rsidR="00BD1C39" w:rsidRDefault="00BD1C39" w:rsidP="00BD1C39">
      <w:r w:rsidRPr="00BD1C39">
        <w:t xml:space="preserve">The target variable, </w:t>
      </w:r>
      <w:r w:rsidR="007D55A9">
        <w:t>“</w:t>
      </w:r>
      <w:proofErr w:type="spellStart"/>
      <w:r w:rsidRPr="00BD1C39">
        <w:t>Diabetes_binary</w:t>
      </w:r>
      <w:proofErr w:type="spellEnd"/>
      <w:r w:rsidR="007D55A9">
        <w:t>”</w:t>
      </w:r>
      <w:r w:rsidRPr="00BD1C39">
        <w:t>, is binary (0 = no diabetes, 1 = diagnosed diabetes). Given its interpretability, transparency, and suitability for categorical outcomes, logistic regression was selected as the baseline model. It allows for easy communication with stakeholders like public health directors and offers insight into how each predictor contributes to diabetes risk.</w:t>
      </w:r>
    </w:p>
    <w:p w14:paraId="754D27C0" w14:textId="77777777" w:rsidR="007D55A9" w:rsidRPr="00BD1C39" w:rsidRDefault="007D55A9" w:rsidP="00BD1C39"/>
    <w:p w14:paraId="5E9528A4" w14:textId="679E79C1" w:rsidR="00BD1C39" w:rsidRPr="00BD1C39" w:rsidRDefault="00BD1C39" w:rsidP="00BD1C39">
      <w:pPr>
        <w:pStyle w:val="Heading2"/>
        <w:rPr>
          <w:b/>
          <w:bCs/>
          <w:color w:val="auto"/>
          <w:sz w:val="28"/>
          <w:szCs w:val="28"/>
        </w:rPr>
      </w:pPr>
      <w:r w:rsidRPr="00BD1C39">
        <w:rPr>
          <w:b/>
          <w:bCs/>
          <w:color w:val="auto"/>
          <w:sz w:val="28"/>
          <w:szCs w:val="28"/>
        </w:rPr>
        <w:t>Train and Test the Model</w:t>
      </w:r>
    </w:p>
    <w:p w14:paraId="3F1200D8" w14:textId="77777777" w:rsidR="00BD1C39" w:rsidRDefault="00BD1C39" w:rsidP="00BD1C39">
      <w:r w:rsidRPr="00BD1C39">
        <w:t>The dataset—comprising over 253,000 responses—was split into training (80%) and testing (20%) sets using a random stratified method to preserve the class distribution of the target variable. The logistic regression model was trained on the following preprocessed features:</w:t>
      </w:r>
    </w:p>
    <w:p w14:paraId="58407990" w14:textId="77777777" w:rsidR="00BD1C39" w:rsidRDefault="00BD1C39" w:rsidP="00BD1C39">
      <w:pPr>
        <w:pStyle w:val="ListParagraph"/>
        <w:numPr>
          <w:ilvl w:val="0"/>
          <w:numId w:val="28"/>
        </w:numPr>
      </w:pPr>
      <w:r w:rsidRPr="00484CE9">
        <w:rPr>
          <w:b/>
          <w:bCs/>
        </w:rPr>
        <w:t>Demographic:</w:t>
      </w:r>
      <w:r w:rsidRPr="00BD1C39">
        <w:t xml:space="preserve"> Age group, Sex, Income, Education</w:t>
      </w:r>
    </w:p>
    <w:p w14:paraId="6EEEB1F0" w14:textId="77777777" w:rsidR="00BD1C39" w:rsidRDefault="00BD1C39" w:rsidP="00BD1C39">
      <w:pPr>
        <w:pStyle w:val="ListParagraph"/>
        <w:numPr>
          <w:ilvl w:val="0"/>
          <w:numId w:val="28"/>
        </w:numPr>
      </w:pPr>
      <w:r w:rsidRPr="00484CE9">
        <w:rPr>
          <w:b/>
          <w:bCs/>
        </w:rPr>
        <w:t>Clinical/Health:</w:t>
      </w:r>
      <w:r w:rsidRPr="00BD1C39">
        <w:t xml:space="preserve"> BMI (scaled), </w:t>
      </w:r>
      <w:proofErr w:type="spellStart"/>
      <w:r w:rsidRPr="00BD1C39">
        <w:t>GenHlth</w:t>
      </w:r>
      <w:proofErr w:type="spellEnd"/>
      <w:r w:rsidRPr="00BD1C39">
        <w:t xml:space="preserve">, </w:t>
      </w:r>
      <w:proofErr w:type="spellStart"/>
      <w:r w:rsidRPr="00BD1C39">
        <w:t>DiffWalk</w:t>
      </w:r>
      <w:proofErr w:type="spellEnd"/>
    </w:p>
    <w:p w14:paraId="20778077" w14:textId="77777777" w:rsidR="00484CE9" w:rsidRDefault="00BD1C39" w:rsidP="00BD1C39">
      <w:pPr>
        <w:pStyle w:val="ListParagraph"/>
        <w:numPr>
          <w:ilvl w:val="0"/>
          <w:numId w:val="28"/>
        </w:numPr>
      </w:pPr>
      <w:r w:rsidRPr="00484CE9">
        <w:rPr>
          <w:b/>
          <w:bCs/>
        </w:rPr>
        <w:t>Behavioral:</w:t>
      </w:r>
      <w:r w:rsidRPr="00BD1C39">
        <w:t xml:space="preserve"> Smoking, Physical activity, Alcohol consumption</w:t>
      </w:r>
    </w:p>
    <w:p w14:paraId="6B3A405D" w14:textId="6998A825" w:rsidR="00BD1C39" w:rsidRPr="00484CE9" w:rsidRDefault="00BD1C39" w:rsidP="00BD1C39">
      <w:pPr>
        <w:pStyle w:val="ListParagraph"/>
        <w:numPr>
          <w:ilvl w:val="0"/>
          <w:numId w:val="28"/>
        </w:numPr>
      </w:pPr>
      <w:r w:rsidRPr="00484CE9">
        <w:rPr>
          <w:b/>
          <w:bCs/>
        </w:rPr>
        <w:t>Engineered Features:</w:t>
      </w:r>
    </w:p>
    <w:p w14:paraId="5E180EB2" w14:textId="4C4D2234" w:rsidR="00484CE9" w:rsidRDefault="007D55A9" w:rsidP="00BD1C39">
      <w:pPr>
        <w:pStyle w:val="ListParagraph"/>
        <w:numPr>
          <w:ilvl w:val="0"/>
          <w:numId w:val="29"/>
        </w:numPr>
      </w:pPr>
      <w:r>
        <w:rPr>
          <w:b/>
          <w:bCs/>
        </w:rPr>
        <w:t>“</w:t>
      </w:r>
      <w:proofErr w:type="spellStart"/>
      <w:r w:rsidR="00BD1C39" w:rsidRPr="00484CE9">
        <w:rPr>
          <w:b/>
          <w:bCs/>
        </w:rPr>
        <w:t>Chronic_Risk_Load</w:t>
      </w:r>
      <w:proofErr w:type="spellEnd"/>
      <w:r>
        <w:rPr>
          <w:b/>
          <w:bCs/>
        </w:rPr>
        <w:t>”</w:t>
      </w:r>
      <w:r w:rsidR="00BD1C39" w:rsidRPr="00BD1C39">
        <w:t xml:space="preserve"> (sum of high blood pressure, high cholesterol, stroke, heart disease/attack)</w:t>
      </w:r>
    </w:p>
    <w:p w14:paraId="28704DD8" w14:textId="293F8E11" w:rsidR="00484CE9" w:rsidRDefault="007D55A9" w:rsidP="00BD1C39">
      <w:pPr>
        <w:pStyle w:val="ListParagraph"/>
        <w:numPr>
          <w:ilvl w:val="0"/>
          <w:numId w:val="29"/>
        </w:numPr>
      </w:pPr>
      <w:r>
        <w:t>“</w:t>
      </w:r>
      <w:proofErr w:type="spellStart"/>
      <w:r w:rsidR="00BD1C39" w:rsidRPr="00484CE9">
        <w:rPr>
          <w:b/>
          <w:bCs/>
        </w:rPr>
        <w:t>Healthcare_Barrier_Index</w:t>
      </w:r>
      <w:proofErr w:type="spellEnd"/>
      <w:r>
        <w:t>”</w:t>
      </w:r>
      <w:r w:rsidR="00BD1C39" w:rsidRPr="00BD1C39">
        <w:t xml:space="preserve"> (access barriers like no insurance or high cost)</w:t>
      </w:r>
    </w:p>
    <w:p w14:paraId="3D9E5D89" w14:textId="224A64DF" w:rsidR="00BD1C39" w:rsidRDefault="00BD1C39" w:rsidP="00BD1C39">
      <w:pPr>
        <w:pStyle w:val="ListParagraph"/>
        <w:numPr>
          <w:ilvl w:val="0"/>
          <w:numId w:val="29"/>
        </w:numPr>
      </w:pPr>
      <w:r w:rsidRPr="00BD1C39">
        <w:t xml:space="preserve">Binned </w:t>
      </w:r>
      <w:r w:rsidR="007D55A9">
        <w:t>“</w:t>
      </w:r>
      <w:proofErr w:type="spellStart"/>
      <w:r w:rsidRPr="00BD1C39">
        <w:t>MentHlth</w:t>
      </w:r>
      <w:proofErr w:type="spellEnd"/>
      <w:r w:rsidR="007D55A9">
        <w:t>”</w:t>
      </w:r>
      <w:r w:rsidRPr="00BD1C39">
        <w:t xml:space="preserve"> and </w:t>
      </w:r>
      <w:r w:rsidR="007D55A9">
        <w:t>“</w:t>
      </w:r>
      <w:proofErr w:type="spellStart"/>
      <w:r w:rsidRPr="00BD1C39">
        <w:t>PhysHlth</w:t>
      </w:r>
      <w:proofErr w:type="spellEnd"/>
      <w:r w:rsidR="007D55A9">
        <w:t>”</w:t>
      </w:r>
    </w:p>
    <w:p w14:paraId="189960A2" w14:textId="2B6BE7EF" w:rsidR="00BD1C39" w:rsidRPr="00BD1C39" w:rsidRDefault="00BD1C39" w:rsidP="00BD1C39">
      <w:pPr>
        <w:pStyle w:val="Heading2"/>
        <w:rPr>
          <w:b/>
          <w:bCs/>
          <w:color w:val="auto"/>
          <w:sz w:val="28"/>
          <w:szCs w:val="28"/>
        </w:rPr>
      </w:pPr>
      <w:r w:rsidRPr="00BD1C39">
        <w:rPr>
          <w:b/>
          <w:bCs/>
          <w:color w:val="auto"/>
          <w:sz w:val="28"/>
          <w:szCs w:val="28"/>
        </w:rPr>
        <w:lastRenderedPageBreak/>
        <w:t>Performance Evaluation</w:t>
      </w:r>
    </w:p>
    <w:p w14:paraId="22100D42" w14:textId="77777777" w:rsidR="00BD1C39" w:rsidRDefault="00BD1C39" w:rsidP="00BD1C39">
      <w:r w:rsidRPr="00BD1C39">
        <w:t>The logistic regression model produced the following metrics on the test set:</w:t>
      </w:r>
    </w:p>
    <w:p w14:paraId="444C43E4" w14:textId="77777777" w:rsidR="00484CE9" w:rsidRDefault="00BD1C39" w:rsidP="00BD1C39">
      <w:pPr>
        <w:pStyle w:val="ListParagraph"/>
        <w:numPr>
          <w:ilvl w:val="0"/>
          <w:numId w:val="30"/>
        </w:numPr>
      </w:pPr>
      <w:r w:rsidRPr="00BD1C39">
        <w:t>Accuracy: 0.82</w:t>
      </w:r>
    </w:p>
    <w:p w14:paraId="71C804D9" w14:textId="77777777" w:rsidR="00484CE9" w:rsidRDefault="00BD1C39" w:rsidP="00BD1C39">
      <w:pPr>
        <w:pStyle w:val="ListParagraph"/>
        <w:numPr>
          <w:ilvl w:val="0"/>
          <w:numId w:val="30"/>
        </w:numPr>
      </w:pPr>
      <w:r w:rsidRPr="00BD1C39">
        <w:t>Precision: 0.69</w:t>
      </w:r>
    </w:p>
    <w:p w14:paraId="509A5D1A" w14:textId="77777777" w:rsidR="00484CE9" w:rsidRDefault="00BD1C39" w:rsidP="00BD1C39">
      <w:pPr>
        <w:pStyle w:val="ListParagraph"/>
        <w:numPr>
          <w:ilvl w:val="0"/>
          <w:numId w:val="30"/>
        </w:numPr>
      </w:pPr>
      <w:r w:rsidRPr="00BD1C39">
        <w:t>Recall: 0.56</w:t>
      </w:r>
    </w:p>
    <w:p w14:paraId="799A08F3" w14:textId="77777777" w:rsidR="00484CE9" w:rsidRDefault="00BD1C39" w:rsidP="00BD1C39">
      <w:pPr>
        <w:pStyle w:val="ListParagraph"/>
        <w:numPr>
          <w:ilvl w:val="0"/>
          <w:numId w:val="30"/>
        </w:numPr>
      </w:pPr>
      <w:r w:rsidRPr="00BD1C39">
        <w:t>F1 Score: 0.62</w:t>
      </w:r>
    </w:p>
    <w:p w14:paraId="2ECD8E9C" w14:textId="0142C55C" w:rsidR="00BD1C39" w:rsidRPr="00BD1C39" w:rsidRDefault="00BD1C39" w:rsidP="00BD1C39">
      <w:pPr>
        <w:pStyle w:val="ListParagraph"/>
        <w:numPr>
          <w:ilvl w:val="0"/>
          <w:numId w:val="30"/>
        </w:numPr>
      </w:pPr>
      <w:r w:rsidRPr="00BD1C39">
        <w:t>ROC AUC: 0.79</w:t>
      </w:r>
    </w:p>
    <w:p w14:paraId="474EAF3B" w14:textId="77777777" w:rsidR="00BD1C39" w:rsidRDefault="00BD1C39" w:rsidP="00BD1C39">
      <w:r w:rsidRPr="00BD1C39">
        <w:t>These results suggest strong baseline performance, particularly in overall classification accuracy. However, the recall score indicates that the model misses a portion of true diabetes cases, which is critical for the project’s goal of proactive intervention.</w:t>
      </w:r>
    </w:p>
    <w:p w14:paraId="648E5812" w14:textId="77777777" w:rsidR="007D55A9" w:rsidRPr="00BD1C39" w:rsidRDefault="007D55A9" w:rsidP="00BD1C39"/>
    <w:p w14:paraId="522A2138" w14:textId="6DBA9ED3" w:rsidR="00BD1C39" w:rsidRPr="00BD1C39" w:rsidRDefault="00BD1C39" w:rsidP="00BD1C39">
      <w:pPr>
        <w:pStyle w:val="Heading2"/>
        <w:rPr>
          <w:b/>
          <w:bCs/>
          <w:color w:val="auto"/>
          <w:sz w:val="28"/>
          <w:szCs w:val="28"/>
        </w:rPr>
      </w:pPr>
      <w:r w:rsidRPr="00BD1C39">
        <w:rPr>
          <w:b/>
          <w:bCs/>
          <w:color w:val="auto"/>
          <w:sz w:val="28"/>
          <w:szCs w:val="28"/>
        </w:rPr>
        <w:t>Interpret the Results</w:t>
      </w:r>
    </w:p>
    <w:p w14:paraId="548A5617" w14:textId="75AB2FCA" w:rsidR="00BD1C39" w:rsidRDefault="00BD1C39" w:rsidP="00BD1C39">
      <w:r w:rsidRPr="00BD1C39">
        <w:t xml:space="preserve">From a public health lens, recall (sensitivity) is more important than precision. While the baseline model is solid overall, missing individuals who are truly at risk of diabetes limits its effectiveness for preventive care. Many of the retained features—such as BMI, general health, and chronic conditions—were found to be statistically significant contributors to </w:t>
      </w:r>
      <w:r w:rsidR="00484CE9" w:rsidRPr="00BD1C39">
        <w:t>prediction of diabetes</w:t>
      </w:r>
      <w:r w:rsidRPr="00BD1C39">
        <w:t>.</w:t>
      </w:r>
    </w:p>
    <w:p w14:paraId="0AB5E101" w14:textId="77777777" w:rsidR="007D55A9" w:rsidRPr="00BD1C39" w:rsidRDefault="007D55A9" w:rsidP="00BD1C39"/>
    <w:p w14:paraId="0ABC0B4D" w14:textId="40573C8C" w:rsidR="00BD1C39" w:rsidRPr="00BD1C39" w:rsidRDefault="00BD1C39" w:rsidP="00BD1C39">
      <w:pPr>
        <w:pStyle w:val="Heading2"/>
        <w:rPr>
          <w:b/>
          <w:bCs/>
          <w:color w:val="auto"/>
          <w:sz w:val="28"/>
          <w:szCs w:val="28"/>
        </w:rPr>
      </w:pPr>
      <w:r w:rsidRPr="00BD1C39">
        <w:rPr>
          <w:b/>
          <w:bCs/>
          <w:color w:val="auto"/>
          <w:sz w:val="28"/>
          <w:szCs w:val="28"/>
        </w:rPr>
        <w:t>Use AI to Review Your Work</w:t>
      </w:r>
    </w:p>
    <w:p w14:paraId="029B5B01" w14:textId="7F36F6C2" w:rsidR="00BD1C39" w:rsidRDefault="00BD1C39" w:rsidP="00BD1C39">
      <w:r w:rsidRPr="00BD1C39">
        <w:t>I consulted an AI tool</w:t>
      </w:r>
      <w:r w:rsidR="00484CE9">
        <w:t xml:space="preserve"> (DeepSeek.com)</w:t>
      </w:r>
      <w:r w:rsidRPr="00BD1C39">
        <w:t xml:space="preserve"> to evaluate modeling choices and assumptions. Key prompts included:</w:t>
      </w:r>
    </w:p>
    <w:p w14:paraId="3D185104" w14:textId="77777777" w:rsidR="00484CE9" w:rsidRDefault="00BD1C39" w:rsidP="00BD1C39">
      <w:pPr>
        <w:pStyle w:val="ListParagraph"/>
        <w:numPr>
          <w:ilvl w:val="0"/>
          <w:numId w:val="31"/>
        </w:numPr>
      </w:pPr>
      <w:r w:rsidRPr="00BD1C39">
        <w:t>Is logistic regression suitable given the project’s public health goals?</w:t>
      </w:r>
    </w:p>
    <w:p w14:paraId="2659E4E0" w14:textId="77777777" w:rsidR="00484CE9" w:rsidRDefault="00BD1C39" w:rsidP="00BD1C39">
      <w:pPr>
        <w:pStyle w:val="ListParagraph"/>
        <w:numPr>
          <w:ilvl w:val="0"/>
          <w:numId w:val="31"/>
        </w:numPr>
      </w:pPr>
      <w:r w:rsidRPr="00BD1C39">
        <w:t>Should other models (e.g., decision trees, random forests) be considered to improve recall?</w:t>
      </w:r>
    </w:p>
    <w:p w14:paraId="196A737B" w14:textId="77777777" w:rsidR="00484CE9" w:rsidRDefault="00BD1C39" w:rsidP="00BD1C39">
      <w:pPr>
        <w:pStyle w:val="ListParagraph"/>
        <w:numPr>
          <w:ilvl w:val="0"/>
          <w:numId w:val="31"/>
        </w:numPr>
      </w:pPr>
      <w:r w:rsidRPr="00BD1C39">
        <w:t>Are evaluation metrics appropriate given class imbalance (only \~14% diabetic)?</w:t>
      </w:r>
    </w:p>
    <w:p w14:paraId="036908CC" w14:textId="11739010" w:rsidR="00BD1C39" w:rsidRDefault="00BD1C39" w:rsidP="00BD1C39">
      <w:pPr>
        <w:pStyle w:val="ListParagraph"/>
        <w:numPr>
          <w:ilvl w:val="0"/>
          <w:numId w:val="31"/>
        </w:numPr>
      </w:pPr>
      <w:r w:rsidRPr="00BD1C39">
        <w:t>Are the engineered features appropriate for this domain?</w:t>
      </w:r>
    </w:p>
    <w:p w14:paraId="73B442B6" w14:textId="77777777" w:rsidR="007D55A9" w:rsidRPr="00BD1C39" w:rsidRDefault="007D55A9" w:rsidP="007D55A9"/>
    <w:p w14:paraId="1827D1C5" w14:textId="613EC6A3" w:rsidR="00BD1C39" w:rsidRPr="00BD1C39" w:rsidRDefault="00BD1C39" w:rsidP="00BD1C39">
      <w:pPr>
        <w:pStyle w:val="Heading2"/>
        <w:rPr>
          <w:b/>
          <w:bCs/>
          <w:color w:val="auto"/>
          <w:sz w:val="28"/>
          <w:szCs w:val="28"/>
        </w:rPr>
      </w:pPr>
      <w:r w:rsidRPr="00BD1C39">
        <w:rPr>
          <w:b/>
          <w:bCs/>
          <w:color w:val="auto"/>
          <w:sz w:val="28"/>
          <w:szCs w:val="28"/>
        </w:rPr>
        <w:lastRenderedPageBreak/>
        <w:t>Summarize the AI Feedback</w:t>
      </w:r>
    </w:p>
    <w:p w14:paraId="08B34DF3" w14:textId="77777777" w:rsidR="00BD1C39" w:rsidRDefault="00BD1C39" w:rsidP="00BD1C39">
      <w:r w:rsidRPr="00BD1C39">
        <w:t>The AI confirmed that logistic regression is a good starting point and that recall is the metric most aligned with the public health use case. It suggested testing tree-based models like Random Forests to potentially boost sensitivity. The tool also recommended refining how class imbalance is handled—e.g., with SMOTE resampling or weighted loss functions—and emphasized validating engineered features for both interpretability and predictive contribution.</w:t>
      </w:r>
    </w:p>
    <w:p w14:paraId="5E7E61DC" w14:textId="77777777" w:rsidR="007D55A9" w:rsidRPr="00BD1C39" w:rsidRDefault="007D55A9" w:rsidP="00BD1C39"/>
    <w:p w14:paraId="6D2684D6" w14:textId="79698C78" w:rsidR="00BD1C39" w:rsidRPr="00BD1C39" w:rsidRDefault="00BD1C39" w:rsidP="00BD1C39">
      <w:pPr>
        <w:pStyle w:val="Heading2"/>
        <w:rPr>
          <w:b/>
          <w:bCs/>
          <w:color w:val="auto"/>
          <w:sz w:val="28"/>
          <w:szCs w:val="28"/>
        </w:rPr>
      </w:pPr>
      <w:r w:rsidRPr="00BD1C39">
        <w:rPr>
          <w:b/>
          <w:bCs/>
          <w:color w:val="auto"/>
          <w:sz w:val="28"/>
          <w:szCs w:val="28"/>
        </w:rPr>
        <w:t>Conclusion</w:t>
      </w:r>
    </w:p>
    <w:p w14:paraId="46F38740" w14:textId="77777777" w:rsidR="00BD1C39" w:rsidRDefault="00BD1C39" w:rsidP="00BD1C39">
      <w:r w:rsidRPr="00BD1C39">
        <w:t>This modeling phase confirms that logistic regression provides a strong, interpretable foundation for predicting diabetes risk using BRFSS data. However, recall remains an area for improvement. Future work will explore ensemble and tree-based models to improve sensitivity without compromising interpretability. Incorporating AI feedback early also helped refine variable choices and confirm that our modeling direction aligns with public health goals, especially for targeted interventions across high-risk communities.</w:t>
      </w:r>
    </w:p>
    <w:p w14:paraId="5AA6FE75" w14:textId="77777777" w:rsidR="007D55A9" w:rsidRPr="00BD1C39" w:rsidRDefault="007D55A9" w:rsidP="00BD1C39"/>
    <w:p w14:paraId="0141BFFF" w14:textId="5FA5DF04" w:rsidR="00BD1C39" w:rsidRPr="00BD1C39" w:rsidRDefault="00BD1C39" w:rsidP="00BD1C39">
      <w:pPr>
        <w:pStyle w:val="Heading2"/>
        <w:rPr>
          <w:b/>
          <w:bCs/>
          <w:color w:val="auto"/>
          <w:sz w:val="28"/>
          <w:szCs w:val="28"/>
        </w:rPr>
      </w:pPr>
      <w:r w:rsidRPr="00BD1C39">
        <w:rPr>
          <w:b/>
          <w:bCs/>
          <w:color w:val="auto"/>
          <w:sz w:val="28"/>
          <w:szCs w:val="28"/>
        </w:rPr>
        <w:t>References</w:t>
      </w:r>
    </w:p>
    <w:p w14:paraId="0A331955" w14:textId="49D62B7C" w:rsidR="009F1FA8" w:rsidRPr="007D55A9" w:rsidRDefault="009F1FA8" w:rsidP="009F1FA8">
      <w:pPr>
        <w:pStyle w:val="ListParagraph"/>
        <w:numPr>
          <w:ilvl w:val="0"/>
          <w:numId w:val="32"/>
        </w:numPr>
      </w:pPr>
      <w:r w:rsidRPr="007D55A9">
        <w:t>American Diabetes Association. (2023). The economic costs of diabetes in the U.S. [https://www.diabetes.org/resources/statistics/cost-diabetes](https://www.diabetes.org/resources/statistics/cost-diabetes)</w:t>
      </w:r>
    </w:p>
    <w:p w14:paraId="1EC20C41" w14:textId="4CDD033D" w:rsidR="009F1FA8" w:rsidRPr="007D55A9" w:rsidRDefault="009F1FA8" w:rsidP="009F1FA8">
      <w:pPr>
        <w:pStyle w:val="ListParagraph"/>
        <w:numPr>
          <w:ilvl w:val="0"/>
          <w:numId w:val="32"/>
        </w:numPr>
      </w:pPr>
      <w:r w:rsidRPr="007D55A9">
        <w:t>Centers for Disease Control and Prevention. (2024). Behavioral Risk Factor Surveillance System survey data. U.S. Department of Health and Human Services. [https://www.cdc.gov/brfss/index.html](https://www.cdc.gov/brfss/index.html)</w:t>
      </w:r>
    </w:p>
    <w:p w14:paraId="28F4A653" w14:textId="7817ABAF" w:rsidR="009F1FA8" w:rsidRPr="007D55A9" w:rsidRDefault="009F1FA8" w:rsidP="009F1FA8">
      <w:pPr>
        <w:pStyle w:val="ListParagraph"/>
        <w:numPr>
          <w:ilvl w:val="0"/>
          <w:numId w:val="32"/>
        </w:numPr>
      </w:pPr>
      <w:r w:rsidRPr="007D55A9">
        <w:t>Harvard T.H. Chan School of Public Health. (2021). Predictive analytics in chronic disease management. [https://www.hsph.harvard.edu](https://www.hsph.harvard.edu)</w:t>
      </w:r>
    </w:p>
    <w:p w14:paraId="5244BAD2" w14:textId="15A30609" w:rsidR="009F1FA8" w:rsidRPr="007D55A9" w:rsidRDefault="009F1FA8" w:rsidP="009F1FA8">
      <w:pPr>
        <w:pStyle w:val="ListParagraph"/>
        <w:numPr>
          <w:ilvl w:val="0"/>
          <w:numId w:val="32"/>
        </w:numPr>
      </w:pPr>
      <w:r w:rsidRPr="007D55A9">
        <w:t>OpenAI. (2025). AI-powered review of data preparation and exploration</w:t>
      </w:r>
      <w:r w:rsidR="007D55A9">
        <w:t xml:space="preserve">. </w:t>
      </w:r>
      <w:r w:rsidRPr="007D55A9">
        <w:t xml:space="preserve">Internal </w:t>
      </w:r>
      <w:proofErr w:type="gramStart"/>
      <w:r w:rsidRPr="007D55A9">
        <w:t>tool</w:t>
      </w:r>
      <w:proofErr w:type="gramEnd"/>
      <w:r w:rsidRPr="007D55A9">
        <w:t xml:space="preserve"> use only.</w:t>
      </w:r>
    </w:p>
    <w:p w14:paraId="01426D76" w14:textId="121DECD9" w:rsidR="009F1FA8" w:rsidRPr="007D55A9" w:rsidRDefault="009F1FA8" w:rsidP="009F1FA8">
      <w:pPr>
        <w:pStyle w:val="ListParagraph"/>
        <w:numPr>
          <w:ilvl w:val="0"/>
          <w:numId w:val="32"/>
        </w:numPr>
      </w:pPr>
      <w:r w:rsidRPr="007D55A9">
        <w:t>Texas Department of State Health Services. (2023). Diabetes in Texas. [https://www.dshs.texas.gov](https://www.dshs.texas.gov)</w:t>
      </w:r>
    </w:p>
    <w:sectPr w:rsidR="009F1FA8" w:rsidRPr="007D55A9" w:rsidSect="005768C3">
      <w:footerReference w:type="default" r:id="rId8"/>
      <w:pgSz w:w="15840" w:h="12240" w:orient="landscape"/>
      <w:pgMar w:top="144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D124B4" w14:textId="77777777" w:rsidR="009B04E9" w:rsidRDefault="009B04E9" w:rsidP="00D31F9B">
      <w:pPr>
        <w:spacing w:after="0" w:line="240" w:lineRule="auto"/>
      </w:pPr>
      <w:r>
        <w:separator/>
      </w:r>
    </w:p>
  </w:endnote>
  <w:endnote w:type="continuationSeparator" w:id="0">
    <w:p w14:paraId="7A0A2432" w14:textId="77777777" w:rsidR="009B04E9" w:rsidRDefault="009B04E9" w:rsidP="00D31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2A97B" w14:textId="5DD3A903" w:rsidR="002879E8" w:rsidRPr="002879E8" w:rsidRDefault="002879E8">
    <w:pPr>
      <w:pStyle w:val="Footer"/>
      <w:jc w:val="right"/>
      <w:rPr>
        <w:i/>
        <w:iCs/>
      </w:rPr>
    </w:pPr>
    <w:r w:rsidRPr="002879E8">
      <w:rPr>
        <w:i/>
        <w:iCs/>
        <w:color w:val="156082" w:themeColor="accent1"/>
        <w:sz w:val="20"/>
        <w:szCs w:val="20"/>
      </w:rPr>
      <w:t xml:space="preserve">Seif Kungulio | Page. </w:t>
    </w:r>
    <w:r w:rsidRPr="002879E8">
      <w:rPr>
        <w:i/>
        <w:iCs/>
        <w:color w:val="156082" w:themeColor="accent1"/>
        <w:sz w:val="20"/>
        <w:szCs w:val="20"/>
      </w:rPr>
      <w:fldChar w:fldCharType="begin"/>
    </w:r>
    <w:r w:rsidRPr="002879E8">
      <w:rPr>
        <w:i/>
        <w:iCs/>
        <w:color w:val="156082" w:themeColor="accent1"/>
        <w:sz w:val="20"/>
        <w:szCs w:val="20"/>
      </w:rPr>
      <w:instrText xml:space="preserve"> PAGE  \* Arabic </w:instrText>
    </w:r>
    <w:r w:rsidRPr="002879E8">
      <w:rPr>
        <w:i/>
        <w:iCs/>
        <w:color w:val="156082" w:themeColor="accent1"/>
        <w:sz w:val="20"/>
        <w:szCs w:val="20"/>
      </w:rPr>
      <w:fldChar w:fldCharType="separate"/>
    </w:r>
    <w:r w:rsidRPr="002879E8">
      <w:rPr>
        <w:i/>
        <w:iCs/>
        <w:noProof/>
        <w:color w:val="156082" w:themeColor="accent1"/>
        <w:sz w:val="20"/>
        <w:szCs w:val="20"/>
      </w:rPr>
      <w:t>1</w:t>
    </w:r>
    <w:r w:rsidRPr="002879E8">
      <w:rPr>
        <w:i/>
        <w:iCs/>
        <w:color w:val="156082" w:themeColor="accent1"/>
        <w:sz w:val="20"/>
        <w:szCs w:val="20"/>
      </w:rPr>
      <w:fldChar w:fldCharType="end"/>
    </w:r>
  </w:p>
  <w:p w14:paraId="4331D557" w14:textId="289A1C6F" w:rsidR="002879E8" w:rsidRDefault="00287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3A4609" w14:textId="77777777" w:rsidR="009B04E9" w:rsidRDefault="009B04E9" w:rsidP="00D31F9B">
      <w:pPr>
        <w:spacing w:after="0" w:line="240" w:lineRule="auto"/>
      </w:pPr>
      <w:r>
        <w:separator/>
      </w:r>
    </w:p>
  </w:footnote>
  <w:footnote w:type="continuationSeparator" w:id="0">
    <w:p w14:paraId="5FFED199" w14:textId="77777777" w:rsidR="009B04E9" w:rsidRDefault="009B04E9" w:rsidP="00D31F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92F21"/>
    <w:multiLevelType w:val="hybridMultilevel"/>
    <w:tmpl w:val="2318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468DA"/>
    <w:multiLevelType w:val="hybridMultilevel"/>
    <w:tmpl w:val="5CAE0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B04B0"/>
    <w:multiLevelType w:val="hybridMultilevel"/>
    <w:tmpl w:val="55EC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BC5B69"/>
    <w:multiLevelType w:val="hybridMultilevel"/>
    <w:tmpl w:val="4278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B7C13"/>
    <w:multiLevelType w:val="hybridMultilevel"/>
    <w:tmpl w:val="586E0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46691"/>
    <w:multiLevelType w:val="hybridMultilevel"/>
    <w:tmpl w:val="0D9A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8659FD"/>
    <w:multiLevelType w:val="hybridMultilevel"/>
    <w:tmpl w:val="32DA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D601A3"/>
    <w:multiLevelType w:val="hybridMultilevel"/>
    <w:tmpl w:val="101C3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47054C"/>
    <w:multiLevelType w:val="hybridMultilevel"/>
    <w:tmpl w:val="70F0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1E1AF6"/>
    <w:multiLevelType w:val="hybridMultilevel"/>
    <w:tmpl w:val="ECECBE8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31390BD7"/>
    <w:multiLevelType w:val="hybridMultilevel"/>
    <w:tmpl w:val="433A9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D73813"/>
    <w:multiLevelType w:val="hybridMultilevel"/>
    <w:tmpl w:val="0AC6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E72A94"/>
    <w:multiLevelType w:val="hybridMultilevel"/>
    <w:tmpl w:val="32460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4213EB"/>
    <w:multiLevelType w:val="hybridMultilevel"/>
    <w:tmpl w:val="C3C0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351916"/>
    <w:multiLevelType w:val="hybridMultilevel"/>
    <w:tmpl w:val="50400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770460"/>
    <w:multiLevelType w:val="hybridMultilevel"/>
    <w:tmpl w:val="3528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4670D2"/>
    <w:multiLevelType w:val="hybridMultilevel"/>
    <w:tmpl w:val="DA3CD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9358DA"/>
    <w:multiLevelType w:val="hybridMultilevel"/>
    <w:tmpl w:val="BB1A6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DB206C"/>
    <w:multiLevelType w:val="hybridMultilevel"/>
    <w:tmpl w:val="1E4A5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4554C7"/>
    <w:multiLevelType w:val="hybridMultilevel"/>
    <w:tmpl w:val="5E82F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F0212E"/>
    <w:multiLevelType w:val="hybridMultilevel"/>
    <w:tmpl w:val="370EA0C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FB5D9B"/>
    <w:multiLevelType w:val="hybridMultilevel"/>
    <w:tmpl w:val="A6C0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7C559C"/>
    <w:multiLevelType w:val="hybridMultilevel"/>
    <w:tmpl w:val="FB8E1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152ECB"/>
    <w:multiLevelType w:val="hybridMultilevel"/>
    <w:tmpl w:val="5A88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33473E"/>
    <w:multiLevelType w:val="hybridMultilevel"/>
    <w:tmpl w:val="C56AF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A4601EE"/>
    <w:multiLevelType w:val="hybridMultilevel"/>
    <w:tmpl w:val="6428E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975C2D"/>
    <w:multiLevelType w:val="hybridMultilevel"/>
    <w:tmpl w:val="EC3A3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720AAF"/>
    <w:multiLevelType w:val="hybridMultilevel"/>
    <w:tmpl w:val="1DD4B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D9254A"/>
    <w:multiLevelType w:val="hybridMultilevel"/>
    <w:tmpl w:val="84982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0C7784"/>
    <w:multiLevelType w:val="hybridMultilevel"/>
    <w:tmpl w:val="C49E5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702C7D"/>
    <w:multiLevelType w:val="hybridMultilevel"/>
    <w:tmpl w:val="02D61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EBD662D"/>
    <w:multiLevelType w:val="hybridMultilevel"/>
    <w:tmpl w:val="29503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6522994">
    <w:abstractNumId w:val="25"/>
  </w:num>
  <w:num w:numId="2" w16cid:durableId="1355154989">
    <w:abstractNumId w:val="4"/>
  </w:num>
  <w:num w:numId="3" w16cid:durableId="1521159253">
    <w:abstractNumId w:val="17"/>
  </w:num>
  <w:num w:numId="4" w16cid:durableId="1351031261">
    <w:abstractNumId w:val="26"/>
  </w:num>
  <w:num w:numId="5" w16cid:durableId="1115291851">
    <w:abstractNumId w:val="0"/>
  </w:num>
  <w:num w:numId="6" w16cid:durableId="527644927">
    <w:abstractNumId w:val="13"/>
  </w:num>
  <w:num w:numId="7" w16cid:durableId="979925619">
    <w:abstractNumId w:val="27"/>
  </w:num>
  <w:num w:numId="8" w16cid:durableId="289093236">
    <w:abstractNumId w:val="11"/>
  </w:num>
  <w:num w:numId="9" w16cid:durableId="1340738642">
    <w:abstractNumId w:val="16"/>
  </w:num>
  <w:num w:numId="10" w16cid:durableId="259795547">
    <w:abstractNumId w:val="8"/>
  </w:num>
  <w:num w:numId="11" w16cid:durableId="981346470">
    <w:abstractNumId w:val="3"/>
  </w:num>
  <w:num w:numId="12" w16cid:durableId="1188762555">
    <w:abstractNumId w:val="2"/>
  </w:num>
  <w:num w:numId="13" w16cid:durableId="498883361">
    <w:abstractNumId w:val="23"/>
  </w:num>
  <w:num w:numId="14" w16cid:durableId="792754282">
    <w:abstractNumId w:val="19"/>
  </w:num>
  <w:num w:numId="15" w16cid:durableId="858007213">
    <w:abstractNumId w:val="29"/>
  </w:num>
  <w:num w:numId="16" w16cid:durableId="1733041848">
    <w:abstractNumId w:val="5"/>
  </w:num>
  <w:num w:numId="17" w16cid:durableId="59131910">
    <w:abstractNumId w:val="15"/>
  </w:num>
  <w:num w:numId="18" w16cid:durableId="2077126891">
    <w:abstractNumId w:val="10"/>
  </w:num>
  <w:num w:numId="19" w16cid:durableId="1343707402">
    <w:abstractNumId w:val="6"/>
  </w:num>
  <w:num w:numId="20" w16cid:durableId="85005591">
    <w:abstractNumId w:val="20"/>
  </w:num>
  <w:num w:numId="21" w16cid:durableId="1708873363">
    <w:abstractNumId w:val="30"/>
  </w:num>
  <w:num w:numId="22" w16cid:durableId="135533716">
    <w:abstractNumId w:val="7"/>
  </w:num>
  <w:num w:numId="23" w16cid:durableId="1052848162">
    <w:abstractNumId w:val="12"/>
  </w:num>
  <w:num w:numId="24" w16cid:durableId="1625962325">
    <w:abstractNumId w:val="31"/>
  </w:num>
  <w:num w:numId="25" w16cid:durableId="1113478286">
    <w:abstractNumId w:val="1"/>
  </w:num>
  <w:num w:numId="26" w16cid:durableId="1894081123">
    <w:abstractNumId w:val="18"/>
  </w:num>
  <w:num w:numId="27" w16cid:durableId="596905683">
    <w:abstractNumId w:val="22"/>
  </w:num>
  <w:num w:numId="28" w16cid:durableId="369452294">
    <w:abstractNumId w:val="28"/>
  </w:num>
  <w:num w:numId="29" w16cid:durableId="472522165">
    <w:abstractNumId w:val="24"/>
  </w:num>
  <w:num w:numId="30" w16cid:durableId="986712122">
    <w:abstractNumId w:val="14"/>
  </w:num>
  <w:num w:numId="31" w16cid:durableId="454835385">
    <w:abstractNumId w:val="21"/>
  </w:num>
  <w:num w:numId="32" w16cid:durableId="15321097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AA"/>
    <w:rsid w:val="000054A6"/>
    <w:rsid w:val="00006A09"/>
    <w:rsid w:val="00025D98"/>
    <w:rsid w:val="00053E4E"/>
    <w:rsid w:val="00064335"/>
    <w:rsid w:val="0007230D"/>
    <w:rsid w:val="000D6C74"/>
    <w:rsid w:val="000D719E"/>
    <w:rsid w:val="001028D1"/>
    <w:rsid w:val="001159E1"/>
    <w:rsid w:val="00115EAA"/>
    <w:rsid w:val="00154F1D"/>
    <w:rsid w:val="00155469"/>
    <w:rsid w:val="001841A4"/>
    <w:rsid w:val="001A61A1"/>
    <w:rsid w:val="001D7E08"/>
    <w:rsid w:val="001F0C2B"/>
    <w:rsid w:val="002240B2"/>
    <w:rsid w:val="00235637"/>
    <w:rsid w:val="002665DB"/>
    <w:rsid w:val="002879E8"/>
    <w:rsid w:val="002922CC"/>
    <w:rsid w:val="002C3E98"/>
    <w:rsid w:val="002E181E"/>
    <w:rsid w:val="002E2867"/>
    <w:rsid w:val="00304DD0"/>
    <w:rsid w:val="00354459"/>
    <w:rsid w:val="00367A95"/>
    <w:rsid w:val="00372676"/>
    <w:rsid w:val="003832CF"/>
    <w:rsid w:val="003911E1"/>
    <w:rsid w:val="003A3515"/>
    <w:rsid w:val="003A3E5B"/>
    <w:rsid w:val="003A6123"/>
    <w:rsid w:val="003B1D14"/>
    <w:rsid w:val="003E1B4F"/>
    <w:rsid w:val="00422A1C"/>
    <w:rsid w:val="00446971"/>
    <w:rsid w:val="00484CE9"/>
    <w:rsid w:val="004D064D"/>
    <w:rsid w:val="004D45A3"/>
    <w:rsid w:val="004E6E2F"/>
    <w:rsid w:val="0050279E"/>
    <w:rsid w:val="00502906"/>
    <w:rsid w:val="00547891"/>
    <w:rsid w:val="00550DFC"/>
    <w:rsid w:val="00563CC1"/>
    <w:rsid w:val="00566C1F"/>
    <w:rsid w:val="00573292"/>
    <w:rsid w:val="005768C3"/>
    <w:rsid w:val="005901AF"/>
    <w:rsid w:val="005A7C5C"/>
    <w:rsid w:val="005E20B5"/>
    <w:rsid w:val="005E72E8"/>
    <w:rsid w:val="00602477"/>
    <w:rsid w:val="00623441"/>
    <w:rsid w:val="0062745F"/>
    <w:rsid w:val="00657D87"/>
    <w:rsid w:val="00687A96"/>
    <w:rsid w:val="00692577"/>
    <w:rsid w:val="007142C3"/>
    <w:rsid w:val="00715B7F"/>
    <w:rsid w:val="00744C6F"/>
    <w:rsid w:val="00746B4B"/>
    <w:rsid w:val="0077096C"/>
    <w:rsid w:val="00771549"/>
    <w:rsid w:val="00793D82"/>
    <w:rsid w:val="007D55A9"/>
    <w:rsid w:val="007E355F"/>
    <w:rsid w:val="007E68E5"/>
    <w:rsid w:val="007F41A3"/>
    <w:rsid w:val="00804028"/>
    <w:rsid w:val="0083345D"/>
    <w:rsid w:val="009A2524"/>
    <w:rsid w:val="009B04E9"/>
    <w:rsid w:val="009B11F6"/>
    <w:rsid w:val="009C0E93"/>
    <w:rsid w:val="009F1FA8"/>
    <w:rsid w:val="00A14336"/>
    <w:rsid w:val="00A23829"/>
    <w:rsid w:val="00A276E0"/>
    <w:rsid w:val="00A40FDE"/>
    <w:rsid w:val="00A85360"/>
    <w:rsid w:val="00AF175D"/>
    <w:rsid w:val="00AF47A6"/>
    <w:rsid w:val="00B22899"/>
    <w:rsid w:val="00B91F02"/>
    <w:rsid w:val="00BC5E91"/>
    <w:rsid w:val="00BD1C39"/>
    <w:rsid w:val="00C62276"/>
    <w:rsid w:val="00D07A0B"/>
    <w:rsid w:val="00D24464"/>
    <w:rsid w:val="00D31F9B"/>
    <w:rsid w:val="00D567E6"/>
    <w:rsid w:val="00DB1688"/>
    <w:rsid w:val="00DE43BA"/>
    <w:rsid w:val="00E02E60"/>
    <w:rsid w:val="00E434EA"/>
    <w:rsid w:val="00E43C33"/>
    <w:rsid w:val="00E55660"/>
    <w:rsid w:val="00E70530"/>
    <w:rsid w:val="00EA0A4F"/>
    <w:rsid w:val="00EC2D83"/>
    <w:rsid w:val="00ED262E"/>
    <w:rsid w:val="00EE17B8"/>
    <w:rsid w:val="00EF7656"/>
    <w:rsid w:val="00F27CC6"/>
    <w:rsid w:val="00F304F6"/>
    <w:rsid w:val="00F41F42"/>
    <w:rsid w:val="00F9009C"/>
    <w:rsid w:val="00FB034D"/>
    <w:rsid w:val="00FC067C"/>
    <w:rsid w:val="00FD7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CD990"/>
  <w15:chartTrackingRefBased/>
  <w15:docId w15:val="{A0D7CF32-05FA-42A9-B6F2-8C6246EB6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E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5E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E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E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E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E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E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E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E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E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5E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E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E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E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E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E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E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EAA"/>
    <w:rPr>
      <w:rFonts w:eastAsiaTheme="majorEastAsia" w:cstheme="majorBidi"/>
      <w:color w:val="272727" w:themeColor="text1" w:themeTint="D8"/>
    </w:rPr>
  </w:style>
  <w:style w:type="paragraph" w:styleId="Title">
    <w:name w:val="Title"/>
    <w:basedOn w:val="Normal"/>
    <w:next w:val="Normal"/>
    <w:link w:val="TitleChar"/>
    <w:uiPriority w:val="10"/>
    <w:qFormat/>
    <w:rsid w:val="00115E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E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E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E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EAA"/>
    <w:pPr>
      <w:spacing w:before="160"/>
      <w:jc w:val="center"/>
    </w:pPr>
    <w:rPr>
      <w:i/>
      <w:iCs/>
      <w:color w:val="404040" w:themeColor="text1" w:themeTint="BF"/>
    </w:rPr>
  </w:style>
  <w:style w:type="character" w:customStyle="1" w:styleId="QuoteChar">
    <w:name w:val="Quote Char"/>
    <w:basedOn w:val="DefaultParagraphFont"/>
    <w:link w:val="Quote"/>
    <w:uiPriority w:val="29"/>
    <w:rsid w:val="00115EAA"/>
    <w:rPr>
      <w:i/>
      <w:iCs/>
      <w:color w:val="404040" w:themeColor="text1" w:themeTint="BF"/>
    </w:rPr>
  </w:style>
  <w:style w:type="paragraph" w:styleId="ListParagraph">
    <w:name w:val="List Paragraph"/>
    <w:basedOn w:val="Normal"/>
    <w:uiPriority w:val="34"/>
    <w:qFormat/>
    <w:rsid w:val="00115EAA"/>
    <w:pPr>
      <w:ind w:left="720"/>
      <w:contextualSpacing/>
    </w:pPr>
  </w:style>
  <w:style w:type="character" w:styleId="IntenseEmphasis">
    <w:name w:val="Intense Emphasis"/>
    <w:basedOn w:val="DefaultParagraphFont"/>
    <w:uiPriority w:val="21"/>
    <w:qFormat/>
    <w:rsid w:val="00115EAA"/>
    <w:rPr>
      <w:i/>
      <w:iCs/>
      <w:color w:val="0F4761" w:themeColor="accent1" w:themeShade="BF"/>
    </w:rPr>
  </w:style>
  <w:style w:type="paragraph" w:styleId="IntenseQuote">
    <w:name w:val="Intense Quote"/>
    <w:basedOn w:val="Normal"/>
    <w:next w:val="Normal"/>
    <w:link w:val="IntenseQuoteChar"/>
    <w:uiPriority w:val="30"/>
    <w:qFormat/>
    <w:rsid w:val="00115E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EAA"/>
    <w:rPr>
      <w:i/>
      <w:iCs/>
      <w:color w:val="0F4761" w:themeColor="accent1" w:themeShade="BF"/>
    </w:rPr>
  </w:style>
  <w:style w:type="character" w:styleId="IntenseReference">
    <w:name w:val="Intense Reference"/>
    <w:basedOn w:val="DefaultParagraphFont"/>
    <w:uiPriority w:val="32"/>
    <w:qFormat/>
    <w:rsid w:val="00115EAA"/>
    <w:rPr>
      <w:b/>
      <w:bCs/>
      <w:smallCaps/>
      <w:color w:val="0F4761" w:themeColor="accent1" w:themeShade="BF"/>
      <w:spacing w:val="5"/>
    </w:rPr>
  </w:style>
  <w:style w:type="paragraph" w:styleId="NoSpacing">
    <w:name w:val="No Spacing"/>
    <w:link w:val="NoSpacingChar"/>
    <w:uiPriority w:val="1"/>
    <w:qFormat/>
    <w:rsid w:val="00006A09"/>
    <w:pPr>
      <w:spacing w:after="0" w:line="240" w:lineRule="auto"/>
    </w:pPr>
  </w:style>
  <w:style w:type="paragraph" w:styleId="Header">
    <w:name w:val="header"/>
    <w:basedOn w:val="Normal"/>
    <w:link w:val="HeaderChar"/>
    <w:uiPriority w:val="99"/>
    <w:unhideWhenUsed/>
    <w:rsid w:val="00D31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F9B"/>
  </w:style>
  <w:style w:type="paragraph" w:styleId="Footer">
    <w:name w:val="footer"/>
    <w:basedOn w:val="Normal"/>
    <w:link w:val="FooterChar"/>
    <w:uiPriority w:val="99"/>
    <w:unhideWhenUsed/>
    <w:rsid w:val="00D31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F9B"/>
  </w:style>
  <w:style w:type="character" w:customStyle="1" w:styleId="NoSpacingChar">
    <w:name w:val="No Spacing Char"/>
    <w:basedOn w:val="DefaultParagraphFont"/>
    <w:link w:val="NoSpacing"/>
    <w:uiPriority w:val="1"/>
    <w:rsid w:val="00F41F42"/>
  </w:style>
  <w:style w:type="character" w:styleId="Hyperlink">
    <w:name w:val="Hyperlink"/>
    <w:basedOn w:val="DefaultParagraphFont"/>
    <w:uiPriority w:val="99"/>
    <w:unhideWhenUsed/>
    <w:rsid w:val="00804028"/>
    <w:rPr>
      <w:color w:val="467886" w:themeColor="hyperlink"/>
      <w:u w:val="single"/>
    </w:rPr>
  </w:style>
  <w:style w:type="character" w:styleId="UnresolvedMention">
    <w:name w:val="Unresolved Mention"/>
    <w:basedOn w:val="DefaultParagraphFont"/>
    <w:uiPriority w:val="99"/>
    <w:semiHidden/>
    <w:unhideWhenUsed/>
    <w:rsid w:val="00804028"/>
    <w:rPr>
      <w:color w:val="605E5C"/>
      <w:shd w:val="clear" w:color="auto" w:fill="E1DFDD"/>
    </w:rPr>
  </w:style>
  <w:style w:type="table" w:styleId="TableGrid">
    <w:name w:val="Table Grid"/>
    <w:basedOn w:val="TableNormal"/>
    <w:uiPriority w:val="39"/>
    <w:rsid w:val="00833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922C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286585">
      <w:bodyDiv w:val="1"/>
      <w:marLeft w:val="0"/>
      <w:marRight w:val="0"/>
      <w:marTop w:val="0"/>
      <w:marBottom w:val="0"/>
      <w:divBdr>
        <w:top w:val="none" w:sz="0" w:space="0" w:color="auto"/>
        <w:left w:val="none" w:sz="0" w:space="0" w:color="auto"/>
        <w:bottom w:val="none" w:sz="0" w:space="0" w:color="auto"/>
        <w:right w:val="none" w:sz="0" w:space="0" w:color="auto"/>
      </w:divBdr>
    </w:div>
    <w:div w:id="1635595204">
      <w:bodyDiv w:val="1"/>
      <w:marLeft w:val="0"/>
      <w:marRight w:val="0"/>
      <w:marTop w:val="0"/>
      <w:marBottom w:val="0"/>
      <w:divBdr>
        <w:top w:val="none" w:sz="0" w:space="0" w:color="auto"/>
        <w:left w:val="none" w:sz="0" w:space="0" w:color="auto"/>
        <w:bottom w:val="none" w:sz="0" w:space="0" w:color="auto"/>
        <w:right w:val="none" w:sz="0" w:space="0" w:color="auto"/>
      </w:divBdr>
    </w:div>
    <w:div w:id="172402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2025-07-26T00:00:00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Diabetes Risk Prediction</vt:lpstr>
    </vt:vector>
  </TitlesOfParts>
  <Company>DATA 650: CAPSTONE PROJECT</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Diabetes Risk Prediction</dc:title>
  <dc:subject>Baseline Modeling</dc:subject>
  <dc:creator>Kungulio, Seif H.</dc:creator>
  <cp:keywords/>
  <dc:description/>
  <cp:lastModifiedBy>Kungulio, Seif H.</cp:lastModifiedBy>
  <cp:revision>6</cp:revision>
  <cp:lastPrinted>2025-07-07T03:49:00Z</cp:lastPrinted>
  <dcterms:created xsi:type="dcterms:W3CDTF">2025-07-28T05:43:00Z</dcterms:created>
  <dcterms:modified xsi:type="dcterms:W3CDTF">2025-07-28T06:09:00Z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