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2BAD71" w14:textId="77777777" w:rsidR="009F1AE2" w:rsidRPr="003941D1" w:rsidRDefault="009F1AE2" w:rsidP="009F1AE2">
      <w:pPr>
        <w:pStyle w:val="BodyText"/>
      </w:pPr>
      <w:r>
        <w:t>Today, I am going to cover cross effects.</w:t>
      </w:r>
    </w:p>
    <w:p w14:paraId="33A9C15C" w14:textId="77777777" w:rsidR="009F1AE2" w:rsidRDefault="009F1AE2" w:rsidP="009F1AE2">
      <w:pPr>
        <w:pStyle w:val="FirstParagraph"/>
      </w:pPr>
      <w:r>
        <w:t xml:space="preserve">So far, we only consider main effects such as </w:t>
      </w:r>
      <w:proofErr w:type="spellStart"/>
      <w:r>
        <w:t>ReadingScore</w:t>
      </w:r>
      <w:proofErr w:type="spellEnd"/>
      <w:r>
        <w:t xml:space="preserve"> and </w:t>
      </w:r>
      <w:proofErr w:type="spellStart"/>
      <w:r>
        <w:t>WritingScore</w:t>
      </w:r>
      <w:proofErr w:type="spellEnd"/>
      <w:r>
        <w:t xml:space="preserve">. We may want to build a model based on the following </w:t>
      </w:r>
      <w:r>
        <w:rPr>
          <w:b/>
        </w:rPr>
        <w:t>math formula</w:t>
      </w:r>
      <w:r>
        <w:t>:</w:t>
      </w:r>
    </w:p>
    <w:p w14:paraId="126BC343" w14:textId="77777777" w:rsidR="009F1AE2" w:rsidRDefault="009F1AE2" w:rsidP="009F1AE2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MathScore=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*ReadingScore+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*WritingScore+β3*ReadingScore*WritingScore</m:t>
          </m:r>
        </m:oMath>
      </m:oMathPara>
    </w:p>
    <w:p w14:paraId="4B2E96D7" w14:textId="77777777" w:rsidR="009F1AE2" w:rsidRDefault="009F1AE2" w:rsidP="009F1AE2">
      <w:pPr>
        <w:pStyle w:val="FirstParagraph"/>
      </w:pPr>
      <w:r>
        <w:t xml:space="preserve">We already know how to include the main effects in the R formula. How can we include cross effect </w:t>
      </w:r>
      <w:proofErr w:type="spellStart"/>
      <w:r>
        <w:t>ReadingScore</w:t>
      </w:r>
      <w:proofErr w:type="spellEnd"/>
      <w:r>
        <w:t>*</w:t>
      </w:r>
      <w:proofErr w:type="spellStart"/>
      <w:r>
        <w:t>WritingScore</w:t>
      </w:r>
      <w:proofErr w:type="spellEnd"/>
      <w:r>
        <w:t xml:space="preserve"> in the R formula?</w:t>
      </w:r>
    </w:p>
    <w:p w14:paraId="555D841B" w14:textId="77777777" w:rsidR="009F1AE2" w:rsidRDefault="009F1AE2" w:rsidP="009F1AE2">
      <w:pPr>
        <w:pStyle w:val="BodyText"/>
      </w:pPr>
      <w:r>
        <w:t xml:space="preserve">We use </w:t>
      </w:r>
      <w:proofErr w:type="gramStart"/>
      <w:r>
        <w:t xml:space="preserve">the </w:t>
      </w:r>
      <w:r>
        <w:rPr>
          <w:b/>
        </w:rPr>
        <w:t>:</w:t>
      </w:r>
      <w:proofErr w:type="gramEnd"/>
      <w:r>
        <w:t xml:space="preserve"> operator to do it. It means include the </w:t>
      </w:r>
      <w:r>
        <w:rPr>
          <w:b/>
        </w:rPr>
        <w:t>interaction between these variables</w:t>
      </w:r>
      <w:r>
        <w:t>.</w:t>
      </w:r>
    </w:p>
    <w:p w14:paraId="7FA1DD04" w14:textId="77777777" w:rsidR="009F1AE2" w:rsidRDefault="009F1AE2" w:rsidP="009F1AE2">
      <w:pPr>
        <w:pStyle w:val="BodyText"/>
      </w:pPr>
      <w:r>
        <w:t>Let’s run the model:</w:t>
      </w:r>
    </w:p>
    <w:p w14:paraId="7FA8E127" w14:textId="77777777" w:rsidR="009F1AE2" w:rsidRDefault="009F1AE2" w:rsidP="009F1AE2">
      <w:pPr>
        <w:pStyle w:val="SourceCode"/>
      </w:pPr>
      <w:r>
        <w:rPr>
          <w:rStyle w:val="NormalTok"/>
        </w:rPr>
        <w:t>lm.result3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lm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MathScore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ReadingScore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WritingScore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ReadingScore</w:t>
      </w:r>
      <w:r>
        <w:rPr>
          <w:rStyle w:val="OperatorTok"/>
        </w:rPr>
        <w:t>:</w:t>
      </w:r>
      <w:r>
        <w:rPr>
          <w:rStyle w:val="NormalTok"/>
        </w:rPr>
        <w:t>WritingScore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StudentsPerformance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coef</w:t>
      </w:r>
      <w:proofErr w:type="spellEnd"/>
      <w:r>
        <w:rPr>
          <w:rStyle w:val="NormalTok"/>
        </w:rPr>
        <w:t>(lm.result3)</w:t>
      </w:r>
    </w:p>
    <w:p w14:paraId="0CD29B5E" w14:textId="77777777" w:rsidR="009F1AE2" w:rsidRDefault="009F1AE2" w:rsidP="009F1AE2">
      <w:pPr>
        <w:pStyle w:val="FirstParagraph"/>
      </w:pPr>
      <w:r>
        <w:t xml:space="preserve">Since both </w:t>
      </w:r>
      <w:proofErr w:type="spellStart"/>
      <w:r>
        <w:t>ReadingScore</w:t>
      </w:r>
      <w:proofErr w:type="spellEnd"/>
      <w:r>
        <w:t xml:space="preserve"> and </w:t>
      </w:r>
      <w:proofErr w:type="spellStart"/>
      <w:r>
        <w:t>WritingScore</w:t>
      </w:r>
      <w:proofErr w:type="spellEnd"/>
      <w:r>
        <w:t xml:space="preserve"> are </w:t>
      </w:r>
      <w:r>
        <w:rPr>
          <w:b/>
        </w:rPr>
        <w:t>continuous variables</w:t>
      </w:r>
      <w:r>
        <w:t>, so is the cross effect of reading score and writing score. The corresponding math formula is</w:t>
      </w:r>
    </w:p>
    <w:p w14:paraId="069F24EB" w14:textId="77777777" w:rsidR="009F1AE2" w:rsidRDefault="009F1AE2" w:rsidP="009F1AE2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MathScore=3.7614864+0.6617578*ReadingScore+0.3076971*WritingScore+-8.9160555×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*ReadingScore:WritingScore</m:t>
          </m:r>
        </m:oMath>
      </m:oMathPara>
    </w:p>
    <w:p w14:paraId="2257EE97" w14:textId="77777777" w:rsidR="009F1AE2" w:rsidRDefault="009F1AE2" w:rsidP="009F1AE2">
      <w:pPr>
        <w:pStyle w:val="FirstParagraph"/>
      </w:pPr>
      <w:r>
        <w:t xml:space="preserve">Typically we use </w:t>
      </w:r>
      <w:proofErr w:type="gramStart"/>
      <w:r>
        <w:t xml:space="preserve">the </w:t>
      </w:r>
      <w:r>
        <w:rPr>
          <w:b/>
        </w:rPr>
        <w:t>:</w:t>
      </w:r>
      <w:proofErr w:type="gramEnd"/>
      <w:r>
        <w:t xml:space="preserve"> operator in R formula with something like</w:t>
      </w:r>
    </w:p>
    <w:p w14:paraId="2268D892" w14:textId="77777777" w:rsidR="009F1AE2" w:rsidRDefault="009F1AE2" w:rsidP="009F1AE2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target∼var1+var2+var3+var1:var2+var1:var3+var2:var3</m:t>
          </m:r>
        </m:oMath>
      </m:oMathPara>
    </w:p>
    <w:p w14:paraId="2B4917FB" w14:textId="77777777" w:rsidR="009F1AE2" w:rsidRDefault="009F1AE2" w:rsidP="009F1AE2">
      <w:pPr>
        <w:pStyle w:val="FirstParagraph"/>
      </w:pPr>
    </w:p>
    <w:p w14:paraId="2E29C1D7" w14:textId="77777777" w:rsidR="009F1AE2" w:rsidRDefault="009F1AE2" w:rsidP="009F1AE2">
      <w:pPr>
        <w:pStyle w:val="FirstParagraph"/>
      </w:pPr>
      <w:r>
        <w:t>There is another operator * in R that can be used in the R formula to include the cross effects as well.</w:t>
      </w:r>
    </w:p>
    <w:p w14:paraId="12FE1DCA" w14:textId="77777777" w:rsidR="009F1AE2" w:rsidRDefault="009F1AE2" w:rsidP="009F1AE2">
      <w:pPr>
        <w:pStyle w:val="BodyText"/>
      </w:pPr>
      <w:r>
        <w:t xml:space="preserve">* </w:t>
      </w:r>
      <w:proofErr w:type="gramStart"/>
      <w:r>
        <w:t>in</w:t>
      </w:r>
      <w:proofErr w:type="gramEnd"/>
      <w:r>
        <w:t xml:space="preserve"> R formula means </w:t>
      </w:r>
      <w:r>
        <w:rPr>
          <w:b/>
        </w:rPr>
        <w:t>include these variables and the interactions between them</w:t>
      </w:r>
      <w:r>
        <w:t>. Note here * does not mean multiplication in the R formula.</w:t>
      </w:r>
    </w:p>
    <w:p w14:paraId="39C98934" w14:textId="77777777" w:rsidR="009F1AE2" w:rsidRDefault="009F1AE2" w:rsidP="009F1AE2">
      <w:pPr>
        <w:pStyle w:val="BodyText"/>
      </w:pPr>
      <w:r>
        <w:t>We can use the following R formula</w:t>
      </w:r>
    </w:p>
    <w:p w14:paraId="03A159EC" w14:textId="77777777" w:rsidR="009F1AE2" w:rsidRDefault="009F1AE2" w:rsidP="009F1AE2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MathScore∼ReadingScore*WritingScore</m:t>
          </m:r>
        </m:oMath>
      </m:oMathPara>
    </w:p>
    <w:p w14:paraId="600377E4" w14:textId="77777777" w:rsidR="009F1AE2" w:rsidRDefault="009F1AE2" w:rsidP="009F1AE2">
      <w:pPr>
        <w:pStyle w:val="FirstParagraph"/>
      </w:pPr>
      <w:r>
        <w:t xml:space="preserve">The R formula </w:t>
      </w:r>
      <m:oMath>
        <m:r>
          <w:rPr>
            <w:rFonts w:ascii="Cambria Math" w:hAnsi="Cambria Math"/>
          </w:rPr>
          <m:t>ReadingScore*WritingScore</m:t>
        </m:r>
      </m:oMath>
      <w:r>
        <w:t xml:space="preserve"> above means to include the </w:t>
      </w:r>
      <w:r>
        <w:rPr>
          <w:b/>
        </w:rPr>
        <w:t>variables/main effects</w:t>
      </w:r>
      <w:r>
        <w:t xml:space="preserve"> of </w:t>
      </w:r>
      <w:proofErr w:type="spellStart"/>
      <w:r>
        <w:t>ReadingScore</w:t>
      </w:r>
      <w:proofErr w:type="spellEnd"/>
      <w:r>
        <w:t xml:space="preserve">, </w:t>
      </w:r>
      <w:proofErr w:type="spellStart"/>
      <w:r>
        <w:t>WritingScore</w:t>
      </w:r>
      <w:proofErr w:type="spellEnd"/>
      <w:r>
        <w:t xml:space="preserve"> and the </w:t>
      </w:r>
      <w:r>
        <w:rPr>
          <w:b/>
        </w:rPr>
        <w:t>interactions between them</w:t>
      </w:r>
      <w:r>
        <w:t xml:space="preserve">, which is </w:t>
      </w:r>
      <w:proofErr w:type="spellStart"/>
      <w:proofErr w:type="gramStart"/>
      <w:r>
        <w:t>ReadingScore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WritingScore</w:t>
      </w:r>
      <w:proofErr w:type="spellEnd"/>
      <w:r>
        <w:t xml:space="preserve"> (R formula) or </w:t>
      </w:r>
      <w:proofErr w:type="spellStart"/>
      <w:r>
        <w:t>ReadingScore</w:t>
      </w:r>
      <w:proofErr w:type="spellEnd"/>
      <w:r>
        <w:t xml:space="preserve"> * </w:t>
      </w:r>
      <w:proofErr w:type="spellStart"/>
      <w:r>
        <w:t>WritingScore</w:t>
      </w:r>
      <w:proofErr w:type="spellEnd"/>
      <w:r>
        <w:t xml:space="preserve"> (math formula).</w:t>
      </w:r>
    </w:p>
    <w:p w14:paraId="001B58C6" w14:textId="77777777" w:rsidR="009F1AE2" w:rsidRDefault="009F1AE2" w:rsidP="009F1AE2">
      <w:pPr>
        <w:pStyle w:val="BodyText"/>
      </w:pPr>
      <w:r>
        <w:t>Let’s run the model:</w:t>
      </w:r>
    </w:p>
    <w:p w14:paraId="34294978" w14:textId="77777777" w:rsidR="009F1AE2" w:rsidRPr="00281C24" w:rsidRDefault="009F1AE2" w:rsidP="009F1AE2">
      <w:pPr>
        <w:pStyle w:val="BodyText"/>
      </w:pPr>
    </w:p>
    <w:p w14:paraId="2EF45A83" w14:textId="77777777" w:rsidR="009F1AE2" w:rsidRDefault="009F1AE2" w:rsidP="009F1AE2">
      <w:pPr>
        <w:pStyle w:val="SourceCode"/>
      </w:pPr>
      <w:r>
        <w:rPr>
          <w:rStyle w:val="NormalTok"/>
        </w:rPr>
        <w:lastRenderedPageBreak/>
        <w:t>lm.result4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lm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MathScore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ReadingScore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WritingScore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StudentsPerformance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(lm.result4)</w:t>
      </w:r>
    </w:p>
    <w:p w14:paraId="6F411440" w14:textId="77777777" w:rsidR="009F1AE2" w:rsidRDefault="009F1AE2" w:rsidP="009F1AE2">
      <w:pPr>
        <w:pStyle w:val="FirstParagraph"/>
      </w:pPr>
      <w:r>
        <w:t xml:space="preserve">It produces the same results as before since </w:t>
      </w:r>
      <m:oMath>
        <m:r>
          <w:rPr>
            <w:rFonts w:ascii="Cambria Math" w:hAnsi="Cambria Math"/>
          </w:rPr>
          <m:t>MathScore∼ReadingScore*WritingScore</m:t>
        </m:r>
      </m:oMath>
      <w:r>
        <w:t xml:space="preserve"> is equivalent </w:t>
      </w:r>
      <w:proofErr w:type="gramStart"/>
      <w:r>
        <w:t xml:space="preserve">to </w:t>
      </w:r>
      <w:proofErr w:type="gramEnd"/>
      <m:oMath>
        <m:r>
          <w:rPr>
            <w:rFonts w:ascii="Cambria Math" w:hAnsi="Cambria Math"/>
          </w:rPr>
          <m:t>MathScore∼ReadingScore+WritingScore+ReadingScore:WritingScore</m:t>
        </m:r>
      </m:oMath>
      <w:r>
        <w:t>.</w:t>
      </w:r>
    </w:p>
    <w:p w14:paraId="2EB2D216" w14:textId="77777777" w:rsidR="009F1AE2" w:rsidRDefault="009F1AE2" w:rsidP="009F1AE2">
      <w:pPr>
        <w:pStyle w:val="BodyText"/>
      </w:pPr>
      <w:r>
        <w:t xml:space="preserve">If we have </w:t>
      </w:r>
      <w:proofErr w:type="gramStart"/>
      <w:r>
        <w:t>a</w:t>
      </w:r>
      <w:proofErr w:type="gramEnd"/>
      <w:r>
        <w:t xml:space="preserve"> R formula:</w:t>
      </w:r>
    </w:p>
    <w:p w14:paraId="1D327321" w14:textId="77777777" w:rsidR="009F1AE2" w:rsidRDefault="009F1AE2" w:rsidP="009F1AE2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MathScore∼ReadingScore*WritingScore*TestPreparationCourse</m:t>
          </m:r>
        </m:oMath>
      </m:oMathPara>
    </w:p>
    <w:p w14:paraId="33778A5D" w14:textId="77777777" w:rsidR="009F1AE2" w:rsidRDefault="009F1AE2" w:rsidP="009F1AE2">
      <w:pPr>
        <w:pStyle w:val="FirstParagraph"/>
      </w:pPr>
      <w:r>
        <w:t>By the definition of *operator in the R formula, it includes the following items:</w:t>
      </w:r>
    </w:p>
    <w:p w14:paraId="0C03CF4E" w14:textId="77777777" w:rsidR="009F1AE2" w:rsidRDefault="009F1AE2" w:rsidP="009F1AE2">
      <w:pPr>
        <w:pStyle w:val="Compact"/>
        <w:numPr>
          <w:ilvl w:val="0"/>
          <w:numId w:val="1"/>
        </w:numPr>
      </w:pPr>
      <w:r>
        <w:t xml:space="preserve">Main effects: </w:t>
      </w:r>
      <w:proofErr w:type="spellStart"/>
      <w:r>
        <w:t>ReadingScore</w:t>
      </w:r>
      <w:proofErr w:type="spellEnd"/>
      <w:r>
        <w:t xml:space="preserve">, </w:t>
      </w:r>
      <w:proofErr w:type="spellStart"/>
      <w:r>
        <w:t>WritingScore</w:t>
      </w:r>
      <w:proofErr w:type="spellEnd"/>
      <w:r>
        <w:t xml:space="preserve">, and </w:t>
      </w:r>
      <w:proofErr w:type="spellStart"/>
      <w:r>
        <w:t>TestPreparationCourse</w:t>
      </w:r>
      <w:proofErr w:type="spellEnd"/>
    </w:p>
    <w:p w14:paraId="09349BB0" w14:textId="77777777" w:rsidR="009F1AE2" w:rsidRDefault="009F1AE2" w:rsidP="009F1AE2">
      <w:pPr>
        <w:pStyle w:val="Compact"/>
        <w:numPr>
          <w:ilvl w:val="0"/>
          <w:numId w:val="1"/>
        </w:numPr>
      </w:pPr>
      <w:r>
        <w:t>interactions between them</w:t>
      </w:r>
    </w:p>
    <w:p w14:paraId="424552D4" w14:textId="77777777" w:rsidR="009F1AE2" w:rsidRDefault="009F1AE2" w:rsidP="009F1AE2">
      <w:pPr>
        <w:pStyle w:val="Compact"/>
        <w:numPr>
          <w:ilvl w:val="1"/>
          <w:numId w:val="1"/>
        </w:numPr>
      </w:pPr>
      <w:r>
        <w:t xml:space="preserve">Cross effects between two variables (There are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=3</m:t>
        </m:r>
      </m:oMath>
      <w:r>
        <w:t xml:space="preserve"> cases.)</w:t>
      </w:r>
    </w:p>
    <w:p w14:paraId="78876914" w14:textId="77777777" w:rsidR="009F1AE2" w:rsidRDefault="009F1AE2" w:rsidP="009F1AE2">
      <w:pPr>
        <w:pStyle w:val="Compact"/>
        <w:numPr>
          <w:ilvl w:val="2"/>
          <w:numId w:val="1"/>
        </w:numPr>
      </w:pPr>
      <w:proofErr w:type="spellStart"/>
      <w:r>
        <w:t>ReadingScore</w:t>
      </w:r>
      <w:proofErr w:type="spellEnd"/>
      <w:r>
        <w:t xml:space="preserve"> : </w:t>
      </w:r>
      <w:proofErr w:type="spellStart"/>
      <w:r>
        <w:t>WritingScore</w:t>
      </w:r>
      <w:proofErr w:type="spellEnd"/>
    </w:p>
    <w:p w14:paraId="7DD70AD7" w14:textId="77777777" w:rsidR="009F1AE2" w:rsidRDefault="009F1AE2" w:rsidP="009F1AE2">
      <w:pPr>
        <w:pStyle w:val="Compact"/>
        <w:numPr>
          <w:ilvl w:val="2"/>
          <w:numId w:val="1"/>
        </w:numPr>
      </w:pPr>
      <w:proofErr w:type="spellStart"/>
      <w:r>
        <w:t>ReadingScore</w:t>
      </w:r>
      <w:proofErr w:type="spellEnd"/>
      <w:r>
        <w:t xml:space="preserve"> : </w:t>
      </w:r>
      <w:proofErr w:type="spellStart"/>
      <w:r>
        <w:t>TestPreparationCourse</w:t>
      </w:r>
      <w:proofErr w:type="spellEnd"/>
    </w:p>
    <w:p w14:paraId="3DC7CD92" w14:textId="77777777" w:rsidR="009F1AE2" w:rsidRDefault="009F1AE2" w:rsidP="009F1AE2">
      <w:pPr>
        <w:pStyle w:val="Compact"/>
        <w:numPr>
          <w:ilvl w:val="2"/>
          <w:numId w:val="1"/>
        </w:numPr>
      </w:pPr>
      <w:proofErr w:type="spellStart"/>
      <w:r>
        <w:t>WritingScore</w:t>
      </w:r>
      <w:proofErr w:type="spellEnd"/>
      <w:r>
        <w:t xml:space="preserve"> : </w:t>
      </w:r>
      <w:proofErr w:type="spellStart"/>
      <w:r>
        <w:t>TestPreparationCourse</w:t>
      </w:r>
      <w:proofErr w:type="spellEnd"/>
    </w:p>
    <w:p w14:paraId="3526306F" w14:textId="77777777" w:rsidR="009F1AE2" w:rsidRDefault="009F1AE2" w:rsidP="009F1AE2">
      <w:pPr>
        <w:pStyle w:val="Compact"/>
        <w:numPr>
          <w:ilvl w:val="1"/>
          <w:numId w:val="1"/>
        </w:numPr>
      </w:pPr>
      <w:r>
        <w:t xml:space="preserve">Cross effects between three variables (There is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=1</m:t>
        </m:r>
      </m:oMath>
      <w:r>
        <w:t xml:space="preserve"> case.)</w:t>
      </w:r>
    </w:p>
    <w:p w14:paraId="151CD65D" w14:textId="77777777" w:rsidR="009F1AE2" w:rsidRDefault="009F1AE2" w:rsidP="009F1AE2">
      <w:pPr>
        <w:pStyle w:val="Compact"/>
        <w:numPr>
          <w:ilvl w:val="2"/>
          <w:numId w:val="1"/>
        </w:numPr>
      </w:pPr>
      <w:proofErr w:type="spellStart"/>
      <w:r>
        <w:t>ReadingScore</w:t>
      </w:r>
      <w:proofErr w:type="spellEnd"/>
      <w:r>
        <w:t xml:space="preserve"> : </w:t>
      </w:r>
      <w:proofErr w:type="spellStart"/>
      <w:r>
        <w:t>WritingScore</w:t>
      </w:r>
      <w:proofErr w:type="spellEnd"/>
      <w:r>
        <w:t xml:space="preserve"> : </w:t>
      </w:r>
      <w:proofErr w:type="spellStart"/>
      <w:r>
        <w:t>TestPreparationCourse</w:t>
      </w:r>
      <w:proofErr w:type="spellEnd"/>
    </w:p>
    <w:p w14:paraId="0E585E91" w14:textId="77777777" w:rsidR="009F1AE2" w:rsidRDefault="009F1AE2" w:rsidP="009F1AE2">
      <w:pPr>
        <w:pStyle w:val="FirstParagraph"/>
      </w:pPr>
      <w:r>
        <w:t>Therefor the R formula</w:t>
      </w:r>
    </w:p>
    <w:p w14:paraId="6F309DAA" w14:textId="77777777" w:rsidR="009F1AE2" w:rsidRDefault="009F1AE2" w:rsidP="009F1AE2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MathScore∼ReadingScore*WritingScore*TestPreparationCourse</m:t>
          </m:r>
        </m:oMath>
      </m:oMathPara>
    </w:p>
    <w:p w14:paraId="371D7D6B" w14:textId="77777777" w:rsidR="009F1AE2" w:rsidRDefault="009F1AE2" w:rsidP="009F1AE2">
      <w:pPr>
        <w:pStyle w:val="FirstParagraph"/>
      </w:pPr>
      <w:proofErr w:type="gramStart"/>
      <w:r>
        <w:t>is</w:t>
      </w:r>
      <w:proofErr w:type="gramEnd"/>
      <w:r>
        <w:t xml:space="preserve"> equivalent to the following R formula:</w:t>
      </w:r>
    </w:p>
    <w:p w14:paraId="016132B0" w14:textId="77777777" w:rsidR="009F1AE2" w:rsidRPr="009F2B24" w:rsidRDefault="009F1AE2" w:rsidP="009F1AE2">
      <w:pPr>
        <w:pStyle w:val="BodyText"/>
      </w:pPr>
    </w:p>
    <w:p w14:paraId="08E241FD" w14:textId="77777777" w:rsidR="009F1AE2" w:rsidRPr="009F2B24" w:rsidRDefault="009F1AE2" w:rsidP="009F1AE2">
      <w:pPr>
        <w:pStyle w:val="BodyText"/>
      </w:pPr>
      <w:r>
        <w:rPr>
          <w:noProof/>
          <w:lang w:eastAsia="zh-CN"/>
        </w:rPr>
        <w:drawing>
          <wp:inline distT="0" distB="0" distL="0" distR="0" wp14:anchorId="35EBB2B5" wp14:editId="2E339A87">
            <wp:extent cx="5943600" cy="495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354A" w14:textId="77777777" w:rsidR="009F1AE2" w:rsidRDefault="009F1AE2" w:rsidP="009F1AE2">
      <w:pPr>
        <w:pStyle w:val="FirstParagraph"/>
      </w:pPr>
      <w:r>
        <w:t>Let’s run the R model based on the R formula above.</w:t>
      </w:r>
    </w:p>
    <w:p w14:paraId="01AB4DF0" w14:textId="77777777" w:rsidR="009F1AE2" w:rsidRDefault="009F1AE2" w:rsidP="009F1AE2">
      <w:pPr>
        <w:pStyle w:val="SourceCode"/>
      </w:pPr>
      <w:r>
        <w:rPr>
          <w:rStyle w:val="NormalTok"/>
        </w:rPr>
        <w:t>lm.result5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lm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MathScore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ReadingScore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WritingScore</w:t>
      </w:r>
      <w:proofErr w:type="spellEnd"/>
      <w:r>
        <w:rPr>
          <w:rStyle w:val="OperatorTok"/>
        </w:rPr>
        <w:t>*</w:t>
      </w:r>
      <w:proofErr w:type="spellStart"/>
      <w:r>
        <w:rPr>
          <w:rStyle w:val="NormalTok"/>
        </w:rPr>
        <w:t>TestPreparationCourse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StudentsPerformance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(lm.result5)</w:t>
      </w:r>
    </w:p>
    <w:p w14:paraId="23D9973A" w14:textId="77777777" w:rsidR="009F1AE2" w:rsidRDefault="009F1AE2" w:rsidP="009F1AE2">
      <w:pPr>
        <w:pStyle w:val="FirstParagraph"/>
      </w:pPr>
      <w:r>
        <w:t xml:space="preserve">Let’s write down the corresponding math formula. We notice that Reading Score and Writing score are continuous variables. But </w:t>
      </w:r>
      <w:proofErr w:type="spellStart"/>
      <w:r>
        <w:t>TestPreparationCourse</w:t>
      </w:r>
      <w:proofErr w:type="spellEnd"/>
      <w:r>
        <w:t xml:space="preserve"> is a factor with two cases: none and completed. We have to use a piece-wise function with two parts to denote it. When we look at the output of the summary function, we can only find the </w:t>
      </w:r>
      <w:proofErr w:type="spellStart"/>
      <w:r>
        <w:t>TestPreparationCoursenone</w:t>
      </w:r>
      <w:proofErr w:type="spellEnd"/>
      <w:r>
        <w:t xml:space="preserve"> which denotes </w:t>
      </w:r>
      <w:proofErr w:type="gramStart"/>
      <w:r>
        <w:t>the none</w:t>
      </w:r>
      <w:proofErr w:type="gramEnd"/>
      <w:r>
        <w:t xml:space="preserve"> case. Therefore, the completed cases is the base line hidden in the y-intercept.</w:t>
      </w:r>
    </w:p>
    <w:p w14:paraId="6D8B57E6" w14:textId="77777777" w:rsidR="009F1AE2" w:rsidRDefault="009F1AE2" w:rsidP="009F1AE2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 wp14:anchorId="0CBBFF8B" wp14:editId="23472A73">
            <wp:extent cx="5943600" cy="4991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FC82" w14:textId="77777777" w:rsidR="009F1AE2" w:rsidRDefault="009F1AE2" w:rsidP="009F1AE2">
      <w:pPr>
        <w:pStyle w:val="FirstParagraph"/>
      </w:pPr>
    </w:p>
    <w:p w14:paraId="4E5EB4B5" w14:textId="77777777" w:rsidR="009F1AE2" w:rsidRDefault="009F1AE2" w:rsidP="009F1AE2">
      <w:pPr>
        <w:pStyle w:val="FirstParagraph"/>
      </w:pPr>
      <w:r>
        <w:t>We combine the like terms and obtain the following formula:</w:t>
      </w:r>
    </w:p>
    <w:p w14:paraId="22476769" w14:textId="77777777" w:rsidR="009F1AE2" w:rsidRPr="003E74BE" w:rsidRDefault="009F1AE2" w:rsidP="009F1AE2">
      <w:pPr>
        <w:pStyle w:val="BodyText"/>
      </w:pPr>
      <w:r>
        <w:rPr>
          <w:noProof/>
          <w:lang w:eastAsia="zh-CN"/>
        </w:rPr>
        <w:drawing>
          <wp:inline distT="0" distB="0" distL="0" distR="0" wp14:anchorId="7C344508" wp14:editId="7C493A24">
            <wp:extent cx="5943600" cy="364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F0F3" w14:textId="77777777" w:rsidR="00483424" w:rsidRDefault="009F1AE2">
      <w:bookmarkStart w:id="0" w:name="_GoBack"/>
      <w:bookmarkEnd w:id="0"/>
    </w:p>
    <w:sectPr w:rsidR="00483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DD190F4"/>
    <w:multiLevelType w:val="multilevel"/>
    <w:tmpl w:val="467EA6B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EE2"/>
    <w:rsid w:val="004A7795"/>
    <w:rsid w:val="004C4EE2"/>
    <w:rsid w:val="009F1AE2"/>
    <w:rsid w:val="00C56905"/>
    <w:rsid w:val="00D4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86F38"/>
  <w15:chartTrackingRefBased/>
  <w15:docId w15:val="{0DB1F208-F878-4CCA-8359-2909F8713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F1AE2"/>
    <w:pPr>
      <w:spacing w:before="180" w:after="180" w:line="240" w:lineRule="auto"/>
    </w:pPr>
    <w:rPr>
      <w:rFonts w:eastAsiaTheme="minorHAnsi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9F1AE2"/>
    <w:rPr>
      <w:rFonts w:eastAsiaTheme="minorHAnsi"/>
      <w:sz w:val="24"/>
      <w:szCs w:val="24"/>
      <w:lang w:eastAsia="en-US"/>
    </w:rPr>
  </w:style>
  <w:style w:type="paragraph" w:customStyle="1" w:styleId="FirstParagraph">
    <w:name w:val="First Paragraph"/>
    <w:basedOn w:val="BodyText"/>
    <w:next w:val="BodyText"/>
    <w:qFormat/>
    <w:rsid w:val="009F1AE2"/>
  </w:style>
  <w:style w:type="paragraph" w:customStyle="1" w:styleId="Compact">
    <w:name w:val="Compact"/>
    <w:basedOn w:val="BodyText"/>
    <w:qFormat/>
    <w:rsid w:val="009F1AE2"/>
    <w:pPr>
      <w:spacing w:before="36" w:after="36"/>
    </w:pPr>
  </w:style>
  <w:style w:type="character" w:customStyle="1" w:styleId="VerbatimChar">
    <w:name w:val="Verbatim Char"/>
    <w:basedOn w:val="DefaultParagraphFont"/>
    <w:link w:val="SourceCode"/>
    <w:rsid w:val="009F1AE2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9F1AE2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9F1AE2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9F1AE2"/>
    <w:rPr>
      <w:rFonts w:ascii="Consolas" w:hAnsi="Consolas"/>
      <w:color w:val="204A87"/>
      <w:shd w:val="clear" w:color="auto" w:fill="F8F8F8"/>
    </w:rPr>
  </w:style>
  <w:style w:type="character" w:customStyle="1" w:styleId="StringTok">
    <w:name w:val="StringTok"/>
    <w:basedOn w:val="VerbatimChar"/>
    <w:rsid w:val="009F1AE2"/>
    <w:rPr>
      <w:rFonts w:ascii="Consolas" w:hAnsi="Consolas"/>
      <w:color w:val="4E9A06"/>
      <w:shd w:val="clear" w:color="auto" w:fill="F8F8F8"/>
    </w:rPr>
  </w:style>
  <w:style w:type="character" w:customStyle="1" w:styleId="OperatorTok">
    <w:name w:val="OperatorTok"/>
    <w:basedOn w:val="VerbatimChar"/>
    <w:rsid w:val="009F1AE2"/>
    <w:rPr>
      <w:rFonts w:ascii="Consolas" w:hAnsi="Consolas"/>
      <w:b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9F1AE2"/>
    <w:rPr>
      <w:rFonts w:ascii="Consolas" w:hAnsi="Consolas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Yuanjin</dc:creator>
  <cp:keywords/>
  <dc:description/>
  <cp:lastModifiedBy>Liu, Yuanjin</cp:lastModifiedBy>
  <cp:revision>2</cp:revision>
  <dcterms:created xsi:type="dcterms:W3CDTF">2019-07-24T12:59:00Z</dcterms:created>
  <dcterms:modified xsi:type="dcterms:W3CDTF">2019-07-24T12:59:00Z</dcterms:modified>
</cp:coreProperties>
</file>