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772B8" w14:textId="77777777" w:rsidR="00556EAB" w:rsidRPr="0080094D" w:rsidRDefault="00556EAB" w:rsidP="00556EAB">
      <w:pPr>
        <w:pStyle w:val="BodyText"/>
      </w:pPr>
      <w:r>
        <w:t>Today, I am going to cover multiple linear regression.</w:t>
      </w:r>
    </w:p>
    <w:p w14:paraId="4D18A621" w14:textId="77777777" w:rsidR="00556EAB" w:rsidRDefault="00556EAB" w:rsidP="00556EAB">
      <w:pPr>
        <w:pStyle w:val="FirstParagraph"/>
      </w:pPr>
      <w:r>
        <w:t>Instead of using one predictor, we are asked to forecast math scores using a linear model with Reading Scores, Writing Score and Test Preparation Course.</w:t>
      </w:r>
    </w:p>
    <w:p w14:paraId="45AA1D0D" w14:textId="77777777" w:rsidR="00556EAB" w:rsidRDefault="00556EAB" w:rsidP="00556EAB">
      <w:pPr>
        <w:pStyle w:val="BodyText"/>
      </w:pPr>
      <w:r>
        <w:t>Note here that there are two types of predictors:</w:t>
      </w:r>
    </w:p>
    <w:p w14:paraId="2A295198" w14:textId="77777777" w:rsidR="00556EAB" w:rsidRDefault="00556EAB" w:rsidP="00556EAB">
      <w:pPr>
        <w:pStyle w:val="Compact"/>
        <w:numPr>
          <w:ilvl w:val="0"/>
          <w:numId w:val="1"/>
        </w:numPr>
      </w:pPr>
      <w:r w:rsidRPr="00A1347A">
        <w:rPr>
          <w:b/>
        </w:rPr>
        <w:t>Continuous</w:t>
      </w:r>
      <w:r>
        <w:t xml:space="preserve"> variables such as Reading Scores and Writing Score that have </w:t>
      </w:r>
      <w:r>
        <w:rPr>
          <w:b/>
        </w:rPr>
        <w:t>infinite</w:t>
      </w:r>
      <w:r>
        <w:t xml:space="preserve"> many cases. We can use them </w:t>
      </w:r>
      <w:r>
        <w:rPr>
          <w:b/>
        </w:rPr>
        <w:t>directly</w:t>
      </w:r>
      <w:r>
        <w:t xml:space="preserve"> in the R formula</w:t>
      </w:r>
    </w:p>
    <w:p w14:paraId="0E2BEDD8" w14:textId="77777777" w:rsidR="00556EAB" w:rsidRDefault="00556EAB" w:rsidP="00556EAB">
      <w:pPr>
        <w:pStyle w:val="Compact"/>
        <w:numPr>
          <w:ilvl w:val="0"/>
          <w:numId w:val="1"/>
        </w:numPr>
      </w:pPr>
      <w:r>
        <w:rPr>
          <w:b/>
        </w:rPr>
        <w:t>F</w:t>
      </w:r>
      <w:r w:rsidRPr="00A1347A">
        <w:rPr>
          <w:b/>
        </w:rPr>
        <w:t>actor</w:t>
      </w:r>
      <w:r>
        <w:t xml:space="preserve">/categorical variable such as Test Preparation Course that have only </w:t>
      </w:r>
      <w:r>
        <w:rPr>
          <w:b/>
        </w:rPr>
        <w:t>finite</w:t>
      </w:r>
      <w:r>
        <w:t xml:space="preserve"> many cases: “none” and “completed”. We have to </w:t>
      </w:r>
      <w:r>
        <w:rPr>
          <w:b/>
        </w:rPr>
        <w:t>convert it to a factor</w:t>
      </w:r>
      <w:r>
        <w:t xml:space="preserve"> before we use it in the </w:t>
      </w:r>
      <w:r>
        <w:rPr>
          <w:b/>
        </w:rPr>
        <w:t>R formula</w:t>
      </w:r>
      <w:r>
        <w:t>.</w:t>
      </w:r>
    </w:p>
    <w:p w14:paraId="46501EBB" w14:textId="77777777" w:rsidR="00556EAB" w:rsidRDefault="00556EAB" w:rsidP="00556EAB">
      <w:pPr>
        <w:pStyle w:val="FirstParagraph"/>
      </w:pPr>
      <w:r>
        <w:t xml:space="preserve">First, we look at the data types of all columns and find that </w:t>
      </w:r>
      <w:proofErr w:type="spellStart"/>
      <w:r>
        <w:t>TestPreparationCourse</w:t>
      </w:r>
      <w:proofErr w:type="spellEnd"/>
      <w:r>
        <w:t xml:space="preserve"> is a </w:t>
      </w:r>
      <w:r>
        <w:rPr>
          <w:b/>
        </w:rPr>
        <w:t>character/string</w:t>
      </w:r>
      <w:r w:rsidRPr="00A1347A">
        <w:rPr>
          <w:b/>
        </w:rPr>
        <w:t xml:space="preserve"> that cannot be used in R formula</w:t>
      </w:r>
      <w:r>
        <w:t>.</w:t>
      </w:r>
    </w:p>
    <w:p w14:paraId="0AB7CCAB" w14:textId="77777777" w:rsidR="00556EAB" w:rsidRDefault="00556EAB" w:rsidP="00556EAB">
      <w:pPr>
        <w:pStyle w:val="SourceCode"/>
      </w:pPr>
      <w:proofErr w:type="spellStart"/>
      <w:proofErr w:type="gramStart"/>
      <w:r>
        <w:rPr>
          <w:rStyle w:val="KeywordTok"/>
        </w:rPr>
        <w:t>str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StudentsPerformance</w:t>
      </w:r>
      <w:proofErr w:type="spellEnd"/>
      <w:r>
        <w:rPr>
          <w:rStyle w:val="NormalTok"/>
        </w:rPr>
        <w:t>)</w:t>
      </w:r>
    </w:p>
    <w:p w14:paraId="483382B4" w14:textId="77777777" w:rsidR="00556EAB" w:rsidRDefault="00556EAB" w:rsidP="00556EAB">
      <w:pPr>
        <w:pStyle w:val="FirstParagraph"/>
      </w:pPr>
      <w:r>
        <w:t xml:space="preserve">We need to </w:t>
      </w:r>
      <w:r>
        <w:rPr>
          <w:b/>
        </w:rPr>
        <w:t xml:space="preserve">convert </w:t>
      </w:r>
      <w:proofErr w:type="spellStart"/>
      <w:proofErr w:type="gramStart"/>
      <w:r>
        <w:rPr>
          <w:b/>
        </w:rPr>
        <w:t>chr</w:t>
      </w:r>
      <w:proofErr w:type="spellEnd"/>
      <w:proofErr w:type="gramEnd"/>
      <w:r>
        <w:rPr>
          <w:b/>
        </w:rPr>
        <w:t xml:space="preserve"> to factor before it can be used in the R formula</w:t>
      </w:r>
      <w:r>
        <w:t>.</w:t>
      </w:r>
    </w:p>
    <w:p w14:paraId="7B2A1146" w14:textId="77777777" w:rsidR="00556EAB" w:rsidRDefault="00556EAB" w:rsidP="00556EAB">
      <w:pPr>
        <w:pStyle w:val="SourceCode"/>
      </w:pPr>
      <w:r>
        <w:rPr>
          <w:rStyle w:val="CommentTok"/>
        </w:rPr>
        <w:t>#check the data type first; if it is not a factor yet, convert it</w:t>
      </w:r>
      <w:r>
        <w:br/>
      </w:r>
      <w:proofErr w:type="gramStart"/>
      <w:r>
        <w:rPr>
          <w:rStyle w:val="ControlFlowTok"/>
        </w:rPr>
        <w:t>if</w:t>
      </w:r>
      <w:r>
        <w:rPr>
          <w:rStyle w:val="NormalTok"/>
        </w:rPr>
        <w:t>(</w:t>
      </w:r>
      <w:proofErr w:type="gramEnd"/>
      <w:r>
        <w:rPr>
          <w:rStyle w:val="OperatorTok"/>
        </w:rPr>
        <w:t>!</w:t>
      </w:r>
      <w:proofErr w:type="spellStart"/>
      <w:r>
        <w:rPr>
          <w:rStyle w:val="KeywordTok"/>
        </w:rPr>
        <w:t>is.factor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StudentsPerformance</w:t>
      </w:r>
      <w:r>
        <w:rPr>
          <w:rStyle w:val="OperatorTok"/>
        </w:rPr>
        <w:t>$</w:t>
      </w:r>
      <w:r>
        <w:rPr>
          <w:rStyle w:val="NormalTok"/>
        </w:rPr>
        <w:t>TestPreparationCourse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#convert it to a factor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StudentsPerformance</w:t>
      </w:r>
      <w:r>
        <w:rPr>
          <w:rStyle w:val="OperatorTok"/>
        </w:rPr>
        <w:t>$</w:t>
      </w:r>
      <w:r>
        <w:rPr>
          <w:rStyle w:val="NormalTok"/>
        </w:rPr>
        <w:t>TestPreparationCourse</w:t>
      </w:r>
      <w:proofErr w:type="spellEnd"/>
      <w:r>
        <w:rPr>
          <w:rStyle w:val="NormalTok"/>
        </w:rPr>
        <w:t xml:space="preserve"> &lt;-         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StudentsPerformance</w:t>
      </w:r>
      <w:r>
        <w:rPr>
          <w:rStyle w:val="OperatorTok"/>
        </w:rPr>
        <w:t>$</w:t>
      </w:r>
      <w:r>
        <w:rPr>
          <w:rStyle w:val="NormalTok"/>
        </w:rPr>
        <w:t>TestPreparationCourse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#double check the data type</w:t>
      </w:r>
      <w:r>
        <w:br/>
      </w:r>
      <w:proofErr w:type="spellStart"/>
      <w:r>
        <w:rPr>
          <w:rStyle w:val="KeywordTok"/>
        </w:rPr>
        <w:t>is.factor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StudentsPerformance</w:t>
      </w:r>
      <w:r>
        <w:rPr>
          <w:rStyle w:val="OperatorTok"/>
        </w:rPr>
        <w:t>$</w:t>
      </w:r>
      <w:r>
        <w:rPr>
          <w:rStyle w:val="NormalTok"/>
        </w:rPr>
        <w:t>TestPreparationCourse</w:t>
      </w:r>
      <w:proofErr w:type="spellEnd"/>
      <w:r>
        <w:rPr>
          <w:rStyle w:val="NormalTok"/>
        </w:rPr>
        <w:t>)</w:t>
      </w:r>
    </w:p>
    <w:p w14:paraId="17E59B20" w14:textId="77777777" w:rsidR="00556EAB" w:rsidRDefault="00556EAB" w:rsidP="00556EAB">
      <w:pPr>
        <w:pStyle w:val="FirstParagraph"/>
      </w:pPr>
    </w:p>
    <w:p w14:paraId="5E7CD54B" w14:textId="77777777" w:rsidR="00556EAB" w:rsidRDefault="00556EAB" w:rsidP="00556EAB">
      <w:pPr>
        <w:pStyle w:val="FirstParagraph"/>
      </w:pPr>
      <w:r>
        <w:t>Then, we can build the linear model using the following R formula</w:t>
      </w:r>
    </w:p>
    <w:p w14:paraId="760F80B3" w14:textId="77777777" w:rsidR="00556EAB" w:rsidRDefault="00556EAB" w:rsidP="00556EAB">
      <w:pPr>
        <w:pStyle w:val="SourceCode"/>
      </w:pPr>
      <w:r>
        <w:rPr>
          <w:rStyle w:val="NormalTok"/>
        </w:rPr>
        <w:t>lm.result2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lm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MathScore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ReadingScore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WritingScore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TestPreparationCourse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StudentsPerformance</w:t>
      </w:r>
      <w:proofErr w:type="spellEnd"/>
      <w:r>
        <w:rPr>
          <w:rStyle w:val="NormalTok"/>
        </w:rPr>
        <w:t>)</w:t>
      </w:r>
    </w:p>
    <w:p w14:paraId="4BC946CB" w14:textId="77777777" w:rsidR="00556EAB" w:rsidRDefault="00556EAB" w:rsidP="00556EAB">
      <w:pPr>
        <w:pStyle w:val="FirstParagraph"/>
      </w:pPr>
      <w:r>
        <w:t>Note here, the “+” operator is used in the R formula.</w:t>
      </w:r>
    </w:p>
    <w:p w14:paraId="03ADA5A7" w14:textId="77777777" w:rsidR="00556EAB" w:rsidRDefault="00556EAB" w:rsidP="00556EAB">
      <w:pPr>
        <w:pStyle w:val="Compact"/>
        <w:numPr>
          <w:ilvl w:val="0"/>
          <w:numId w:val="1"/>
        </w:numPr>
      </w:pPr>
      <w:r>
        <w:t>It only means “</w:t>
      </w:r>
      <w:r>
        <w:rPr>
          <w:b/>
        </w:rPr>
        <w:t>include the variable</w:t>
      </w:r>
      <w:r>
        <w:t>” in R formula.</w:t>
      </w:r>
    </w:p>
    <w:p w14:paraId="37B8AB38" w14:textId="77777777" w:rsidR="00556EAB" w:rsidRDefault="00556EAB" w:rsidP="00556EAB">
      <w:pPr>
        <w:pStyle w:val="Compact"/>
        <w:numPr>
          <w:ilvl w:val="0"/>
          <w:numId w:val="1"/>
        </w:numPr>
      </w:pPr>
      <w:r>
        <w:t xml:space="preserve">It does </w:t>
      </w:r>
      <w:r>
        <w:rPr>
          <w:b/>
        </w:rPr>
        <w:t>not</w:t>
      </w:r>
      <w:r>
        <w:t xml:space="preserve"> mean regular addition operator in R formula.</w:t>
      </w:r>
    </w:p>
    <w:p w14:paraId="428D5BFC" w14:textId="77777777" w:rsidR="00556EAB" w:rsidRDefault="00556EAB" w:rsidP="00556EAB">
      <w:pPr>
        <w:pStyle w:val="FirstParagraph"/>
      </w:pPr>
      <w:r>
        <w:t>The R formula</w:t>
      </w:r>
    </w:p>
    <w:p w14:paraId="440EA7D1" w14:textId="77777777" w:rsidR="00556EAB" w:rsidRDefault="00556EAB" w:rsidP="00556EA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MathScore∼ReadingScore+WritingScore+TestPreparationCourse</m:t>
          </m:r>
        </m:oMath>
      </m:oMathPara>
    </w:p>
    <w:p w14:paraId="0148CB88" w14:textId="77777777" w:rsidR="00556EAB" w:rsidRDefault="00556EAB" w:rsidP="00556EAB">
      <w:pPr>
        <w:pStyle w:val="FirstParagraph"/>
      </w:pPr>
      <w:proofErr w:type="gramStart"/>
      <w:r>
        <w:t>means</w:t>
      </w:r>
      <w:proofErr w:type="gramEnd"/>
      <w:r>
        <w:t xml:space="preserve"> the target, “Math Scores”, depends on “Reading scores”, “Writing scores” and “Test preparation course”.</w:t>
      </w:r>
    </w:p>
    <w:p w14:paraId="60B4C246" w14:textId="77777777" w:rsidR="00556EAB" w:rsidRDefault="00556EAB" w:rsidP="00556EAB">
      <w:pPr>
        <w:pStyle w:val="BodyText"/>
      </w:pPr>
      <w:r>
        <w:t>It has corresponding math formula as follows</w:t>
      </w:r>
    </w:p>
    <w:p w14:paraId="118DD52B" w14:textId="77777777" w:rsidR="00556EAB" w:rsidRDefault="00556EAB" w:rsidP="00556EA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MathScore=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*ReadingScore+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*WritingScore+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TestPreparationCourse</m:t>
          </m:r>
        </m:oMath>
      </m:oMathPara>
    </w:p>
    <w:p w14:paraId="09379A7B" w14:textId="77777777" w:rsidR="00556EAB" w:rsidRDefault="00556EAB" w:rsidP="00556EAB">
      <w:pPr>
        <w:pStyle w:val="FirstParagraph"/>
      </w:pPr>
      <w:r>
        <w:lastRenderedPageBreak/>
        <w:t>Let’s figure out the corresponding coefficients by calling summary function in R.</w:t>
      </w:r>
    </w:p>
    <w:p w14:paraId="352E1B94" w14:textId="77777777" w:rsidR="00556EAB" w:rsidRDefault="00556EAB" w:rsidP="00556EAB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lm.result2 )</w:t>
      </w:r>
      <w:r>
        <w:rPr>
          <w:rStyle w:val="OperatorTok"/>
        </w:rPr>
        <w:t>$</w:t>
      </w:r>
      <w:r>
        <w:rPr>
          <w:rStyle w:val="NormalTok"/>
        </w:rPr>
        <w:t>coefficients</w:t>
      </w:r>
    </w:p>
    <w:p w14:paraId="44E4CDC3" w14:textId="77777777" w:rsidR="00556EAB" w:rsidRDefault="00556EAB" w:rsidP="00556EAB">
      <w:pPr>
        <w:pStyle w:val="FirstParagraph"/>
      </w:pPr>
      <w:r>
        <w:t xml:space="preserve">We can get the coefficient of </w:t>
      </w:r>
      <w:r>
        <w:rPr>
          <w:b/>
        </w:rPr>
        <w:t>continuous variables</w:t>
      </w:r>
      <w:r>
        <w:t xml:space="preserve"> such as Reading Scores and Writing Scores directly from the Estimate column as we did before. The coefficients are summarized in the following:</w:t>
      </w:r>
    </w:p>
    <w:p w14:paraId="18B6993E" w14:textId="77777777" w:rsidR="00556EAB" w:rsidRDefault="00556EAB" w:rsidP="00556EAB">
      <w:pPr>
        <w:pStyle w:val="Compact"/>
        <w:numPr>
          <w:ilvl w:val="0"/>
          <w:numId w:val="1"/>
        </w:numPr>
      </w:pPr>
      <w:r>
        <w:t>The Intercept is 5.79</w:t>
      </w:r>
    </w:p>
    <w:p w14:paraId="3021AC7A" w14:textId="77777777" w:rsidR="00556EAB" w:rsidRDefault="00556EAB" w:rsidP="00556EAB">
      <w:pPr>
        <w:pStyle w:val="Compact"/>
        <w:numPr>
          <w:ilvl w:val="0"/>
          <w:numId w:val="1"/>
        </w:numPr>
      </w:pPr>
      <w:r>
        <w:t>The coefficient of Reading Score is 0.57</w:t>
      </w:r>
    </w:p>
    <w:p w14:paraId="16E28CB4" w14:textId="77777777" w:rsidR="00556EAB" w:rsidRDefault="00556EAB" w:rsidP="00556EAB">
      <w:pPr>
        <w:pStyle w:val="Compact"/>
        <w:numPr>
          <w:ilvl w:val="0"/>
          <w:numId w:val="1"/>
        </w:numPr>
      </w:pPr>
      <w:r>
        <w:t>The coefficient of Writing score is 0.29</w:t>
      </w:r>
    </w:p>
    <w:p w14:paraId="0C3C9AB4" w14:textId="77777777" w:rsidR="00556EAB" w:rsidRDefault="00556EAB" w:rsidP="00556EAB">
      <w:pPr>
        <w:pStyle w:val="FirstParagraph"/>
      </w:pPr>
      <w:r>
        <w:t xml:space="preserve">But for the </w:t>
      </w:r>
      <w:r>
        <w:rPr>
          <w:b/>
        </w:rPr>
        <w:t>factor/categorical variable</w:t>
      </w:r>
      <w:r>
        <w:t xml:space="preserve">, there is a different story. When we look at the results above. We cannot find the variable name </w:t>
      </w:r>
      <w:proofErr w:type="spellStart"/>
      <w:r>
        <w:rPr>
          <w:b/>
        </w:rPr>
        <w:t>TestPreparationCourse</w:t>
      </w:r>
      <w:proofErr w:type="spellEnd"/>
      <w:r>
        <w:t xml:space="preserve">. We can only find </w:t>
      </w:r>
      <w:proofErr w:type="spellStart"/>
      <w:r>
        <w:rPr>
          <w:b/>
        </w:rPr>
        <w:t>TestPreparationCourse</w:t>
      </w:r>
      <w:r w:rsidRPr="001201DA">
        <w:rPr>
          <w:b/>
          <w:highlight w:val="yellow"/>
        </w:rPr>
        <w:t>none</w:t>
      </w:r>
      <w:proofErr w:type="spellEnd"/>
      <w:r>
        <w:t xml:space="preserve">. </w:t>
      </w:r>
      <w:proofErr w:type="spellStart"/>
      <w:r>
        <w:rPr>
          <w:b/>
        </w:rPr>
        <w:t>TestPreparationCourse</w:t>
      </w:r>
      <w:proofErr w:type="spellEnd"/>
      <w:r>
        <w:t xml:space="preserve"> is a factor with 2 levels/cases:</w:t>
      </w:r>
    </w:p>
    <w:p w14:paraId="0C079F8B" w14:textId="77777777" w:rsidR="00556EAB" w:rsidRDefault="00556EAB" w:rsidP="00556EAB">
      <w:pPr>
        <w:pStyle w:val="SourceCode"/>
      </w:pPr>
      <w:proofErr w:type="gramStart"/>
      <w:r>
        <w:rPr>
          <w:rStyle w:val="KeywordTok"/>
        </w:rPr>
        <w:t>unique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StudentsPerformance</w:t>
      </w:r>
      <w:r>
        <w:rPr>
          <w:rStyle w:val="OperatorTok"/>
        </w:rPr>
        <w:t>$</w:t>
      </w:r>
      <w:r>
        <w:rPr>
          <w:rStyle w:val="NormalTok"/>
        </w:rPr>
        <w:t>TestPreparationCourse</w:t>
      </w:r>
      <w:proofErr w:type="spellEnd"/>
      <w:r>
        <w:rPr>
          <w:rStyle w:val="NormalTok"/>
        </w:rPr>
        <w:t>)</w:t>
      </w:r>
    </w:p>
    <w:p w14:paraId="1B805B29" w14:textId="77777777" w:rsidR="00556EAB" w:rsidRDefault="00556EAB" w:rsidP="00556EAB">
      <w:pPr>
        <w:pStyle w:val="SourceCode"/>
      </w:pPr>
      <w:r>
        <w:rPr>
          <w:rStyle w:val="VerbatimChar"/>
        </w:rPr>
        <w:t>## [1] none      completed</w:t>
      </w:r>
      <w:r>
        <w:br/>
      </w:r>
      <w:r>
        <w:rPr>
          <w:rStyle w:val="VerbatimChar"/>
        </w:rPr>
        <w:t>## Levels: completed none</w:t>
      </w:r>
    </w:p>
    <w:p w14:paraId="2635E832" w14:textId="77777777" w:rsidR="00556EAB" w:rsidRDefault="00556EAB" w:rsidP="00556EAB">
      <w:pPr>
        <w:pStyle w:val="FirstParagraph"/>
      </w:pPr>
      <w:r>
        <w:t xml:space="preserve">The </w:t>
      </w:r>
      <w:proofErr w:type="spellStart"/>
      <w:r>
        <w:rPr>
          <w:b/>
        </w:rPr>
        <w:t>TestPreparationCourse</w:t>
      </w:r>
      <w:r w:rsidRPr="00D9021C">
        <w:rPr>
          <w:b/>
          <w:highlight w:val="yellow"/>
        </w:rPr>
        <w:t>none</w:t>
      </w:r>
      <w:proofErr w:type="spellEnd"/>
      <w:r>
        <w:t xml:space="preserve"> concatenates the original variable name, </w:t>
      </w:r>
      <w:proofErr w:type="spellStart"/>
      <w:r>
        <w:rPr>
          <w:b/>
        </w:rPr>
        <w:t>TestPreparationCoursen</w:t>
      </w:r>
      <w:proofErr w:type="spellEnd"/>
      <w:r>
        <w:rPr>
          <w:b/>
        </w:rPr>
        <w:t>,</w:t>
      </w:r>
      <w:r>
        <w:t xml:space="preserve"> and one level: </w:t>
      </w:r>
      <w:r>
        <w:rPr>
          <w:b/>
        </w:rPr>
        <w:t>none</w:t>
      </w:r>
      <w:r>
        <w:t xml:space="preserve">. It means that if the </w:t>
      </w:r>
      <w:proofErr w:type="spellStart"/>
      <w:r>
        <w:t>TestPreparationCourse</w:t>
      </w:r>
      <w:proofErr w:type="spellEnd"/>
      <w:r>
        <w:t xml:space="preserve"> is none, then its coefficient is 1.48.</w:t>
      </w:r>
    </w:p>
    <w:p w14:paraId="7D1997C2" w14:textId="77777777" w:rsidR="00556EAB" w:rsidRDefault="00556EAB" w:rsidP="00556EAB">
      <w:pPr>
        <w:pStyle w:val="BodyText"/>
      </w:pPr>
      <w:r>
        <w:t xml:space="preserve">Therefore, we should </w:t>
      </w:r>
      <w:r>
        <w:rPr>
          <w:b/>
        </w:rPr>
        <w:t>list all the finite cases with a different formula</w:t>
      </w:r>
      <w:r>
        <w:t>:</w:t>
      </w:r>
    </w:p>
    <w:p w14:paraId="59DFE642" w14:textId="77777777" w:rsidR="00556EAB" w:rsidRDefault="00556EAB" w:rsidP="00556EAB">
      <w:pPr>
        <w:pStyle w:val="FirstParagraph"/>
      </w:pPr>
      <w:r>
        <w:rPr>
          <w:noProof/>
          <w:lang w:eastAsia="zh-CN"/>
        </w:rPr>
        <w:drawing>
          <wp:inline distT="0" distB="0" distL="0" distR="0" wp14:anchorId="34B92DC6" wp14:editId="3F1DDCF9">
            <wp:extent cx="5943600" cy="389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Note that there is “no”" coefficient when the </w:t>
      </w:r>
      <w:proofErr w:type="spellStart"/>
      <w:r>
        <w:t>TestPreparationCourse</w:t>
      </w:r>
      <w:proofErr w:type="spellEnd"/>
      <w:r>
        <w:t xml:space="preserve"> is </w:t>
      </w:r>
      <w:r>
        <w:rPr>
          <w:b/>
        </w:rPr>
        <w:t>completed</w:t>
      </w:r>
      <w:r>
        <w:t>. Its effect is hidden in the y-intercept, which is 5.79. This case is the baseline. We need to understand the coefficient of factor in the following way:</w:t>
      </w:r>
    </w:p>
    <w:p w14:paraId="7D916AAF" w14:textId="77777777" w:rsidR="00556EAB" w:rsidRDefault="00556EAB" w:rsidP="00556EAB">
      <w:pPr>
        <w:pStyle w:val="BodyText"/>
      </w:pPr>
      <w:r>
        <w:t xml:space="preserve">When the </w:t>
      </w:r>
      <w:proofErr w:type="spellStart"/>
      <w:r>
        <w:t>TestPreparationCourse</w:t>
      </w:r>
      <w:proofErr w:type="spellEnd"/>
      <w:r>
        <w:t xml:space="preserve"> is none, the coefficient is 1.48, which means that the math score is 1.48 higher compared to the baseline (“completed”). This coefficient shows the relative effect instead of absolute effect.</w:t>
      </w:r>
    </w:p>
    <w:p w14:paraId="4EB6AD51" w14:textId="77777777" w:rsidR="00556EAB" w:rsidRDefault="00556EAB" w:rsidP="00556EAB">
      <w:pPr>
        <w:pStyle w:val="BodyText"/>
      </w:pPr>
      <w:r>
        <w:t>Simplifying the math formula above, we obtain,</w:t>
      </w:r>
    </w:p>
    <w:p w14:paraId="5123CC13" w14:textId="77777777" w:rsidR="00556EAB" w:rsidRDefault="00556EAB" w:rsidP="00556EAB">
      <w:pPr>
        <w:pStyle w:val="FirstParagraph"/>
      </w:pPr>
      <w:r>
        <w:rPr>
          <w:noProof/>
          <w:lang w:eastAsia="zh-CN"/>
        </w:rPr>
        <w:drawing>
          <wp:inline distT="0" distB="0" distL="0" distR="0" wp14:anchorId="77B30057" wp14:editId="2920F92D">
            <wp:extent cx="5943600" cy="356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D1F6" w14:textId="77777777" w:rsidR="00556EAB" w:rsidRDefault="00556EAB" w:rsidP="00556EAB">
      <w:pPr>
        <w:pStyle w:val="BodyText"/>
      </w:pPr>
      <w:r>
        <w:t xml:space="preserve">In general, if a factor has </w:t>
      </w:r>
      <m:oMath>
        <m:r>
          <w:rPr>
            <w:rFonts w:ascii="Cambria Math" w:hAnsi="Cambria Math"/>
          </w:rPr>
          <m:t>n</m:t>
        </m:r>
      </m:oMath>
      <w:r>
        <w:t xml:space="preserve"> levels, we should have a piece wise function with </w:t>
      </w:r>
      <m:oMath>
        <m:r>
          <w:rPr>
            <w:rFonts w:ascii="Cambria Math" w:hAnsi="Cambria Math"/>
          </w:rPr>
          <m:t>n</m:t>
        </m:r>
      </m:oMath>
      <w:r>
        <w:t xml:space="preserve"> parts.</w:t>
      </w:r>
    </w:p>
    <w:p w14:paraId="1B7BBB23" w14:textId="77777777" w:rsidR="00556EAB" w:rsidRDefault="00556EAB" w:rsidP="00556EAB">
      <w:pPr>
        <w:pStyle w:val="Compact"/>
        <w:numPr>
          <w:ilvl w:val="0"/>
          <w:numId w:val="1"/>
        </w:numPr>
      </w:pPr>
      <w:r>
        <w:t>The baseline contains one cases that is missing from the summary of the model results. It is hidden in the y-intercept.</w:t>
      </w:r>
    </w:p>
    <w:p w14:paraId="74C6EF59" w14:textId="77777777" w:rsidR="00556EAB" w:rsidRDefault="00556EAB" w:rsidP="00556EAB">
      <w:pPr>
        <w:pStyle w:val="Compact"/>
        <w:numPr>
          <w:ilvl w:val="0"/>
          <w:numId w:val="1"/>
        </w:numPr>
      </w:pPr>
      <w:r>
        <w:t>Other pieces are listed in the summary function which shows the relative effects with respective to the baseline.</w:t>
      </w:r>
    </w:p>
    <w:p w14:paraId="0ED92E09" w14:textId="77777777" w:rsidR="00556EAB" w:rsidRDefault="00556EAB" w:rsidP="00556EAB">
      <w:pPr>
        <w:pStyle w:val="FirstParagraph"/>
      </w:pPr>
    </w:p>
    <w:p w14:paraId="3CC7B6C2" w14:textId="77777777" w:rsidR="00556EAB" w:rsidRDefault="00556EAB" w:rsidP="00556EAB">
      <w:pPr>
        <w:pStyle w:val="FirstParagraph"/>
      </w:pPr>
      <w:r>
        <w:t xml:space="preserve">Let’s look at the sample fit. </w:t>
      </w:r>
    </w:p>
    <w:p w14:paraId="54BAFFC0" w14:textId="77777777" w:rsidR="00556EAB" w:rsidRDefault="00556EAB" w:rsidP="00556EAB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lm.result2)</w:t>
      </w:r>
      <w:r>
        <w:rPr>
          <w:rStyle w:val="OperatorTok"/>
        </w:rPr>
        <w:t>$</w:t>
      </w:r>
      <w:proofErr w:type="spellStart"/>
      <w:r>
        <w:rPr>
          <w:rStyle w:val="NormalTok"/>
        </w:rPr>
        <w:t>adj.r.squared</w:t>
      </w:r>
      <w:proofErr w:type="spellEnd"/>
    </w:p>
    <w:p w14:paraId="24F24956" w14:textId="77777777" w:rsidR="00556EAB" w:rsidRDefault="00556EAB" w:rsidP="00556EAB">
      <w:pPr>
        <w:pStyle w:val="SourceCode"/>
      </w:pPr>
      <w:r>
        <w:rPr>
          <w:rStyle w:val="VerbatimChar"/>
        </w:rPr>
        <w:t>## [1] 0.6749004</w:t>
      </w:r>
    </w:p>
    <w:p w14:paraId="7DF420E2" w14:textId="77777777" w:rsidR="00556EAB" w:rsidRDefault="00556EAB" w:rsidP="00556EAB">
      <w:pPr>
        <w:pStyle w:val="FirstParagraph"/>
      </w:pPr>
      <w:r>
        <w:t>It is 0.67 which is higher than the simple linear regression model. Therefore, the extra predictors helped improve the model performance.</w:t>
      </w:r>
    </w:p>
    <w:p w14:paraId="199E8A98" w14:textId="77777777" w:rsidR="00483424" w:rsidRDefault="00556EAB">
      <w:bookmarkStart w:id="0" w:name="_GoBack"/>
      <w:bookmarkEnd w:id="0"/>
    </w:p>
    <w:sectPr w:rsidR="00483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DD190F4"/>
    <w:multiLevelType w:val="multilevel"/>
    <w:tmpl w:val="467EA6B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4AD"/>
    <w:rsid w:val="004A7795"/>
    <w:rsid w:val="00556EAB"/>
    <w:rsid w:val="009B44AD"/>
    <w:rsid w:val="00C56905"/>
    <w:rsid w:val="00D4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1F8C"/>
  <w15:chartTrackingRefBased/>
  <w15:docId w15:val="{9D8B3DC6-ADFE-439B-B58B-4A38832A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56EAB"/>
    <w:pPr>
      <w:spacing w:before="180" w:after="180" w:line="240" w:lineRule="auto"/>
    </w:pPr>
    <w:rPr>
      <w:rFonts w:eastAsiaTheme="minorHAnsi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556EAB"/>
    <w:rPr>
      <w:rFonts w:eastAsiaTheme="minorHAnsi"/>
      <w:sz w:val="24"/>
      <w:szCs w:val="24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556EAB"/>
  </w:style>
  <w:style w:type="paragraph" w:customStyle="1" w:styleId="Compact">
    <w:name w:val="Compact"/>
    <w:basedOn w:val="BodyText"/>
    <w:qFormat/>
    <w:rsid w:val="00556EAB"/>
    <w:pPr>
      <w:spacing w:before="36" w:after="36"/>
    </w:pPr>
  </w:style>
  <w:style w:type="character" w:customStyle="1" w:styleId="VerbatimChar">
    <w:name w:val="Verbatim Char"/>
    <w:basedOn w:val="DefaultParagraphFont"/>
    <w:link w:val="SourceCode"/>
    <w:rsid w:val="00556EAB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556EAB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556EAB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556EAB"/>
    <w:rPr>
      <w:rFonts w:ascii="Consolas" w:hAnsi="Consolas"/>
      <w:color w:val="204A87"/>
      <w:shd w:val="clear" w:color="auto" w:fill="F8F8F8"/>
    </w:rPr>
  </w:style>
  <w:style w:type="character" w:customStyle="1" w:styleId="StringTok">
    <w:name w:val="StringTok"/>
    <w:basedOn w:val="VerbatimChar"/>
    <w:rsid w:val="00556EAB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556EAB"/>
    <w:rPr>
      <w:rFonts w:ascii="Consolas" w:hAnsi="Consolas"/>
      <w:i/>
      <w:color w:val="8F5902"/>
      <w:shd w:val="clear" w:color="auto" w:fill="F8F8F8"/>
    </w:rPr>
  </w:style>
  <w:style w:type="character" w:customStyle="1" w:styleId="ControlFlowTok">
    <w:name w:val="ControlFlowTok"/>
    <w:basedOn w:val="VerbatimChar"/>
    <w:rsid w:val="00556EAB"/>
    <w:rPr>
      <w:rFonts w:ascii="Consolas" w:hAnsi="Consolas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556EAB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556EAB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Yuanjin</dc:creator>
  <cp:keywords/>
  <dc:description/>
  <cp:lastModifiedBy>Liu, Yuanjin</cp:lastModifiedBy>
  <cp:revision>2</cp:revision>
  <dcterms:created xsi:type="dcterms:W3CDTF">2019-07-24T05:31:00Z</dcterms:created>
  <dcterms:modified xsi:type="dcterms:W3CDTF">2019-07-24T05:32:00Z</dcterms:modified>
</cp:coreProperties>
</file>