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354A" w14:textId="5CCF711C" w:rsidR="00EB0FDE" w:rsidRPr="00577D49" w:rsidRDefault="00EB0FDE" w:rsidP="00EB0FDE">
      <w:r w:rsidRPr="00577D49">
        <w:t>The sample workbooks provided usually had the parameters set to low values (such as 10 generations) to let you see the process in a matter of seconds. Assume you are going to apply a genetic algorithm to a larger problem. Describe: how (and why) you would choose the number of variables (the length of your solution sets) the number of solution sets per generation, and the number of generations you would run. (Hint: consider limitations of memory, processing capability, disk storage, calendar time until results are needed.)</w:t>
      </w:r>
    </w:p>
    <w:p w14:paraId="23FD991E" w14:textId="0707A187" w:rsidR="00EB0FDE" w:rsidRPr="00577D49" w:rsidRDefault="00EB0FDE" w:rsidP="00EB0FDE">
      <w:r w:rsidRPr="00577D49">
        <w:t>=========================================================================</w:t>
      </w:r>
    </w:p>
    <w:p w14:paraId="2445381B" w14:textId="2DBFBD74" w:rsidR="00EB0FDE" w:rsidRPr="00577D49" w:rsidRDefault="00577D49" w:rsidP="00577D49">
      <w:pPr>
        <w:pStyle w:val="Heading2"/>
        <w:rPr>
          <w:rFonts w:asciiTheme="minorHAnsi" w:hAnsiTheme="minorHAnsi"/>
          <w:b/>
          <w:bCs/>
          <w:color w:val="auto"/>
        </w:rPr>
      </w:pPr>
      <w:r w:rsidRPr="00577D49">
        <w:rPr>
          <w:rFonts w:asciiTheme="minorHAnsi" w:hAnsiTheme="minorHAnsi"/>
          <w:b/>
          <w:bCs/>
          <w:color w:val="auto"/>
        </w:rPr>
        <w:t>GA Parameters Set Up</w:t>
      </w:r>
    </w:p>
    <w:p w14:paraId="649F4CAA" w14:textId="52E7DE3A" w:rsidR="00EB0FDE" w:rsidRPr="00577D49" w:rsidRDefault="00EB0FDE" w:rsidP="00EB0FDE">
      <w:r w:rsidRPr="00577D49">
        <w:t>When applying a genetic algorithm (GA) to a larger problem, it’s crucial to carefully choose the number of variables, the size of the population (number of solution sets per generation), and the number of generations to ensure that the algorithm runs efficiently while still converging on a good solution. Here’s how I would approach these considerations:</w:t>
      </w:r>
    </w:p>
    <w:p w14:paraId="2697B6BC" w14:textId="77777777" w:rsidR="00EB0FDE" w:rsidRPr="00577D49" w:rsidRDefault="00EB0FDE" w:rsidP="00EB0FDE">
      <w:pPr>
        <w:pStyle w:val="ListParagraph"/>
        <w:numPr>
          <w:ilvl w:val="0"/>
          <w:numId w:val="1"/>
        </w:numPr>
        <w:rPr>
          <w:b/>
          <w:bCs/>
        </w:rPr>
      </w:pPr>
      <w:r w:rsidRPr="00577D49">
        <w:rPr>
          <w:b/>
          <w:bCs/>
        </w:rPr>
        <w:t>Choosing the Number of Variables (Length of Solution Sets)</w:t>
      </w:r>
    </w:p>
    <w:p w14:paraId="1BEC17A4" w14:textId="77777777" w:rsidR="00EB0FDE" w:rsidRPr="00577D49" w:rsidRDefault="00EB0FDE" w:rsidP="00EB0FDE">
      <w:pPr>
        <w:pStyle w:val="ListParagraph"/>
        <w:rPr>
          <w:b/>
          <w:bCs/>
        </w:rPr>
      </w:pPr>
      <w:r w:rsidRPr="00577D49">
        <w:rPr>
          <w:b/>
          <w:bCs/>
        </w:rPr>
        <w:t>Considerations:</w:t>
      </w:r>
    </w:p>
    <w:p w14:paraId="2458FAF1" w14:textId="77777777" w:rsidR="00EB0FDE" w:rsidRPr="00577D49" w:rsidRDefault="00EB0FDE" w:rsidP="00EB0FDE">
      <w:pPr>
        <w:pStyle w:val="ListParagraph"/>
        <w:numPr>
          <w:ilvl w:val="0"/>
          <w:numId w:val="2"/>
        </w:numPr>
      </w:pPr>
      <w:r w:rsidRPr="00577D49">
        <w:t>Problem Complexity: The number of variables should reflect the complexity of the problem. Each variable should represent a significant aspect of the solution space that influences the outcome. For example, in urban traffic optimization, variables might include traffic signal timings for multiple intersections, types of vehicles, and road capacities.</w:t>
      </w:r>
    </w:p>
    <w:p w14:paraId="1151E39E" w14:textId="77777777" w:rsidR="00EB0FDE" w:rsidRPr="00577D49" w:rsidRDefault="00EB0FDE" w:rsidP="00EB0FDE">
      <w:pPr>
        <w:pStyle w:val="ListParagraph"/>
        <w:numPr>
          <w:ilvl w:val="0"/>
          <w:numId w:val="2"/>
        </w:numPr>
      </w:pPr>
      <w:r w:rsidRPr="00577D49">
        <w:t>Dimensionality: High dimensionality can lead to increased computational complexity. A balance must be struck between adequately representing the problem and avoiding the "curse of dimensionality," which can make the GA inefficient.</w:t>
      </w:r>
    </w:p>
    <w:p w14:paraId="178A011A" w14:textId="28AD097E" w:rsidR="00EB0FDE" w:rsidRPr="00577D49" w:rsidRDefault="00EB0FDE" w:rsidP="00EB0FDE">
      <w:pPr>
        <w:pStyle w:val="ListParagraph"/>
        <w:numPr>
          <w:ilvl w:val="0"/>
          <w:numId w:val="2"/>
        </w:numPr>
      </w:pPr>
      <w:r w:rsidRPr="00577D49">
        <w:t>Domain Knowledge: Utilize domain knowledge to identify which variables are critical to achieving meaningful solutions. Engage with stakeholders to understand the most relevant factors affecting the problem.</w:t>
      </w:r>
    </w:p>
    <w:p w14:paraId="6EC64359" w14:textId="77777777" w:rsidR="00EB0FDE" w:rsidRPr="00577D49" w:rsidRDefault="00EB0FDE" w:rsidP="00EB0FDE">
      <w:pPr>
        <w:pStyle w:val="ListParagraph"/>
        <w:ind w:left="1440"/>
      </w:pPr>
    </w:p>
    <w:p w14:paraId="7730E7B1" w14:textId="77777777" w:rsidR="00EB0FDE" w:rsidRPr="00577D49" w:rsidRDefault="00EB0FDE" w:rsidP="00EB0FDE">
      <w:pPr>
        <w:pStyle w:val="ListParagraph"/>
        <w:rPr>
          <w:b/>
          <w:bCs/>
        </w:rPr>
      </w:pPr>
      <w:r w:rsidRPr="00577D49">
        <w:rPr>
          <w:b/>
          <w:bCs/>
        </w:rPr>
        <w:t>Example:</w:t>
      </w:r>
    </w:p>
    <w:p w14:paraId="715C8C89" w14:textId="1D203228" w:rsidR="00EB0FDE" w:rsidRPr="00577D49" w:rsidRDefault="00EB0FDE" w:rsidP="00EB0FDE">
      <w:pPr>
        <w:pStyle w:val="ListParagraph"/>
      </w:pPr>
      <w:r w:rsidRPr="00577D49">
        <w:t>For a traffic optimization problem in Houston, I might start with 20-30 variables representing signal timings for major intersections, flow rates, and additional contextual factors like weather or event schedules</w:t>
      </w:r>
      <w:r w:rsidRPr="00577D49">
        <w:t>.</w:t>
      </w:r>
    </w:p>
    <w:p w14:paraId="0DF95610" w14:textId="77777777" w:rsidR="00EB0FDE" w:rsidRPr="00577D49" w:rsidRDefault="00EB0FDE" w:rsidP="00EB0FDE">
      <w:pPr>
        <w:pStyle w:val="ListParagraph"/>
        <w:ind w:left="1440"/>
      </w:pPr>
    </w:p>
    <w:p w14:paraId="2BD2CE1F" w14:textId="77777777" w:rsidR="00EB0FDE" w:rsidRPr="00577D49" w:rsidRDefault="00EB0FDE" w:rsidP="00EB0FDE">
      <w:pPr>
        <w:pStyle w:val="ListParagraph"/>
        <w:numPr>
          <w:ilvl w:val="0"/>
          <w:numId w:val="1"/>
        </w:numPr>
        <w:rPr>
          <w:b/>
          <w:bCs/>
        </w:rPr>
      </w:pPr>
      <w:r w:rsidRPr="00577D49">
        <w:rPr>
          <w:b/>
          <w:bCs/>
        </w:rPr>
        <w:t>Number of Solution Sets per Generation (Population Size)</w:t>
      </w:r>
    </w:p>
    <w:p w14:paraId="751DED6A" w14:textId="77777777" w:rsidR="00EB0FDE" w:rsidRPr="00577D49" w:rsidRDefault="00EB0FDE" w:rsidP="00EB0FDE">
      <w:pPr>
        <w:pStyle w:val="ListParagraph"/>
        <w:rPr>
          <w:b/>
          <w:bCs/>
        </w:rPr>
      </w:pPr>
      <w:r w:rsidRPr="00577D49">
        <w:rPr>
          <w:b/>
          <w:bCs/>
        </w:rPr>
        <w:t>Considerations:</w:t>
      </w:r>
    </w:p>
    <w:p w14:paraId="63E8A90A" w14:textId="77777777" w:rsidR="00EB0FDE" w:rsidRPr="00577D49" w:rsidRDefault="00EB0FDE" w:rsidP="00EB0FDE">
      <w:pPr>
        <w:pStyle w:val="ListParagraph"/>
        <w:numPr>
          <w:ilvl w:val="0"/>
          <w:numId w:val="2"/>
        </w:numPr>
      </w:pPr>
      <w:r w:rsidRPr="00577D49">
        <w:lastRenderedPageBreak/>
        <w:t>Exploration vs. Exploitation: A larger population increases genetic diversity, allowing the GA to explore the solution space more effectively. However, this also increases computation time and resource usage.</w:t>
      </w:r>
    </w:p>
    <w:p w14:paraId="2D06A36B" w14:textId="77777777" w:rsidR="00EB0FDE" w:rsidRPr="00577D49" w:rsidRDefault="00EB0FDE" w:rsidP="00EB0FDE">
      <w:pPr>
        <w:pStyle w:val="ListParagraph"/>
        <w:numPr>
          <w:ilvl w:val="0"/>
          <w:numId w:val="2"/>
        </w:numPr>
      </w:pPr>
      <w:r w:rsidRPr="00577D49">
        <w:t>Computational Resources: The population size should be feasible given available memory and processing capability. Monitor how memory consumption increases with larger populations and the corresponding time for evaluation.</w:t>
      </w:r>
    </w:p>
    <w:p w14:paraId="6CB1824B" w14:textId="79069150" w:rsidR="00EB0FDE" w:rsidRPr="00577D49" w:rsidRDefault="00EB0FDE" w:rsidP="00EB0FDE">
      <w:pPr>
        <w:pStyle w:val="ListParagraph"/>
        <w:numPr>
          <w:ilvl w:val="0"/>
          <w:numId w:val="2"/>
        </w:numPr>
      </w:pPr>
      <w:r w:rsidRPr="00577D49">
        <w:t>Convergence Speed: A smaller population might converge quickly but can get stuck in local optima, while a larger population can provide a better search across the solution space.</w:t>
      </w:r>
    </w:p>
    <w:p w14:paraId="717DFB81" w14:textId="77777777" w:rsidR="00EB0FDE" w:rsidRPr="00577D49" w:rsidRDefault="00EB0FDE" w:rsidP="00EB0FDE">
      <w:pPr>
        <w:pStyle w:val="ListParagraph"/>
        <w:rPr>
          <w:b/>
          <w:bCs/>
        </w:rPr>
      </w:pPr>
      <w:r w:rsidRPr="00577D49">
        <w:rPr>
          <w:b/>
          <w:bCs/>
        </w:rPr>
        <w:t xml:space="preserve">Recommendation: </w:t>
      </w:r>
    </w:p>
    <w:p w14:paraId="4D0CCF4E" w14:textId="43DC322F" w:rsidR="00EB0FDE" w:rsidRPr="00577D49" w:rsidRDefault="00EB0FDE" w:rsidP="00EB0FDE">
      <w:pPr>
        <w:pStyle w:val="ListParagraph"/>
      </w:pPr>
      <w:r w:rsidRPr="00577D49">
        <w:t>For a larger problem like traffic optimization, I would start with a population size of 100-200 solution sets. This size strikes a balance between computational efficiency and diversity in solutions.</w:t>
      </w:r>
    </w:p>
    <w:p w14:paraId="7F79B022" w14:textId="77777777" w:rsidR="00EB0FDE" w:rsidRPr="00577D49" w:rsidRDefault="00EB0FDE" w:rsidP="00EB0FDE"/>
    <w:p w14:paraId="54343A69" w14:textId="77777777" w:rsidR="00EB0FDE" w:rsidRPr="00577D49" w:rsidRDefault="00EB0FDE" w:rsidP="00EB0FDE">
      <w:pPr>
        <w:pStyle w:val="ListParagraph"/>
        <w:numPr>
          <w:ilvl w:val="0"/>
          <w:numId w:val="1"/>
        </w:numPr>
        <w:rPr>
          <w:b/>
          <w:bCs/>
        </w:rPr>
      </w:pPr>
      <w:r w:rsidRPr="00577D49">
        <w:rPr>
          <w:b/>
          <w:bCs/>
        </w:rPr>
        <w:t>Number of Generations to Run</w:t>
      </w:r>
    </w:p>
    <w:p w14:paraId="68F36732" w14:textId="77777777" w:rsidR="00EB0FDE" w:rsidRPr="00577D49" w:rsidRDefault="00EB0FDE" w:rsidP="00EB0FDE">
      <w:pPr>
        <w:pStyle w:val="ListParagraph"/>
        <w:rPr>
          <w:b/>
          <w:bCs/>
        </w:rPr>
      </w:pPr>
      <w:r w:rsidRPr="00577D49">
        <w:rPr>
          <w:b/>
          <w:bCs/>
        </w:rPr>
        <w:t>Considerations:</w:t>
      </w:r>
    </w:p>
    <w:p w14:paraId="1CDB68CA" w14:textId="77777777" w:rsidR="00EB0FDE" w:rsidRPr="00577D49" w:rsidRDefault="00EB0FDE" w:rsidP="00EB0FDE">
      <w:pPr>
        <w:pStyle w:val="ListParagraph"/>
        <w:numPr>
          <w:ilvl w:val="0"/>
          <w:numId w:val="3"/>
        </w:numPr>
      </w:pPr>
      <w:r w:rsidRPr="00577D49">
        <w:t>Convergence Criteria: The number of generations should be determined based on when the algorithm converges to an optimal or near-optimal solution. Implementing convergence criteria based on fitness improvements can help avoid unnecessary iterations.</w:t>
      </w:r>
    </w:p>
    <w:p w14:paraId="4040BC2A" w14:textId="77777777" w:rsidR="00EB0FDE" w:rsidRPr="00577D49" w:rsidRDefault="00EB0FDE" w:rsidP="00EB0FDE">
      <w:pPr>
        <w:pStyle w:val="ListParagraph"/>
        <w:numPr>
          <w:ilvl w:val="0"/>
          <w:numId w:val="3"/>
        </w:numPr>
      </w:pPr>
      <w:r w:rsidRPr="00577D49">
        <w:t>Processing Time: Each generation requires processing power, so the total time for running multiple generations must be factored in. If results are needed by a specific deadline, this will affect the number of generations.</w:t>
      </w:r>
    </w:p>
    <w:p w14:paraId="4798FAFB" w14:textId="234D3021" w:rsidR="00EB0FDE" w:rsidRPr="00577D49" w:rsidRDefault="00EB0FDE" w:rsidP="00EB0FDE">
      <w:pPr>
        <w:pStyle w:val="ListParagraph"/>
        <w:numPr>
          <w:ilvl w:val="0"/>
          <w:numId w:val="3"/>
        </w:numPr>
      </w:pPr>
      <w:r w:rsidRPr="00577D49">
        <w:t>Resource Allocation: Consider the available computational resources and whether the algorithm will run on a dedicated system or shared resources. Running the GA over weeks might require scheduling and resource management.</w:t>
      </w:r>
    </w:p>
    <w:p w14:paraId="67945461" w14:textId="77777777" w:rsidR="00EB0FDE" w:rsidRPr="00577D49" w:rsidRDefault="00EB0FDE" w:rsidP="00EB0FDE">
      <w:pPr>
        <w:pStyle w:val="ListParagraph"/>
        <w:rPr>
          <w:b/>
          <w:bCs/>
        </w:rPr>
      </w:pPr>
      <w:r w:rsidRPr="00577D49">
        <w:rPr>
          <w:b/>
          <w:bCs/>
        </w:rPr>
        <w:t>Recommendation:</w:t>
      </w:r>
    </w:p>
    <w:p w14:paraId="2DC6E3DA" w14:textId="4075FB3C" w:rsidR="00EB0FDE" w:rsidRPr="00577D49" w:rsidRDefault="00EB0FDE" w:rsidP="00EB0FDE">
      <w:pPr>
        <w:pStyle w:val="ListParagraph"/>
      </w:pPr>
      <w:r w:rsidRPr="00577D49">
        <w:t>Depending on the problem complexity, I would start with 100-300 generations. Regularly evaluate the fitness function to determine if significant improvements are still being made and adjust the number of generations based on convergence trends.</w:t>
      </w:r>
    </w:p>
    <w:p w14:paraId="5BB34D67" w14:textId="633C35FB" w:rsidR="00EB0FDE" w:rsidRPr="00577D49" w:rsidRDefault="00EB0FDE" w:rsidP="00EB0FDE">
      <w:pPr>
        <w:rPr>
          <w:b/>
          <w:bCs/>
        </w:rPr>
      </w:pPr>
      <w:r w:rsidRPr="00577D49">
        <w:rPr>
          <w:b/>
          <w:bCs/>
        </w:rPr>
        <w:t>Summary</w:t>
      </w:r>
    </w:p>
    <w:p w14:paraId="5A6DFB07" w14:textId="77777777" w:rsidR="005C51C8" w:rsidRPr="00577D49" w:rsidRDefault="00EB0FDE" w:rsidP="00EB0FDE">
      <w:r w:rsidRPr="00577D49">
        <w:t>In summary, I would approach the setup for a genetic algorithm as follows:</w:t>
      </w:r>
    </w:p>
    <w:p w14:paraId="218810A3" w14:textId="77777777" w:rsidR="005C51C8" w:rsidRPr="00577D49" w:rsidRDefault="00EB0FDE" w:rsidP="00EB0FDE">
      <w:pPr>
        <w:pStyle w:val="ListParagraph"/>
        <w:numPr>
          <w:ilvl w:val="0"/>
          <w:numId w:val="4"/>
        </w:numPr>
      </w:pPr>
      <w:r w:rsidRPr="00577D49">
        <w:lastRenderedPageBreak/>
        <w:t>Variables: Choose 20-30 variables based on problem complexity and domain knowledge.</w:t>
      </w:r>
    </w:p>
    <w:p w14:paraId="784BD7E5" w14:textId="77777777" w:rsidR="005C51C8" w:rsidRPr="00577D49" w:rsidRDefault="00EB0FDE" w:rsidP="00EB0FDE">
      <w:pPr>
        <w:pStyle w:val="ListParagraph"/>
        <w:numPr>
          <w:ilvl w:val="0"/>
          <w:numId w:val="4"/>
        </w:numPr>
      </w:pPr>
      <w:r w:rsidRPr="00577D49">
        <w:t>Population Size: Use 100-200 solution sets per generation to balance diversity and processing capabilities.</w:t>
      </w:r>
    </w:p>
    <w:p w14:paraId="56D0727C" w14:textId="0FD4F872" w:rsidR="00EB0FDE" w:rsidRPr="00577D49" w:rsidRDefault="00EB0FDE" w:rsidP="00EB0FDE">
      <w:pPr>
        <w:pStyle w:val="ListParagraph"/>
        <w:numPr>
          <w:ilvl w:val="0"/>
          <w:numId w:val="4"/>
        </w:numPr>
      </w:pPr>
      <w:r w:rsidRPr="00577D49">
        <w:t>Generations: Run 100-300 generations while monitoring convergence to ensure efficient use of time and resources.</w:t>
      </w:r>
    </w:p>
    <w:p w14:paraId="580B1FF9" w14:textId="3B28F4FE" w:rsidR="00416E5D" w:rsidRPr="00577D49" w:rsidRDefault="00EB0FDE" w:rsidP="00EB0FDE">
      <w:r w:rsidRPr="00577D49">
        <w:t>This structured approach ensures that the GA effectively explores the solution space while remaining within the limits of memory, processing power, and time constraints.</w:t>
      </w:r>
    </w:p>
    <w:sectPr w:rsidR="00416E5D" w:rsidRPr="0057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6644F"/>
    <w:multiLevelType w:val="hybridMultilevel"/>
    <w:tmpl w:val="372C1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045FC8"/>
    <w:multiLevelType w:val="hybridMultilevel"/>
    <w:tmpl w:val="69BA9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B53ED"/>
    <w:multiLevelType w:val="hybridMultilevel"/>
    <w:tmpl w:val="C772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A43BE"/>
    <w:multiLevelType w:val="hybridMultilevel"/>
    <w:tmpl w:val="44E43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970521">
    <w:abstractNumId w:val="1"/>
  </w:num>
  <w:num w:numId="2" w16cid:durableId="416562680">
    <w:abstractNumId w:val="0"/>
  </w:num>
  <w:num w:numId="3" w16cid:durableId="1913272425">
    <w:abstractNumId w:val="3"/>
  </w:num>
  <w:num w:numId="4" w16cid:durableId="1981185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DE"/>
    <w:rsid w:val="00416E5D"/>
    <w:rsid w:val="00577D49"/>
    <w:rsid w:val="005C51C8"/>
    <w:rsid w:val="00702AC5"/>
    <w:rsid w:val="009C3DAA"/>
    <w:rsid w:val="00EB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D580"/>
  <w15:chartTrackingRefBased/>
  <w15:docId w15:val="{2C3E03A1-AF68-4847-9F12-EB7AC1C3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DE"/>
    <w:rPr>
      <w:rFonts w:eastAsiaTheme="majorEastAsia" w:cstheme="majorBidi"/>
      <w:color w:val="272727" w:themeColor="text1" w:themeTint="D8"/>
    </w:rPr>
  </w:style>
  <w:style w:type="paragraph" w:styleId="Title">
    <w:name w:val="Title"/>
    <w:basedOn w:val="Normal"/>
    <w:next w:val="Normal"/>
    <w:link w:val="TitleChar"/>
    <w:uiPriority w:val="10"/>
    <w:qFormat/>
    <w:rsid w:val="00EB0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DE"/>
    <w:pPr>
      <w:spacing w:before="160"/>
      <w:jc w:val="center"/>
    </w:pPr>
    <w:rPr>
      <w:i/>
      <w:iCs/>
      <w:color w:val="404040" w:themeColor="text1" w:themeTint="BF"/>
    </w:rPr>
  </w:style>
  <w:style w:type="character" w:customStyle="1" w:styleId="QuoteChar">
    <w:name w:val="Quote Char"/>
    <w:basedOn w:val="DefaultParagraphFont"/>
    <w:link w:val="Quote"/>
    <w:uiPriority w:val="29"/>
    <w:rsid w:val="00EB0FDE"/>
    <w:rPr>
      <w:i/>
      <w:iCs/>
      <w:color w:val="404040" w:themeColor="text1" w:themeTint="BF"/>
    </w:rPr>
  </w:style>
  <w:style w:type="paragraph" w:styleId="ListParagraph">
    <w:name w:val="List Paragraph"/>
    <w:basedOn w:val="Normal"/>
    <w:uiPriority w:val="34"/>
    <w:qFormat/>
    <w:rsid w:val="00EB0FDE"/>
    <w:pPr>
      <w:ind w:left="720"/>
      <w:contextualSpacing/>
    </w:pPr>
  </w:style>
  <w:style w:type="character" w:styleId="IntenseEmphasis">
    <w:name w:val="Intense Emphasis"/>
    <w:basedOn w:val="DefaultParagraphFont"/>
    <w:uiPriority w:val="21"/>
    <w:qFormat/>
    <w:rsid w:val="00EB0FDE"/>
    <w:rPr>
      <w:i/>
      <w:iCs/>
      <w:color w:val="0F4761" w:themeColor="accent1" w:themeShade="BF"/>
    </w:rPr>
  </w:style>
  <w:style w:type="paragraph" w:styleId="IntenseQuote">
    <w:name w:val="Intense Quote"/>
    <w:basedOn w:val="Normal"/>
    <w:next w:val="Normal"/>
    <w:link w:val="IntenseQuoteChar"/>
    <w:uiPriority w:val="30"/>
    <w:qFormat/>
    <w:rsid w:val="00EB0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DE"/>
    <w:rPr>
      <w:i/>
      <w:iCs/>
      <w:color w:val="0F4761" w:themeColor="accent1" w:themeShade="BF"/>
    </w:rPr>
  </w:style>
  <w:style w:type="character" w:styleId="IntenseReference">
    <w:name w:val="Intense Reference"/>
    <w:basedOn w:val="DefaultParagraphFont"/>
    <w:uiPriority w:val="32"/>
    <w:qFormat/>
    <w:rsid w:val="00EB0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2</cp:revision>
  <dcterms:created xsi:type="dcterms:W3CDTF">2024-07-28T18:29:00Z</dcterms:created>
  <dcterms:modified xsi:type="dcterms:W3CDTF">2024-07-28T18:43:00Z</dcterms:modified>
</cp:coreProperties>
</file>