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C6F2C3" w14:textId="77777777" w:rsidR="00D87B7D" w:rsidRDefault="00D87B7D" w:rsidP="00D87B7D">
      <w:pPr>
        <w:pStyle w:val="Heading1"/>
        <w:spacing w:after="120"/>
      </w:pPr>
      <w:bookmarkStart w:id="0" w:name="zaroori-baat"/>
      <w:bookmarkStart w:id="1" w:name="X4fa1ebfdb29f4b55cbe621d87db72ccf2356119"/>
      <w:r>
        <w:rPr>
          <w:rFonts w:ascii="Arial" w:hAnsi="Arial" w:cs="Arial"/>
          <w:color w:val="000000"/>
          <w:sz w:val="46"/>
          <w:szCs w:val="46"/>
        </w:rPr>
        <w:t>Zaroori Baat</w:t>
      </w:r>
    </w:p>
    <w:p w14:paraId="525BDCC2" w14:textId="77777777" w:rsidR="00D87B7D" w:rsidRDefault="00D87B7D" w:rsidP="00D87B7D">
      <w:pPr>
        <w:pStyle w:val="Heading2"/>
        <w:spacing w:before="360" w:after="80"/>
      </w:pPr>
      <w:r>
        <w:rPr>
          <w:rFonts w:ascii="Arial" w:hAnsi="Arial" w:cs="Arial"/>
          <w:color w:val="000000"/>
          <w:sz w:val="34"/>
          <w:szCs w:val="34"/>
        </w:rPr>
        <w:t>Scan Classify Review Decide</w:t>
      </w:r>
    </w:p>
    <w:p w14:paraId="2930E7FA" w14:textId="77777777" w:rsidR="00D87B7D" w:rsidRDefault="00D87B7D" w:rsidP="00D87B7D">
      <w:pPr>
        <w:pStyle w:val="Heading2"/>
        <w:spacing w:before="360" w:after="80"/>
      </w:pPr>
      <w:r>
        <w:rPr>
          <w:rFonts w:ascii="Arial" w:hAnsi="Arial" w:cs="Arial"/>
          <w:color w:val="000000"/>
          <w:sz w:val="34"/>
          <w:szCs w:val="34"/>
        </w:rPr>
        <w:t>1. Executive Summary</w:t>
      </w:r>
    </w:p>
    <w:p w14:paraId="54403211" w14:textId="77777777" w:rsidR="00D87B7D" w:rsidRDefault="00D87B7D" w:rsidP="00D87B7D">
      <w:pPr>
        <w:pStyle w:val="NormalWeb"/>
        <w:spacing w:before="180" w:beforeAutospacing="0" w:after="180" w:afterAutospacing="0"/>
      </w:pPr>
      <w:r>
        <w:rPr>
          <w:rFonts w:ascii="Arial" w:hAnsi="Arial" w:cs="Arial"/>
          <w:color w:val="000000"/>
          <w:sz w:val="22"/>
          <w:szCs w:val="22"/>
        </w:rPr>
        <w:t>Build a human-in-the-loop agent that scans messages posted to an approved Slack channel, classifies and prioritizes them, and routes only relevant items to a reviewer. The reviewer sees the message, category, priority, confidence, and rationale, then decides whether to respond, dismiss, or escalate.</w:t>
      </w:r>
    </w:p>
    <w:p w14:paraId="3DCDA49F" w14:textId="77777777" w:rsidR="00D87B7D" w:rsidRDefault="00D87B7D" w:rsidP="00D87B7D">
      <w:pPr>
        <w:pStyle w:val="NormalWeb"/>
        <w:spacing w:before="180" w:beforeAutospacing="0" w:after="180" w:afterAutospacing="0"/>
      </w:pPr>
      <w:r>
        <w:rPr>
          <w:rFonts w:ascii="Arial" w:hAnsi="Arial" w:cs="Arial"/>
          <w:color w:val="000000"/>
          <w:sz w:val="22"/>
          <w:szCs w:val="22"/>
        </w:rPr>
        <w:t>The project is a focused demo of agent orchestration, memory, tool calling, evaluation, and Harness engineering. It scans only an approved Slack channel and is not intended to read direct messages, private channels, or send unsupervised replies.</w:t>
      </w:r>
    </w:p>
    <w:p w14:paraId="15313790" w14:textId="77777777" w:rsidR="00D87B7D" w:rsidRDefault="00D87B7D" w:rsidP="00D87B7D">
      <w:pPr>
        <w:pStyle w:val="Heading2"/>
        <w:spacing w:before="360" w:after="80"/>
      </w:pPr>
      <w:r>
        <w:rPr>
          <w:rFonts w:ascii="Arial" w:hAnsi="Arial" w:cs="Arial"/>
          <w:color w:val="000000"/>
          <w:sz w:val="34"/>
          <w:szCs w:val="34"/>
        </w:rPr>
        <w:t>2. Problem Statement</w:t>
      </w:r>
    </w:p>
    <w:p w14:paraId="1C2D53F3" w14:textId="77777777" w:rsidR="00D87B7D" w:rsidRDefault="00D87B7D" w:rsidP="00D87B7D">
      <w:pPr>
        <w:pStyle w:val="NormalWeb"/>
        <w:spacing w:before="180" w:beforeAutospacing="0" w:after="180" w:afterAutospacing="0"/>
      </w:pPr>
      <w:r>
        <w:rPr>
          <w:rFonts w:ascii="Arial" w:hAnsi="Arial" w:cs="Arial"/>
          <w:color w:val="000000"/>
          <w:sz w:val="22"/>
          <w:szCs w:val="22"/>
        </w:rPr>
        <w:t>Important messages are mixed with low-value noise in a Slack channel. Users need a way to:</w:t>
      </w:r>
    </w:p>
    <w:p w14:paraId="11FA5371"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w:t>
      </w:r>
      <w:r>
        <w:rPr>
          <w:color w:val="000000"/>
          <w:sz w:val="14"/>
          <w:szCs w:val="14"/>
        </w:rPr>
        <w:t xml:space="preserve">          </w:t>
      </w:r>
      <w:r>
        <w:rPr>
          <w:rFonts w:ascii="Arial" w:hAnsi="Arial" w:cs="Arial"/>
          <w:color w:val="000000"/>
          <w:sz w:val="22"/>
          <w:szCs w:val="22"/>
        </w:rPr>
        <w:t>Scan new messages from the approved Slack channel.</w:t>
      </w:r>
    </w:p>
    <w:p w14:paraId="4B5FD870"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w:t>
      </w:r>
      <w:r>
        <w:rPr>
          <w:color w:val="000000"/>
          <w:sz w:val="14"/>
          <w:szCs w:val="14"/>
        </w:rPr>
        <w:t xml:space="preserve">          </w:t>
      </w:r>
      <w:r>
        <w:rPr>
          <w:rFonts w:ascii="Arial" w:hAnsi="Arial" w:cs="Arial"/>
          <w:color w:val="000000"/>
          <w:sz w:val="22"/>
          <w:szCs w:val="22"/>
        </w:rPr>
        <w:t>Classify them into agreed categories.</w:t>
      </w:r>
    </w:p>
    <w:p w14:paraId="36FF17FB"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w:t>
      </w:r>
      <w:r>
        <w:rPr>
          <w:color w:val="000000"/>
          <w:sz w:val="14"/>
          <w:szCs w:val="14"/>
        </w:rPr>
        <w:t xml:space="preserve">          </w:t>
      </w:r>
      <w:r>
        <w:rPr>
          <w:rFonts w:ascii="Arial" w:hAnsi="Arial" w:cs="Arial"/>
          <w:color w:val="000000"/>
          <w:sz w:val="22"/>
          <w:szCs w:val="22"/>
        </w:rPr>
        <w:t>Rank relevance and urgency.</w:t>
      </w:r>
    </w:p>
    <w:p w14:paraId="7347C31C"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w:t>
      </w:r>
      <w:r>
        <w:rPr>
          <w:color w:val="000000"/>
          <w:sz w:val="14"/>
          <w:szCs w:val="14"/>
        </w:rPr>
        <w:t xml:space="preserve">          </w:t>
      </w:r>
      <w:r>
        <w:rPr>
          <w:rFonts w:ascii="Arial" w:hAnsi="Arial" w:cs="Arial"/>
          <w:color w:val="000000"/>
          <w:sz w:val="22"/>
          <w:szCs w:val="22"/>
        </w:rPr>
        <w:t>Present a concise review queue with explainable decisions.</w:t>
      </w:r>
    </w:p>
    <w:p w14:paraId="2314FB97"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w:t>
      </w:r>
      <w:r>
        <w:rPr>
          <w:color w:val="000000"/>
          <w:sz w:val="14"/>
          <w:szCs w:val="14"/>
        </w:rPr>
        <w:t xml:space="preserve">          </w:t>
      </w:r>
      <w:r>
        <w:rPr>
          <w:rFonts w:ascii="Arial" w:hAnsi="Arial" w:cs="Arial"/>
          <w:color w:val="000000"/>
          <w:sz w:val="22"/>
          <w:szCs w:val="22"/>
        </w:rPr>
        <w:t>Keep a human responsible for the final response decision.</w:t>
      </w:r>
    </w:p>
    <w:p w14:paraId="7704916A" w14:textId="77777777" w:rsidR="00D87B7D" w:rsidRDefault="00D87B7D" w:rsidP="00D87B7D">
      <w:pPr>
        <w:pStyle w:val="Heading2"/>
        <w:spacing w:before="360" w:after="80"/>
      </w:pPr>
      <w:r>
        <w:rPr>
          <w:rFonts w:ascii="Arial" w:hAnsi="Arial" w:cs="Arial"/>
          <w:color w:val="000000"/>
          <w:sz w:val="34"/>
          <w:szCs w:val="34"/>
        </w:rPr>
        <w:t xml:space="preserve">3. Goals and </w:t>
      </w:r>
      <w:proofErr w:type="gramStart"/>
      <w:r>
        <w:rPr>
          <w:rFonts w:ascii="Arial" w:hAnsi="Arial" w:cs="Arial"/>
          <w:color w:val="000000"/>
          <w:sz w:val="34"/>
          <w:szCs w:val="34"/>
        </w:rPr>
        <w:t>Non-Goals</w:t>
      </w:r>
      <w:proofErr w:type="gramEnd"/>
    </w:p>
    <w:p w14:paraId="054B8D3E" w14:textId="77777777" w:rsidR="00D87B7D" w:rsidRDefault="00D87B7D" w:rsidP="00D87B7D">
      <w:pPr>
        <w:pStyle w:val="Heading3"/>
        <w:spacing w:before="280" w:after="80"/>
      </w:pPr>
      <w:r>
        <w:rPr>
          <w:rFonts w:ascii="Arial" w:hAnsi="Arial" w:cs="Arial"/>
          <w:color w:val="000000"/>
          <w:sz w:val="26"/>
          <w:szCs w:val="26"/>
        </w:rPr>
        <w:t>Goals</w:t>
      </w:r>
    </w:p>
    <w:p w14:paraId="3E762F0F"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w:t>
      </w:r>
      <w:r>
        <w:rPr>
          <w:color w:val="000000"/>
          <w:sz w:val="14"/>
          <w:szCs w:val="14"/>
        </w:rPr>
        <w:t xml:space="preserve">          </w:t>
      </w:r>
      <w:r>
        <w:rPr>
          <w:rFonts w:ascii="Arial" w:hAnsi="Arial" w:cs="Arial"/>
          <w:color w:val="000000"/>
          <w:sz w:val="22"/>
          <w:szCs w:val="22"/>
        </w:rPr>
        <w:t>Demonstrate an end-to-end Slack-channel-to-decision workflow.</w:t>
      </w:r>
    </w:p>
    <w:p w14:paraId="56F81A61"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w:t>
      </w:r>
      <w:r>
        <w:rPr>
          <w:color w:val="000000"/>
          <w:sz w:val="14"/>
          <w:szCs w:val="14"/>
        </w:rPr>
        <w:t xml:space="preserve">          </w:t>
      </w:r>
      <w:r>
        <w:rPr>
          <w:rFonts w:ascii="Arial" w:hAnsi="Arial" w:cs="Arial"/>
          <w:color w:val="000000"/>
          <w:sz w:val="22"/>
          <w:szCs w:val="22"/>
        </w:rPr>
        <w:t>Use Slack Events API for new channel messages and Slack Web API for a bounded history scan or backfill if feasibility is confirmed.</w:t>
      </w:r>
    </w:p>
    <w:p w14:paraId="0718E378"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w:t>
      </w:r>
      <w:r>
        <w:rPr>
          <w:color w:val="000000"/>
          <w:sz w:val="14"/>
          <w:szCs w:val="14"/>
        </w:rPr>
        <w:t xml:space="preserve">          </w:t>
      </w:r>
      <w:r>
        <w:rPr>
          <w:rFonts w:ascii="Arial" w:hAnsi="Arial" w:cs="Arial"/>
          <w:color w:val="000000"/>
          <w:sz w:val="22"/>
          <w:szCs w:val="22"/>
        </w:rPr>
        <w:t>Provide a mock-message fallback so the demo remains runnable.</w:t>
      </w:r>
    </w:p>
    <w:p w14:paraId="60DB191B"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w:t>
      </w:r>
      <w:r>
        <w:rPr>
          <w:color w:val="000000"/>
          <w:sz w:val="14"/>
          <w:szCs w:val="14"/>
        </w:rPr>
        <w:t xml:space="preserve">          </w:t>
      </w:r>
      <w:r>
        <w:rPr>
          <w:rFonts w:ascii="Arial" w:hAnsi="Arial" w:cs="Arial"/>
          <w:color w:val="000000"/>
          <w:sz w:val="22"/>
          <w:szCs w:val="22"/>
        </w:rPr>
        <w:t>Use structured outputs, tool calls, persistent state, and traceable decisions.</w:t>
      </w:r>
    </w:p>
    <w:p w14:paraId="505F0895"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w:t>
      </w:r>
      <w:r>
        <w:rPr>
          <w:color w:val="000000"/>
          <w:sz w:val="14"/>
          <w:szCs w:val="14"/>
        </w:rPr>
        <w:t xml:space="preserve">          </w:t>
      </w:r>
      <w:r>
        <w:rPr>
          <w:rFonts w:ascii="Arial" w:hAnsi="Arial" w:cs="Arial"/>
          <w:color w:val="000000"/>
          <w:sz w:val="22"/>
          <w:szCs w:val="22"/>
        </w:rPr>
        <w:t xml:space="preserve">Measure classification quality, routing quality, latency, and human override </w:t>
      </w:r>
      <w:proofErr w:type="spellStart"/>
      <w:r>
        <w:rPr>
          <w:rFonts w:ascii="Arial" w:hAnsi="Arial" w:cs="Arial"/>
          <w:color w:val="000000"/>
          <w:sz w:val="22"/>
          <w:szCs w:val="22"/>
        </w:rPr>
        <w:t>behavior</w:t>
      </w:r>
      <w:proofErr w:type="spellEnd"/>
      <w:r>
        <w:rPr>
          <w:rFonts w:ascii="Arial" w:hAnsi="Arial" w:cs="Arial"/>
          <w:color w:val="000000"/>
          <w:sz w:val="22"/>
          <w:szCs w:val="22"/>
        </w:rPr>
        <w:t>.</w:t>
      </w:r>
    </w:p>
    <w:p w14:paraId="68D92BEB" w14:textId="77777777" w:rsidR="00D87B7D" w:rsidRDefault="00D87B7D" w:rsidP="00D87B7D">
      <w:pPr>
        <w:pStyle w:val="Heading3"/>
        <w:spacing w:before="280" w:after="80"/>
      </w:pPr>
      <w:r>
        <w:rPr>
          <w:rFonts w:ascii="Arial" w:hAnsi="Arial" w:cs="Arial"/>
          <w:color w:val="000000"/>
          <w:sz w:val="26"/>
          <w:szCs w:val="26"/>
        </w:rPr>
        <w:t>Non-Goals</w:t>
      </w:r>
    </w:p>
    <w:p w14:paraId="6E76D6DF"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w:t>
      </w:r>
      <w:r>
        <w:rPr>
          <w:color w:val="000000"/>
          <w:sz w:val="14"/>
          <w:szCs w:val="14"/>
        </w:rPr>
        <w:t xml:space="preserve">          </w:t>
      </w:r>
      <w:r>
        <w:rPr>
          <w:rFonts w:ascii="Arial" w:hAnsi="Arial" w:cs="Arial"/>
          <w:color w:val="000000"/>
          <w:sz w:val="22"/>
          <w:szCs w:val="22"/>
        </w:rPr>
        <w:t>Reading direct messages, private channels, or any Slack channel outside the approved target channel and workspace authorization.</w:t>
      </w:r>
    </w:p>
    <w:p w14:paraId="601E168E"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w:t>
      </w:r>
      <w:r>
        <w:rPr>
          <w:color w:val="000000"/>
          <w:sz w:val="14"/>
          <w:szCs w:val="14"/>
        </w:rPr>
        <w:t xml:space="preserve">          </w:t>
      </w:r>
      <w:r>
        <w:rPr>
          <w:rFonts w:ascii="Arial" w:hAnsi="Arial" w:cs="Arial"/>
          <w:color w:val="000000"/>
          <w:sz w:val="22"/>
          <w:szCs w:val="22"/>
        </w:rPr>
        <w:t>Reading arbitrary Slack channels, workspaces, or desktop notifications outside the approved target channel and app scopes.</w:t>
      </w:r>
    </w:p>
    <w:p w14:paraId="7D5434DA"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w:t>
      </w:r>
      <w:r>
        <w:rPr>
          <w:color w:val="000000"/>
          <w:sz w:val="14"/>
          <w:szCs w:val="14"/>
        </w:rPr>
        <w:t xml:space="preserve">          </w:t>
      </w:r>
      <w:r>
        <w:rPr>
          <w:rFonts w:ascii="Arial" w:hAnsi="Arial" w:cs="Arial"/>
          <w:color w:val="000000"/>
          <w:sz w:val="22"/>
          <w:szCs w:val="22"/>
        </w:rPr>
        <w:t>Bypassing Slack workspace permissions, OAuth scopes, or platform policies.</w:t>
      </w:r>
    </w:p>
    <w:p w14:paraId="227C8549"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w:t>
      </w:r>
      <w:r>
        <w:rPr>
          <w:color w:val="000000"/>
          <w:sz w:val="14"/>
          <w:szCs w:val="14"/>
        </w:rPr>
        <w:t xml:space="preserve">          </w:t>
      </w:r>
      <w:r>
        <w:rPr>
          <w:rFonts w:ascii="Arial" w:hAnsi="Arial" w:cs="Arial"/>
          <w:color w:val="000000"/>
          <w:sz w:val="22"/>
          <w:szCs w:val="22"/>
        </w:rPr>
        <w:t>Fully autonomous responses.</w:t>
      </w:r>
    </w:p>
    <w:p w14:paraId="1E11FF30"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lastRenderedPageBreak/>
        <w:t>•</w:t>
      </w:r>
      <w:r>
        <w:rPr>
          <w:color w:val="000000"/>
          <w:sz w:val="14"/>
          <w:szCs w:val="14"/>
        </w:rPr>
        <w:t xml:space="preserve">          </w:t>
      </w:r>
      <w:r>
        <w:rPr>
          <w:rFonts w:ascii="Arial" w:hAnsi="Arial" w:cs="Arial"/>
          <w:color w:val="000000"/>
          <w:sz w:val="22"/>
          <w:szCs w:val="22"/>
        </w:rPr>
        <w:t>Production-grade multi-tenant security, billing, or 24/7 operations.</w:t>
      </w:r>
    </w:p>
    <w:p w14:paraId="33779AB9" w14:textId="77777777" w:rsidR="00D87B7D" w:rsidRDefault="00D87B7D" w:rsidP="00D87B7D">
      <w:pPr>
        <w:pStyle w:val="Heading2"/>
        <w:spacing w:before="360" w:after="80"/>
      </w:pPr>
      <w:r>
        <w:rPr>
          <w:rFonts w:ascii="Arial" w:hAnsi="Arial" w:cs="Arial"/>
          <w:color w:val="000000"/>
          <w:sz w:val="34"/>
          <w:szCs w:val="34"/>
        </w:rPr>
        <w:t>4. Feasibility Gate</w:t>
      </w:r>
    </w:p>
    <w:p w14:paraId="0E776D39" w14:textId="77777777" w:rsidR="00D87B7D" w:rsidRDefault="00D87B7D" w:rsidP="00D87B7D">
      <w:pPr>
        <w:pStyle w:val="NormalWeb"/>
        <w:spacing w:before="180" w:beforeAutospacing="0" w:after="180" w:afterAutospacing="0"/>
      </w:pPr>
      <w:r>
        <w:rPr>
          <w:rFonts w:ascii="Arial" w:hAnsi="Arial" w:cs="Arial"/>
          <w:color w:val="000000"/>
          <w:sz w:val="22"/>
          <w:szCs w:val="22"/>
        </w:rPr>
        <w:t>The team should run this gate before committing to the Slack channel path.</w:t>
      </w:r>
    </w:p>
    <w:tbl>
      <w:tblPr>
        <w:tblW w:w="0" w:type="auto"/>
        <w:tblCellMar>
          <w:top w:w="15" w:type="dxa"/>
          <w:left w:w="15" w:type="dxa"/>
          <w:bottom w:w="15" w:type="dxa"/>
          <w:right w:w="15" w:type="dxa"/>
        </w:tblCellMar>
        <w:tblLook w:val="04A0" w:firstRow="1" w:lastRow="0" w:firstColumn="1" w:lastColumn="0" w:noHBand="0" w:noVBand="1"/>
      </w:tblPr>
      <w:tblGrid>
        <w:gridCol w:w="3563"/>
        <w:gridCol w:w="4359"/>
        <w:gridCol w:w="1438"/>
      </w:tblGrid>
      <w:tr w:rsidR="00D87B7D" w14:paraId="12243A28" w14:textId="77777777">
        <w:trPr>
          <w:cantSplit/>
          <w:trHeight w:val="360"/>
          <w:tblHeader/>
        </w:trPr>
        <w:tc>
          <w:tcPr>
            <w:tcW w:w="0" w:type="auto"/>
            <w:tcBorders>
              <w:bottom w:val="single" w:sz="6" w:space="0" w:color="000000"/>
            </w:tcBorders>
            <w:tcMar>
              <w:top w:w="0" w:type="dxa"/>
              <w:left w:w="100" w:type="dxa"/>
              <w:bottom w:w="0" w:type="dxa"/>
              <w:right w:w="100" w:type="dxa"/>
            </w:tcMar>
            <w:vAlign w:val="bottom"/>
            <w:hideMark/>
          </w:tcPr>
          <w:p w14:paraId="16A5D829" w14:textId="77777777" w:rsidR="00D87B7D" w:rsidRDefault="00D87B7D">
            <w:pPr>
              <w:pStyle w:val="NormalWeb"/>
              <w:keepNext/>
              <w:spacing w:before="40" w:beforeAutospacing="0" w:after="40" w:afterAutospacing="0"/>
            </w:pPr>
            <w:r>
              <w:rPr>
                <w:rFonts w:ascii="Arial" w:hAnsi="Arial" w:cs="Arial"/>
                <w:color w:val="000000"/>
                <w:sz w:val="22"/>
                <w:szCs w:val="22"/>
              </w:rPr>
              <w:t>Question</w:t>
            </w:r>
          </w:p>
        </w:tc>
        <w:tc>
          <w:tcPr>
            <w:tcW w:w="0" w:type="auto"/>
            <w:tcBorders>
              <w:bottom w:val="single" w:sz="6" w:space="0" w:color="000000"/>
            </w:tcBorders>
            <w:tcMar>
              <w:top w:w="0" w:type="dxa"/>
              <w:left w:w="100" w:type="dxa"/>
              <w:bottom w:w="0" w:type="dxa"/>
              <w:right w:w="100" w:type="dxa"/>
            </w:tcMar>
            <w:vAlign w:val="bottom"/>
            <w:hideMark/>
          </w:tcPr>
          <w:p w14:paraId="73625610" w14:textId="77777777" w:rsidR="00D87B7D" w:rsidRDefault="00D87B7D">
            <w:pPr>
              <w:pStyle w:val="NormalWeb"/>
              <w:keepNext/>
              <w:spacing w:before="40" w:beforeAutospacing="0" w:after="40" w:afterAutospacing="0"/>
            </w:pPr>
            <w:r>
              <w:rPr>
                <w:rFonts w:ascii="Arial" w:hAnsi="Arial" w:cs="Arial"/>
                <w:color w:val="000000"/>
                <w:sz w:val="22"/>
                <w:szCs w:val="22"/>
              </w:rPr>
              <w:t>Evidence required</w:t>
            </w:r>
          </w:p>
        </w:tc>
        <w:tc>
          <w:tcPr>
            <w:tcW w:w="0" w:type="auto"/>
            <w:tcBorders>
              <w:bottom w:val="single" w:sz="6" w:space="0" w:color="000000"/>
            </w:tcBorders>
            <w:tcMar>
              <w:top w:w="0" w:type="dxa"/>
              <w:left w:w="100" w:type="dxa"/>
              <w:bottom w:w="0" w:type="dxa"/>
              <w:right w:w="100" w:type="dxa"/>
            </w:tcMar>
            <w:vAlign w:val="bottom"/>
            <w:hideMark/>
          </w:tcPr>
          <w:p w14:paraId="1E8C945B" w14:textId="77777777" w:rsidR="00D87B7D" w:rsidRDefault="00D87B7D">
            <w:pPr>
              <w:pStyle w:val="NormalWeb"/>
              <w:keepNext/>
              <w:spacing w:before="40" w:beforeAutospacing="0" w:after="40" w:afterAutospacing="0"/>
            </w:pPr>
            <w:r>
              <w:rPr>
                <w:rFonts w:ascii="Arial" w:hAnsi="Arial" w:cs="Arial"/>
                <w:color w:val="000000"/>
                <w:sz w:val="22"/>
                <w:szCs w:val="22"/>
              </w:rPr>
              <w:t>Decision</w:t>
            </w:r>
          </w:p>
        </w:tc>
      </w:tr>
      <w:tr w:rsidR="00D87B7D" w14:paraId="513E1D43" w14:textId="77777777">
        <w:trPr>
          <w:cantSplit/>
          <w:trHeight w:val="915"/>
        </w:trPr>
        <w:tc>
          <w:tcPr>
            <w:tcW w:w="0" w:type="auto"/>
            <w:tcBorders>
              <w:top w:val="single" w:sz="6" w:space="0" w:color="000000"/>
            </w:tcBorders>
            <w:tcMar>
              <w:top w:w="0" w:type="dxa"/>
              <w:left w:w="100" w:type="dxa"/>
              <w:bottom w:w="0" w:type="dxa"/>
              <w:right w:w="100" w:type="dxa"/>
            </w:tcMar>
            <w:hideMark/>
          </w:tcPr>
          <w:p w14:paraId="12D7D4DE" w14:textId="77777777" w:rsidR="00D87B7D" w:rsidRDefault="00D87B7D">
            <w:pPr>
              <w:pStyle w:val="NormalWeb"/>
              <w:spacing w:before="40" w:beforeAutospacing="0" w:after="40" w:afterAutospacing="0"/>
            </w:pPr>
            <w:r>
              <w:rPr>
                <w:rFonts w:ascii="Arial" w:hAnsi="Arial" w:cs="Arial"/>
                <w:color w:val="000000"/>
                <w:sz w:val="22"/>
                <w:szCs w:val="22"/>
              </w:rPr>
              <w:t>Can the team access a Slack workspace and install/configure an app for the target channel?</w:t>
            </w:r>
          </w:p>
        </w:tc>
        <w:tc>
          <w:tcPr>
            <w:tcW w:w="0" w:type="auto"/>
            <w:tcBorders>
              <w:top w:val="single" w:sz="6" w:space="0" w:color="000000"/>
            </w:tcBorders>
            <w:tcMar>
              <w:top w:w="0" w:type="dxa"/>
              <w:left w:w="100" w:type="dxa"/>
              <w:bottom w:w="0" w:type="dxa"/>
              <w:right w:w="100" w:type="dxa"/>
            </w:tcMar>
            <w:hideMark/>
          </w:tcPr>
          <w:p w14:paraId="7D0E154C" w14:textId="77777777" w:rsidR="00D87B7D" w:rsidRDefault="00D87B7D">
            <w:pPr>
              <w:pStyle w:val="NormalWeb"/>
              <w:spacing w:before="40" w:beforeAutospacing="0" w:after="40" w:afterAutospacing="0"/>
            </w:pPr>
            <w:r>
              <w:rPr>
                <w:rFonts w:ascii="Arial" w:hAnsi="Arial" w:cs="Arial"/>
                <w:color w:val="000000"/>
                <w:sz w:val="22"/>
                <w:szCs w:val="22"/>
              </w:rPr>
              <w:t>Workspace admin approval, app credentials, OAuth scopes, target channel ID, bot membership, event subscriptions, and request URL access</w:t>
            </w:r>
          </w:p>
        </w:tc>
        <w:tc>
          <w:tcPr>
            <w:tcW w:w="0" w:type="auto"/>
            <w:tcBorders>
              <w:top w:val="single" w:sz="6" w:space="0" w:color="000000"/>
            </w:tcBorders>
            <w:tcMar>
              <w:top w:w="0" w:type="dxa"/>
              <w:left w:w="100" w:type="dxa"/>
              <w:bottom w:w="0" w:type="dxa"/>
              <w:right w:w="100" w:type="dxa"/>
            </w:tcMar>
            <w:hideMark/>
          </w:tcPr>
          <w:p w14:paraId="2053FDD8" w14:textId="77777777" w:rsidR="00D87B7D" w:rsidRDefault="00D87B7D">
            <w:pPr>
              <w:pStyle w:val="NormalWeb"/>
              <w:spacing w:before="40" w:beforeAutospacing="0" w:after="40" w:afterAutospacing="0"/>
            </w:pPr>
            <w:r>
              <w:rPr>
                <w:rFonts w:ascii="Arial" w:hAnsi="Arial" w:cs="Arial"/>
                <w:color w:val="000000"/>
                <w:sz w:val="22"/>
                <w:szCs w:val="22"/>
              </w:rPr>
              <w:t>Required for Slack demo</w:t>
            </w:r>
          </w:p>
        </w:tc>
      </w:tr>
      <w:tr w:rsidR="00D87B7D" w14:paraId="46E6DB45" w14:textId="77777777">
        <w:trPr>
          <w:cantSplit/>
          <w:trHeight w:val="630"/>
        </w:trPr>
        <w:tc>
          <w:tcPr>
            <w:tcW w:w="0" w:type="auto"/>
            <w:tcMar>
              <w:top w:w="0" w:type="dxa"/>
              <w:left w:w="100" w:type="dxa"/>
              <w:bottom w:w="0" w:type="dxa"/>
              <w:right w:w="100" w:type="dxa"/>
            </w:tcMar>
            <w:hideMark/>
          </w:tcPr>
          <w:p w14:paraId="56F56C5B" w14:textId="77777777" w:rsidR="00D87B7D" w:rsidRDefault="00D87B7D">
            <w:pPr>
              <w:pStyle w:val="NormalWeb"/>
              <w:spacing w:before="40" w:beforeAutospacing="0" w:after="40" w:afterAutospacing="0"/>
            </w:pPr>
            <w:r>
              <w:rPr>
                <w:rFonts w:ascii="Arial" w:hAnsi="Arial" w:cs="Arial"/>
                <w:color w:val="000000"/>
                <w:sz w:val="22"/>
                <w:szCs w:val="22"/>
              </w:rPr>
              <w:t>Can new messages and bounded history from the target Slack channel be delivered to the service?</w:t>
            </w:r>
          </w:p>
        </w:tc>
        <w:tc>
          <w:tcPr>
            <w:tcW w:w="0" w:type="auto"/>
            <w:tcMar>
              <w:top w:w="0" w:type="dxa"/>
              <w:left w:w="100" w:type="dxa"/>
              <w:bottom w:w="0" w:type="dxa"/>
              <w:right w:w="100" w:type="dxa"/>
            </w:tcMar>
            <w:hideMark/>
          </w:tcPr>
          <w:p w14:paraId="204AB0CF" w14:textId="77777777" w:rsidR="00D87B7D" w:rsidRDefault="00D87B7D">
            <w:pPr>
              <w:pStyle w:val="NormalWeb"/>
              <w:spacing w:before="40" w:beforeAutospacing="0" w:after="40" w:afterAutospacing="0"/>
            </w:pPr>
            <w:r>
              <w:rPr>
                <w:rFonts w:ascii="Arial" w:hAnsi="Arial" w:cs="Arial"/>
                <w:color w:val="000000"/>
                <w:sz w:val="22"/>
                <w:szCs w:val="22"/>
              </w:rPr>
              <w:t>Successful Slack Events API delivery, signature validation, and a Slack Web API history scan for the target channel</w:t>
            </w:r>
          </w:p>
        </w:tc>
        <w:tc>
          <w:tcPr>
            <w:tcW w:w="0" w:type="auto"/>
            <w:tcMar>
              <w:top w:w="0" w:type="dxa"/>
              <w:left w:w="100" w:type="dxa"/>
              <w:bottom w:w="0" w:type="dxa"/>
              <w:right w:w="100" w:type="dxa"/>
            </w:tcMar>
            <w:hideMark/>
          </w:tcPr>
          <w:p w14:paraId="6C6DAF31" w14:textId="77777777" w:rsidR="00D87B7D" w:rsidRDefault="00D87B7D">
            <w:pPr>
              <w:pStyle w:val="NormalWeb"/>
              <w:spacing w:before="40" w:beforeAutospacing="0" w:after="40" w:afterAutospacing="0"/>
            </w:pPr>
            <w:r>
              <w:rPr>
                <w:rFonts w:ascii="Arial" w:hAnsi="Arial" w:cs="Arial"/>
                <w:color w:val="000000"/>
                <w:sz w:val="22"/>
                <w:szCs w:val="22"/>
              </w:rPr>
              <w:t>Required</w:t>
            </w:r>
          </w:p>
        </w:tc>
      </w:tr>
      <w:tr w:rsidR="00D87B7D" w14:paraId="7763363A" w14:textId="77777777">
        <w:trPr>
          <w:cantSplit/>
          <w:trHeight w:val="630"/>
        </w:trPr>
        <w:tc>
          <w:tcPr>
            <w:tcW w:w="0" w:type="auto"/>
            <w:tcMar>
              <w:top w:w="0" w:type="dxa"/>
              <w:left w:w="100" w:type="dxa"/>
              <w:bottom w:w="0" w:type="dxa"/>
              <w:right w:w="100" w:type="dxa"/>
            </w:tcMar>
            <w:hideMark/>
          </w:tcPr>
          <w:p w14:paraId="2176B245" w14:textId="77777777" w:rsidR="00D87B7D" w:rsidRDefault="00D87B7D">
            <w:pPr>
              <w:pStyle w:val="NormalWeb"/>
              <w:spacing w:before="40" w:beforeAutospacing="0" w:after="40" w:afterAutospacing="0"/>
            </w:pPr>
            <w:r>
              <w:rPr>
                <w:rFonts w:ascii="Arial" w:hAnsi="Arial" w:cs="Arial"/>
                <w:color w:val="000000"/>
                <w:sz w:val="22"/>
                <w:szCs w:val="22"/>
              </w:rPr>
              <w:t>Can the demo be run within the six-day window?</w:t>
            </w:r>
          </w:p>
        </w:tc>
        <w:tc>
          <w:tcPr>
            <w:tcW w:w="0" w:type="auto"/>
            <w:tcMar>
              <w:top w:w="0" w:type="dxa"/>
              <w:left w:w="100" w:type="dxa"/>
              <w:bottom w:w="0" w:type="dxa"/>
              <w:right w:w="100" w:type="dxa"/>
            </w:tcMar>
            <w:hideMark/>
          </w:tcPr>
          <w:p w14:paraId="61A1D07D" w14:textId="77777777" w:rsidR="00D87B7D" w:rsidRDefault="00D87B7D">
            <w:pPr>
              <w:pStyle w:val="NormalWeb"/>
              <w:spacing w:before="40" w:beforeAutospacing="0" w:after="40" w:afterAutospacing="0"/>
            </w:pPr>
            <w:r>
              <w:rPr>
                <w:rFonts w:ascii="Arial" w:hAnsi="Arial" w:cs="Arial"/>
                <w:color w:val="000000"/>
                <w:sz w:val="22"/>
                <w:szCs w:val="22"/>
              </w:rPr>
              <w:t>Working vertical slice by the end of Day 2</w:t>
            </w:r>
          </w:p>
        </w:tc>
        <w:tc>
          <w:tcPr>
            <w:tcW w:w="0" w:type="auto"/>
            <w:tcMar>
              <w:top w:w="0" w:type="dxa"/>
              <w:left w:w="100" w:type="dxa"/>
              <w:bottom w:w="0" w:type="dxa"/>
              <w:right w:w="100" w:type="dxa"/>
            </w:tcMar>
            <w:hideMark/>
          </w:tcPr>
          <w:p w14:paraId="17C839EF" w14:textId="77777777" w:rsidR="00D87B7D" w:rsidRDefault="00D87B7D">
            <w:pPr>
              <w:pStyle w:val="NormalWeb"/>
              <w:spacing w:before="40" w:beforeAutospacing="0" w:after="40" w:afterAutospacing="0"/>
            </w:pPr>
            <w:r>
              <w:rPr>
                <w:rFonts w:ascii="Arial" w:hAnsi="Arial" w:cs="Arial"/>
                <w:color w:val="000000"/>
                <w:sz w:val="22"/>
                <w:szCs w:val="22"/>
              </w:rPr>
              <w:t>Required</w:t>
            </w:r>
          </w:p>
        </w:tc>
      </w:tr>
      <w:tr w:rsidR="00D87B7D" w14:paraId="6B07FD52" w14:textId="77777777">
        <w:trPr>
          <w:cantSplit/>
          <w:trHeight w:val="630"/>
        </w:trPr>
        <w:tc>
          <w:tcPr>
            <w:tcW w:w="0" w:type="auto"/>
            <w:tcMar>
              <w:top w:w="0" w:type="dxa"/>
              <w:left w:w="100" w:type="dxa"/>
              <w:bottom w:w="0" w:type="dxa"/>
              <w:right w:w="100" w:type="dxa"/>
            </w:tcMar>
            <w:hideMark/>
          </w:tcPr>
          <w:p w14:paraId="342435F3" w14:textId="77777777" w:rsidR="00D87B7D" w:rsidRDefault="00D87B7D">
            <w:pPr>
              <w:pStyle w:val="NormalWeb"/>
              <w:spacing w:before="40" w:beforeAutospacing="0" w:after="40" w:afterAutospacing="0"/>
            </w:pPr>
            <w:r>
              <w:rPr>
                <w:rFonts w:ascii="Arial" w:hAnsi="Arial" w:cs="Arial"/>
                <w:color w:val="000000"/>
                <w:sz w:val="22"/>
                <w:szCs w:val="22"/>
              </w:rPr>
              <w:t>Can the team show a compliant response flow?</w:t>
            </w:r>
          </w:p>
        </w:tc>
        <w:tc>
          <w:tcPr>
            <w:tcW w:w="0" w:type="auto"/>
            <w:tcMar>
              <w:top w:w="0" w:type="dxa"/>
              <w:left w:w="100" w:type="dxa"/>
              <w:bottom w:w="0" w:type="dxa"/>
              <w:right w:w="100" w:type="dxa"/>
            </w:tcMar>
            <w:hideMark/>
          </w:tcPr>
          <w:p w14:paraId="6C366DE3" w14:textId="77777777" w:rsidR="00D87B7D" w:rsidRDefault="00D87B7D">
            <w:pPr>
              <w:pStyle w:val="NormalWeb"/>
              <w:spacing w:before="40" w:beforeAutospacing="0" w:after="40" w:afterAutospacing="0"/>
            </w:pPr>
            <w:r>
              <w:rPr>
                <w:rFonts w:ascii="Arial" w:hAnsi="Arial" w:cs="Arial"/>
                <w:color w:val="000000"/>
                <w:sz w:val="22"/>
                <w:szCs w:val="22"/>
              </w:rPr>
              <w:t>Human approval before any outbound message</w:t>
            </w:r>
          </w:p>
        </w:tc>
        <w:tc>
          <w:tcPr>
            <w:tcW w:w="0" w:type="auto"/>
            <w:tcMar>
              <w:top w:w="0" w:type="dxa"/>
              <w:left w:w="100" w:type="dxa"/>
              <w:bottom w:w="0" w:type="dxa"/>
              <w:right w:w="100" w:type="dxa"/>
            </w:tcMar>
            <w:hideMark/>
          </w:tcPr>
          <w:p w14:paraId="7F2289A8" w14:textId="77777777" w:rsidR="00D87B7D" w:rsidRDefault="00D87B7D">
            <w:pPr>
              <w:pStyle w:val="NormalWeb"/>
              <w:spacing w:before="40" w:beforeAutospacing="0" w:after="40" w:afterAutospacing="0"/>
            </w:pPr>
            <w:r>
              <w:rPr>
                <w:rFonts w:ascii="Arial" w:hAnsi="Arial" w:cs="Arial"/>
                <w:color w:val="000000"/>
                <w:sz w:val="22"/>
                <w:szCs w:val="22"/>
              </w:rPr>
              <w:t>Required</w:t>
            </w:r>
          </w:p>
        </w:tc>
      </w:tr>
      <w:tr w:rsidR="00D87B7D" w14:paraId="00567264" w14:textId="77777777">
        <w:trPr>
          <w:cantSplit/>
          <w:trHeight w:val="630"/>
        </w:trPr>
        <w:tc>
          <w:tcPr>
            <w:tcW w:w="0" w:type="auto"/>
            <w:tcMar>
              <w:top w:w="0" w:type="dxa"/>
              <w:left w:w="100" w:type="dxa"/>
              <w:bottom w:w="0" w:type="dxa"/>
              <w:right w:w="100" w:type="dxa"/>
            </w:tcMar>
            <w:hideMark/>
          </w:tcPr>
          <w:p w14:paraId="2C8E2668" w14:textId="77777777" w:rsidR="00D87B7D" w:rsidRDefault="00D87B7D">
            <w:pPr>
              <w:pStyle w:val="NormalWeb"/>
              <w:spacing w:before="40" w:beforeAutospacing="0" w:after="40" w:afterAutospacing="0"/>
            </w:pPr>
            <w:r>
              <w:rPr>
                <w:rFonts w:ascii="Arial" w:hAnsi="Arial" w:cs="Arial"/>
                <w:color w:val="000000"/>
                <w:sz w:val="22"/>
                <w:szCs w:val="22"/>
              </w:rPr>
              <w:t>Can the same workflow run without Slack app credentials?</w:t>
            </w:r>
          </w:p>
        </w:tc>
        <w:tc>
          <w:tcPr>
            <w:tcW w:w="0" w:type="auto"/>
            <w:tcMar>
              <w:top w:w="0" w:type="dxa"/>
              <w:left w:w="100" w:type="dxa"/>
              <w:bottom w:w="0" w:type="dxa"/>
              <w:right w:w="100" w:type="dxa"/>
            </w:tcMar>
            <w:hideMark/>
          </w:tcPr>
          <w:p w14:paraId="646421BF" w14:textId="77777777" w:rsidR="00D87B7D" w:rsidRDefault="00D87B7D">
            <w:pPr>
              <w:pStyle w:val="NormalWeb"/>
              <w:spacing w:before="40" w:beforeAutospacing="0" w:after="40" w:afterAutospacing="0"/>
            </w:pPr>
            <w:r>
              <w:rPr>
                <w:rFonts w:ascii="Arial" w:hAnsi="Arial" w:cs="Arial"/>
                <w:color w:val="000000"/>
                <w:sz w:val="22"/>
                <w:szCs w:val="22"/>
              </w:rPr>
              <w:t>Mock adapter</w:t>
            </w:r>
          </w:p>
        </w:tc>
        <w:tc>
          <w:tcPr>
            <w:tcW w:w="0" w:type="auto"/>
            <w:tcMar>
              <w:top w:w="0" w:type="dxa"/>
              <w:left w:w="100" w:type="dxa"/>
              <w:bottom w:w="0" w:type="dxa"/>
              <w:right w:w="100" w:type="dxa"/>
            </w:tcMar>
            <w:hideMark/>
          </w:tcPr>
          <w:p w14:paraId="706F7E8A" w14:textId="77777777" w:rsidR="00D87B7D" w:rsidRDefault="00D87B7D">
            <w:pPr>
              <w:pStyle w:val="NormalWeb"/>
              <w:spacing w:before="40" w:beforeAutospacing="0" w:after="40" w:afterAutospacing="0"/>
            </w:pPr>
            <w:r>
              <w:rPr>
                <w:rFonts w:ascii="Arial" w:hAnsi="Arial" w:cs="Arial"/>
                <w:color w:val="000000"/>
                <w:sz w:val="22"/>
                <w:szCs w:val="22"/>
              </w:rPr>
              <w:t>Required fallback</w:t>
            </w:r>
          </w:p>
        </w:tc>
      </w:tr>
    </w:tbl>
    <w:p w14:paraId="0F6F1C5B" w14:textId="77777777" w:rsidR="00D87B7D" w:rsidRDefault="00D87B7D" w:rsidP="00D87B7D">
      <w:pPr>
        <w:pStyle w:val="Heading3"/>
        <w:spacing w:before="280" w:after="80"/>
      </w:pPr>
      <w:r>
        <w:rPr>
          <w:rFonts w:ascii="Arial" w:hAnsi="Arial" w:cs="Arial"/>
          <w:color w:val="000000"/>
          <w:sz w:val="26"/>
          <w:szCs w:val="26"/>
        </w:rPr>
        <w:t>Feasibility conclusion rule</w:t>
      </w:r>
    </w:p>
    <w:p w14:paraId="349F811D"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w:t>
      </w:r>
      <w:r>
        <w:rPr>
          <w:color w:val="000000"/>
          <w:sz w:val="14"/>
          <w:szCs w:val="14"/>
        </w:rPr>
        <w:t xml:space="preserve">          </w:t>
      </w:r>
      <w:r>
        <w:rPr>
          <w:rFonts w:ascii="Arial" w:hAnsi="Arial" w:cs="Arial"/>
          <w:b/>
          <w:bCs/>
          <w:color w:val="000000"/>
          <w:sz w:val="22"/>
          <w:szCs w:val="22"/>
        </w:rPr>
        <w:t>Go:</w:t>
      </w:r>
      <w:r>
        <w:rPr>
          <w:rFonts w:ascii="Arial" w:hAnsi="Arial" w:cs="Arial"/>
          <w:color w:val="000000"/>
          <w:sz w:val="22"/>
          <w:szCs w:val="22"/>
        </w:rPr>
        <w:t xml:space="preserve"> A Slack channel event is received and a bounded history scan completes by Day 2; the vertical slice works end to end.</w:t>
      </w:r>
    </w:p>
    <w:p w14:paraId="66290444"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w:t>
      </w:r>
      <w:r>
        <w:rPr>
          <w:color w:val="000000"/>
          <w:sz w:val="14"/>
          <w:szCs w:val="14"/>
        </w:rPr>
        <w:t xml:space="preserve">          </w:t>
      </w:r>
      <w:r>
        <w:rPr>
          <w:rFonts w:ascii="Arial" w:hAnsi="Arial" w:cs="Arial"/>
          <w:b/>
          <w:bCs/>
          <w:color w:val="000000"/>
          <w:sz w:val="22"/>
          <w:szCs w:val="22"/>
        </w:rPr>
        <w:t>Conditional go:</w:t>
      </w:r>
      <w:r>
        <w:rPr>
          <w:rFonts w:ascii="Arial" w:hAnsi="Arial" w:cs="Arial"/>
          <w:color w:val="000000"/>
          <w:sz w:val="22"/>
          <w:szCs w:val="22"/>
        </w:rPr>
        <w:t xml:space="preserve"> Slack channel access, event subscriptions, history scanning, or outbound messaging is unstable; demo classification and review using captured or mock messages, with the limitation stated clearly.</w:t>
      </w:r>
    </w:p>
    <w:p w14:paraId="4E9582BD"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w:t>
      </w:r>
      <w:r>
        <w:rPr>
          <w:color w:val="000000"/>
          <w:sz w:val="14"/>
          <w:szCs w:val="14"/>
        </w:rPr>
        <w:t xml:space="preserve">          </w:t>
      </w:r>
      <w:r>
        <w:rPr>
          <w:rFonts w:ascii="Arial" w:hAnsi="Arial" w:cs="Arial"/>
          <w:b/>
          <w:bCs/>
          <w:color w:val="000000"/>
          <w:sz w:val="22"/>
          <w:szCs w:val="22"/>
        </w:rPr>
        <w:t>No-go for Slack:</w:t>
      </w:r>
      <w:r>
        <w:rPr>
          <w:rFonts w:ascii="Arial" w:hAnsi="Arial" w:cs="Arial"/>
          <w:color w:val="000000"/>
          <w:sz w:val="22"/>
          <w:szCs w:val="22"/>
        </w:rPr>
        <w:t xml:space="preserve"> No approved app credentials or target-channel access by Day 2. Use the same agent behind a mock adapter and present live Slack scanning as a future integration.</w:t>
      </w:r>
    </w:p>
    <w:p w14:paraId="58C564ED" w14:textId="77777777" w:rsidR="00D87B7D" w:rsidRDefault="00D87B7D" w:rsidP="00D87B7D">
      <w:pPr>
        <w:pStyle w:val="NormalWeb"/>
        <w:spacing w:before="180" w:beforeAutospacing="0" w:after="180" w:afterAutospacing="0"/>
      </w:pPr>
      <w:r>
        <w:rPr>
          <w:rFonts w:ascii="Arial" w:hAnsi="Arial" w:cs="Arial"/>
          <w:color w:val="000000"/>
          <w:sz w:val="22"/>
          <w:szCs w:val="22"/>
        </w:rPr>
        <w:t>The project must not depend on unofficial Slack Web automation, personal-account scraping, channel exports outside approved APIs, or attempts to capture desktop notifications.</w:t>
      </w:r>
    </w:p>
    <w:p w14:paraId="27BDB0E4" w14:textId="77777777" w:rsidR="00D87B7D" w:rsidRDefault="00D87B7D" w:rsidP="00D87B7D">
      <w:pPr>
        <w:pStyle w:val="Heading2"/>
        <w:spacing w:before="360" w:after="80"/>
      </w:pPr>
      <w:r>
        <w:rPr>
          <w:rFonts w:ascii="Arial" w:hAnsi="Arial" w:cs="Arial"/>
          <w:color w:val="000000"/>
          <w:sz w:val="34"/>
          <w:szCs w:val="34"/>
        </w:rPr>
        <w:t>5. Proposed MVP Workflow</w:t>
      </w:r>
    </w:p>
    <w:p w14:paraId="3337D7AC"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1.</w:t>
      </w:r>
      <w:r>
        <w:rPr>
          <w:color w:val="000000"/>
          <w:sz w:val="14"/>
          <w:szCs w:val="14"/>
        </w:rPr>
        <w:t xml:space="preserve">        </w:t>
      </w:r>
      <w:r>
        <w:rPr>
          <w:rFonts w:ascii="Arial" w:hAnsi="Arial" w:cs="Arial"/>
          <w:color w:val="000000"/>
          <w:sz w:val="22"/>
          <w:szCs w:val="22"/>
        </w:rPr>
        <w:t>The service monitors the approved Slack channel for new messages through Slack Events API and can scan a bounded recent history window through Slack Web API or the mock adapter.</w:t>
      </w:r>
    </w:p>
    <w:p w14:paraId="0059A7D9"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2.</w:t>
      </w:r>
      <w:r>
        <w:rPr>
          <w:color w:val="000000"/>
          <w:sz w:val="14"/>
          <w:szCs w:val="14"/>
        </w:rPr>
        <w:t xml:space="preserve">        </w:t>
      </w:r>
      <w:r>
        <w:rPr>
          <w:rFonts w:ascii="Arial" w:hAnsi="Arial" w:cs="Arial"/>
          <w:color w:val="000000"/>
          <w:sz w:val="22"/>
          <w:szCs w:val="22"/>
        </w:rPr>
        <w:t>The ingestion service validates the event or history record, confirms the target channel ID, deduplicates the message, and stores the raw message with workspace, channel, thread, timestamp, and source identifiers.</w:t>
      </w:r>
    </w:p>
    <w:p w14:paraId="0A88D274"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3.</w:t>
      </w:r>
      <w:r>
        <w:rPr>
          <w:color w:val="000000"/>
          <w:sz w:val="14"/>
          <w:szCs w:val="14"/>
        </w:rPr>
        <w:t xml:space="preserve">        </w:t>
      </w:r>
      <w:r>
        <w:rPr>
          <w:rFonts w:ascii="Arial" w:hAnsi="Arial" w:cs="Arial"/>
          <w:color w:val="000000"/>
          <w:sz w:val="22"/>
          <w:szCs w:val="22"/>
        </w:rPr>
        <w:t>The classifier assigns a category, relevance score, urgency, and confidence.</w:t>
      </w:r>
    </w:p>
    <w:p w14:paraId="3DFE5C79"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4.</w:t>
      </w:r>
      <w:r>
        <w:rPr>
          <w:color w:val="000000"/>
          <w:sz w:val="14"/>
          <w:szCs w:val="14"/>
        </w:rPr>
        <w:t xml:space="preserve">        </w:t>
      </w:r>
      <w:r>
        <w:rPr>
          <w:rFonts w:ascii="Arial" w:hAnsi="Arial" w:cs="Arial"/>
          <w:color w:val="000000"/>
          <w:sz w:val="22"/>
          <w:szCs w:val="22"/>
        </w:rPr>
        <w:t>The router sends high-relevance messages to the review queue and suppresses or groups low-value noise.</w:t>
      </w:r>
    </w:p>
    <w:p w14:paraId="622E55E1"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lastRenderedPageBreak/>
        <w:t>5.</w:t>
      </w:r>
      <w:r>
        <w:rPr>
          <w:color w:val="000000"/>
          <w:sz w:val="14"/>
          <w:szCs w:val="14"/>
        </w:rPr>
        <w:t xml:space="preserve">        </w:t>
      </w:r>
      <w:r>
        <w:rPr>
          <w:rFonts w:ascii="Arial" w:hAnsi="Arial" w:cs="Arial"/>
          <w:color w:val="000000"/>
          <w:sz w:val="22"/>
          <w:szCs w:val="22"/>
        </w:rPr>
        <w:t>The reviewer inspects the Slack message, channel or thread context, rationale, extracted entities, and suggested action.</w:t>
      </w:r>
    </w:p>
    <w:p w14:paraId="26A171AE"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6.</w:t>
      </w:r>
      <w:r>
        <w:rPr>
          <w:color w:val="000000"/>
          <w:sz w:val="14"/>
          <w:szCs w:val="14"/>
        </w:rPr>
        <w:t xml:space="preserve">        </w:t>
      </w:r>
      <w:r>
        <w:rPr>
          <w:rFonts w:ascii="Arial" w:hAnsi="Arial" w:cs="Arial"/>
          <w:color w:val="000000"/>
          <w:sz w:val="22"/>
          <w:szCs w:val="22"/>
        </w:rPr>
        <w:t xml:space="preserve">The reviewer chooses </w:t>
      </w:r>
      <w:r>
        <w:rPr>
          <w:rFonts w:ascii="Arial" w:hAnsi="Arial" w:cs="Arial"/>
          <w:b/>
          <w:bCs/>
          <w:color w:val="000000"/>
          <w:sz w:val="22"/>
          <w:szCs w:val="22"/>
        </w:rPr>
        <w:t>Approve</w:t>
      </w:r>
      <w:r>
        <w:rPr>
          <w:rFonts w:ascii="Arial" w:hAnsi="Arial" w:cs="Arial"/>
          <w:color w:val="000000"/>
          <w:sz w:val="22"/>
          <w:szCs w:val="22"/>
        </w:rPr>
        <w:t xml:space="preserve">, </w:t>
      </w:r>
      <w:r>
        <w:rPr>
          <w:rFonts w:ascii="Arial" w:hAnsi="Arial" w:cs="Arial"/>
          <w:b/>
          <w:bCs/>
          <w:color w:val="000000"/>
          <w:sz w:val="22"/>
          <w:szCs w:val="22"/>
        </w:rPr>
        <w:t>Reject</w:t>
      </w:r>
      <w:r>
        <w:rPr>
          <w:rFonts w:ascii="Arial" w:hAnsi="Arial" w:cs="Arial"/>
          <w:color w:val="000000"/>
          <w:sz w:val="22"/>
          <w:szCs w:val="22"/>
        </w:rPr>
        <w:t xml:space="preserve">, </w:t>
      </w:r>
      <w:r>
        <w:rPr>
          <w:rFonts w:ascii="Arial" w:hAnsi="Arial" w:cs="Arial"/>
          <w:b/>
          <w:bCs/>
          <w:color w:val="000000"/>
          <w:sz w:val="22"/>
          <w:szCs w:val="22"/>
        </w:rPr>
        <w:t>Defer</w:t>
      </w:r>
      <w:r>
        <w:rPr>
          <w:rFonts w:ascii="Arial" w:hAnsi="Arial" w:cs="Arial"/>
          <w:color w:val="000000"/>
          <w:sz w:val="22"/>
          <w:szCs w:val="22"/>
        </w:rPr>
        <w:t xml:space="preserve">, or </w:t>
      </w:r>
      <w:r>
        <w:rPr>
          <w:rFonts w:ascii="Arial" w:hAnsi="Arial" w:cs="Arial"/>
          <w:b/>
          <w:bCs/>
          <w:color w:val="000000"/>
          <w:sz w:val="22"/>
          <w:szCs w:val="22"/>
        </w:rPr>
        <w:t>Escalate</w:t>
      </w:r>
      <w:r>
        <w:rPr>
          <w:rFonts w:ascii="Arial" w:hAnsi="Arial" w:cs="Arial"/>
          <w:color w:val="000000"/>
          <w:sz w:val="22"/>
          <w:szCs w:val="22"/>
        </w:rPr>
        <w:t>.</w:t>
      </w:r>
    </w:p>
    <w:p w14:paraId="1A92EAFE"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7.</w:t>
      </w:r>
      <w:r>
        <w:rPr>
          <w:color w:val="000000"/>
          <w:sz w:val="14"/>
          <w:szCs w:val="14"/>
        </w:rPr>
        <w:t xml:space="preserve">        </w:t>
      </w:r>
      <w:r>
        <w:rPr>
          <w:rFonts w:ascii="Arial" w:hAnsi="Arial" w:cs="Arial"/>
          <w:color w:val="000000"/>
          <w:sz w:val="22"/>
          <w:szCs w:val="22"/>
        </w:rPr>
        <w:t>An approved response is either posted to the configured Slack channel or thread through the adapter or displayed as a demo action.</w:t>
      </w:r>
    </w:p>
    <w:p w14:paraId="114DD064"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8.</w:t>
      </w:r>
      <w:r>
        <w:rPr>
          <w:color w:val="000000"/>
          <w:sz w:val="14"/>
          <w:szCs w:val="14"/>
        </w:rPr>
        <w:t xml:space="preserve">        </w:t>
      </w:r>
      <w:r>
        <w:rPr>
          <w:rFonts w:ascii="Arial" w:hAnsi="Arial" w:cs="Arial"/>
          <w:color w:val="000000"/>
          <w:sz w:val="22"/>
          <w:szCs w:val="22"/>
        </w:rPr>
        <w:t>The decision and reviewer correction are stored for evaluation and future improvement.</w:t>
      </w:r>
    </w:p>
    <w:p w14:paraId="7140560E" w14:textId="77777777" w:rsidR="00D87B7D" w:rsidRDefault="00D87B7D" w:rsidP="00D87B7D">
      <w:pPr>
        <w:pStyle w:val="NormalWeb"/>
        <w:spacing w:before="180" w:beforeAutospacing="0" w:after="180" w:afterAutospacing="0"/>
      </w:pPr>
      <w:r>
        <w:rPr>
          <w:rFonts w:ascii="Arial" w:hAnsi="Arial" w:cs="Arial"/>
          <w:color w:val="000000"/>
          <w:sz w:val="22"/>
          <w:szCs w:val="22"/>
        </w:rPr>
        <w:t>Suggested initial categories:</w:t>
      </w:r>
    </w:p>
    <w:p w14:paraId="4C324D19"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w:t>
      </w:r>
      <w:r>
        <w:rPr>
          <w:color w:val="000000"/>
          <w:sz w:val="14"/>
          <w:szCs w:val="14"/>
        </w:rPr>
        <w:t xml:space="preserve">          </w:t>
      </w:r>
      <w:r>
        <w:rPr>
          <w:rFonts w:ascii="Arial" w:hAnsi="Arial" w:cs="Arial"/>
          <w:color w:val="000000"/>
          <w:sz w:val="22"/>
          <w:szCs w:val="22"/>
        </w:rPr>
        <w:t>Action required</w:t>
      </w:r>
    </w:p>
    <w:p w14:paraId="40C49538"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w:t>
      </w:r>
      <w:r>
        <w:rPr>
          <w:color w:val="000000"/>
          <w:sz w:val="14"/>
          <w:szCs w:val="14"/>
        </w:rPr>
        <w:t xml:space="preserve">          </w:t>
      </w:r>
      <w:r>
        <w:rPr>
          <w:rFonts w:ascii="Arial" w:hAnsi="Arial" w:cs="Arial"/>
          <w:color w:val="000000"/>
          <w:sz w:val="22"/>
          <w:szCs w:val="22"/>
        </w:rPr>
        <w:t>Scheduling or logistics</w:t>
      </w:r>
    </w:p>
    <w:p w14:paraId="509D56B7"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w:t>
      </w:r>
      <w:r>
        <w:rPr>
          <w:color w:val="000000"/>
          <w:sz w:val="14"/>
          <w:szCs w:val="14"/>
        </w:rPr>
        <w:t xml:space="preserve">          </w:t>
      </w:r>
      <w:r>
        <w:rPr>
          <w:rFonts w:ascii="Arial" w:hAnsi="Arial" w:cs="Arial"/>
          <w:color w:val="000000"/>
          <w:sz w:val="22"/>
          <w:szCs w:val="22"/>
        </w:rPr>
        <w:t>Important update</w:t>
      </w:r>
    </w:p>
    <w:p w14:paraId="3F148E5C"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w:t>
      </w:r>
      <w:r>
        <w:rPr>
          <w:color w:val="000000"/>
          <w:sz w:val="14"/>
          <w:szCs w:val="14"/>
        </w:rPr>
        <w:t xml:space="preserve">          </w:t>
      </w:r>
      <w:r>
        <w:rPr>
          <w:rFonts w:ascii="Arial" w:hAnsi="Arial" w:cs="Arial"/>
          <w:color w:val="000000"/>
          <w:sz w:val="22"/>
          <w:szCs w:val="22"/>
        </w:rPr>
        <w:t>Question</w:t>
      </w:r>
    </w:p>
    <w:p w14:paraId="12A63E22"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w:t>
      </w:r>
      <w:r>
        <w:rPr>
          <w:color w:val="000000"/>
          <w:sz w:val="14"/>
          <w:szCs w:val="14"/>
        </w:rPr>
        <w:t xml:space="preserve">          </w:t>
      </w:r>
      <w:r>
        <w:rPr>
          <w:rFonts w:ascii="Arial" w:hAnsi="Arial" w:cs="Arial"/>
          <w:color w:val="000000"/>
          <w:sz w:val="22"/>
          <w:szCs w:val="22"/>
        </w:rPr>
        <w:t>Low priority</w:t>
      </w:r>
    </w:p>
    <w:p w14:paraId="0EAA689C"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w:t>
      </w:r>
      <w:r>
        <w:rPr>
          <w:color w:val="000000"/>
          <w:sz w:val="14"/>
          <w:szCs w:val="14"/>
        </w:rPr>
        <w:t xml:space="preserve">          </w:t>
      </w:r>
      <w:r>
        <w:rPr>
          <w:rFonts w:ascii="Arial" w:hAnsi="Arial" w:cs="Arial"/>
          <w:color w:val="000000"/>
          <w:sz w:val="22"/>
          <w:szCs w:val="22"/>
        </w:rPr>
        <w:t>Spam or irrelevant</w:t>
      </w:r>
    </w:p>
    <w:p w14:paraId="3A7BDC60" w14:textId="77777777" w:rsidR="00D87B7D" w:rsidRDefault="00D87B7D" w:rsidP="00D87B7D">
      <w:pPr>
        <w:pStyle w:val="Heading2"/>
        <w:spacing w:before="360" w:after="80"/>
      </w:pPr>
      <w:r>
        <w:rPr>
          <w:rFonts w:ascii="Arial" w:hAnsi="Arial" w:cs="Arial"/>
          <w:color w:val="000000"/>
          <w:sz w:val="34"/>
          <w:szCs w:val="34"/>
        </w:rPr>
        <w:t>6. Architecture</w:t>
      </w:r>
    </w:p>
    <w:p w14:paraId="3CC20F17" w14:textId="77777777" w:rsidR="00D87B7D" w:rsidRDefault="00D87B7D" w:rsidP="00D87B7D">
      <w:pPr>
        <w:pStyle w:val="NormalWeb"/>
        <w:spacing w:before="160" w:beforeAutospacing="0" w:after="240" w:afterAutospacing="0"/>
        <w:jc w:val="center"/>
      </w:pPr>
      <w:r>
        <w:rPr>
          <w:noProof/>
        </w:rPr>
        <w:drawing>
          <wp:inline distT="0" distB="0" distL="0" distR="0" wp14:anchorId="4826BFFE" wp14:editId="11A04A6B">
            <wp:extent cx="5852160" cy="35844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7"/>
                    <a:stretch>
                      <a:fillRect/>
                    </a:stretch>
                  </pic:blipFill>
                  <pic:spPr>
                    <a:xfrm>
                      <a:off x="0" y="0"/>
                      <a:ext cx="5852160" cy="3584448"/>
                    </a:xfrm>
                    <a:prstGeom prst="rect">
                      <a:avLst/>
                    </a:prstGeom>
                  </pic:spPr>
                </pic:pic>
              </a:graphicData>
            </a:graphic>
          </wp:inline>
        </w:drawing>
      </w:r>
    </w:p>
    <w:p w14:paraId="7BC9B261" w14:textId="77777777" w:rsidR="00D87B7D" w:rsidRDefault="00D87B7D" w:rsidP="00D87B7D">
      <w:pPr>
        <w:pStyle w:val="Heading3"/>
        <w:spacing w:before="280" w:after="80"/>
      </w:pPr>
      <w:r>
        <w:rPr>
          <w:rFonts w:ascii="Arial" w:hAnsi="Arial" w:cs="Arial"/>
          <w:color w:val="000000"/>
          <w:sz w:val="26"/>
          <w:szCs w:val="26"/>
        </w:rPr>
        <w:t>Core components</w:t>
      </w:r>
    </w:p>
    <w:tbl>
      <w:tblPr>
        <w:tblW w:w="0" w:type="auto"/>
        <w:tblCellMar>
          <w:top w:w="15" w:type="dxa"/>
          <w:left w:w="15" w:type="dxa"/>
          <w:bottom w:w="15" w:type="dxa"/>
          <w:right w:w="15" w:type="dxa"/>
        </w:tblCellMar>
        <w:tblLook w:val="04A0" w:firstRow="1" w:lastRow="0" w:firstColumn="1" w:lastColumn="0" w:noHBand="0" w:noVBand="1"/>
      </w:tblPr>
      <w:tblGrid>
        <w:gridCol w:w="1601"/>
        <w:gridCol w:w="3286"/>
        <w:gridCol w:w="4473"/>
      </w:tblGrid>
      <w:tr w:rsidR="00D87B7D" w14:paraId="0C0D1250" w14:textId="77777777">
        <w:trPr>
          <w:cantSplit/>
          <w:trHeight w:val="360"/>
          <w:tblHeader/>
        </w:trPr>
        <w:tc>
          <w:tcPr>
            <w:tcW w:w="0" w:type="auto"/>
            <w:tcBorders>
              <w:bottom w:val="single" w:sz="6" w:space="0" w:color="000000"/>
            </w:tcBorders>
            <w:tcMar>
              <w:top w:w="0" w:type="dxa"/>
              <w:left w:w="100" w:type="dxa"/>
              <w:bottom w:w="0" w:type="dxa"/>
              <w:right w:w="100" w:type="dxa"/>
            </w:tcMar>
            <w:vAlign w:val="bottom"/>
            <w:hideMark/>
          </w:tcPr>
          <w:p w14:paraId="03CD28F4" w14:textId="77777777" w:rsidR="00D87B7D" w:rsidRDefault="00D87B7D">
            <w:pPr>
              <w:pStyle w:val="NormalWeb"/>
              <w:keepNext/>
              <w:spacing w:before="40" w:beforeAutospacing="0" w:after="40" w:afterAutospacing="0"/>
            </w:pPr>
            <w:r>
              <w:rPr>
                <w:rFonts w:ascii="Arial" w:hAnsi="Arial" w:cs="Arial"/>
                <w:color w:val="000000"/>
                <w:sz w:val="22"/>
                <w:szCs w:val="22"/>
              </w:rPr>
              <w:t>Component</w:t>
            </w:r>
          </w:p>
        </w:tc>
        <w:tc>
          <w:tcPr>
            <w:tcW w:w="0" w:type="auto"/>
            <w:tcBorders>
              <w:bottom w:val="single" w:sz="6" w:space="0" w:color="000000"/>
            </w:tcBorders>
            <w:tcMar>
              <w:top w:w="0" w:type="dxa"/>
              <w:left w:w="100" w:type="dxa"/>
              <w:bottom w:w="0" w:type="dxa"/>
              <w:right w:w="100" w:type="dxa"/>
            </w:tcMar>
            <w:vAlign w:val="bottom"/>
            <w:hideMark/>
          </w:tcPr>
          <w:p w14:paraId="70A8D9E7" w14:textId="77777777" w:rsidR="00D87B7D" w:rsidRDefault="00D87B7D">
            <w:pPr>
              <w:pStyle w:val="NormalWeb"/>
              <w:keepNext/>
              <w:spacing w:before="40" w:beforeAutospacing="0" w:after="40" w:afterAutospacing="0"/>
            </w:pPr>
            <w:r>
              <w:rPr>
                <w:rFonts w:ascii="Arial" w:hAnsi="Arial" w:cs="Arial"/>
                <w:color w:val="000000"/>
                <w:sz w:val="22"/>
                <w:szCs w:val="22"/>
              </w:rPr>
              <w:t>Responsibility</w:t>
            </w:r>
          </w:p>
        </w:tc>
        <w:tc>
          <w:tcPr>
            <w:tcW w:w="0" w:type="auto"/>
            <w:tcBorders>
              <w:bottom w:val="single" w:sz="6" w:space="0" w:color="000000"/>
            </w:tcBorders>
            <w:tcMar>
              <w:top w:w="0" w:type="dxa"/>
              <w:left w:w="100" w:type="dxa"/>
              <w:bottom w:w="0" w:type="dxa"/>
              <w:right w:w="100" w:type="dxa"/>
            </w:tcMar>
            <w:vAlign w:val="bottom"/>
            <w:hideMark/>
          </w:tcPr>
          <w:p w14:paraId="18BC54C7" w14:textId="77777777" w:rsidR="00D87B7D" w:rsidRDefault="00D87B7D">
            <w:pPr>
              <w:pStyle w:val="NormalWeb"/>
              <w:keepNext/>
              <w:spacing w:before="40" w:beforeAutospacing="0" w:after="40" w:afterAutospacing="0"/>
            </w:pPr>
            <w:r>
              <w:rPr>
                <w:rFonts w:ascii="Arial" w:hAnsi="Arial" w:cs="Arial"/>
                <w:color w:val="000000"/>
                <w:sz w:val="22"/>
                <w:szCs w:val="22"/>
              </w:rPr>
              <w:t>MVP implementation</w:t>
            </w:r>
          </w:p>
        </w:tc>
      </w:tr>
      <w:tr w:rsidR="00D87B7D" w14:paraId="3CAA5377" w14:textId="77777777">
        <w:trPr>
          <w:cantSplit/>
          <w:trHeight w:val="630"/>
        </w:trPr>
        <w:tc>
          <w:tcPr>
            <w:tcW w:w="0" w:type="auto"/>
            <w:tcBorders>
              <w:top w:val="single" w:sz="6" w:space="0" w:color="000000"/>
            </w:tcBorders>
            <w:tcMar>
              <w:top w:w="0" w:type="dxa"/>
              <w:left w:w="100" w:type="dxa"/>
              <w:bottom w:w="0" w:type="dxa"/>
              <w:right w:w="100" w:type="dxa"/>
            </w:tcMar>
            <w:hideMark/>
          </w:tcPr>
          <w:p w14:paraId="6C844D7E" w14:textId="77777777" w:rsidR="00D87B7D" w:rsidRDefault="00D87B7D">
            <w:pPr>
              <w:pStyle w:val="NormalWeb"/>
              <w:spacing w:before="40" w:beforeAutospacing="0" w:after="40" w:afterAutospacing="0"/>
            </w:pPr>
            <w:r>
              <w:rPr>
                <w:rFonts w:ascii="Arial" w:hAnsi="Arial" w:cs="Arial"/>
                <w:color w:val="000000"/>
                <w:sz w:val="22"/>
                <w:szCs w:val="22"/>
              </w:rPr>
              <w:t>Channel adapter</w:t>
            </w:r>
          </w:p>
        </w:tc>
        <w:tc>
          <w:tcPr>
            <w:tcW w:w="0" w:type="auto"/>
            <w:tcBorders>
              <w:top w:val="single" w:sz="6" w:space="0" w:color="000000"/>
            </w:tcBorders>
            <w:tcMar>
              <w:top w:w="0" w:type="dxa"/>
              <w:left w:w="100" w:type="dxa"/>
              <w:bottom w:w="0" w:type="dxa"/>
              <w:right w:w="100" w:type="dxa"/>
            </w:tcMar>
            <w:hideMark/>
          </w:tcPr>
          <w:p w14:paraId="2A9DD116" w14:textId="77777777" w:rsidR="00D87B7D" w:rsidRDefault="00D87B7D">
            <w:pPr>
              <w:pStyle w:val="NormalWeb"/>
              <w:spacing w:before="40" w:beforeAutospacing="0" w:after="40" w:afterAutospacing="0"/>
            </w:pPr>
            <w:r>
              <w:rPr>
                <w:rFonts w:ascii="Arial" w:hAnsi="Arial" w:cs="Arial"/>
                <w:color w:val="000000"/>
                <w:sz w:val="22"/>
                <w:szCs w:val="22"/>
              </w:rPr>
              <w:t>Monitor the target Slack channel and normalize event or history messages</w:t>
            </w:r>
          </w:p>
        </w:tc>
        <w:tc>
          <w:tcPr>
            <w:tcW w:w="0" w:type="auto"/>
            <w:tcBorders>
              <w:top w:val="single" w:sz="6" w:space="0" w:color="000000"/>
            </w:tcBorders>
            <w:tcMar>
              <w:top w:w="0" w:type="dxa"/>
              <w:left w:w="100" w:type="dxa"/>
              <w:bottom w:w="0" w:type="dxa"/>
              <w:right w:w="100" w:type="dxa"/>
            </w:tcMar>
            <w:hideMark/>
          </w:tcPr>
          <w:p w14:paraId="036B0BA4" w14:textId="77777777" w:rsidR="00D87B7D" w:rsidRDefault="00D87B7D">
            <w:pPr>
              <w:pStyle w:val="NormalWeb"/>
              <w:spacing w:before="40" w:beforeAutospacing="0" w:after="40" w:afterAutospacing="0"/>
            </w:pPr>
            <w:r>
              <w:rPr>
                <w:rFonts w:ascii="Arial" w:hAnsi="Arial" w:cs="Arial"/>
                <w:color w:val="000000"/>
                <w:sz w:val="22"/>
                <w:szCs w:val="22"/>
              </w:rPr>
              <w:t>Slack Events API plus bounded Slack Web API history scan and mock adapter</w:t>
            </w:r>
          </w:p>
        </w:tc>
      </w:tr>
      <w:tr w:rsidR="00D87B7D" w14:paraId="64BDB92D" w14:textId="77777777">
        <w:trPr>
          <w:cantSplit/>
          <w:trHeight w:val="630"/>
        </w:trPr>
        <w:tc>
          <w:tcPr>
            <w:tcW w:w="0" w:type="auto"/>
            <w:tcMar>
              <w:top w:w="0" w:type="dxa"/>
              <w:left w:w="100" w:type="dxa"/>
              <w:bottom w:w="0" w:type="dxa"/>
              <w:right w:w="100" w:type="dxa"/>
            </w:tcMar>
            <w:hideMark/>
          </w:tcPr>
          <w:p w14:paraId="6D50E19B" w14:textId="77777777" w:rsidR="00D87B7D" w:rsidRDefault="00D87B7D">
            <w:pPr>
              <w:pStyle w:val="NormalWeb"/>
              <w:spacing w:before="40" w:beforeAutospacing="0" w:after="40" w:afterAutospacing="0"/>
            </w:pPr>
            <w:r>
              <w:rPr>
                <w:rFonts w:ascii="Arial" w:hAnsi="Arial" w:cs="Arial"/>
                <w:color w:val="000000"/>
                <w:sz w:val="22"/>
                <w:szCs w:val="22"/>
              </w:rPr>
              <w:lastRenderedPageBreak/>
              <w:t>Webhook service</w:t>
            </w:r>
          </w:p>
        </w:tc>
        <w:tc>
          <w:tcPr>
            <w:tcW w:w="0" w:type="auto"/>
            <w:tcMar>
              <w:top w:w="0" w:type="dxa"/>
              <w:left w:w="100" w:type="dxa"/>
              <w:bottom w:w="0" w:type="dxa"/>
              <w:right w:w="100" w:type="dxa"/>
            </w:tcMar>
            <w:hideMark/>
          </w:tcPr>
          <w:p w14:paraId="52EBEE4B" w14:textId="77777777" w:rsidR="00D87B7D" w:rsidRDefault="00D87B7D">
            <w:pPr>
              <w:pStyle w:val="NormalWeb"/>
              <w:spacing w:before="40" w:beforeAutospacing="0" w:after="40" w:afterAutospacing="0"/>
            </w:pPr>
            <w:r>
              <w:rPr>
                <w:rFonts w:ascii="Arial" w:hAnsi="Arial" w:cs="Arial"/>
                <w:color w:val="000000"/>
                <w:sz w:val="22"/>
                <w:szCs w:val="22"/>
              </w:rPr>
              <w:t>Receive, authenticate, validate, and acknowledge events</w:t>
            </w:r>
          </w:p>
        </w:tc>
        <w:tc>
          <w:tcPr>
            <w:tcW w:w="0" w:type="auto"/>
            <w:tcMar>
              <w:top w:w="0" w:type="dxa"/>
              <w:left w:w="100" w:type="dxa"/>
              <w:bottom w:w="0" w:type="dxa"/>
              <w:right w:w="100" w:type="dxa"/>
            </w:tcMar>
            <w:hideMark/>
          </w:tcPr>
          <w:p w14:paraId="40219E2B" w14:textId="77777777" w:rsidR="00D87B7D" w:rsidRDefault="00D87B7D">
            <w:pPr>
              <w:pStyle w:val="NormalWeb"/>
              <w:spacing w:before="40" w:beforeAutospacing="0" w:after="40" w:afterAutospacing="0"/>
            </w:pPr>
            <w:r>
              <w:rPr>
                <w:rFonts w:ascii="Arial" w:hAnsi="Arial" w:cs="Arial"/>
                <w:color w:val="000000"/>
                <w:sz w:val="22"/>
                <w:szCs w:val="22"/>
              </w:rPr>
              <w:t>Small API service</w:t>
            </w:r>
          </w:p>
        </w:tc>
      </w:tr>
      <w:tr w:rsidR="00D87B7D" w14:paraId="560F510A" w14:textId="77777777">
        <w:trPr>
          <w:cantSplit/>
          <w:trHeight w:val="630"/>
        </w:trPr>
        <w:tc>
          <w:tcPr>
            <w:tcW w:w="0" w:type="auto"/>
            <w:tcMar>
              <w:top w:w="0" w:type="dxa"/>
              <w:left w:w="100" w:type="dxa"/>
              <w:bottom w:w="0" w:type="dxa"/>
              <w:right w:w="100" w:type="dxa"/>
            </w:tcMar>
            <w:hideMark/>
          </w:tcPr>
          <w:p w14:paraId="5D75E038" w14:textId="77777777" w:rsidR="00D87B7D" w:rsidRDefault="00D87B7D">
            <w:pPr>
              <w:pStyle w:val="NormalWeb"/>
              <w:spacing w:before="40" w:beforeAutospacing="0" w:after="40" w:afterAutospacing="0"/>
            </w:pPr>
            <w:r>
              <w:rPr>
                <w:rFonts w:ascii="Arial" w:hAnsi="Arial" w:cs="Arial"/>
                <w:color w:val="000000"/>
                <w:sz w:val="22"/>
                <w:szCs w:val="22"/>
              </w:rPr>
              <w:t>Message store</w:t>
            </w:r>
          </w:p>
        </w:tc>
        <w:tc>
          <w:tcPr>
            <w:tcW w:w="0" w:type="auto"/>
            <w:tcMar>
              <w:top w:w="0" w:type="dxa"/>
              <w:left w:w="100" w:type="dxa"/>
              <w:bottom w:w="0" w:type="dxa"/>
              <w:right w:w="100" w:type="dxa"/>
            </w:tcMar>
            <w:hideMark/>
          </w:tcPr>
          <w:p w14:paraId="0E279B44" w14:textId="77777777" w:rsidR="00D87B7D" w:rsidRDefault="00D87B7D">
            <w:pPr>
              <w:pStyle w:val="NormalWeb"/>
              <w:spacing w:before="40" w:beforeAutospacing="0" w:after="40" w:afterAutospacing="0"/>
            </w:pPr>
            <w:r>
              <w:rPr>
                <w:rFonts w:ascii="Arial" w:hAnsi="Arial" w:cs="Arial"/>
                <w:color w:val="000000"/>
                <w:sz w:val="22"/>
                <w:szCs w:val="22"/>
              </w:rPr>
              <w:t>Persist raw and normalized messages</w:t>
            </w:r>
          </w:p>
        </w:tc>
        <w:tc>
          <w:tcPr>
            <w:tcW w:w="0" w:type="auto"/>
            <w:tcMar>
              <w:top w:w="0" w:type="dxa"/>
              <w:left w:w="100" w:type="dxa"/>
              <w:bottom w:w="0" w:type="dxa"/>
              <w:right w:w="100" w:type="dxa"/>
            </w:tcMar>
            <w:hideMark/>
          </w:tcPr>
          <w:p w14:paraId="207C27CB" w14:textId="77777777" w:rsidR="00D87B7D" w:rsidRDefault="00D87B7D">
            <w:pPr>
              <w:pStyle w:val="NormalWeb"/>
              <w:spacing w:before="40" w:beforeAutospacing="0" w:after="40" w:afterAutospacing="0"/>
            </w:pPr>
            <w:r>
              <w:rPr>
                <w:rFonts w:ascii="Arial" w:hAnsi="Arial" w:cs="Arial"/>
                <w:color w:val="000000"/>
                <w:sz w:val="22"/>
                <w:szCs w:val="22"/>
              </w:rPr>
              <w:t>SQLite or managed document store</w:t>
            </w:r>
          </w:p>
        </w:tc>
      </w:tr>
      <w:tr w:rsidR="00D87B7D" w14:paraId="207964D0" w14:textId="77777777">
        <w:trPr>
          <w:cantSplit/>
          <w:trHeight w:val="630"/>
        </w:trPr>
        <w:tc>
          <w:tcPr>
            <w:tcW w:w="0" w:type="auto"/>
            <w:tcMar>
              <w:top w:w="0" w:type="dxa"/>
              <w:left w:w="100" w:type="dxa"/>
              <w:bottom w:w="0" w:type="dxa"/>
              <w:right w:w="100" w:type="dxa"/>
            </w:tcMar>
            <w:hideMark/>
          </w:tcPr>
          <w:p w14:paraId="24A4D29D" w14:textId="77777777" w:rsidR="00D87B7D" w:rsidRDefault="00D87B7D">
            <w:pPr>
              <w:pStyle w:val="NormalWeb"/>
              <w:spacing w:before="40" w:beforeAutospacing="0" w:after="40" w:afterAutospacing="0"/>
            </w:pPr>
            <w:r>
              <w:rPr>
                <w:rFonts w:ascii="Arial" w:hAnsi="Arial" w:cs="Arial"/>
                <w:color w:val="000000"/>
                <w:sz w:val="22"/>
                <w:szCs w:val="22"/>
              </w:rPr>
              <w:t>Classifier agent</w:t>
            </w:r>
          </w:p>
        </w:tc>
        <w:tc>
          <w:tcPr>
            <w:tcW w:w="0" w:type="auto"/>
            <w:tcMar>
              <w:top w:w="0" w:type="dxa"/>
              <w:left w:w="100" w:type="dxa"/>
              <w:bottom w:w="0" w:type="dxa"/>
              <w:right w:w="100" w:type="dxa"/>
            </w:tcMar>
            <w:hideMark/>
          </w:tcPr>
          <w:p w14:paraId="62308CAD" w14:textId="77777777" w:rsidR="00D87B7D" w:rsidRDefault="00D87B7D">
            <w:pPr>
              <w:pStyle w:val="NormalWeb"/>
              <w:spacing w:before="40" w:beforeAutospacing="0" w:after="40" w:afterAutospacing="0"/>
            </w:pPr>
            <w:r>
              <w:rPr>
                <w:rFonts w:ascii="Arial" w:hAnsi="Arial" w:cs="Arial"/>
                <w:color w:val="000000"/>
                <w:sz w:val="22"/>
                <w:szCs w:val="22"/>
              </w:rPr>
              <w:t>Categorize, score, summarize, and extract entities</w:t>
            </w:r>
          </w:p>
        </w:tc>
        <w:tc>
          <w:tcPr>
            <w:tcW w:w="0" w:type="auto"/>
            <w:tcMar>
              <w:top w:w="0" w:type="dxa"/>
              <w:left w:w="100" w:type="dxa"/>
              <w:bottom w:w="0" w:type="dxa"/>
              <w:right w:w="100" w:type="dxa"/>
            </w:tcMar>
            <w:hideMark/>
          </w:tcPr>
          <w:p w14:paraId="7B91B929" w14:textId="77777777" w:rsidR="00D87B7D" w:rsidRDefault="00D87B7D">
            <w:pPr>
              <w:pStyle w:val="NormalWeb"/>
              <w:spacing w:before="40" w:beforeAutospacing="0" w:after="40" w:afterAutospacing="0"/>
            </w:pPr>
            <w:r>
              <w:rPr>
                <w:rFonts w:ascii="Arial" w:hAnsi="Arial" w:cs="Arial"/>
                <w:color w:val="000000"/>
                <w:sz w:val="22"/>
                <w:szCs w:val="22"/>
              </w:rPr>
              <w:t>Structured JSON output</w:t>
            </w:r>
          </w:p>
        </w:tc>
      </w:tr>
      <w:tr w:rsidR="00D87B7D" w14:paraId="521F39E0" w14:textId="77777777">
        <w:trPr>
          <w:cantSplit/>
          <w:trHeight w:val="630"/>
        </w:trPr>
        <w:tc>
          <w:tcPr>
            <w:tcW w:w="0" w:type="auto"/>
            <w:tcMar>
              <w:top w:w="0" w:type="dxa"/>
              <w:left w:w="100" w:type="dxa"/>
              <w:bottom w:w="0" w:type="dxa"/>
              <w:right w:w="100" w:type="dxa"/>
            </w:tcMar>
            <w:hideMark/>
          </w:tcPr>
          <w:p w14:paraId="6C1D5042" w14:textId="77777777" w:rsidR="00D87B7D" w:rsidRDefault="00D87B7D">
            <w:pPr>
              <w:pStyle w:val="NormalWeb"/>
              <w:spacing w:before="40" w:beforeAutospacing="0" w:after="40" w:afterAutospacing="0"/>
            </w:pPr>
            <w:r>
              <w:rPr>
                <w:rFonts w:ascii="Arial" w:hAnsi="Arial" w:cs="Arial"/>
                <w:color w:val="000000"/>
                <w:sz w:val="22"/>
                <w:szCs w:val="22"/>
              </w:rPr>
              <w:t>Router</w:t>
            </w:r>
          </w:p>
        </w:tc>
        <w:tc>
          <w:tcPr>
            <w:tcW w:w="0" w:type="auto"/>
            <w:tcMar>
              <w:top w:w="0" w:type="dxa"/>
              <w:left w:w="100" w:type="dxa"/>
              <w:bottom w:w="0" w:type="dxa"/>
              <w:right w:w="100" w:type="dxa"/>
            </w:tcMar>
            <w:hideMark/>
          </w:tcPr>
          <w:p w14:paraId="3B9CE5DE" w14:textId="77777777" w:rsidR="00D87B7D" w:rsidRDefault="00D87B7D">
            <w:pPr>
              <w:pStyle w:val="NormalWeb"/>
              <w:spacing w:before="40" w:beforeAutospacing="0" w:after="40" w:afterAutospacing="0"/>
            </w:pPr>
            <w:r>
              <w:rPr>
                <w:rFonts w:ascii="Arial" w:hAnsi="Arial" w:cs="Arial"/>
                <w:color w:val="000000"/>
                <w:sz w:val="22"/>
                <w:szCs w:val="22"/>
              </w:rPr>
              <w:t>Apply thresholds and route messages</w:t>
            </w:r>
          </w:p>
        </w:tc>
        <w:tc>
          <w:tcPr>
            <w:tcW w:w="0" w:type="auto"/>
            <w:tcMar>
              <w:top w:w="0" w:type="dxa"/>
              <w:left w:w="100" w:type="dxa"/>
              <w:bottom w:w="0" w:type="dxa"/>
              <w:right w:w="100" w:type="dxa"/>
            </w:tcMar>
            <w:hideMark/>
          </w:tcPr>
          <w:p w14:paraId="0D2B5316" w14:textId="77777777" w:rsidR="00D87B7D" w:rsidRDefault="00D87B7D">
            <w:pPr>
              <w:pStyle w:val="NormalWeb"/>
              <w:spacing w:before="40" w:beforeAutospacing="0" w:after="40" w:afterAutospacing="0"/>
            </w:pPr>
            <w:r>
              <w:rPr>
                <w:rFonts w:ascii="Arial" w:hAnsi="Arial" w:cs="Arial"/>
                <w:color w:val="000000"/>
                <w:sz w:val="22"/>
                <w:szCs w:val="22"/>
              </w:rPr>
              <w:t>Deterministic policy plus agent result</w:t>
            </w:r>
          </w:p>
        </w:tc>
      </w:tr>
      <w:tr w:rsidR="00D87B7D" w14:paraId="33F6E350" w14:textId="77777777">
        <w:trPr>
          <w:cantSplit/>
          <w:trHeight w:val="630"/>
        </w:trPr>
        <w:tc>
          <w:tcPr>
            <w:tcW w:w="0" w:type="auto"/>
            <w:tcMar>
              <w:top w:w="0" w:type="dxa"/>
              <w:left w:w="100" w:type="dxa"/>
              <w:bottom w:w="0" w:type="dxa"/>
              <w:right w:w="100" w:type="dxa"/>
            </w:tcMar>
            <w:hideMark/>
          </w:tcPr>
          <w:p w14:paraId="12FC19C6" w14:textId="77777777" w:rsidR="00D87B7D" w:rsidRDefault="00D87B7D">
            <w:pPr>
              <w:pStyle w:val="NormalWeb"/>
              <w:spacing w:before="40" w:beforeAutospacing="0" w:after="40" w:afterAutospacing="0"/>
            </w:pPr>
            <w:r>
              <w:rPr>
                <w:rFonts w:ascii="Arial" w:hAnsi="Arial" w:cs="Arial"/>
                <w:color w:val="000000"/>
                <w:sz w:val="22"/>
                <w:szCs w:val="22"/>
              </w:rPr>
              <w:t>Review queue</w:t>
            </w:r>
          </w:p>
        </w:tc>
        <w:tc>
          <w:tcPr>
            <w:tcW w:w="0" w:type="auto"/>
            <w:tcMar>
              <w:top w:w="0" w:type="dxa"/>
              <w:left w:w="100" w:type="dxa"/>
              <w:bottom w:w="0" w:type="dxa"/>
              <w:right w:w="100" w:type="dxa"/>
            </w:tcMar>
            <w:hideMark/>
          </w:tcPr>
          <w:p w14:paraId="6C757AC6" w14:textId="77777777" w:rsidR="00D87B7D" w:rsidRDefault="00D87B7D">
            <w:pPr>
              <w:pStyle w:val="NormalWeb"/>
              <w:spacing w:before="40" w:beforeAutospacing="0" w:after="40" w:afterAutospacing="0"/>
            </w:pPr>
            <w:r>
              <w:rPr>
                <w:rFonts w:ascii="Arial" w:hAnsi="Arial" w:cs="Arial"/>
                <w:color w:val="000000"/>
                <w:sz w:val="22"/>
                <w:szCs w:val="22"/>
              </w:rPr>
              <w:t>Show pending decisions and status</w:t>
            </w:r>
          </w:p>
        </w:tc>
        <w:tc>
          <w:tcPr>
            <w:tcW w:w="0" w:type="auto"/>
            <w:tcMar>
              <w:top w:w="0" w:type="dxa"/>
              <w:left w:w="100" w:type="dxa"/>
              <w:bottom w:w="0" w:type="dxa"/>
              <w:right w:w="100" w:type="dxa"/>
            </w:tcMar>
            <w:hideMark/>
          </w:tcPr>
          <w:p w14:paraId="71F3E075" w14:textId="77777777" w:rsidR="00D87B7D" w:rsidRDefault="00D87B7D">
            <w:pPr>
              <w:pStyle w:val="NormalWeb"/>
              <w:spacing w:before="40" w:beforeAutospacing="0" w:after="40" w:afterAutospacing="0"/>
            </w:pPr>
            <w:r>
              <w:rPr>
                <w:rFonts w:ascii="Arial" w:hAnsi="Arial" w:cs="Arial"/>
                <w:color w:val="000000"/>
                <w:sz w:val="22"/>
                <w:szCs w:val="22"/>
              </w:rPr>
              <w:t>Simple web UI</w:t>
            </w:r>
          </w:p>
        </w:tc>
      </w:tr>
      <w:tr w:rsidR="00D87B7D" w14:paraId="73B8DB19" w14:textId="77777777">
        <w:trPr>
          <w:cantSplit/>
          <w:trHeight w:val="630"/>
        </w:trPr>
        <w:tc>
          <w:tcPr>
            <w:tcW w:w="0" w:type="auto"/>
            <w:tcMar>
              <w:top w:w="0" w:type="dxa"/>
              <w:left w:w="100" w:type="dxa"/>
              <w:bottom w:w="0" w:type="dxa"/>
              <w:right w:w="100" w:type="dxa"/>
            </w:tcMar>
            <w:hideMark/>
          </w:tcPr>
          <w:p w14:paraId="217B42D0" w14:textId="77777777" w:rsidR="00D87B7D" w:rsidRDefault="00D87B7D">
            <w:pPr>
              <w:pStyle w:val="NormalWeb"/>
              <w:spacing w:before="40" w:beforeAutospacing="0" w:after="40" w:afterAutospacing="0"/>
            </w:pPr>
            <w:r>
              <w:rPr>
                <w:rFonts w:ascii="Arial" w:hAnsi="Arial" w:cs="Arial"/>
                <w:color w:val="000000"/>
                <w:sz w:val="22"/>
                <w:szCs w:val="22"/>
              </w:rPr>
              <w:t>Human approval tool</w:t>
            </w:r>
          </w:p>
        </w:tc>
        <w:tc>
          <w:tcPr>
            <w:tcW w:w="0" w:type="auto"/>
            <w:tcMar>
              <w:top w:w="0" w:type="dxa"/>
              <w:left w:w="100" w:type="dxa"/>
              <w:bottom w:w="0" w:type="dxa"/>
              <w:right w:w="100" w:type="dxa"/>
            </w:tcMar>
            <w:hideMark/>
          </w:tcPr>
          <w:p w14:paraId="10BEFBBC" w14:textId="77777777" w:rsidR="00D87B7D" w:rsidRDefault="00D87B7D">
            <w:pPr>
              <w:pStyle w:val="NormalWeb"/>
              <w:spacing w:before="40" w:beforeAutospacing="0" w:after="40" w:afterAutospacing="0"/>
            </w:pPr>
            <w:r>
              <w:rPr>
                <w:rFonts w:ascii="Arial" w:hAnsi="Arial" w:cs="Arial"/>
                <w:color w:val="000000"/>
                <w:sz w:val="22"/>
                <w:szCs w:val="22"/>
              </w:rPr>
              <w:t>Require explicit decision before response</w:t>
            </w:r>
          </w:p>
        </w:tc>
        <w:tc>
          <w:tcPr>
            <w:tcW w:w="0" w:type="auto"/>
            <w:tcMar>
              <w:top w:w="0" w:type="dxa"/>
              <w:left w:w="100" w:type="dxa"/>
              <w:bottom w:w="0" w:type="dxa"/>
              <w:right w:w="100" w:type="dxa"/>
            </w:tcMar>
            <w:hideMark/>
          </w:tcPr>
          <w:p w14:paraId="09CC0A6E" w14:textId="77777777" w:rsidR="00D87B7D" w:rsidRDefault="00D87B7D">
            <w:pPr>
              <w:pStyle w:val="NormalWeb"/>
              <w:spacing w:before="40" w:beforeAutospacing="0" w:after="40" w:afterAutospacing="0"/>
            </w:pPr>
            <w:r>
              <w:rPr>
                <w:rFonts w:ascii="Arial" w:hAnsi="Arial" w:cs="Arial"/>
                <w:color w:val="000000"/>
                <w:sz w:val="22"/>
                <w:szCs w:val="22"/>
              </w:rPr>
              <w:t>Approve/reject/defer/escalate actions</w:t>
            </w:r>
          </w:p>
        </w:tc>
      </w:tr>
      <w:tr w:rsidR="00D87B7D" w14:paraId="21CE4BA1" w14:textId="77777777">
        <w:trPr>
          <w:cantSplit/>
          <w:trHeight w:val="630"/>
        </w:trPr>
        <w:tc>
          <w:tcPr>
            <w:tcW w:w="0" w:type="auto"/>
            <w:tcMar>
              <w:top w:w="0" w:type="dxa"/>
              <w:left w:w="100" w:type="dxa"/>
              <w:bottom w:w="0" w:type="dxa"/>
              <w:right w:w="100" w:type="dxa"/>
            </w:tcMar>
            <w:hideMark/>
          </w:tcPr>
          <w:p w14:paraId="15BA56AE" w14:textId="77777777" w:rsidR="00D87B7D" w:rsidRDefault="00D87B7D">
            <w:pPr>
              <w:pStyle w:val="NormalWeb"/>
              <w:spacing w:before="40" w:beforeAutospacing="0" w:after="40" w:afterAutospacing="0"/>
            </w:pPr>
            <w:r>
              <w:rPr>
                <w:rFonts w:ascii="Arial" w:hAnsi="Arial" w:cs="Arial"/>
                <w:color w:val="000000"/>
                <w:sz w:val="22"/>
                <w:szCs w:val="22"/>
              </w:rPr>
              <w:t>Response adapter</w:t>
            </w:r>
          </w:p>
        </w:tc>
        <w:tc>
          <w:tcPr>
            <w:tcW w:w="0" w:type="auto"/>
            <w:tcMar>
              <w:top w:w="0" w:type="dxa"/>
              <w:left w:w="100" w:type="dxa"/>
              <w:bottom w:w="0" w:type="dxa"/>
              <w:right w:w="100" w:type="dxa"/>
            </w:tcMar>
            <w:hideMark/>
          </w:tcPr>
          <w:p w14:paraId="289C09C9" w14:textId="77777777" w:rsidR="00D87B7D" w:rsidRDefault="00D87B7D">
            <w:pPr>
              <w:pStyle w:val="NormalWeb"/>
              <w:spacing w:before="40" w:beforeAutospacing="0" w:after="40" w:afterAutospacing="0"/>
            </w:pPr>
            <w:r>
              <w:rPr>
                <w:rFonts w:ascii="Arial" w:hAnsi="Arial" w:cs="Arial"/>
                <w:color w:val="000000"/>
                <w:sz w:val="22"/>
                <w:szCs w:val="22"/>
              </w:rPr>
              <w:t>Send approved response or simulate send</w:t>
            </w:r>
          </w:p>
        </w:tc>
        <w:tc>
          <w:tcPr>
            <w:tcW w:w="0" w:type="auto"/>
            <w:tcMar>
              <w:top w:w="0" w:type="dxa"/>
              <w:left w:w="100" w:type="dxa"/>
              <w:bottom w:w="0" w:type="dxa"/>
              <w:right w:w="100" w:type="dxa"/>
            </w:tcMar>
            <w:hideMark/>
          </w:tcPr>
          <w:p w14:paraId="05301CD2" w14:textId="77777777" w:rsidR="00D87B7D" w:rsidRDefault="00D87B7D">
            <w:pPr>
              <w:pStyle w:val="NormalWeb"/>
              <w:spacing w:before="40" w:beforeAutospacing="0" w:after="40" w:afterAutospacing="0"/>
            </w:pPr>
            <w:r>
              <w:rPr>
                <w:rFonts w:ascii="Arial" w:hAnsi="Arial" w:cs="Arial"/>
                <w:color w:val="000000"/>
                <w:sz w:val="22"/>
                <w:szCs w:val="22"/>
              </w:rPr>
              <w:t>Slack channel or thread response plus mock implementation</w:t>
            </w:r>
          </w:p>
        </w:tc>
      </w:tr>
      <w:tr w:rsidR="00D87B7D" w14:paraId="47D19EF0" w14:textId="77777777">
        <w:trPr>
          <w:cantSplit/>
          <w:trHeight w:val="630"/>
        </w:trPr>
        <w:tc>
          <w:tcPr>
            <w:tcW w:w="0" w:type="auto"/>
            <w:tcMar>
              <w:top w:w="0" w:type="dxa"/>
              <w:left w:w="100" w:type="dxa"/>
              <w:bottom w:w="0" w:type="dxa"/>
              <w:right w:w="100" w:type="dxa"/>
            </w:tcMar>
            <w:hideMark/>
          </w:tcPr>
          <w:p w14:paraId="023820D4" w14:textId="77777777" w:rsidR="00D87B7D" w:rsidRDefault="00D87B7D">
            <w:pPr>
              <w:pStyle w:val="NormalWeb"/>
              <w:spacing w:before="40" w:beforeAutospacing="0" w:after="40" w:afterAutospacing="0"/>
            </w:pPr>
            <w:r>
              <w:rPr>
                <w:rFonts w:ascii="Arial" w:hAnsi="Arial" w:cs="Arial"/>
                <w:color w:val="000000"/>
                <w:sz w:val="22"/>
                <w:szCs w:val="22"/>
              </w:rPr>
              <w:t>Memory layer</w:t>
            </w:r>
          </w:p>
        </w:tc>
        <w:tc>
          <w:tcPr>
            <w:tcW w:w="0" w:type="auto"/>
            <w:tcMar>
              <w:top w:w="0" w:type="dxa"/>
              <w:left w:w="100" w:type="dxa"/>
              <w:bottom w:w="0" w:type="dxa"/>
              <w:right w:w="100" w:type="dxa"/>
            </w:tcMar>
            <w:hideMark/>
          </w:tcPr>
          <w:p w14:paraId="3E50277A" w14:textId="77777777" w:rsidR="00D87B7D" w:rsidRDefault="00D87B7D">
            <w:pPr>
              <w:pStyle w:val="NormalWeb"/>
              <w:spacing w:before="40" w:beforeAutospacing="0" w:after="40" w:afterAutospacing="0"/>
            </w:pPr>
            <w:r>
              <w:rPr>
                <w:rFonts w:ascii="Arial" w:hAnsi="Arial" w:cs="Arial"/>
                <w:color w:val="000000"/>
                <w:sz w:val="22"/>
                <w:szCs w:val="22"/>
              </w:rPr>
              <w:t>Store preferences, corrections, and message context</w:t>
            </w:r>
          </w:p>
        </w:tc>
        <w:tc>
          <w:tcPr>
            <w:tcW w:w="0" w:type="auto"/>
            <w:tcMar>
              <w:top w:w="0" w:type="dxa"/>
              <w:left w:w="100" w:type="dxa"/>
              <w:bottom w:w="0" w:type="dxa"/>
              <w:right w:w="100" w:type="dxa"/>
            </w:tcMar>
            <w:hideMark/>
          </w:tcPr>
          <w:p w14:paraId="24075196" w14:textId="77777777" w:rsidR="00D87B7D" w:rsidRDefault="00D87B7D">
            <w:pPr>
              <w:pStyle w:val="NormalWeb"/>
              <w:spacing w:before="40" w:beforeAutospacing="0" w:after="40" w:afterAutospacing="0"/>
            </w:pPr>
            <w:r>
              <w:rPr>
                <w:rFonts w:ascii="Arial" w:hAnsi="Arial" w:cs="Arial"/>
                <w:color w:val="000000"/>
                <w:sz w:val="22"/>
                <w:szCs w:val="22"/>
              </w:rPr>
              <w:t>Short-term state plus searchable summaries</w:t>
            </w:r>
          </w:p>
        </w:tc>
      </w:tr>
      <w:tr w:rsidR="00D87B7D" w14:paraId="121A31BA" w14:textId="77777777">
        <w:trPr>
          <w:cantSplit/>
          <w:trHeight w:val="630"/>
        </w:trPr>
        <w:tc>
          <w:tcPr>
            <w:tcW w:w="0" w:type="auto"/>
            <w:tcMar>
              <w:top w:w="0" w:type="dxa"/>
              <w:left w:w="100" w:type="dxa"/>
              <w:bottom w:w="0" w:type="dxa"/>
              <w:right w:w="100" w:type="dxa"/>
            </w:tcMar>
            <w:hideMark/>
          </w:tcPr>
          <w:p w14:paraId="4FCB46E9" w14:textId="77777777" w:rsidR="00D87B7D" w:rsidRDefault="00D87B7D">
            <w:pPr>
              <w:pStyle w:val="NormalWeb"/>
              <w:spacing w:before="40" w:beforeAutospacing="0" w:after="40" w:afterAutospacing="0"/>
            </w:pPr>
            <w:r>
              <w:rPr>
                <w:rFonts w:ascii="Arial" w:hAnsi="Arial" w:cs="Arial"/>
                <w:color w:val="000000"/>
                <w:sz w:val="22"/>
                <w:szCs w:val="22"/>
              </w:rPr>
              <w:t>Evals and tracing</w:t>
            </w:r>
          </w:p>
        </w:tc>
        <w:tc>
          <w:tcPr>
            <w:tcW w:w="0" w:type="auto"/>
            <w:tcMar>
              <w:top w:w="0" w:type="dxa"/>
              <w:left w:w="100" w:type="dxa"/>
              <w:bottom w:w="0" w:type="dxa"/>
              <w:right w:w="100" w:type="dxa"/>
            </w:tcMar>
            <w:hideMark/>
          </w:tcPr>
          <w:p w14:paraId="446C3DCC" w14:textId="77777777" w:rsidR="00D87B7D" w:rsidRDefault="00D87B7D">
            <w:pPr>
              <w:pStyle w:val="NormalWeb"/>
              <w:spacing w:before="40" w:beforeAutospacing="0" w:after="40" w:afterAutospacing="0"/>
            </w:pPr>
            <w:r>
              <w:rPr>
                <w:rFonts w:ascii="Arial" w:hAnsi="Arial" w:cs="Arial"/>
                <w:color w:val="000000"/>
                <w:sz w:val="22"/>
                <w:szCs w:val="22"/>
              </w:rPr>
              <w:t>Record inputs, outputs, tool calls, and scores</w:t>
            </w:r>
          </w:p>
        </w:tc>
        <w:tc>
          <w:tcPr>
            <w:tcW w:w="0" w:type="auto"/>
            <w:tcMar>
              <w:top w:w="0" w:type="dxa"/>
              <w:left w:w="100" w:type="dxa"/>
              <w:bottom w:w="0" w:type="dxa"/>
              <w:right w:w="100" w:type="dxa"/>
            </w:tcMar>
            <w:hideMark/>
          </w:tcPr>
          <w:p w14:paraId="078B9D32" w14:textId="77777777" w:rsidR="00D87B7D" w:rsidRDefault="00D87B7D">
            <w:pPr>
              <w:pStyle w:val="NormalWeb"/>
              <w:spacing w:before="40" w:beforeAutospacing="0" w:after="40" w:afterAutospacing="0"/>
            </w:pPr>
            <w:r>
              <w:rPr>
                <w:rFonts w:ascii="Arial" w:hAnsi="Arial" w:cs="Arial"/>
                <w:color w:val="000000"/>
                <w:sz w:val="22"/>
                <w:szCs w:val="22"/>
              </w:rPr>
              <w:t>Trace store and repeatable dataset</w:t>
            </w:r>
          </w:p>
        </w:tc>
      </w:tr>
    </w:tbl>
    <w:p w14:paraId="11F266A5" w14:textId="77777777" w:rsidR="00D87B7D" w:rsidRDefault="00D87B7D" w:rsidP="00D87B7D">
      <w:pPr>
        <w:pStyle w:val="Heading2"/>
        <w:spacing w:before="360" w:after="80"/>
      </w:pPr>
      <w:r>
        <w:rPr>
          <w:rFonts w:ascii="Arial" w:hAnsi="Arial" w:cs="Arial"/>
          <w:color w:val="000000"/>
          <w:sz w:val="34"/>
          <w:szCs w:val="34"/>
        </w:rPr>
        <w:t>7. Slack Integration Scope</w:t>
      </w:r>
    </w:p>
    <w:p w14:paraId="1B5872A7" w14:textId="77777777" w:rsidR="00D87B7D" w:rsidRDefault="00D87B7D" w:rsidP="00D87B7D">
      <w:pPr>
        <w:pStyle w:val="Heading3"/>
        <w:spacing w:before="280" w:after="80"/>
      </w:pPr>
      <w:r>
        <w:rPr>
          <w:rFonts w:ascii="Arial" w:hAnsi="Arial" w:cs="Arial"/>
          <w:color w:val="000000"/>
          <w:sz w:val="26"/>
          <w:szCs w:val="26"/>
        </w:rPr>
        <w:t>Supported path</w:t>
      </w:r>
    </w:p>
    <w:p w14:paraId="2B3338AD" w14:textId="77777777" w:rsidR="00D87B7D" w:rsidRDefault="00D87B7D" w:rsidP="00D87B7D">
      <w:pPr>
        <w:pStyle w:val="NormalWeb"/>
        <w:spacing w:before="180" w:beforeAutospacing="0" w:after="180" w:afterAutospacing="0"/>
      </w:pPr>
      <w:r>
        <w:rPr>
          <w:rFonts w:ascii="Arial" w:hAnsi="Arial" w:cs="Arial"/>
          <w:color w:val="000000"/>
          <w:sz w:val="22"/>
          <w:szCs w:val="22"/>
        </w:rPr>
        <w:t>Use the official Slack Events API for new messages and Slack Web API for a bounded scan of the approved channel history, through a Slack app subject to workspace admin approval. The integration requires:</w:t>
      </w:r>
    </w:p>
    <w:p w14:paraId="67120DAD"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w:t>
      </w:r>
      <w:r>
        <w:rPr>
          <w:color w:val="000000"/>
          <w:sz w:val="14"/>
          <w:szCs w:val="14"/>
        </w:rPr>
        <w:t xml:space="preserve">          </w:t>
      </w:r>
      <w:r>
        <w:rPr>
          <w:rFonts w:ascii="Arial" w:hAnsi="Arial" w:cs="Arial"/>
          <w:color w:val="000000"/>
          <w:sz w:val="22"/>
          <w:szCs w:val="22"/>
        </w:rPr>
        <w:t>A Slack app installed in the approved workspace, with the bot invited to the target channel.</w:t>
      </w:r>
    </w:p>
    <w:p w14:paraId="3AA394F8"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w:t>
      </w:r>
      <w:r>
        <w:rPr>
          <w:color w:val="000000"/>
          <w:sz w:val="14"/>
          <w:szCs w:val="14"/>
        </w:rPr>
        <w:t xml:space="preserve">          </w:t>
      </w:r>
      <w:r>
        <w:rPr>
          <w:rFonts w:ascii="Arial" w:hAnsi="Arial" w:cs="Arial"/>
          <w:color w:val="000000"/>
          <w:sz w:val="22"/>
          <w:szCs w:val="22"/>
        </w:rPr>
        <w:t>A bot token with only the required OAuth scopes for the target channel, history scan, and response posting.</w:t>
      </w:r>
    </w:p>
    <w:p w14:paraId="3096AFE2"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w:t>
      </w:r>
      <w:r>
        <w:rPr>
          <w:color w:val="000000"/>
          <w:sz w:val="14"/>
          <w:szCs w:val="14"/>
        </w:rPr>
        <w:t xml:space="preserve">          </w:t>
      </w:r>
      <w:r>
        <w:rPr>
          <w:rFonts w:ascii="Arial" w:hAnsi="Arial" w:cs="Arial"/>
          <w:color w:val="000000"/>
          <w:sz w:val="22"/>
          <w:szCs w:val="22"/>
        </w:rPr>
        <w:t>A signing secret, app credentials, and required permissions stored outside source control.</w:t>
      </w:r>
    </w:p>
    <w:p w14:paraId="1FE63703"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w:t>
      </w:r>
      <w:r>
        <w:rPr>
          <w:color w:val="000000"/>
          <w:sz w:val="14"/>
          <w:szCs w:val="14"/>
        </w:rPr>
        <w:t xml:space="preserve">          </w:t>
      </w:r>
      <w:r>
        <w:rPr>
          <w:rFonts w:ascii="Arial" w:hAnsi="Arial" w:cs="Arial"/>
          <w:color w:val="000000"/>
          <w:sz w:val="22"/>
          <w:szCs w:val="22"/>
        </w:rPr>
        <w:t>Public HTTPS request URL or a tunnel for development.</w:t>
      </w:r>
    </w:p>
    <w:p w14:paraId="5DD9339F"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w:t>
      </w:r>
      <w:r>
        <w:rPr>
          <w:color w:val="000000"/>
          <w:sz w:val="14"/>
          <w:szCs w:val="14"/>
        </w:rPr>
        <w:t xml:space="preserve">          </w:t>
      </w:r>
      <w:r>
        <w:rPr>
          <w:rFonts w:ascii="Arial" w:hAnsi="Arial" w:cs="Arial"/>
          <w:color w:val="000000"/>
          <w:sz w:val="22"/>
          <w:szCs w:val="22"/>
        </w:rPr>
        <w:t>URL verification, request-signature validation, event validation, and channel-ID filtering.</w:t>
      </w:r>
    </w:p>
    <w:p w14:paraId="709E4A2D"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w:t>
      </w:r>
      <w:r>
        <w:rPr>
          <w:color w:val="000000"/>
          <w:sz w:val="14"/>
          <w:szCs w:val="14"/>
        </w:rPr>
        <w:t xml:space="preserve">          </w:t>
      </w:r>
      <w:r>
        <w:rPr>
          <w:rFonts w:ascii="Arial" w:hAnsi="Arial" w:cs="Arial"/>
          <w:color w:val="000000"/>
          <w:sz w:val="22"/>
          <w:szCs w:val="22"/>
        </w:rPr>
        <w:t>A clear inbound message schema containing workspace ID, channel ID, message timestamp, thread timestamp when present, author ID, text, and event type.</w:t>
      </w:r>
    </w:p>
    <w:p w14:paraId="0390A460" w14:textId="77777777" w:rsidR="00D87B7D" w:rsidRDefault="00D87B7D" w:rsidP="00D87B7D">
      <w:pPr>
        <w:pStyle w:val="Heading3"/>
        <w:spacing w:before="280" w:after="80"/>
      </w:pPr>
      <w:r>
        <w:rPr>
          <w:rFonts w:ascii="Arial" w:hAnsi="Arial" w:cs="Arial"/>
          <w:color w:val="000000"/>
          <w:sz w:val="26"/>
          <w:szCs w:val="26"/>
        </w:rPr>
        <w:t>Important constraints</w:t>
      </w:r>
    </w:p>
    <w:p w14:paraId="5EFEAC4C"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w:t>
      </w:r>
      <w:r>
        <w:rPr>
          <w:color w:val="000000"/>
          <w:sz w:val="14"/>
          <w:szCs w:val="14"/>
        </w:rPr>
        <w:t xml:space="preserve">          </w:t>
      </w:r>
      <w:r>
        <w:rPr>
          <w:rFonts w:ascii="Arial" w:hAnsi="Arial" w:cs="Arial"/>
          <w:color w:val="000000"/>
          <w:sz w:val="22"/>
          <w:szCs w:val="22"/>
        </w:rPr>
        <w:t>Only messages from the approved target Slack channel are in scope; the bot must be installed in the workspace and invited to that channel.</w:t>
      </w:r>
    </w:p>
    <w:p w14:paraId="6B24CD01"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lastRenderedPageBreak/>
        <w:t>•</w:t>
      </w:r>
      <w:r>
        <w:rPr>
          <w:color w:val="000000"/>
          <w:sz w:val="14"/>
          <w:szCs w:val="14"/>
        </w:rPr>
        <w:t xml:space="preserve">          </w:t>
      </w:r>
      <w:r>
        <w:rPr>
          <w:rFonts w:ascii="Arial" w:hAnsi="Arial" w:cs="Arial"/>
          <w:color w:val="000000"/>
          <w:sz w:val="22"/>
          <w:szCs w:val="22"/>
        </w:rPr>
        <w:t>Direct messages, private channels, and other channels are out of scope unless explicitly approved and configured; access is limited to the approved channel, OAuth scopes, and event subscriptions.</w:t>
      </w:r>
    </w:p>
    <w:p w14:paraId="7DD980B1"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w:t>
      </w:r>
      <w:r>
        <w:rPr>
          <w:color w:val="000000"/>
          <w:sz w:val="14"/>
          <w:szCs w:val="14"/>
        </w:rPr>
        <w:t xml:space="preserve">          </w:t>
      </w:r>
      <w:r>
        <w:rPr>
          <w:rFonts w:ascii="Arial" w:hAnsi="Arial" w:cs="Arial"/>
          <w:color w:val="000000"/>
          <w:sz w:val="22"/>
          <w:szCs w:val="22"/>
        </w:rPr>
        <w:t>The app receives only events allowed by its OAuth scopes and event subscriptions, and outbound messages may be constrained by workspace permissions, channel membership, rate limits, and app scopes.</w:t>
      </w:r>
    </w:p>
    <w:p w14:paraId="1C2B04B5"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w:t>
      </w:r>
      <w:r>
        <w:rPr>
          <w:color w:val="000000"/>
          <w:sz w:val="14"/>
          <w:szCs w:val="14"/>
        </w:rPr>
        <w:t xml:space="preserve">          </w:t>
      </w:r>
      <w:r>
        <w:rPr>
          <w:rFonts w:ascii="Arial" w:hAnsi="Arial" w:cs="Arial"/>
          <w:color w:val="000000"/>
          <w:sz w:val="22"/>
          <w:szCs w:val="22"/>
        </w:rPr>
        <w:t>Message content, consent, retention, and demo data must be handled responsibly.</w:t>
      </w:r>
    </w:p>
    <w:p w14:paraId="396057B7"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w:t>
      </w:r>
      <w:r>
        <w:rPr>
          <w:color w:val="000000"/>
          <w:sz w:val="14"/>
          <w:szCs w:val="14"/>
        </w:rPr>
        <w:t xml:space="preserve">          </w:t>
      </w:r>
      <w:r>
        <w:rPr>
          <w:rFonts w:ascii="Arial" w:hAnsi="Arial" w:cs="Arial"/>
          <w:color w:val="000000"/>
          <w:sz w:val="22"/>
          <w:szCs w:val="22"/>
        </w:rPr>
        <w:t>No secret or access token belongs in the repository, screenshots, or recorded demo.</w:t>
      </w:r>
    </w:p>
    <w:p w14:paraId="4011D7A7" w14:textId="77777777" w:rsidR="00D87B7D" w:rsidRDefault="00D87B7D" w:rsidP="00D87B7D">
      <w:pPr>
        <w:pStyle w:val="Heading3"/>
        <w:spacing w:before="280" w:after="80"/>
      </w:pPr>
      <w:r>
        <w:rPr>
          <w:rFonts w:ascii="Arial" w:hAnsi="Arial" w:cs="Arial"/>
          <w:color w:val="000000"/>
          <w:sz w:val="26"/>
          <w:szCs w:val="26"/>
        </w:rPr>
        <w:t>Adapter contract</w:t>
      </w:r>
    </w:p>
    <w:p w14:paraId="078B0926" w14:textId="77777777" w:rsidR="00D87B7D" w:rsidRDefault="00D87B7D" w:rsidP="00D87B7D">
      <w:pPr>
        <w:pStyle w:val="NormalWeb"/>
        <w:spacing w:before="0" w:beforeAutospacing="0" w:after="200" w:afterAutospacing="0"/>
      </w:pPr>
      <w:proofErr w:type="spellStart"/>
      <w:r>
        <w:rPr>
          <w:rFonts w:ascii="Arial" w:hAnsi="Arial" w:cs="Arial"/>
          <w:color w:val="000000"/>
          <w:sz w:val="22"/>
          <w:szCs w:val="22"/>
        </w:rPr>
        <w:t>receive_event</w:t>
      </w:r>
      <w:proofErr w:type="spellEnd"/>
      <w:r>
        <w:rPr>
          <w:rFonts w:ascii="Arial" w:hAnsi="Arial" w:cs="Arial"/>
          <w:color w:val="000000"/>
          <w:sz w:val="22"/>
          <w:szCs w:val="22"/>
        </w:rPr>
        <w:t xml:space="preserve">() -&gt; </w:t>
      </w:r>
      <w:proofErr w:type="spellStart"/>
      <w:r>
        <w:rPr>
          <w:rFonts w:ascii="Arial" w:hAnsi="Arial" w:cs="Arial"/>
          <w:color w:val="000000"/>
          <w:sz w:val="22"/>
          <w:szCs w:val="22"/>
        </w:rPr>
        <w:t>NormalizedMessage</w:t>
      </w:r>
      <w:proofErr w:type="spellEnd"/>
      <w:r>
        <w:rPr>
          <w:rFonts w:ascii="Arial" w:hAnsi="Arial" w:cs="Arial"/>
          <w:color w:val="000000"/>
          <w:sz w:val="22"/>
          <w:szCs w:val="22"/>
        </w:rPr>
        <w:br/>
        <w:t xml:space="preserve"> </w:t>
      </w:r>
      <w:proofErr w:type="spellStart"/>
      <w:r>
        <w:rPr>
          <w:rFonts w:ascii="Arial" w:hAnsi="Arial" w:cs="Arial"/>
          <w:color w:val="000000"/>
          <w:sz w:val="22"/>
          <w:szCs w:val="22"/>
        </w:rPr>
        <w:t>send_response</w:t>
      </w:r>
      <w:proofErr w:type="spellEnd"/>
      <w:r>
        <w:rPr>
          <w:rFonts w:ascii="Arial" w:hAnsi="Arial" w:cs="Arial"/>
          <w:color w:val="000000"/>
          <w:sz w:val="22"/>
          <w:szCs w:val="22"/>
        </w:rPr>
        <w:t>(</w:t>
      </w:r>
      <w:proofErr w:type="spellStart"/>
      <w:r>
        <w:rPr>
          <w:rFonts w:ascii="Arial" w:hAnsi="Arial" w:cs="Arial"/>
          <w:color w:val="000000"/>
          <w:sz w:val="22"/>
          <w:szCs w:val="22"/>
        </w:rPr>
        <w:t>message_id</w:t>
      </w:r>
      <w:proofErr w:type="spellEnd"/>
      <w:r>
        <w:rPr>
          <w:rFonts w:ascii="Arial" w:hAnsi="Arial" w:cs="Arial"/>
          <w:color w:val="000000"/>
          <w:sz w:val="22"/>
          <w:szCs w:val="22"/>
        </w:rPr>
        <w:t xml:space="preserve">, text) -&gt; </w:t>
      </w:r>
      <w:proofErr w:type="spellStart"/>
      <w:r>
        <w:rPr>
          <w:rFonts w:ascii="Arial" w:hAnsi="Arial" w:cs="Arial"/>
          <w:color w:val="000000"/>
          <w:sz w:val="22"/>
          <w:szCs w:val="22"/>
        </w:rPr>
        <w:t>DeliveryResult</w:t>
      </w:r>
      <w:proofErr w:type="spellEnd"/>
      <w:r>
        <w:rPr>
          <w:rFonts w:ascii="Arial" w:hAnsi="Arial" w:cs="Arial"/>
          <w:color w:val="000000"/>
          <w:sz w:val="22"/>
          <w:szCs w:val="22"/>
        </w:rPr>
        <w:br/>
        <w:t xml:space="preserve"> </w:t>
      </w:r>
      <w:proofErr w:type="spellStart"/>
      <w:r>
        <w:rPr>
          <w:rFonts w:ascii="Arial" w:hAnsi="Arial" w:cs="Arial"/>
          <w:color w:val="000000"/>
          <w:sz w:val="22"/>
          <w:szCs w:val="22"/>
        </w:rPr>
        <w:t>health_check</w:t>
      </w:r>
      <w:proofErr w:type="spellEnd"/>
      <w:r>
        <w:rPr>
          <w:rFonts w:ascii="Arial" w:hAnsi="Arial" w:cs="Arial"/>
          <w:color w:val="000000"/>
          <w:sz w:val="22"/>
          <w:szCs w:val="22"/>
        </w:rPr>
        <w:t xml:space="preserve">() -&gt; </w:t>
      </w:r>
      <w:proofErr w:type="spellStart"/>
      <w:r>
        <w:rPr>
          <w:rFonts w:ascii="Arial" w:hAnsi="Arial" w:cs="Arial"/>
          <w:color w:val="000000"/>
          <w:sz w:val="22"/>
          <w:szCs w:val="22"/>
        </w:rPr>
        <w:t>IntegrationStatus</w:t>
      </w:r>
      <w:proofErr w:type="spellEnd"/>
    </w:p>
    <w:p w14:paraId="7BEAA45C" w14:textId="77777777" w:rsidR="00D87B7D" w:rsidRDefault="00D87B7D" w:rsidP="00D87B7D">
      <w:pPr>
        <w:pStyle w:val="NormalWeb"/>
        <w:spacing w:before="180" w:beforeAutospacing="0" w:after="180" w:afterAutospacing="0"/>
      </w:pPr>
      <w:r>
        <w:rPr>
          <w:rFonts w:ascii="Arial" w:hAnsi="Arial" w:cs="Arial"/>
          <w:color w:val="000000"/>
          <w:sz w:val="22"/>
          <w:szCs w:val="22"/>
        </w:rPr>
        <w:t>The normalized message should retain workspace, channel, thread, author, timestamp, text, and event metadata. The agent should depend on this contract rather than directly on Slack SDK calls. This keeps the mock fallback inexpensive.</w:t>
      </w:r>
    </w:p>
    <w:p w14:paraId="73B0480B" w14:textId="77777777" w:rsidR="00D87B7D" w:rsidRDefault="00D87B7D" w:rsidP="00D87B7D">
      <w:pPr>
        <w:pStyle w:val="Heading2"/>
        <w:spacing w:before="360" w:after="80"/>
      </w:pPr>
      <w:r>
        <w:rPr>
          <w:rFonts w:ascii="Arial" w:hAnsi="Arial" w:cs="Arial"/>
          <w:color w:val="000000"/>
          <w:sz w:val="34"/>
          <w:szCs w:val="34"/>
        </w:rPr>
        <w:t>8. Agent Orchestration and Harness Engineering</w:t>
      </w:r>
    </w:p>
    <w:p w14:paraId="4CC8BA1E" w14:textId="77777777" w:rsidR="00D87B7D" w:rsidRDefault="00D87B7D" w:rsidP="00D87B7D">
      <w:pPr>
        <w:pStyle w:val="NormalWeb"/>
        <w:spacing w:before="180" w:beforeAutospacing="0" w:after="180" w:afterAutospacing="0"/>
      </w:pPr>
      <w:r>
        <w:rPr>
          <w:rFonts w:ascii="Arial" w:hAnsi="Arial" w:cs="Arial"/>
          <w:color w:val="000000"/>
          <w:sz w:val="22"/>
          <w:szCs w:val="22"/>
        </w:rPr>
        <w:t>Harness engineering is a first-class deliverable: the team is building the environment, tools, traces, guardrails, and feedback loops that make the agent observable and improvable.</w:t>
      </w:r>
    </w:p>
    <w:p w14:paraId="4B98EEEF" w14:textId="77777777" w:rsidR="00D87B7D" w:rsidRDefault="00D87B7D" w:rsidP="00D87B7D">
      <w:pPr>
        <w:pStyle w:val="Heading3"/>
        <w:spacing w:before="280" w:after="80"/>
      </w:pPr>
      <w:r>
        <w:rPr>
          <w:rFonts w:ascii="Arial" w:hAnsi="Arial" w:cs="Arial"/>
          <w:color w:val="000000"/>
          <w:sz w:val="26"/>
          <w:szCs w:val="26"/>
        </w:rPr>
        <w:t>Agent responsibilities</w:t>
      </w:r>
    </w:p>
    <w:p w14:paraId="45131F17"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w:t>
      </w:r>
      <w:r>
        <w:rPr>
          <w:color w:val="000000"/>
          <w:sz w:val="14"/>
          <w:szCs w:val="14"/>
        </w:rPr>
        <w:t xml:space="preserve">          </w:t>
      </w:r>
      <w:r>
        <w:rPr>
          <w:rFonts w:ascii="Arial" w:hAnsi="Arial" w:cs="Arial"/>
          <w:color w:val="000000"/>
          <w:sz w:val="22"/>
          <w:szCs w:val="22"/>
        </w:rPr>
        <w:t>Read one normalized Slack channel message at a time.</w:t>
      </w:r>
    </w:p>
    <w:p w14:paraId="099C8E26"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w:t>
      </w:r>
      <w:r>
        <w:rPr>
          <w:color w:val="000000"/>
          <w:sz w:val="14"/>
          <w:szCs w:val="14"/>
        </w:rPr>
        <w:t xml:space="preserve">          </w:t>
      </w:r>
      <w:r>
        <w:rPr>
          <w:rFonts w:ascii="Arial" w:hAnsi="Arial" w:cs="Arial"/>
          <w:color w:val="000000"/>
          <w:sz w:val="22"/>
          <w:szCs w:val="22"/>
        </w:rPr>
        <w:t>Call tools for persistence, retrieval, queue updates, and approved responses.</w:t>
      </w:r>
    </w:p>
    <w:p w14:paraId="560604A5"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w:t>
      </w:r>
      <w:r>
        <w:rPr>
          <w:color w:val="000000"/>
          <w:sz w:val="14"/>
          <w:szCs w:val="14"/>
        </w:rPr>
        <w:t xml:space="preserve">          </w:t>
      </w:r>
      <w:r>
        <w:rPr>
          <w:rFonts w:ascii="Arial" w:hAnsi="Arial" w:cs="Arial"/>
          <w:color w:val="000000"/>
          <w:sz w:val="22"/>
          <w:szCs w:val="22"/>
        </w:rPr>
        <w:t>Return a strict schema, for example:</w:t>
      </w:r>
    </w:p>
    <w:p w14:paraId="3FED1AAA" w14:textId="77777777" w:rsidR="00D87B7D" w:rsidRDefault="00D87B7D" w:rsidP="00D87B7D">
      <w:pPr>
        <w:pStyle w:val="NormalWeb"/>
        <w:spacing w:before="0" w:beforeAutospacing="0" w:after="200" w:afterAutospacing="0"/>
      </w:pPr>
      <w:r>
        <w:rPr>
          <w:rFonts w:ascii="Arial" w:hAnsi="Arial" w:cs="Arial"/>
          <w:color w:val="000000"/>
          <w:sz w:val="22"/>
          <w:szCs w:val="22"/>
        </w:rPr>
        <w:t>{</w:t>
      </w:r>
      <w:r>
        <w:rPr>
          <w:rFonts w:ascii="Arial" w:hAnsi="Arial" w:cs="Arial"/>
          <w:color w:val="000000"/>
          <w:sz w:val="22"/>
          <w:szCs w:val="22"/>
        </w:rPr>
        <w:br/>
        <w:t xml:space="preserve">   "category": "</w:t>
      </w:r>
      <w:proofErr w:type="spellStart"/>
      <w:r>
        <w:rPr>
          <w:rFonts w:ascii="Arial" w:hAnsi="Arial" w:cs="Arial"/>
          <w:color w:val="000000"/>
          <w:sz w:val="22"/>
          <w:szCs w:val="22"/>
        </w:rPr>
        <w:t>action_required</w:t>
      </w:r>
      <w:proofErr w:type="spellEnd"/>
      <w:r>
        <w:rPr>
          <w:rFonts w:ascii="Arial" w:hAnsi="Arial" w:cs="Arial"/>
          <w:color w:val="000000"/>
          <w:sz w:val="22"/>
          <w:szCs w:val="22"/>
        </w:rPr>
        <w:t>",</w:t>
      </w:r>
      <w:r>
        <w:rPr>
          <w:rFonts w:ascii="Arial" w:hAnsi="Arial" w:cs="Arial"/>
          <w:color w:val="000000"/>
          <w:sz w:val="22"/>
          <w:szCs w:val="22"/>
        </w:rPr>
        <w:br/>
        <w:t xml:space="preserve">   "relevance": 0.91,</w:t>
      </w:r>
      <w:r>
        <w:rPr>
          <w:rFonts w:ascii="Arial" w:hAnsi="Arial" w:cs="Arial"/>
          <w:color w:val="000000"/>
          <w:sz w:val="22"/>
          <w:szCs w:val="22"/>
        </w:rPr>
        <w:br/>
        <w:t xml:space="preserve">   "urgency": "high",</w:t>
      </w:r>
      <w:r>
        <w:rPr>
          <w:rFonts w:ascii="Arial" w:hAnsi="Arial" w:cs="Arial"/>
          <w:color w:val="000000"/>
          <w:sz w:val="22"/>
          <w:szCs w:val="22"/>
        </w:rPr>
        <w:br/>
        <w:t xml:space="preserve">   "confidence": 0.87,</w:t>
      </w:r>
      <w:r>
        <w:rPr>
          <w:rFonts w:ascii="Arial" w:hAnsi="Arial" w:cs="Arial"/>
          <w:color w:val="000000"/>
          <w:sz w:val="22"/>
          <w:szCs w:val="22"/>
        </w:rPr>
        <w:br/>
        <w:t xml:space="preserve">   "summary": "Customer needs confirmation before Friday",</w:t>
      </w:r>
      <w:r>
        <w:rPr>
          <w:rFonts w:ascii="Arial" w:hAnsi="Arial" w:cs="Arial"/>
          <w:color w:val="000000"/>
          <w:sz w:val="22"/>
          <w:szCs w:val="22"/>
        </w:rPr>
        <w:br/>
        <w:t xml:space="preserve">   "</w:t>
      </w:r>
      <w:proofErr w:type="spellStart"/>
      <w:r>
        <w:rPr>
          <w:rFonts w:ascii="Arial" w:hAnsi="Arial" w:cs="Arial"/>
          <w:color w:val="000000"/>
          <w:sz w:val="22"/>
          <w:szCs w:val="22"/>
        </w:rPr>
        <w:t>suggested_action</w:t>
      </w:r>
      <w:proofErr w:type="spellEnd"/>
      <w:r>
        <w:rPr>
          <w:rFonts w:ascii="Arial" w:hAnsi="Arial" w:cs="Arial"/>
          <w:color w:val="000000"/>
          <w:sz w:val="22"/>
          <w:szCs w:val="22"/>
        </w:rPr>
        <w:t>": "Review and respond",</w:t>
      </w:r>
      <w:r>
        <w:rPr>
          <w:rFonts w:ascii="Arial" w:hAnsi="Arial" w:cs="Arial"/>
          <w:color w:val="000000"/>
          <w:sz w:val="22"/>
          <w:szCs w:val="22"/>
        </w:rPr>
        <w:br/>
        <w:t xml:space="preserve">   "</w:t>
      </w:r>
      <w:proofErr w:type="spellStart"/>
      <w:r>
        <w:rPr>
          <w:rFonts w:ascii="Arial" w:hAnsi="Arial" w:cs="Arial"/>
          <w:color w:val="000000"/>
          <w:sz w:val="22"/>
          <w:szCs w:val="22"/>
        </w:rPr>
        <w:t>requires_human_approval</w:t>
      </w:r>
      <w:proofErr w:type="spellEnd"/>
      <w:r>
        <w:rPr>
          <w:rFonts w:ascii="Arial" w:hAnsi="Arial" w:cs="Arial"/>
          <w:color w:val="000000"/>
          <w:sz w:val="22"/>
          <w:szCs w:val="22"/>
        </w:rPr>
        <w:t>": true</w:t>
      </w:r>
      <w:r>
        <w:rPr>
          <w:rFonts w:ascii="Arial" w:hAnsi="Arial" w:cs="Arial"/>
          <w:color w:val="000000"/>
          <w:sz w:val="22"/>
          <w:szCs w:val="22"/>
        </w:rPr>
        <w:br/>
        <w:t xml:space="preserve"> }</w:t>
      </w:r>
    </w:p>
    <w:p w14:paraId="0624B4BE" w14:textId="77777777" w:rsidR="00D87B7D" w:rsidRDefault="00D87B7D" w:rsidP="00D87B7D">
      <w:pPr>
        <w:pStyle w:val="Heading3"/>
        <w:spacing w:before="280" w:after="80"/>
      </w:pPr>
      <w:r>
        <w:rPr>
          <w:rFonts w:ascii="Arial" w:hAnsi="Arial" w:cs="Arial"/>
          <w:color w:val="000000"/>
          <w:sz w:val="26"/>
          <w:szCs w:val="26"/>
        </w:rPr>
        <w:t>Guardrails</w:t>
      </w:r>
    </w:p>
    <w:p w14:paraId="49368D5A"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w:t>
      </w:r>
      <w:r>
        <w:rPr>
          <w:color w:val="000000"/>
          <w:sz w:val="14"/>
          <w:szCs w:val="14"/>
        </w:rPr>
        <w:t xml:space="preserve">          </w:t>
      </w:r>
      <w:r>
        <w:rPr>
          <w:rFonts w:ascii="Arial" w:hAnsi="Arial" w:cs="Arial"/>
          <w:color w:val="000000"/>
          <w:sz w:val="22"/>
          <w:szCs w:val="22"/>
        </w:rPr>
        <w:t>Never send an outbound response without an explicit human approval event.</w:t>
      </w:r>
    </w:p>
    <w:p w14:paraId="4CD9959A"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w:t>
      </w:r>
      <w:r>
        <w:rPr>
          <w:color w:val="000000"/>
          <w:sz w:val="14"/>
          <w:szCs w:val="14"/>
        </w:rPr>
        <w:t xml:space="preserve">          </w:t>
      </w:r>
      <w:r>
        <w:rPr>
          <w:rFonts w:ascii="Arial" w:hAnsi="Arial" w:cs="Arial"/>
          <w:color w:val="000000"/>
          <w:sz w:val="22"/>
          <w:szCs w:val="22"/>
        </w:rPr>
        <w:t>Reject malformed or untrusted tool arguments.</w:t>
      </w:r>
    </w:p>
    <w:p w14:paraId="524D21F7"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w:t>
      </w:r>
      <w:r>
        <w:rPr>
          <w:color w:val="000000"/>
          <w:sz w:val="14"/>
          <w:szCs w:val="14"/>
        </w:rPr>
        <w:t xml:space="preserve">          </w:t>
      </w:r>
      <w:r>
        <w:rPr>
          <w:rFonts w:ascii="Arial" w:hAnsi="Arial" w:cs="Arial"/>
          <w:color w:val="000000"/>
          <w:sz w:val="22"/>
          <w:szCs w:val="22"/>
        </w:rPr>
        <w:t>Use idempotency keys so webhook retries do not create duplicate work.</w:t>
      </w:r>
    </w:p>
    <w:p w14:paraId="741CE595"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w:t>
      </w:r>
      <w:r>
        <w:rPr>
          <w:color w:val="000000"/>
          <w:sz w:val="14"/>
          <w:szCs w:val="14"/>
        </w:rPr>
        <w:t xml:space="preserve">          </w:t>
      </w:r>
      <w:r>
        <w:rPr>
          <w:rFonts w:ascii="Arial" w:hAnsi="Arial" w:cs="Arial"/>
          <w:color w:val="000000"/>
          <w:sz w:val="22"/>
          <w:szCs w:val="22"/>
        </w:rPr>
        <w:t>Keep the Slack message, workspace and channel identifiers, model output, tool calls, and reviewer decision traceable by one message ID.</w:t>
      </w:r>
    </w:p>
    <w:p w14:paraId="13A071B4"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w:t>
      </w:r>
      <w:r>
        <w:rPr>
          <w:color w:val="000000"/>
          <w:sz w:val="14"/>
          <w:szCs w:val="14"/>
        </w:rPr>
        <w:t xml:space="preserve">          </w:t>
      </w:r>
      <w:r>
        <w:rPr>
          <w:rFonts w:ascii="Arial" w:hAnsi="Arial" w:cs="Arial"/>
          <w:color w:val="000000"/>
          <w:sz w:val="22"/>
          <w:szCs w:val="22"/>
        </w:rPr>
        <w:t>Apply confidence thresholds; route uncertain messages to review rather than silently dropping them.</w:t>
      </w:r>
    </w:p>
    <w:p w14:paraId="0D36C183"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w:t>
      </w:r>
      <w:r>
        <w:rPr>
          <w:color w:val="000000"/>
          <w:sz w:val="14"/>
          <w:szCs w:val="14"/>
        </w:rPr>
        <w:t xml:space="preserve">          </w:t>
      </w:r>
      <w:r>
        <w:rPr>
          <w:rFonts w:ascii="Arial" w:hAnsi="Arial" w:cs="Arial"/>
          <w:color w:val="000000"/>
          <w:sz w:val="22"/>
          <w:szCs w:val="22"/>
        </w:rPr>
        <w:t>Redact secrets and minimize personally identifiable information in logs.</w:t>
      </w:r>
    </w:p>
    <w:p w14:paraId="08AA7E22"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w:t>
      </w:r>
      <w:r>
        <w:rPr>
          <w:color w:val="000000"/>
          <w:sz w:val="14"/>
          <w:szCs w:val="14"/>
        </w:rPr>
        <w:t xml:space="preserve">          </w:t>
      </w:r>
      <w:r>
        <w:rPr>
          <w:rFonts w:ascii="Arial" w:hAnsi="Arial" w:cs="Arial"/>
          <w:color w:val="000000"/>
          <w:sz w:val="22"/>
          <w:szCs w:val="22"/>
        </w:rPr>
        <w:t>Fail closed when the integration or response tool is unavailable.</w:t>
      </w:r>
    </w:p>
    <w:p w14:paraId="0FB59308" w14:textId="77777777" w:rsidR="00D87B7D" w:rsidRDefault="00D87B7D" w:rsidP="00D87B7D">
      <w:pPr>
        <w:pStyle w:val="Heading3"/>
        <w:spacing w:before="280" w:after="80"/>
      </w:pPr>
      <w:r>
        <w:rPr>
          <w:rFonts w:ascii="Arial" w:hAnsi="Arial" w:cs="Arial"/>
          <w:color w:val="000000"/>
          <w:sz w:val="26"/>
          <w:szCs w:val="26"/>
        </w:rPr>
        <w:lastRenderedPageBreak/>
        <w:t>Observability</w:t>
      </w:r>
    </w:p>
    <w:p w14:paraId="43D6419E" w14:textId="77777777" w:rsidR="00D87B7D" w:rsidRDefault="00D87B7D" w:rsidP="00D87B7D">
      <w:pPr>
        <w:pStyle w:val="NormalWeb"/>
        <w:spacing w:before="180" w:beforeAutospacing="0" w:after="180" w:afterAutospacing="0"/>
      </w:pPr>
      <w:r>
        <w:rPr>
          <w:rFonts w:ascii="Arial" w:hAnsi="Arial" w:cs="Arial"/>
          <w:color w:val="000000"/>
          <w:sz w:val="22"/>
          <w:szCs w:val="22"/>
        </w:rPr>
        <w:t>Every demo run should expose:</w:t>
      </w:r>
    </w:p>
    <w:p w14:paraId="0DA02E95"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w:t>
      </w:r>
      <w:r>
        <w:rPr>
          <w:color w:val="000000"/>
          <w:sz w:val="14"/>
          <w:szCs w:val="14"/>
        </w:rPr>
        <w:t xml:space="preserve">          </w:t>
      </w:r>
      <w:r>
        <w:rPr>
          <w:rFonts w:ascii="Arial" w:hAnsi="Arial" w:cs="Arial"/>
          <w:color w:val="000000"/>
          <w:sz w:val="22"/>
          <w:szCs w:val="22"/>
        </w:rPr>
        <w:t>Input Slack message, channel, thread, and source.</w:t>
      </w:r>
    </w:p>
    <w:p w14:paraId="5527B7FC"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w:t>
      </w:r>
      <w:r>
        <w:rPr>
          <w:color w:val="000000"/>
          <w:sz w:val="14"/>
          <w:szCs w:val="14"/>
        </w:rPr>
        <w:t xml:space="preserve">          </w:t>
      </w:r>
      <w:r>
        <w:rPr>
          <w:rFonts w:ascii="Arial" w:hAnsi="Arial" w:cs="Arial"/>
          <w:color w:val="000000"/>
          <w:sz w:val="22"/>
          <w:szCs w:val="22"/>
        </w:rPr>
        <w:t>Model classification and confidence.</w:t>
      </w:r>
    </w:p>
    <w:p w14:paraId="6FCA1EAD"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w:t>
      </w:r>
      <w:r>
        <w:rPr>
          <w:color w:val="000000"/>
          <w:sz w:val="14"/>
          <w:szCs w:val="14"/>
        </w:rPr>
        <w:t xml:space="preserve">          </w:t>
      </w:r>
      <w:r>
        <w:rPr>
          <w:rFonts w:ascii="Arial" w:hAnsi="Arial" w:cs="Arial"/>
          <w:color w:val="000000"/>
          <w:sz w:val="22"/>
          <w:szCs w:val="22"/>
        </w:rPr>
        <w:t>Tools called and their arguments.</w:t>
      </w:r>
    </w:p>
    <w:p w14:paraId="3807D4C6"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w:t>
      </w:r>
      <w:r>
        <w:rPr>
          <w:color w:val="000000"/>
          <w:sz w:val="14"/>
          <w:szCs w:val="14"/>
        </w:rPr>
        <w:t xml:space="preserve">          </w:t>
      </w:r>
      <w:r>
        <w:rPr>
          <w:rFonts w:ascii="Arial" w:hAnsi="Arial" w:cs="Arial"/>
          <w:color w:val="000000"/>
          <w:sz w:val="22"/>
          <w:szCs w:val="22"/>
        </w:rPr>
        <w:t>Routing decision and threshold used.</w:t>
      </w:r>
    </w:p>
    <w:p w14:paraId="1F7A886C"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w:t>
      </w:r>
      <w:r>
        <w:rPr>
          <w:color w:val="000000"/>
          <w:sz w:val="14"/>
          <w:szCs w:val="14"/>
        </w:rPr>
        <w:t xml:space="preserve">          </w:t>
      </w:r>
      <w:r>
        <w:rPr>
          <w:rFonts w:ascii="Arial" w:hAnsi="Arial" w:cs="Arial"/>
          <w:color w:val="000000"/>
          <w:sz w:val="22"/>
          <w:szCs w:val="22"/>
        </w:rPr>
        <w:t>Human decision and any correction.</w:t>
      </w:r>
    </w:p>
    <w:p w14:paraId="3AD05E91"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w:t>
      </w:r>
      <w:r>
        <w:rPr>
          <w:color w:val="000000"/>
          <w:sz w:val="14"/>
          <w:szCs w:val="14"/>
        </w:rPr>
        <w:t xml:space="preserve">          </w:t>
      </w:r>
      <w:r>
        <w:rPr>
          <w:rFonts w:ascii="Arial" w:hAnsi="Arial" w:cs="Arial"/>
          <w:color w:val="000000"/>
          <w:sz w:val="22"/>
          <w:szCs w:val="22"/>
        </w:rPr>
        <w:t>Final response status.</w:t>
      </w:r>
    </w:p>
    <w:p w14:paraId="66C8B784"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w:t>
      </w:r>
      <w:r>
        <w:rPr>
          <w:color w:val="000000"/>
          <w:sz w:val="14"/>
          <w:szCs w:val="14"/>
        </w:rPr>
        <w:t xml:space="preserve">          </w:t>
      </w:r>
      <w:r>
        <w:rPr>
          <w:rFonts w:ascii="Arial" w:hAnsi="Arial" w:cs="Arial"/>
          <w:color w:val="000000"/>
          <w:sz w:val="22"/>
          <w:szCs w:val="22"/>
        </w:rPr>
        <w:t>Latency and error state.</w:t>
      </w:r>
    </w:p>
    <w:p w14:paraId="3D3530CC" w14:textId="77777777" w:rsidR="00D87B7D" w:rsidRDefault="00D87B7D" w:rsidP="00D87B7D">
      <w:pPr>
        <w:pStyle w:val="Heading2"/>
        <w:spacing w:before="360" w:after="80"/>
      </w:pPr>
      <w:r>
        <w:rPr>
          <w:rFonts w:ascii="Arial" w:hAnsi="Arial" w:cs="Arial"/>
          <w:color w:val="000000"/>
          <w:sz w:val="34"/>
          <w:szCs w:val="34"/>
        </w:rPr>
        <w:t>9. Memory Design</w:t>
      </w:r>
    </w:p>
    <w:p w14:paraId="3C9DE6E3" w14:textId="77777777" w:rsidR="00D87B7D" w:rsidRDefault="00D87B7D" w:rsidP="00D87B7D">
      <w:pPr>
        <w:pStyle w:val="NormalWeb"/>
        <w:spacing w:before="180" w:beforeAutospacing="0" w:after="180" w:afterAutospacing="0"/>
      </w:pPr>
      <w:r>
        <w:rPr>
          <w:rFonts w:ascii="Arial" w:hAnsi="Arial" w:cs="Arial"/>
          <w:color w:val="000000"/>
          <w:sz w:val="22"/>
          <w:szCs w:val="22"/>
        </w:rPr>
        <w:t>Memory should improve decisions without becoming an uncontrolled archive.</w:t>
      </w:r>
    </w:p>
    <w:p w14:paraId="10AF7812" w14:textId="77777777" w:rsidR="00D87B7D" w:rsidRDefault="00D87B7D" w:rsidP="00D87B7D">
      <w:pPr>
        <w:pStyle w:val="Heading3"/>
        <w:spacing w:before="280" w:after="80"/>
      </w:pPr>
      <w:r>
        <w:rPr>
          <w:rFonts w:ascii="Arial" w:hAnsi="Arial" w:cs="Arial"/>
          <w:color w:val="000000"/>
          <w:sz w:val="26"/>
          <w:szCs w:val="26"/>
        </w:rPr>
        <w:t>Short-term memory</w:t>
      </w:r>
    </w:p>
    <w:p w14:paraId="369E09B4"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w:t>
      </w:r>
      <w:r>
        <w:rPr>
          <w:color w:val="000000"/>
          <w:sz w:val="14"/>
          <w:szCs w:val="14"/>
        </w:rPr>
        <w:t xml:space="preserve">          </w:t>
      </w:r>
      <w:r>
        <w:rPr>
          <w:rFonts w:ascii="Arial" w:hAnsi="Arial" w:cs="Arial"/>
          <w:color w:val="000000"/>
          <w:sz w:val="22"/>
          <w:szCs w:val="22"/>
        </w:rPr>
        <w:t>Current Slack message, workspace and channel identifiers, thread identifier, recent normalized context, and pending review state.</w:t>
      </w:r>
    </w:p>
    <w:p w14:paraId="67E71CF3"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w:t>
      </w:r>
      <w:r>
        <w:rPr>
          <w:color w:val="000000"/>
          <w:sz w:val="14"/>
          <w:szCs w:val="14"/>
        </w:rPr>
        <w:t xml:space="preserve">          </w:t>
      </w:r>
      <w:r>
        <w:rPr>
          <w:rFonts w:ascii="Arial" w:hAnsi="Arial" w:cs="Arial"/>
          <w:color w:val="000000"/>
          <w:sz w:val="22"/>
          <w:szCs w:val="22"/>
        </w:rPr>
        <w:t>Used to avoid losing context during one workflow.</w:t>
      </w:r>
    </w:p>
    <w:p w14:paraId="284E78F6" w14:textId="77777777" w:rsidR="00D87B7D" w:rsidRDefault="00D87B7D" w:rsidP="00D87B7D">
      <w:pPr>
        <w:pStyle w:val="Heading3"/>
        <w:spacing w:before="280" w:after="80"/>
      </w:pPr>
      <w:r>
        <w:rPr>
          <w:rFonts w:ascii="Arial" w:hAnsi="Arial" w:cs="Arial"/>
          <w:color w:val="000000"/>
          <w:sz w:val="26"/>
          <w:szCs w:val="26"/>
        </w:rPr>
        <w:t>Long-term memory</w:t>
      </w:r>
    </w:p>
    <w:p w14:paraId="6583314F"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w:t>
      </w:r>
      <w:r>
        <w:rPr>
          <w:color w:val="000000"/>
          <w:sz w:val="14"/>
          <w:szCs w:val="14"/>
        </w:rPr>
        <w:t xml:space="preserve">          </w:t>
      </w:r>
      <w:r>
        <w:rPr>
          <w:rFonts w:ascii="Arial" w:hAnsi="Arial" w:cs="Arial"/>
          <w:color w:val="000000"/>
          <w:sz w:val="22"/>
          <w:szCs w:val="22"/>
        </w:rPr>
        <w:t>Channel preferences, approved categories, recurring entities, and reviewer corrections.</w:t>
      </w:r>
    </w:p>
    <w:p w14:paraId="75078986"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w:t>
      </w:r>
      <w:r>
        <w:rPr>
          <w:color w:val="000000"/>
          <w:sz w:val="14"/>
          <w:szCs w:val="14"/>
        </w:rPr>
        <w:t xml:space="preserve">          </w:t>
      </w:r>
      <w:r>
        <w:rPr>
          <w:rFonts w:ascii="Arial" w:hAnsi="Arial" w:cs="Arial"/>
          <w:color w:val="000000"/>
          <w:sz w:val="22"/>
          <w:szCs w:val="22"/>
        </w:rPr>
        <w:t>Stored as structured records with source, timestamp, and confidence.</w:t>
      </w:r>
    </w:p>
    <w:p w14:paraId="3D33D41D"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w:t>
      </w:r>
      <w:r>
        <w:rPr>
          <w:color w:val="000000"/>
          <w:sz w:val="14"/>
          <w:szCs w:val="14"/>
        </w:rPr>
        <w:t xml:space="preserve">          </w:t>
      </w:r>
      <w:r>
        <w:rPr>
          <w:rFonts w:ascii="Arial" w:hAnsi="Arial" w:cs="Arial"/>
          <w:color w:val="000000"/>
          <w:sz w:val="22"/>
          <w:szCs w:val="22"/>
        </w:rPr>
        <w:t>Retrieved only when relevant to the current message.</w:t>
      </w:r>
    </w:p>
    <w:p w14:paraId="085D2EBC" w14:textId="77777777" w:rsidR="00D87B7D" w:rsidRDefault="00D87B7D" w:rsidP="00D87B7D">
      <w:pPr>
        <w:pStyle w:val="Heading3"/>
        <w:spacing w:before="280" w:after="80"/>
      </w:pPr>
      <w:r>
        <w:rPr>
          <w:rFonts w:ascii="Arial" w:hAnsi="Arial" w:cs="Arial"/>
          <w:color w:val="000000"/>
          <w:sz w:val="26"/>
          <w:szCs w:val="26"/>
        </w:rPr>
        <w:t>Memory success criteria</w:t>
      </w:r>
    </w:p>
    <w:p w14:paraId="79D69FBC"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w:t>
      </w:r>
      <w:r>
        <w:rPr>
          <w:color w:val="000000"/>
          <w:sz w:val="14"/>
          <w:szCs w:val="14"/>
        </w:rPr>
        <w:t xml:space="preserve">          </w:t>
      </w:r>
      <w:r>
        <w:rPr>
          <w:rFonts w:ascii="Arial" w:hAnsi="Arial" w:cs="Arial"/>
          <w:color w:val="000000"/>
          <w:sz w:val="22"/>
          <w:szCs w:val="22"/>
        </w:rPr>
        <w:t>The system can explain which prior preference influenced a decision.</w:t>
      </w:r>
    </w:p>
    <w:p w14:paraId="39BAED67"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w:t>
      </w:r>
      <w:r>
        <w:rPr>
          <w:color w:val="000000"/>
          <w:sz w:val="14"/>
          <w:szCs w:val="14"/>
        </w:rPr>
        <w:t xml:space="preserve">          </w:t>
      </w:r>
      <w:r>
        <w:rPr>
          <w:rFonts w:ascii="Arial" w:hAnsi="Arial" w:cs="Arial"/>
          <w:color w:val="000000"/>
          <w:sz w:val="22"/>
          <w:szCs w:val="22"/>
        </w:rPr>
        <w:t>Reviewer corrections are available for later eval runs.</w:t>
      </w:r>
    </w:p>
    <w:p w14:paraId="533256DE"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w:t>
      </w:r>
      <w:r>
        <w:rPr>
          <w:color w:val="000000"/>
          <w:sz w:val="14"/>
          <w:szCs w:val="14"/>
        </w:rPr>
        <w:t xml:space="preserve">          </w:t>
      </w:r>
      <w:r>
        <w:rPr>
          <w:rFonts w:ascii="Arial" w:hAnsi="Arial" w:cs="Arial"/>
          <w:color w:val="000000"/>
          <w:sz w:val="22"/>
          <w:szCs w:val="22"/>
        </w:rPr>
        <w:t>Stale or incorrect preferences can be edited or removed.</w:t>
      </w:r>
    </w:p>
    <w:p w14:paraId="4D3B634E"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w:t>
      </w:r>
      <w:r>
        <w:rPr>
          <w:color w:val="000000"/>
          <w:sz w:val="14"/>
          <w:szCs w:val="14"/>
        </w:rPr>
        <w:t xml:space="preserve">          </w:t>
      </w:r>
      <w:r>
        <w:rPr>
          <w:rFonts w:ascii="Arial" w:hAnsi="Arial" w:cs="Arial"/>
          <w:color w:val="000000"/>
          <w:sz w:val="22"/>
          <w:szCs w:val="22"/>
        </w:rPr>
        <w:t xml:space="preserve">The demo can compare </w:t>
      </w:r>
      <w:proofErr w:type="spellStart"/>
      <w:r>
        <w:rPr>
          <w:rFonts w:ascii="Arial" w:hAnsi="Arial" w:cs="Arial"/>
          <w:color w:val="000000"/>
          <w:sz w:val="22"/>
          <w:szCs w:val="22"/>
        </w:rPr>
        <w:t>behavior</w:t>
      </w:r>
      <w:proofErr w:type="spellEnd"/>
      <w:r>
        <w:rPr>
          <w:rFonts w:ascii="Arial" w:hAnsi="Arial" w:cs="Arial"/>
          <w:color w:val="000000"/>
          <w:sz w:val="22"/>
          <w:szCs w:val="22"/>
        </w:rPr>
        <w:t xml:space="preserve"> with memory enabled and disabled.</w:t>
      </w:r>
    </w:p>
    <w:p w14:paraId="7A5D8D4F" w14:textId="77777777" w:rsidR="00D87B7D" w:rsidRDefault="00D87B7D" w:rsidP="00D87B7D">
      <w:pPr>
        <w:pStyle w:val="Heading2"/>
        <w:spacing w:before="360" w:after="80"/>
      </w:pPr>
      <w:r>
        <w:rPr>
          <w:rFonts w:ascii="Arial" w:hAnsi="Arial" w:cs="Arial"/>
          <w:color w:val="000000"/>
          <w:sz w:val="34"/>
          <w:szCs w:val="34"/>
        </w:rPr>
        <w:t>10. Evaluation Plan</w:t>
      </w:r>
    </w:p>
    <w:p w14:paraId="72031811" w14:textId="77777777" w:rsidR="00D87B7D" w:rsidRDefault="00D87B7D" w:rsidP="00D87B7D">
      <w:pPr>
        <w:pStyle w:val="NormalWeb"/>
        <w:spacing w:before="180" w:beforeAutospacing="0" w:after="180" w:afterAutospacing="0"/>
      </w:pPr>
      <w:r>
        <w:rPr>
          <w:rFonts w:ascii="Arial" w:hAnsi="Arial" w:cs="Arial"/>
          <w:color w:val="000000"/>
          <w:sz w:val="22"/>
          <w:szCs w:val="22"/>
        </w:rPr>
        <w:t xml:space="preserve">Create a small </w:t>
      </w:r>
      <w:proofErr w:type="spellStart"/>
      <w:r>
        <w:rPr>
          <w:rFonts w:ascii="Arial" w:hAnsi="Arial" w:cs="Arial"/>
          <w:color w:val="000000"/>
          <w:sz w:val="22"/>
          <w:szCs w:val="22"/>
        </w:rPr>
        <w:t>labeled</w:t>
      </w:r>
      <w:proofErr w:type="spellEnd"/>
      <w:r>
        <w:rPr>
          <w:rFonts w:ascii="Arial" w:hAnsi="Arial" w:cs="Arial"/>
          <w:color w:val="000000"/>
          <w:sz w:val="22"/>
          <w:szCs w:val="22"/>
        </w:rPr>
        <w:t xml:space="preserve"> dataset before tuning prompts. Each record should include the message, expected category, relevance label, urgency, and expected routing decision.</w:t>
      </w:r>
    </w:p>
    <w:p w14:paraId="7BBF347D" w14:textId="77777777" w:rsidR="00D87B7D" w:rsidRDefault="00D87B7D" w:rsidP="00D87B7D">
      <w:pPr>
        <w:pStyle w:val="Heading3"/>
        <w:spacing w:before="280" w:after="80"/>
      </w:pPr>
      <w:r>
        <w:rPr>
          <w:rFonts w:ascii="Arial" w:hAnsi="Arial" w:cs="Arial"/>
          <w:color w:val="000000"/>
          <w:sz w:val="26"/>
          <w:szCs w:val="26"/>
        </w:rPr>
        <w:t>Metrics</w:t>
      </w:r>
    </w:p>
    <w:p w14:paraId="714DAA66"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w:t>
      </w:r>
      <w:r>
        <w:rPr>
          <w:color w:val="000000"/>
          <w:sz w:val="14"/>
          <w:szCs w:val="14"/>
        </w:rPr>
        <w:t xml:space="preserve">          </w:t>
      </w:r>
      <w:r>
        <w:rPr>
          <w:rFonts w:ascii="Arial" w:hAnsi="Arial" w:cs="Arial"/>
          <w:color w:val="000000"/>
          <w:sz w:val="22"/>
          <w:szCs w:val="22"/>
        </w:rPr>
        <w:t>Category accuracy and macro-F1.</w:t>
      </w:r>
    </w:p>
    <w:p w14:paraId="4B8F0929"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w:t>
      </w:r>
      <w:r>
        <w:rPr>
          <w:color w:val="000000"/>
          <w:sz w:val="14"/>
          <w:szCs w:val="14"/>
        </w:rPr>
        <w:t xml:space="preserve">          </w:t>
      </w:r>
      <w:r>
        <w:rPr>
          <w:rFonts w:ascii="Arial" w:hAnsi="Arial" w:cs="Arial"/>
          <w:color w:val="000000"/>
          <w:sz w:val="22"/>
          <w:szCs w:val="22"/>
        </w:rPr>
        <w:t>Precision and recall for high-relevance routing.</w:t>
      </w:r>
    </w:p>
    <w:p w14:paraId="495F3858"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w:t>
      </w:r>
      <w:r>
        <w:rPr>
          <w:color w:val="000000"/>
          <w:sz w:val="14"/>
          <w:szCs w:val="14"/>
        </w:rPr>
        <w:t xml:space="preserve">          </w:t>
      </w:r>
      <w:r>
        <w:rPr>
          <w:rFonts w:ascii="Arial" w:hAnsi="Arial" w:cs="Arial"/>
          <w:color w:val="000000"/>
          <w:sz w:val="22"/>
          <w:szCs w:val="22"/>
        </w:rPr>
        <w:t>False-negative rate for action-required messages.</w:t>
      </w:r>
    </w:p>
    <w:p w14:paraId="650168A0"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w:t>
      </w:r>
      <w:r>
        <w:rPr>
          <w:color w:val="000000"/>
          <w:sz w:val="14"/>
          <w:szCs w:val="14"/>
        </w:rPr>
        <w:t xml:space="preserve">          </w:t>
      </w:r>
      <w:r>
        <w:rPr>
          <w:rFonts w:ascii="Arial" w:hAnsi="Arial" w:cs="Arial"/>
          <w:color w:val="000000"/>
          <w:sz w:val="22"/>
          <w:szCs w:val="22"/>
        </w:rPr>
        <w:t>Calibration or agreement between confidence and correctness.</w:t>
      </w:r>
    </w:p>
    <w:p w14:paraId="0217A81B"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w:t>
      </w:r>
      <w:r>
        <w:rPr>
          <w:color w:val="000000"/>
          <w:sz w:val="14"/>
          <w:szCs w:val="14"/>
        </w:rPr>
        <w:t xml:space="preserve">          </w:t>
      </w:r>
      <w:r>
        <w:rPr>
          <w:rFonts w:ascii="Arial" w:hAnsi="Arial" w:cs="Arial"/>
          <w:color w:val="000000"/>
          <w:sz w:val="22"/>
          <w:szCs w:val="22"/>
        </w:rPr>
        <w:t>Human override rate.</w:t>
      </w:r>
    </w:p>
    <w:p w14:paraId="6098CF73"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w:t>
      </w:r>
      <w:r>
        <w:rPr>
          <w:color w:val="000000"/>
          <w:sz w:val="14"/>
          <w:szCs w:val="14"/>
        </w:rPr>
        <w:t xml:space="preserve">          </w:t>
      </w:r>
      <w:r>
        <w:rPr>
          <w:rFonts w:ascii="Arial" w:hAnsi="Arial" w:cs="Arial"/>
          <w:color w:val="000000"/>
          <w:sz w:val="22"/>
          <w:szCs w:val="22"/>
        </w:rPr>
        <w:t>Duplicate suppression rate.</w:t>
      </w:r>
    </w:p>
    <w:p w14:paraId="615B5F18"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lastRenderedPageBreak/>
        <w:t>•</w:t>
      </w:r>
      <w:r>
        <w:rPr>
          <w:color w:val="000000"/>
          <w:sz w:val="14"/>
          <w:szCs w:val="14"/>
        </w:rPr>
        <w:t xml:space="preserve">          </w:t>
      </w:r>
      <w:r>
        <w:rPr>
          <w:rFonts w:ascii="Arial" w:hAnsi="Arial" w:cs="Arial"/>
          <w:color w:val="000000"/>
          <w:sz w:val="22"/>
          <w:szCs w:val="22"/>
        </w:rPr>
        <w:t>End-to-end latency and tool failure rate.</w:t>
      </w:r>
    </w:p>
    <w:p w14:paraId="095C1747" w14:textId="77777777" w:rsidR="00D87B7D" w:rsidRDefault="00D87B7D" w:rsidP="00D87B7D">
      <w:pPr>
        <w:pStyle w:val="Heading3"/>
        <w:spacing w:before="280" w:after="80"/>
      </w:pPr>
      <w:r>
        <w:rPr>
          <w:rFonts w:ascii="Arial" w:hAnsi="Arial" w:cs="Arial"/>
          <w:color w:val="000000"/>
          <w:sz w:val="26"/>
          <w:szCs w:val="26"/>
        </w:rPr>
        <w:t>Required eval cases</w:t>
      </w:r>
    </w:p>
    <w:p w14:paraId="2CF5C66D"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w:t>
      </w:r>
      <w:r>
        <w:rPr>
          <w:color w:val="000000"/>
          <w:sz w:val="14"/>
          <w:szCs w:val="14"/>
        </w:rPr>
        <w:t xml:space="preserve">          </w:t>
      </w:r>
      <w:r>
        <w:rPr>
          <w:rFonts w:ascii="Arial" w:hAnsi="Arial" w:cs="Arial"/>
          <w:color w:val="000000"/>
          <w:sz w:val="22"/>
          <w:szCs w:val="22"/>
        </w:rPr>
        <w:t>Clear action-required message.</w:t>
      </w:r>
    </w:p>
    <w:p w14:paraId="6BCA0FF2"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w:t>
      </w:r>
      <w:r>
        <w:rPr>
          <w:color w:val="000000"/>
          <w:sz w:val="14"/>
          <w:szCs w:val="14"/>
        </w:rPr>
        <w:t xml:space="preserve">          </w:t>
      </w:r>
      <w:r>
        <w:rPr>
          <w:rFonts w:ascii="Arial" w:hAnsi="Arial" w:cs="Arial"/>
          <w:color w:val="000000"/>
          <w:sz w:val="22"/>
          <w:szCs w:val="22"/>
        </w:rPr>
        <w:t>Low-value announcement.</w:t>
      </w:r>
    </w:p>
    <w:p w14:paraId="41D2BAA3"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w:t>
      </w:r>
      <w:r>
        <w:rPr>
          <w:color w:val="000000"/>
          <w:sz w:val="14"/>
          <w:szCs w:val="14"/>
        </w:rPr>
        <w:t xml:space="preserve">          </w:t>
      </w:r>
      <w:r>
        <w:rPr>
          <w:rFonts w:ascii="Arial" w:hAnsi="Arial" w:cs="Arial"/>
          <w:color w:val="000000"/>
          <w:sz w:val="22"/>
          <w:szCs w:val="22"/>
        </w:rPr>
        <w:t>Ambiguous message with insufficient context.</w:t>
      </w:r>
    </w:p>
    <w:p w14:paraId="4C4EE57E"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w:t>
      </w:r>
      <w:r>
        <w:rPr>
          <w:color w:val="000000"/>
          <w:sz w:val="14"/>
          <w:szCs w:val="14"/>
        </w:rPr>
        <w:t xml:space="preserve">          </w:t>
      </w:r>
      <w:r>
        <w:rPr>
          <w:rFonts w:ascii="Arial" w:hAnsi="Arial" w:cs="Arial"/>
          <w:color w:val="000000"/>
          <w:sz w:val="22"/>
          <w:szCs w:val="22"/>
        </w:rPr>
        <w:t>Spam or irrelevant message.</w:t>
      </w:r>
    </w:p>
    <w:p w14:paraId="09C6EA4B"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w:t>
      </w:r>
      <w:r>
        <w:rPr>
          <w:color w:val="000000"/>
          <w:sz w:val="14"/>
          <w:szCs w:val="14"/>
        </w:rPr>
        <w:t xml:space="preserve">          </w:t>
      </w:r>
      <w:r>
        <w:rPr>
          <w:rFonts w:ascii="Arial" w:hAnsi="Arial" w:cs="Arial"/>
          <w:color w:val="000000"/>
          <w:sz w:val="22"/>
          <w:szCs w:val="22"/>
        </w:rPr>
        <w:t>Scheduling conflict or date/time extraction.</w:t>
      </w:r>
    </w:p>
    <w:p w14:paraId="2F16F8B8"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w:t>
      </w:r>
      <w:r>
        <w:rPr>
          <w:color w:val="000000"/>
          <w:sz w:val="14"/>
          <w:szCs w:val="14"/>
        </w:rPr>
        <w:t xml:space="preserve">          </w:t>
      </w:r>
      <w:r>
        <w:rPr>
          <w:rFonts w:ascii="Arial" w:hAnsi="Arial" w:cs="Arial"/>
          <w:color w:val="000000"/>
          <w:sz w:val="22"/>
          <w:szCs w:val="22"/>
        </w:rPr>
        <w:t>Duplicate Slack event or history delivery.</w:t>
      </w:r>
    </w:p>
    <w:p w14:paraId="1F506A89"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w:t>
      </w:r>
      <w:r>
        <w:rPr>
          <w:color w:val="000000"/>
          <w:sz w:val="14"/>
          <w:szCs w:val="14"/>
        </w:rPr>
        <w:t xml:space="preserve">          </w:t>
      </w:r>
      <w:r>
        <w:rPr>
          <w:rFonts w:ascii="Arial" w:hAnsi="Arial" w:cs="Arial"/>
          <w:color w:val="000000"/>
          <w:sz w:val="22"/>
          <w:szCs w:val="22"/>
        </w:rPr>
        <w:t>Malformed event.</w:t>
      </w:r>
    </w:p>
    <w:p w14:paraId="6B13CC61"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w:t>
      </w:r>
      <w:r>
        <w:rPr>
          <w:color w:val="000000"/>
          <w:sz w:val="14"/>
          <w:szCs w:val="14"/>
        </w:rPr>
        <w:t xml:space="preserve">          </w:t>
      </w:r>
      <w:r>
        <w:rPr>
          <w:rFonts w:ascii="Arial" w:hAnsi="Arial" w:cs="Arial"/>
          <w:color w:val="000000"/>
          <w:sz w:val="22"/>
          <w:szCs w:val="22"/>
        </w:rPr>
        <w:t>Prompt injection or instruction-like text inside a message.</w:t>
      </w:r>
    </w:p>
    <w:p w14:paraId="7194916F"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w:t>
      </w:r>
      <w:r>
        <w:rPr>
          <w:color w:val="000000"/>
          <w:sz w:val="14"/>
          <w:szCs w:val="14"/>
        </w:rPr>
        <w:t xml:space="preserve">          </w:t>
      </w:r>
      <w:r>
        <w:rPr>
          <w:rFonts w:ascii="Arial" w:hAnsi="Arial" w:cs="Arial"/>
          <w:color w:val="000000"/>
          <w:sz w:val="22"/>
          <w:szCs w:val="22"/>
        </w:rPr>
        <w:t>Message containing sensitive information.</w:t>
      </w:r>
    </w:p>
    <w:p w14:paraId="6B9C3440" w14:textId="77777777" w:rsidR="00D87B7D" w:rsidRDefault="00D87B7D" w:rsidP="00D87B7D">
      <w:pPr>
        <w:pStyle w:val="NormalWeb"/>
        <w:spacing w:before="180" w:beforeAutospacing="0" w:after="180" w:afterAutospacing="0"/>
      </w:pPr>
      <w:r>
        <w:rPr>
          <w:rFonts w:ascii="Arial" w:hAnsi="Arial" w:cs="Arial"/>
          <w:color w:val="000000"/>
          <w:sz w:val="22"/>
          <w:szCs w:val="22"/>
        </w:rPr>
        <w:t>The demo should show at least one successful case, one rejected/noise case, and one uncertain case routed to a human.</w:t>
      </w:r>
    </w:p>
    <w:p w14:paraId="628D6EDD" w14:textId="77777777" w:rsidR="00D87B7D" w:rsidRDefault="00D87B7D" w:rsidP="00D87B7D">
      <w:pPr>
        <w:pStyle w:val="Heading2"/>
        <w:spacing w:before="360" w:after="80"/>
      </w:pPr>
      <w:r>
        <w:rPr>
          <w:rFonts w:ascii="Arial" w:hAnsi="Arial" w:cs="Arial"/>
          <w:color w:val="000000"/>
          <w:sz w:val="34"/>
          <w:szCs w:val="34"/>
        </w:rPr>
        <w:t>11. Demo Narrative</w:t>
      </w:r>
    </w:p>
    <w:p w14:paraId="66E2F89D" w14:textId="77777777" w:rsidR="00D87B7D" w:rsidRDefault="00D87B7D" w:rsidP="00D87B7D">
      <w:pPr>
        <w:pStyle w:val="NormalWeb"/>
        <w:spacing w:before="180" w:beforeAutospacing="0" w:after="180" w:afterAutospacing="0"/>
      </w:pPr>
      <w:r>
        <w:rPr>
          <w:rFonts w:ascii="Arial" w:hAnsi="Arial" w:cs="Arial"/>
          <w:color w:val="000000"/>
          <w:sz w:val="22"/>
          <w:szCs w:val="22"/>
        </w:rPr>
        <w:t>The demo should tell one compact story rather than show disconnected features.</w:t>
      </w:r>
    </w:p>
    <w:p w14:paraId="2C688131"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1.</w:t>
      </w:r>
      <w:r>
        <w:rPr>
          <w:color w:val="000000"/>
          <w:sz w:val="14"/>
          <w:szCs w:val="14"/>
        </w:rPr>
        <w:t xml:space="preserve">        </w:t>
      </w:r>
      <w:r>
        <w:rPr>
          <w:rFonts w:ascii="Arial" w:hAnsi="Arial" w:cs="Arial"/>
          <w:color w:val="000000"/>
          <w:sz w:val="22"/>
          <w:szCs w:val="22"/>
        </w:rPr>
        <w:t>Post or replay three messages in the approved Slack channel: urgent, irrelevant, and ambiguous.</w:t>
      </w:r>
    </w:p>
    <w:p w14:paraId="40310CB1"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2.</w:t>
      </w:r>
      <w:r>
        <w:rPr>
          <w:color w:val="000000"/>
          <w:sz w:val="14"/>
          <w:szCs w:val="14"/>
        </w:rPr>
        <w:t xml:space="preserve">        </w:t>
      </w:r>
      <w:r>
        <w:rPr>
          <w:rFonts w:ascii="Arial" w:hAnsi="Arial" w:cs="Arial"/>
          <w:color w:val="000000"/>
          <w:sz w:val="22"/>
          <w:szCs w:val="22"/>
        </w:rPr>
        <w:t>Show the normalized Slack event, including channel and thread metadata, and agent classification.</w:t>
      </w:r>
    </w:p>
    <w:p w14:paraId="34C0BE9D"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3.</w:t>
      </w:r>
      <w:r>
        <w:rPr>
          <w:color w:val="000000"/>
          <w:sz w:val="14"/>
          <w:szCs w:val="14"/>
        </w:rPr>
        <w:t xml:space="preserve">        </w:t>
      </w:r>
      <w:r>
        <w:rPr>
          <w:rFonts w:ascii="Arial" w:hAnsi="Arial" w:cs="Arial"/>
          <w:color w:val="000000"/>
          <w:sz w:val="22"/>
          <w:szCs w:val="22"/>
        </w:rPr>
        <w:t>Show why only the relevant items entered the queue.</w:t>
      </w:r>
    </w:p>
    <w:p w14:paraId="615D5E7B"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4.</w:t>
      </w:r>
      <w:r>
        <w:rPr>
          <w:color w:val="000000"/>
          <w:sz w:val="14"/>
          <w:szCs w:val="14"/>
        </w:rPr>
        <w:t xml:space="preserve">        </w:t>
      </w:r>
      <w:r>
        <w:rPr>
          <w:rFonts w:ascii="Arial" w:hAnsi="Arial" w:cs="Arial"/>
          <w:color w:val="000000"/>
          <w:sz w:val="22"/>
          <w:szCs w:val="22"/>
        </w:rPr>
        <w:t>Open the reviewer view and display summary, confidence, and rationale.</w:t>
      </w:r>
    </w:p>
    <w:p w14:paraId="55FE7F88"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5.</w:t>
      </w:r>
      <w:r>
        <w:rPr>
          <w:color w:val="000000"/>
          <w:sz w:val="14"/>
          <w:szCs w:val="14"/>
        </w:rPr>
        <w:t xml:space="preserve">        </w:t>
      </w:r>
      <w:r>
        <w:rPr>
          <w:rFonts w:ascii="Arial" w:hAnsi="Arial" w:cs="Arial"/>
          <w:color w:val="000000"/>
          <w:sz w:val="22"/>
          <w:szCs w:val="22"/>
        </w:rPr>
        <w:t>Approve one response, reject one, and defer one.</w:t>
      </w:r>
    </w:p>
    <w:p w14:paraId="1F6F5EFF"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6.</w:t>
      </w:r>
      <w:r>
        <w:rPr>
          <w:color w:val="000000"/>
          <w:sz w:val="14"/>
          <w:szCs w:val="14"/>
        </w:rPr>
        <w:t xml:space="preserve">        </w:t>
      </w:r>
      <w:r>
        <w:rPr>
          <w:rFonts w:ascii="Arial" w:hAnsi="Arial" w:cs="Arial"/>
          <w:color w:val="000000"/>
          <w:sz w:val="22"/>
          <w:szCs w:val="22"/>
        </w:rPr>
        <w:t>Show the trace, memory update, and eval result.</w:t>
      </w:r>
    </w:p>
    <w:p w14:paraId="0E9C2745"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7.</w:t>
      </w:r>
      <w:r>
        <w:rPr>
          <w:color w:val="000000"/>
          <w:sz w:val="14"/>
          <w:szCs w:val="14"/>
        </w:rPr>
        <w:t xml:space="preserve">        </w:t>
      </w:r>
      <w:r>
        <w:rPr>
          <w:rFonts w:ascii="Arial" w:hAnsi="Arial" w:cs="Arial"/>
          <w:color w:val="000000"/>
          <w:sz w:val="22"/>
          <w:szCs w:val="22"/>
        </w:rPr>
        <w:t>Explain the Slack channel access and feasibility result and demonstrate the mock fallback adapter if needed.</w:t>
      </w:r>
    </w:p>
    <w:p w14:paraId="179B3240" w14:textId="77777777" w:rsidR="00D87B7D" w:rsidRDefault="00D87B7D" w:rsidP="00D87B7D">
      <w:pPr>
        <w:pStyle w:val="Heading3"/>
        <w:spacing w:before="280" w:after="80"/>
      </w:pPr>
      <w:r>
        <w:rPr>
          <w:rFonts w:ascii="Arial" w:hAnsi="Arial" w:cs="Arial"/>
          <w:color w:val="000000"/>
          <w:sz w:val="26"/>
          <w:szCs w:val="26"/>
        </w:rPr>
        <w:t>Demo acceptance criteria</w:t>
      </w:r>
    </w:p>
    <w:p w14:paraId="37E36CDC"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w:t>
      </w:r>
      <w:r>
        <w:rPr>
          <w:color w:val="000000"/>
          <w:sz w:val="14"/>
          <w:szCs w:val="14"/>
        </w:rPr>
        <w:t xml:space="preserve">          </w:t>
      </w:r>
      <w:r>
        <w:rPr>
          <w:rFonts w:ascii="Arial" w:hAnsi="Arial" w:cs="Arial"/>
          <w:color w:val="000000"/>
          <w:sz w:val="22"/>
          <w:szCs w:val="22"/>
        </w:rPr>
        <w:t>The complete path works in under five minutes.</w:t>
      </w:r>
    </w:p>
    <w:p w14:paraId="2AD402D3"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w:t>
      </w:r>
      <w:r>
        <w:rPr>
          <w:color w:val="000000"/>
          <w:sz w:val="14"/>
          <w:szCs w:val="14"/>
        </w:rPr>
        <w:t xml:space="preserve">          </w:t>
      </w:r>
      <w:r>
        <w:rPr>
          <w:rFonts w:ascii="Arial" w:hAnsi="Arial" w:cs="Arial"/>
          <w:color w:val="000000"/>
          <w:sz w:val="22"/>
          <w:szCs w:val="22"/>
        </w:rPr>
        <w:t>Human approval is visibly required.</w:t>
      </w:r>
    </w:p>
    <w:p w14:paraId="227D1665"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w:t>
      </w:r>
      <w:r>
        <w:rPr>
          <w:color w:val="000000"/>
          <w:sz w:val="14"/>
          <w:szCs w:val="14"/>
        </w:rPr>
        <w:t xml:space="preserve">          </w:t>
      </w:r>
      <w:r>
        <w:rPr>
          <w:rFonts w:ascii="Arial" w:hAnsi="Arial" w:cs="Arial"/>
          <w:color w:val="000000"/>
          <w:sz w:val="22"/>
          <w:szCs w:val="22"/>
        </w:rPr>
        <w:t>The UI makes the agent decision and uncertainty understandable.</w:t>
      </w:r>
    </w:p>
    <w:p w14:paraId="33D0EDF2"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w:t>
      </w:r>
      <w:r>
        <w:rPr>
          <w:color w:val="000000"/>
          <w:sz w:val="14"/>
          <w:szCs w:val="14"/>
        </w:rPr>
        <w:t xml:space="preserve">          </w:t>
      </w:r>
      <w:r>
        <w:rPr>
          <w:rFonts w:ascii="Arial" w:hAnsi="Arial" w:cs="Arial"/>
          <w:color w:val="000000"/>
          <w:sz w:val="22"/>
          <w:szCs w:val="22"/>
        </w:rPr>
        <w:t>At least one tool call, memory lookup/update, and eval result are visible.</w:t>
      </w:r>
    </w:p>
    <w:p w14:paraId="71451ACD"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w:t>
      </w:r>
      <w:r>
        <w:rPr>
          <w:color w:val="000000"/>
          <w:sz w:val="14"/>
          <w:szCs w:val="14"/>
        </w:rPr>
        <w:t xml:space="preserve">          </w:t>
      </w:r>
      <w:r>
        <w:rPr>
          <w:rFonts w:ascii="Arial" w:hAnsi="Arial" w:cs="Arial"/>
          <w:color w:val="000000"/>
          <w:sz w:val="22"/>
          <w:szCs w:val="22"/>
        </w:rPr>
        <w:t>The system remains usable if Slack channel events or history scanning are unavailable.</w:t>
      </w:r>
    </w:p>
    <w:p w14:paraId="03222C07" w14:textId="77777777" w:rsidR="00D87B7D" w:rsidRDefault="00D87B7D" w:rsidP="00D87B7D">
      <w:pPr>
        <w:pStyle w:val="Heading2"/>
        <w:spacing w:before="360" w:after="80"/>
      </w:pPr>
      <w:r>
        <w:rPr>
          <w:rFonts w:ascii="Arial" w:hAnsi="Arial" w:cs="Arial"/>
          <w:color w:val="000000"/>
          <w:sz w:val="34"/>
          <w:szCs w:val="34"/>
        </w:rPr>
        <w:t>12. Team Contributions and Roles</w:t>
      </w:r>
    </w:p>
    <w:p w14:paraId="50FFBE44" w14:textId="77777777" w:rsidR="00D87B7D" w:rsidRDefault="00D87B7D" w:rsidP="00D87B7D">
      <w:pPr>
        <w:pStyle w:val="Heading3"/>
        <w:spacing w:before="280" w:after="80"/>
      </w:pPr>
      <w:r>
        <w:rPr>
          <w:rFonts w:ascii="Arial" w:hAnsi="Arial" w:cs="Arial"/>
          <w:color w:val="000000"/>
          <w:sz w:val="26"/>
          <w:szCs w:val="26"/>
        </w:rPr>
        <w:t>Team Profiles</w:t>
      </w:r>
    </w:p>
    <w:tbl>
      <w:tblPr>
        <w:tblW w:w="0" w:type="auto"/>
        <w:tblCellMar>
          <w:top w:w="15" w:type="dxa"/>
          <w:left w:w="15" w:type="dxa"/>
          <w:bottom w:w="15" w:type="dxa"/>
          <w:right w:w="15" w:type="dxa"/>
        </w:tblCellMar>
        <w:tblLook w:val="04A0" w:firstRow="1" w:lastRow="0" w:firstColumn="1" w:lastColumn="0" w:noHBand="0" w:noVBand="1"/>
      </w:tblPr>
      <w:tblGrid>
        <w:gridCol w:w="1802"/>
        <w:gridCol w:w="2329"/>
        <w:gridCol w:w="2980"/>
        <w:gridCol w:w="1032"/>
      </w:tblGrid>
      <w:tr w:rsidR="00D87B7D" w14:paraId="2916B714" w14:textId="77777777">
        <w:trPr>
          <w:cantSplit/>
          <w:trHeight w:val="360"/>
          <w:tblHeader/>
        </w:trPr>
        <w:tc>
          <w:tcPr>
            <w:tcW w:w="0" w:type="auto"/>
            <w:tcBorders>
              <w:bottom w:val="single" w:sz="6" w:space="0" w:color="000000"/>
            </w:tcBorders>
            <w:tcMar>
              <w:top w:w="0" w:type="dxa"/>
              <w:left w:w="100" w:type="dxa"/>
              <w:bottom w:w="0" w:type="dxa"/>
              <w:right w:w="100" w:type="dxa"/>
            </w:tcMar>
            <w:vAlign w:val="bottom"/>
            <w:hideMark/>
          </w:tcPr>
          <w:p w14:paraId="7E33199B" w14:textId="77777777" w:rsidR="00D87B7D" w:rsidRDefault="00D87B7D">
            <w:pPr>
              <w:pStyle w:val="NormalWeb"/>
              <w:keepNext/>
              <w:spacing w:before="40" w:beforeAutospacing="0" w:after="40" w:afterAutospacing="0"/>
            </w:pPr>
            <w:r>
              <w:rPr>
                <w:rFonts w:ascii="Arial" w:hAnsi="Arial" w:cs="Arial"/>
                <w:color w:val="000000"/>
                <w:sz w:val="22"/>
                <w:szCs w:val="22"/>
              </w:rPr>
              <w:t>Team member</w:t>
            </w:r>
          </w:p>
        </w:tc>
        <w:tc>
          <w:tcPr>
            <w:tcW w:w="0" w:type="auto"/>
            <w:tcBorders>
              <w:bottom w:val="single" w:sz="6" w:space="0" w:color="000000"/>
            </w:tcBorders>
            <w:tcMar>
              <w:top w:w="0" w:type="dxa"/>
              <w:left w:w="100" w:type="dxa"/>
              <w:bottom w:w="0" w:type="dxa"/>
              <w:right w:w="100" w:type="dxa"/>
            </w:tcMar>
            <w:vAlign w:val="bottom"/>
            <w:hideMark/>
          </w:tcPr>
          <w:p w14:paraId="096A5D87" w14:textId="77777777" w:rsidR="00D87B7D" w:rsidRDefault="00D87B7D">
            <w:pPr>
              <w:pStyle w:val="NormalWeb"/>
              <w:keepNext/>
              <w:spacing w:before="40" w:beforeAutospacing="0" w:after="40" w:afterAutospacing="0"/>
            </w:pPr>
            <w:r>
              <w:rPr>
                <w:rFonts w:ascii="Arial" w:hAnsi="Arial" w:cs="Arial"/>
                <w:color w:val="000000"/>
                <w:sz w:val="22"/>
                <w:szCs w:val="22"/>
              </w:rPr>
              <w:t>Location</w:t>
            </w:r>
          </w:p>
        </w:tc>
        <w:tc>
          <w:tcPr>
            <w:tcW w:w="0" w:type="auto"/>
            <w:tcBorders>
              <w:bottom w:val="single" w:sz="6" w:space="0" w:color="000000"/>
            </w:tcBorders>
            <w:tcMar>
              <w:top w:w="0" w:type="dxa"/>
              <w:left w:w="100" w:type="dxa"/>
              <w:bottom w:w="0" w:type="dxa"/>
              <w:right w:w="100" w:type="dxa"/>
            </w:tcMar>
            <w:vAlign w:val="bottom"/>
            <w:hideMark/>
          </w:tcPr>
          <w:p w14:paraId="5092AE14" w14:textId="77777777" w:rsidR="00D87B7D" w:rsidRDefault="00D87B7D">
            <w:pPr>
              <w:pStyle w:val="NormalWeb"/>
              <w:keepNext/>
              <w:spacing w:before="40" w:beforeAutospacing="0" w:after="40" w:afterAutospacing="0"/>
            </w:pPr>
            <w:r>
              <w:rPr>
                <w:rFonts w:ascii="Arial" w:hAnsi="Arial" w:cs="Arial"/>
                <w:color w:val="000000"/>
                <w:sz w:val="22"/>
                <w:szCs w:val="22"/>
              </w:rPr>
              <w:t>Contact</w:t>
            </w:r>
          </w:p>
        </w:tc>
        <w:tc>
          <w:tcPr>
            <w:tcW w:w="0" w:type="auto"/>
            <w:tcBorders>
              <w:bottom w:val="single" w:sz="6" w:space="0" w:color="000000"/>
            </w:tcBorders>
            <w:tcMar>
              <w:top w:w="0" w:type="dxa"/>
              <w:left w:w="100" w:type="dxa"/>
              <w:bottom w:w="0" w:type="dxa"/>
              <w:right w:w="100" w:type="dxa"/>
            </w:tcMar>
            <w:vAlign w:val="bottom"/>
            <w:hideMark/>
          </w:tcPr>
          <w:p w14:paraId="262D0B49" w14:textId="77777777" w:rsidR="00D87B7D" w:rsidRDefault="00D87B7D">
            <w:pPr>
              <w:pStyle w:val="NormalWeb"/>
              <w:keepNext/>
              <w:spacing w:before="40" w:beforeAutospacing="0" w:after="40" w:afterAutospacing="0"/>
            </w:pPr>
            <w:r>
              <w:rPr>
                <w:rFonts w:ascii="Arial" w:hAnsi="Arial" w:cs="Arial"/>
                <w:color w:val="000000"/>
                <w:sz w:val="22"/>
                <w:szCs w:val="22"/>
              </w:rPr>
              <w:t>LinkedIn</w:t>
            </w:r>
          </w:p>
        </w:tc>
      </w:tr>
      <w:tr w:rsidR="00D87B7D" w14:paraId="5A642A01" w14:textId="77777777">
        <w:trPr>
          <w:cantSplit/>
          <w:trHeight w:val="360"/>
        </w:trPr>
        <w:tc>
          <w:tcPr>
            <w:tcW w:w="0" w:type="auto"/>
            <w:tcBorders>
              <w:top w:val="single" w:sz="6" w:space="0" w:color="000000"/>
            </w:tcBorders>
            <w:tcMar>
              <w:top w:w="0" w:type="dxa"/>
              <w:left w:w="100" w:type="dxa"/>
              <w:bottom w:w="0" w:type="dxa"/>
              <w:right w:w="100" w:type="dxa"/>
            </w:tcMar>
            <w:hideMark/>
          </w:tcPr>
          <w:p w14:paraId="677A3FA6" w14:textId="77777777" w:rsidR="00D87B7D" w:rsidRDefault="00D87B7D">
            <w:pPr>
              <w:pStyle w:val="NormalWeb"/>
              <w:spacing w:before="40" w:beforeAutospacing="0" w:after="40" w:afterAutospacing="0"/>
            </w:pPr>
            <w:r>
              <w:rPr>
                <w:rFonts w:ascii="Arial" w:hAnsi="Arial" w:cs="Arial"/>
                <w:color w:val="000000"/>
                <w:sz w:val="22"/>
                <w:szCs w:val="22"/>
              </w:rPr>
              <w:t>Sneha Joseph</w:t>
            </w:r>
          </w:p>
        </w:tc>
        <w:tc>
          <w:tcPr>
            <w:tcW w:w="0" w:type="auto"/>
            <w:tcBorders>
              <w:top w:val="single" w:sz="6" w:space="0" w:color="000000"/>
            </w:tcBorders>
            <w:tcMar>
              <w:top w:w="0" w:type="dxa"/>
              <w:left w:w="100" w:type="dxa"/>
              <w:bottom w:w="0" w:type="dxa"/>
              <w:right w:w="100" w:type="dxa"/>
            </w:tcMar>
            <w:hideMark/>
          </w:tcPr>
          <w:p w14:paraId="57E8A4C9" w14:textId="77777777" w:rsidR="00D87B7D" w:rsidRDefault="00D87B7D">
            <w:pPr>
              <w:pStyle w:val="NormalWeb"/>
              <w:spacing w:before="40" w:beforeAutospacing="0" w:after="40" w:afterAutospacing="0"/>
            </w:pPr>
            <w:r>
              <w:rPr>
                <w:rFonts w:ascii="Arial" w:hAnsi="Arial" w:cs="Arial"/>
                <w:color w:val="000000"/>
                <w:sz w:val="22"/>
                <w:szCs w:val="22"/>
              </w:rPr>
              <w:t>Bangalore, Karnataka</w:t>
            </w:r>
          </w:p>
        </w:tc>
        <w:tc>
          <w:tcPr>
            <w:tcW w:w="0" w:type="auto"/>
            <w:tcBorders>
              <w:top w:val="single" w:sz="6" w:space="0" w:color="000000"/>
            </w:tcBorders>
            <w:tcMar>
              <w:top w:w="0" w:type="dxa"/>
              <w:left w:w="100" w:type="dxa"/>
              <w:bottom w:w="0" w:type="dxa"/>
              <w:right w:w="100" w:type="dxa"/>
            </w:tcMar>
            <w:hideMark/>
          </w:tcPr>
          <w:p w14:paraId="130698ED" w14:textId="77777777" w:rsidR="00D87B7D" w:rsidRDefault="00D87B7D">
            <w:pPr>
              <w:pStyle w:val="NormalWeb"/>
              <w:spacing w:before="40" w:beforeAutospacing="0" w:after="40" w:afterAutospacing="0"/>
            </w:pPr>
            <w:r>
              <w:rPr>
                <w:rFonts w:ascii="Arial" w:hAnsi="Arial" w:cs="Arial"/>
                <w:color w:val="000000"/>
                <w:sz w:val="22"/>
                <w:szCs w:val="22"/>
              </w:rPr>
              <w:t>sneha.joseph89@gmail.com</w:t>
            </w:r>
          </w:p>
        </w:tc>
        <w:tc>
          <w:tcPr>
            <w:tcW w:w="0" w:type="auto"/>
            <w:tcBorders>
              <w:top w:val="single" w:sz="6" w:space="0" w:color="000000"/>
            </w:tcBorders>
            <w:tcMar>
              <w:top w:w="0" w:type="dxa"/>
              <w:left w:w="100" w:type="dxa"/>
              <w:bottom w:w="0" w:type="dxa"/>
              <w:right w:w="100" w:type="dxa"/>
            </w:tcMar>
            <w:hideMark/>
          </w:tcPr>
          <w:p w14:paraId="7F2570C5" w14:textId="77777777" w:rsidR="00D87B7D" w:rsidRDefault="00D87B7D">
            <w:pPr>
              <w:pStyle w:val="NormalWeb"/>
              <w:spacing w:before="40" w:beforeAutospacing="0" w:after="40" w:afterAutospacing="0"/>
            </w:pPr>
            <w:hyperlink r:id="rId8" w:history="1">
              <w:r>
                <w:rPr>
                  <w:rStyle w:val="Hyperlink"/>
                  <w:rFonts w:ascii="Arial" w:hAnsi="Arial" w:cs="Arial"/>
                  <w:color w:val="1155CC"/>
                  <w:sz w:val="22"/>
                  <w:szCs w:val="22"/>
                </w:rPr>
                <w:t>Profile</w:t>
              </w:r>
            </w:hyperlink>
          </w:p>
        </w:tc>
      </w:tr>
      <w:tr w:rsidR="00D87B7D" w14:paraId="4DCD6012" w14:textId="77777777">
        <w:trPr>
          <w:cantSplit/>
          <w:trHeight w:val="345"/>
        </w:trPr>
        <w:tc>
          <w:tcPr>
            <w:tcW w:w="0" w:type="auto"/>
            <w:tcMar>
              <w:top w:w="0" w:type="dxa"/>
              <w:left w:w="100" w:type="dxa"/>
              <w:bottom w:w="0" w:type="dxa"/>
              <w:right w:w="100" w:type="dxa"/>
            </w:tcMar>
            <w:hideMark/>
          </w:tcPr>
          <w:p w14:paraId="4FAC4C8B" w14:textId="77777777" w:rsidR="00D87B7D" w:rsidRDefault="00D87B7D">
            <w:pPr>
              <w:pStyle w:val="NormalWeb"/>
              <w:spacing w:before="40" w:beforeAutospacing="0" w:after="40" w:afterAutospacing="0"/>
            </w:pPr>
            <w:r>
              <w:rPr>
                <w:rFonts w:ascii="Arial" w:hAnsi="Arial" w:cs="Arial"/>
                <w:color w:val="000000"/>
                <w:sz w:val="22"/>
                <w:szCs w:val="22"/>
              </w:rPr>
              <w:t>Rajeshkumar R</w:t>
            </w:r>
          </w:p>
        </w:tc>
        <w:tc>
          <w:tcPr>
            <w:tcW w:w="0" w:type="auto"/>
            <w:tcMar>
              <w:top w:w="0" w:type="dxa"/>
              <w:left w:w="100" w:type="dxa"/>
              <w:bottom w:w="0" w:type="dxa"/>
              <w:right w:w="100" w:type="dxa"/>
            </w:tcMar>
            <w:hideMark/>
          </w:tcPr>
          <w:p w14:paraId="200144B8" w14:textId="77777777" w:rsidR="00D87B7D" w:rsidRDefault="00D87B7D">
            <w:pPr>
              <w:pStyle w:val="NormalWeb"/>
              <w:spacing w:before="40" w:beforeAutospacing="0" w:after="40" w:afterAutospacing="0"/>
            </w:pPr>
            <w:r>
              <w:rPr>
                <w:rFonts w:ascii="Arial" w:hAnsi="Arial" w:cs="Arial"/>
                <w:color w:val="000000"/>
                <w:sz w:val="22"/>
                <w:szCs w:val="22"/>
              </w:rPr>
              <w:t>Bengaluru</w:t>
            </w:r>
          </w:p>
        </w:tc>
        <w:tc>
          <w:tcPr>
            <w:tcW w:w="0" w:type="auto"/>
            <w:tcMar>
              <w:top w:w="0" w:type="dxa"/>
              <w:left w:w="100" w:type="dxa"/>
              <w:bottom w:w="0" w:type="dxa"/>
              <w:right w:w="100" w:type="dxa"/>
            </w:tcMar>
            <w:hideMark/>
          </w:tcPr>
          <w:p w14:paraId="6BB6009C" w14:textId="77777777" w:rsidR="00D87B7D" w:rsidRDefault="00D87B7D">
            <w:pPr>
              <w:pStyle w:val="NormalWeb"/>
              <w:spacing w:before="40" w:beforeAutospacing="0" w:after="40" w:afterAutospacing="0"/>
            </w:pPr>
            <w:r>
              <w:rPr>
                <w:rFonts w:ascii="Arial" w:hAnsi="Arial" w:cs="Arial"/>
                <w:color w:val="000000"/>
                <w:sz w:val="22"/>
                <w:szCs w:val="22"/>
              </w:rPr>
              <w:t>rajeshrram@outlook.com</w:t>
            </w:r>
          </w:p>
        </w:tc>
        <w:tc>
          <w:tcPr>
            <w:tcW w:w="0" w:type="auto"/>
            <w:tcMar>
              <w:top w:w="0" w:type="dxa"/>
              <w:left w:w="100" w:type="dxa"/>
              <w:bottom w:w="0" w:type="dxa"/>
              <w:right w:w="100" w:type="dxa"/>
            </w:tcMar>
            <w:hideMark/>
          </w:tcPr>
          <w:p w14:paraId="40426299" w14:textId="77777777" w:rsidR="00D87B7D" w:rsidRDefault="00D87B7D">
            <w:pPr>
              <w:pStyle w:val="NormalWeb"/>
              <w:spacing w:before="40" w:beforeAutospacing="0" w:after="40" w:afterAutospacing="0"/>
            </w:pPr>
            <w:hyperlink r:id="rId9" w:history="1">
              <w:r>
                <w:rPr>
                  <w:rStyle w:val="Hyperlink"/>
                  <w:rFonts w:ascii="Arial" w:hAnsi="Arial" w:cs="Arial"/>
                  <w:color w:val="1155CC"/>
                  <w:sz w:val="22"/>
                  <w:szCs w:val="22"/>
                </w:rPr>
                <w:t>Profile</w:t>
              </w:r>
            </w:hyperlink>
          </w:p>
        </w:tc>
      </w:tr>
      <w:tr w:rsidR="00D87B7D" w14:paraId="4441C1C0" w14:textId="77777777">
        <w:trPr>
          <w:cantSplit/>
          <w:trHeight w:val="345"/>
        </w:trPr>
        <w:tc>
          <w:tcPr>
            <w:tcW w:w="0" w:type="auto"/>
            <w:tcMar>
              <w:top w:w="0" w:type="dxa"/>
              <w:left w:w="100" w:type="dxa"/>
              <w:bottom w:w="0" w:type="dxa"/>
              <w:right w:w="100" w:type="dxa"/>
            </w:tcMar>
            <w:hideMark/>
          </w:tcPr>
          <w:p w14:paraId="5AEB803C" w14:textId="77777777" w:rsidR="00D87B7D" w:rsidRDefault="00D87B7D">
            <w:pPr>
              <w:pStyle w:val="NormalWeb"/>
              <w:spacing w:before="40" w:beforeAutospacing="0" w:after="40" w:afterAutospacing="0"/>
            </w:pPr>
            <w:r>
              <w:rPr>
                <w:rFonts w:ascii="Arial" w:hAnsi="Arial" w:cs="Arial"/>
                <w:color w:val="000000"/>
                <w:sz w:val="22"/>
                <w:szCs w:val="22"/>
              </w:rPr>
              <w:lastRenderedPageBreak/>
              <w:t>Ambrish Tripathi</w:t>
            </w:r>
          </w:p>
        </w:tc>
        <w:tc>
          <w:tcPr>
            <w:tcW w:w="0" w:type="auto"/>
            <w:tcMar>
              <w:top w:w="0" w:type="dxa"/>
              <w:left w:w="100" w:type="dxa"/>
              <w:bottom w:w="0" w:type="dxa"/>
              <w:right w:w="100" w:type="dxa"/>
            </w:tcMar>
            <w:hideMark/>
          </w:tcPr>
          <w:p w14:paraId="17A354A4" w14:textId="77777777" w:rsidR="00D87B7D" w:rsidRDefault="00D87B7D">
            <w:pPr>
              <w:pStyle w:val="NormalWeb"/>
              <w:spacing w:before="40" w:beforeAutospacing="0" w:after="40" w:afterAutospacing="0"/>
            </w:pPr>
            <w:r>
              <w:rPr>
                <w:rFonts w:ascii="Arial" w:hAnsi="Arial" w:cs="Arial"/>
                <w:color w:val="000000"/>
                <w:sz w:val="22"/>
                <w:szCs w:val="22"/>
              </w:rPr>
              <w:t>Bengaluru, Karnataka</w:t>
            </w:r>
          </w:p>
        </w:tc>
        <w:tc>
          <w:tcPr>
            <w:tcW w:w="0" w:type="auto"/>
            <w:tcMar>
              <w:top w:w="0" w:type="dxa"/>
              <w:left w:w="100" w:type="dxa"/>
              <w:bottom w:w="0" w:type="dxa"/>
              <w:right w:w="100" w:type="dxa"/>
            </w:tcMar>
            <w:hideMark/>
          </w:tcPr>
          <w:p w14:paraId="6FF2DF0F" w14:textId="77777777" w:rsidR="00D87B7D" w:rsidRDefault="00D87B7D">
            <w:pPr>
              <w:pStyle w:val="NormalWeb"/>
              <w:spacing w:before="40" w:beforeAutospacing="0" w:after="40" w:afterAutospacing="0"/>
            </w:pPr>
            <w:r>
              <w:rPr>
                <w:rFonts w:ascii="Arial" w:hAnsi="Arial" w:cs="Arial"/>
                <w:color w:val="000000"/>
                <w:sz w:val="22"/>
                <w:szCs w:val="22"/>
              </w:rPr>
              <w:t>ambric04@gmail.com</w:t>
            </w:r>
          </w:p>
        </w:tc>
        <w:tc>
          <w:tcPr>
            <w:tcW w:w="0" w:type="auto"/>
            <w:tcMar>
              <w:top w:w="0" w:type="dxa"/>
              <w:left w:w="100" w:type="dxa"/>
              <w:bottom w:w="0" w:type="dxa"/>
              <w:right w:w="100" w:type="dxa"/>
            </w:tcMar>
            <w:hideMark/>
          </w:tcPr>
          <w:p w14:paraId="5364273A" w14:textId="77777777" w:rsidR="00D87B7D" w:rsidRDefault="00D87B7D">
            <w:pPr>
              <w:pStyle w:val="NormalWeb"/>
              <w:spacing w:before="40" w:beforeAutospacing="0" w:after="40" w:afterAutospacing="0"/>
            </w:pPr>
            <w:hyperlink r:id="rId10" w:history="1">
              <w:r>
                <w:rPr>
                  <w:rStyle w:val="Hyperlink"/>
                  <w:rFonts w:ascii="Arial" w:hAnsi="Arial" w:cs="Arial"/>
                  <w:color w:val="1155CC"/>
                  <w:sz w:val="22"/>
                  <w:szCs w:val="22"/>
                </w:rPr>
                <w:t>Profile</w:t>
              </w:r>
            </w:hyperlink>
          </w:p>
        </w:tc>
      </w:tr>
      <w:tr w:rsidR="00D87B7D" w14:paraId="4C43C4EE" w14:textId="77777777">
        <w:trPr>
          <w:cantSplit/>
          <w:trHeight w:val="345"/>
        </w:trPr>
        <w:tc>
          <w:tcPr>
            <w:tcW w:w="0" w:type="auto"/>
            <w:tcMar>
              <w:top w:w="0" w:type="dxa"/>
              <w:left w:w="100" w:type="dxa"/>
              <w:bottom w:w="0" w:type="dxa"/>
              <w:right w:w="100" w:type="dxa"/>
            </w:tcMar>
            <w:hideMark/>
          </w:tcPr>
          <w:p w14:paraId="29B2A8E2" w14:textId="77777777" w:rsidR="00D87B7D" w:rsidRDefault="00D87B7D">
            <w:pPr>
              <w:pStyle w:val="NormalWeb"/>
              <w:spacing w:before="40" w:beforeAutospacing="0" w:after="40" w:afterAutospacing="0"/>
            </w:pPr>
            <w:r>
              <w:rPr>
                <w:rFonts w:ascii="Arial" w:hAnsi="Arial" w:cs="Arial"/>
                <w:color w:val="000000"/>
                <w:sz w:val="22"/>
                <w:szCs w:val="22"/>
              </w:rPr>
              <w:t>Mitesh Kumar</w:t>
            </w:r>
          </w:p>
        </w:tc>
        <w:tc>
          <w:tcPr>
            <w:tcW w:w="0" w:type="auto"/>
            <w:tcMar>
              <w:top w:w="0" w:type="dxa"/>
              <w:left w:w="100" w:type="dxa"/>
              <w:bottom w:w="0" w:type="dxa"/>
              <w:right w:w="100" w:type="dxa"/>
            </w:tcMar>
            <w:hideMark/>
          </w:tcPr>
          <w:p w14:paraId="4605C08A" w14:textId="77777777" w:rsidR="00D87B7D" w:rsidRDefault="00D87B7D">
            <w:pPr>
              <w:pStyle w:val="NormalWeb"/>
              <w:spacing w:before="40" w:beforeAutospacing="0" w:after="40" w:afterAutospacing="0"/>
            </w:pPr>
            <w:r>
              <w:rPr>
                <w:rFonts w:ascii="Arial" w:hAnsi="Arial" w:cs="Arial"/>
                <w:color w:val="000000"/>
                <w:sz w:val="22"/>
                <w:szCs w:val="22"/>
              </w:rPr>
              <w:t>Bengaluru, Karnataka</w:t>
            </w:r>
          </w:p>
        </w:tc>
        <w:tc>
          <w:tcPr>
            <w:tcW w:w="0" w:type="auto"/>
            <w:tcMar>
              <w:top w:w="0" w:type="dxa"/>
              <w:left w:w="100" w:type="dxa"/>
              <w:bottom w:w="0" w:type="dxa"/>
              <w:right w:w="100" w:type="dxa"/>
            </w:tcMar>
            <w:hideMark/>
          </w:tcPr>
          <w:p w14:paraId="65B85130" w14:textId="77777777" w:rsidR="00D87B7D" w:rsidRDefault="00D87B7D">
            <w:pPr>
              <w:pStyle w:val="NormalWeb"/>
              <w:spacing w:before="40" w:beforeAutospacing="0" w:after="40" w:afterAutospacing="0"/>
            </w:pPr>
            <w:r>
              <w:rPr>
                <w:rFonts w:ascii="Arial" w:hAnsi="Arial" w:cs="Arial"/>
                <w:color w:val="000000"/>
                <w:sz w:val="22"/>
                <w:szCs w:val="22"/>
              </w:rPr>
              <w:t>mitesh.kumar1@gmail.com</w:t>
            </w:r>
          </w:p>
        </w:tc>
        <w:tc>
          <w:tcPr>
            <w:tcW w:w="0" w:type="auto"/>
            <w:tcMar>
              <w:top w:w="0" w:type="dxa"/>
              <w:left w:w="100" w:type="dxa"/>
              <w:bottom w:w="0" w:type="dxa"/>
              <w:right w:w="100" w:type="dxa"/>
            </w:tcMar>
            <w:hideMark/>
          </w:tcPr>
          <w:p w14:paraId="6B0F7D38" w14:textId="77777777" w:rsidR="00D87B7D" w:rsidRDefault="00D87B7D">
            <w:pPr>
              <w:pStyle w:val="NormalWeb"/>
              <w:spacing w:before="40" w:beforeAutospacing="0" w:after="40" w:afterAutospacing="0"/>
            </w:pPr>
            <w:hyperlink r:id="rId11" w:history="1">
              <w:r>
                <w:rPr>
                  <w:rStyle w:val="Hyperlink"/>
                  <w:rFonts w:ascii="Arial" w:hAnsi="Arial" w:cs="Arial"/>
                  <w:color w:val="1155CC"/>
                  <w:sz w:val="22"/>
                  <w:szCs w:val="22"/>
                </w:rPr>
                <w:t>Profile</w:t>
              </w:r>
            </w:hyperlink>
          </w:p>
        </w:tc>
      </w:tr>
      <w:tr w:rsidR="00D87B7D" w14:paraId="7E4C015F" w14:textId="77777777">
        <w:trPr>
          <w:cantSplit/>
          <w:trHeight w:val="345"/>
        </w:trPr>
        <w:tc>
          <w:tcPr>
            <w:tcW w:w="0" w:type="auto"/>
            <w:tcMar>
              <w:top w:w="0" w:type="dxa"/>
              <w:left w:w="100" w:type="dxa"/>
              <w:bottom w:w="0" w:type="dxa"/>
              <w:right w:w="100" w:type="dxa"/>
            </w:tcMar>
            <w:hideMark/>
          </w:tcPr>
          <w:p w14:paraId="5EE6B467" w14:textId="77777777" w:rsidR="00D87B7D" w:rsidRDefault="00D87B7D">
            <w:pPr>
              <w:pStyle w:val="NormalWeb"/>
              <w:spacing w:before="40" w:beforeAutospacing="0" w:after="40" w:afterAutospacing="0"/>
            </w:pPr>
            <w:r>
              <w:rPr>
                <w:rFonts w:ascii="Arial" w:hAnsi="Arial" w:cs="Arial"/>
                <w:color w:val="000000"/>
                <w:sz w:val="22"/>
                <w:szCs w:val="22"/>
              </w:rPr>
              <w:t>Ravi Varma</w:t>
            </w:r>
          </w:p>
        </w:tc>
        <w:tc>
          <w:tcPr>
            <w:tcW w:w="0" w:type="auto"/>
            <w:tcMar>
              <w:top w:w="0" w:type="dxa"/>
              <w:left w:w="100" w:type="dxa"/>
              <w:bottom w:w="0" w:type="dxa"/>
              <w:right w:w="100" w:type="dxa"/>
            </w:tcMar>
            <w:hideMark/>
          </w:tcPr>
          <w:p w14:paraId="53A3BA5E" w14:textId="77777777" w:rsidR="00D87B7D" w:rsidRDefault="00D87B7D">
            <w:pPr>
              <w:pStyle w:val="NormalWeb"/>
              <w:spacing w:before="40" w:beforeAutospacing="0" w:after="40" w:afterAutospacing="0"/>
            </w:pPr>
            <w:r>
              <w:rPr>
                <w:rFonts w:ascii="Arial" w:hAnsi="Arial" w:cs="Arial"/>
                <w:color w:val="000000"/>
                <w:sz w:val="22"/>
                <w:szCs w:val="22"/>
              </w:rPr>
              <w:t>Bengaluru, Karnataka</w:t>
            </w:r>
          </w:p>
        </w:tc>
        <w:tc>
          <w:tcPr>
            <w:tcW w:w="0" w:type="auto"/>
            <w:tcMar>
              <w:top w:w="0" w:type="dxa"/>
              <w:left w:w="100" w:type="dxa"/>
              <w:bottom w:w="0" w:type="dxa"/>
              <w:right w:w="100" w:type="dxa"/>
            </w:tcMar>
            <w:hideMark/>
          </w:tcPr>
          <w:p w14:paraId="4B319804" w14:textId="77777777" w:rsidR="00D87B7D" w:rsidRDefault="00D87B7D">
            <w:pPr>
              <w:pStyle w:val="NormalWeb"/>
              <w:spacing w:before="40" w:beforeAutospacing="0" w:after="40" w:afterAutospacing="0"/>
            </w:pPr>
            <w:r>
              <w:rPr>
                <w:rFonts w:ascii="Arial" w:hAnsi="Arial" w:cs="Arial"/>
                <w:color w:val="000000"/>
                <w:sz w:val="22"/>
                <w:szCs w:val="22"/>
              </w:rPr>
              <w:t>rrvarma1@gmail.com</w:t>
            </w:r>
          </w:p>
        </w:tc>
        <w:tc>
          <w:tcPr>
            <w:tcW w:w="0" w:type="auto"/>
            <w:tcMar>
              <w:top w:w="0" w:type="dxa"/>
              <w:left w:w="100" w:type="dxa"/>
              <w:bottom w:w="0" w:type="dxa"/>
              <w:right w:w="100" w:type="dxa"/>
            </w:tcMar>
            <w:hideMark/>
          </w:tcPr>
          <w:p w14:paraId="48A1B28F" w14:textId="77777777" w:rsidR="00D87B7D" w:rsidRDefault="00D87B7D">
            <w:pPr>
              <w:pStyle w:val="NormalWeb"/>
              <w:spacing w:before="40" w:beforeAutospacing="0" w:after="40" w:afterAutospacing="0"/>
            </w:pPr>
            <w:hyperlink r:id="rId12" w:history="1">
              <w:r>
                <w:rPr>
                  <w:rStyle w:val="Hyperlink"/>
                  <w:rFonts w:ascii="Arial" w:hAnsi="Arial" w:cs="Arial"/>
                  <w:color w:val="1155CC"/>
                  <w:sz w:val="22"/>
                  <w:szCs w:val="22"/>
                </w:rPr>
                <w:t>Profile</w:t>
              </w:r>
            </w:hyperlink>
          </w:p>
        </w:tc>
      </w:tr>
      <w:tr w:rsidR="00D87B7D" w14:paraId="039D988F" w14:textId="77777777">
        <w:trPr>
          <w:cantSplit/>
          <w:trHeight w:val="345"/>
        </w:trPr>
        <w:tc>
          <w:tcPr>
            <w:tcW w:w="0" w:type="auto"/>
            <w:tcMar>
              <w:top w:w="0" w:type="dxa"/>
              <w:left w:w="100" w:type="dxa"/>
              <w:bottom w:w="0" w:type="dxa"/>
              <w:right w:w="100" w:type="dxa"/>
            </w:tcMar>
            <w:hideMark/>
          </w:tcPr>
          <w:p w14:paraId="44DD8928" w14:textId="77777777" w:rsidR="00D87B7D" w:rsidRDefault="00D87B7D">
            <w:pPr>
              <w:pStyle w:val="NormalWeb"/>
              <w:spacing w:before="40" w:beforeAutospacing="0" w:after="40" w:afterAutospacing="0"/>
            </w:pPr>
            <w:r>
              <w:rPr>
                <w:rFonts w:ascii="Arial" w:hAnsi="Arial" w:cs="Arial"/>
                <w:color w:val="000000"/>
                <w:sz w:val="22"/>
                <w:szCs w:val="22"/>
              </w:rPr>
              <w:t>Shalini Kyanam</w:t>
            </w:r>
          </w:p>
        </w:tc>
        <w:tc>
          <w:tcPr>
            <w:tcW w:w="0" w:type="auto"/>
            <w:tcMar>
              <w:top w:w="0" w:type="dxa"/>
              <w:left w:w="100" w:type="dxa"/>
              <w:bottom w:w="0" w:type="dxa"/>
              <w:right w:w="100" w:type="dxa"/>
            </w:tcMar>
            <w:hideMark/>
          </w:tcPr>
          <w:p w14:paraId="01E38FBD" w14:textId="77777777" w:rsidR="00D87B7D" w:rsidRDefault="00D87B7D">
            <w:pPr>
              <w:pStyle w:val="NormalWeb"/>
              <w:spacing w:before="40" w:beforeAutospacing="0" w:after="40" w:afterAutospacing="0"/>
            </w:pPr>
            <w:r>
              <w:rPr>
                <w:rFonts w:ascii="Arial" w:hAnsi="Arial" w:cs="Arial"/>
                <w:color w:val="000000"/>
                <w:sz w:val="22"/>
                <w:szCs w:val="22"/>
              </w:rPr>
              <w:t>Bengaluru, Karnataka</w:t>
            </w:r>
          </w:p>
        </w:tc>
        <w:tc>
          <w:tcPr>
            <w:tcW w:w="0" w:type="auto"/>
            <w:tcMar>
              <w:top w:w="0" w:type="dxa"/>
              <w:left w:w="100" w:type="dxa"/>
              <w:bottom w:w="0" w:type="dxa"/>
              <w:right w:w="100" w:type="dxa"/>
            </w:tcMar>
            <w:hideMark/>
          </w:tcPr>
          <w:p w14:paraId="120DEEB9" w14:textId="77777777" w:rsidR="00D87B7D" w:rsidRDefault="00D87B7D">
            <w:pPr>
              <w:pStyle w:val="NormalWeb"/>
              <w:spacing w:before="40" w:beforeAutospacing="0" w:after="40" w:afterAutospacing="0"/>
            </w:pPr>
            <w:r>
              <w:rPr>
                <w:rFonts w:ascii="Arial" w:hAnsi="Arial" w:cs="Arial"/>
                <w:color w:val="000000"/>
                <w:sz w:val="22"/>
                <w:szCs w:val="22"/>
              </w:rPr>
              <w:t>shkyanam@gmail.com</w:t>
            </w:r>
          </w:p>
        </w:tc>
        <w:tc>
          <w:tcPr>
            <w:tcW w:w="0" w:type="auto"/>
            <w:tcMar>
              <w:top w:w="0" w:type="dxa"/>
              <w:left w:w="100" w:type="dxa"/>
              <w:bottom w:w="0" w:type="dxa"/>
              <w:right w:w="100" w:type="dxa"/>
            </w:tcMar>
            <w:hideMark/>
          </w:tcPr>
          <w:p w14:paraId="3B8BF75E" w14:textId="77777777" w:rsidR="00D87B7D" w:rsidRDefault="00D87B7D">
            <w:pPr>
              <w:pStyle w:val="NormalWeb"/>
              <w:spacing w:before="40" w:beforeAutospacing="0" w:after="40" w:afterAutospacing="0"/>
            </w:pPr>
            <w:hyperlink r:id="rId13" w:history="1">
              <w:r>
                <w:rPr>
                  <w:rStyle w:val="Hyperlink"/>
                  <w:rFonts w:ascii="Arial" w:hAnsi="Arial" w:cs="Arial"/>
                  <w:color w:val="1155CC"/>
                  <w:sz w:val="22"/>
                  <w:szCs w:val="22"/>
                </w:rPr>
                <w:t>Profile</w:t>
              </w:r>
            </w:hyperlink>
          </w:p>
        </w:tc>
      </w:tr>
    </w:tbl>
    <w:p w14:paraId="4FF25D65" w14:textId="77777777" w:rsidR="00D87B7D" w:rsidRDefault="00D87B7D" w:rsidP="00D87B7D">
      <w:pPr>
        <w:pStyle w:val="NormalWeb"/>
        <w:spacing w:before="0" w:beforeAutospacing="0" w:after="200" w:afterAutospacing="0"/>
      </w:pPr>
      <w:r>
        <w:rPr>
          <w:rFonts w:ascii="Arial" w:hAnsi="Arial" w:cs="Arial"/>
          <w:color w:val="000000"/>
          <w:sz w:val="22"/>
          <w:szCs w:val="22"/>
        </w:rPr>
        <w:t> </w:t>
      </w:r>
    </w:p>
    <w:tbl>
      <w:tblPr>
        <w:tblW w:w="0" w:type="auto"/>
        <w:tblCellMar>
          <w:top w:w="15" w:type="dxa"/>
          <w:left w:w="15" w:type="dxa"/>
          <w:bottom w:w="15" w:type="dxa"/>
          <w:right w:w="15" w:type="dxa"/>
        </w:tblCellMar>
        <w:tblLook w:val="04A0" w:firstRow="1" w:lastRow="0" w:firstColumn="1" w:lastColumn="0" w:noHBand="0" w:noVBand="1"/>
      </w:tblPr>
      <w:tblGrid>
        <w:gridCol w:w="1506"/>
        <w:gridCol w:w="2309"/>
        <w:gridCol w:w="5545"/>
      </w:tblGrid>
      <w:tr w:rsidR="00D87B7D" w14:paraId="6296C23E" w14:textId="77777777">
        <w:trPr>
          <w:cantSplit/>
          <w:trHeight w:val="630"/>
          <w:tblHeader/>
        </w:trPr>
        <w:tc>
          <w:tcPr>
            <w:tcW w:w="0" w:type="auto"/>
            <w:tcBorders>
              <w:bottom w:val="single" w:sz="6" w:space="0" w:color="000000"/>
            </w:tcBorders>
            <w:tcMar>
              <w:top w:w="0" w:type="dxa"/>
              <w:left w:w="100" w:type="dxa"/>
              <w:bottom w:w="0" w:type="dxa"/>
              <w:right w:w="100" w:type="dxa"/>
            </w:tcMar>
            <w:vAlign w:val="bottom"/>
            <w:hideMark/>
          </w:tcPr>
          <w:p w14:paraId="1FF5D56B" w14:textId="77777777" w:rsidR="00D87B7D" w:rsidRDefault="00D87B7D">
            <w:pPr>
              <w:pStyle w:val="NormalWeb"/>
              <w:keepNext/>
              <w:spacing w:before="40" w:beforeAutospacing="0" w:after="40" w:afterAutospacing="0"/>
            </w:pPr>
            <w:r>
              <w:rPr>
                <w:rFonts w:ascii="Arial" w:hAnsi="Arial" w:cs="Arial"/>
                <w:color w:val="000000"/>
                <w:sz w:val="22"/>
                <w:szCs w:val="22"/>
              </w:rPr>
              <w:t>Team member</w:t>
            </w:r>
          </w:p>
        </w:tc>
        <w:tc>
          <w:tcPr>
            <w:tcW w:w="0" w:type="auto"/>
            <w:tcBorders>
              <w:bottom w:val="single" w:sz="6" w:space="0" w:color="000000"/>
            </w:tcBorders>
            <w:tcMar>
              <w:top w:w="0" w:type="dxa"/>
              <w:left w:w="100" w:type="dxa"/>
              <w:bottom w:w="0" w:type="dxa"/>
              <w:right w:w="100" w:type="dxa"/>
            </w:tcMar>
            <w:vAlign w:val="bottom"/>
            <w:hideMark/>
          </w:tcPr>
          <w:p w14:paraId="350928A9" w14:textId="77777777" w:rsidR="00D87B7D" w:rsidRDefault="00D87B7D">
            <w:pPr>
              <w:pStyle w:val="NormalWeb"/>
              <w:keepNext/>
              <w:spacing w:before="40" w:beforeAutospacing="0" w:after="40" w:afterAutospacing="0"/>
            </w:pPr>
            <w:r>
              <w:rPr>
                <w:rFonts w:ascii="Arial" w:hAnsi="Arial" w:cs="Arial"/>
                <w:color w:val="000000"/>
                <w:sz w:val="22"/>
                <w:szCs w:val="22"/>
              </w:rPr>
              <w:t>Assigned role</w:t>
            </w:r>
          </w:p>
        </w:tc>
        <w:tc>
          <w:tcPr>
            <w:tcW w:w="0" w:type="auto"/>
            <w:tcBorders>
              <w:bottom w:val="single" w:sz="6" w:space="0" w:color="000000"/>
            </w:tcBorders>
            <w:tcMar>
              <w:top w:w="0" w:type="dxa"/>
              <w:left w:w="100" w:type="dxa"/>
              <w:bottom w:w="0" w:type="dxa"/>
              <w:right w:w="100" w:type="dxa"/>
            </w:tcMar>
            <w:vAlign w:val="bottom"/>
            <w:hideMark/>
          </w:tcPr>
          <w:p w14:paraId="3B69BD7A" w14:textId="77777777" w:rsidR="00D87B7D" w:rsidRDefault="00D87B7D">
            <w:pPr>
              <w:pStyle w:val="NormalWeb"/>
              <w:keepNext/>
              <w:spacing w:before="40" w:beforeAutospacing="0" w:after="40" w:afterAutospacing="0"/>
            </w:pPr>
            <w:r>
              <w:rPr>
                <w:rFonts w:ascii="Arial" w:hAnsi="Arial" w:cs="Arial"/>
                <w:color w:val="000000"/>
                <w:sz w:val="22"/>
                <w:szCs w:val="22"/>
              </w:rPr>
              <w:t>Responsibilities and deliverables</w:t>
            </w:r>
          </w:p>
        </w:tc>
      </w:tr>
      <w:tr w:rsidR="00D87B7D" w14:paraId="06098D44" w14:textId="77777777">
        <w:trPr>
          <w:cantSplit/>
          <w:trHeight w:val="900"/>
        </w:trPr>
        <w:tc>
          <w:tcPr>
            <w:tcW w:w="0" w:type="auto"/>
            <w:tcBorders>
              <w:top w:val="single" w:sz="6" w:space="0" w:color="000000"/>
            </w:tcBorders>
            <w:tcMar>
              <w:top w:w="0" w:type="dxa"/>
              <w:left w:w="100" w:type="dxa"/>
              <w:bottom w:w="0" w:type="dxa"/>
              <w:right w:w="100" w:type="dxa"/>
            </w:tcMar>
            <w:hideMark/>
          </w:tcPr>
          <w:p w14:paraId="4CA6A4F5" w14:textId="77777777" w:rsidR="00D87B7D" w:rsidRDefault="00D87B7D">
            <w:pPr>
              <w:pStyle w:val="NormalWeb"/>
              <w:spacing w:before="40" w:beforeAutospacing="0" w:after="40" w:afterAutospacing="0"/>
            </w:pPr>
            <w:r>
              <w:rPr>
                <w:rFonts w:ascii="Arial" w:hAnsi="Arial" w:cs="Arial"/>
                <w:color w:val="000000"/>
                <w:sz w:val="22"/>
                <w:szCs w:val="22"/>
              </w:rPr>
              <w:t>Mitesh Kumar , Ambrish Tripathi</w:t>
            </w:r>
          </w:p>
        </w:tc>
        <w:tc>
          <w:tcPr>
            <w:tcW w:w="0" w:type="auto"/>
            <w:tcBorders>
              <w:top w:val="single" w:sz="6" w:space="0" w:color="000000"/>
            </w:tcBorders>
            <w:tcMar>
              <w:top w:w="0" w:type="dxa"/>
              <w:left w:w="100" w:type="dxa"/>
              <w:bottom w:w="0" w:type="dxa"/>
              <w:right w:w="100" w:type="dxa"/>
            </w:tcMar>
            <w:hideMark/>
          </w:tcPr>
          <w:p w14:paraId="30131C14" w14:textId="77777777" w:rsidR="00D87B7D" w:rsidRDefault="00D87B7D">
            <w:pPr>
              <w:pStyle w:val="NormalWeb"/>
              <w:spacing w:before="40" w:beforeAutospacing="0" w:after="40" w:afterAutospacing="0"/>
            </w:pPr>
            <w:r>
              <w:rPr>
                <w:rFonts w:ascii="Arial" w:hAnsi="Arial" w:cs="Arial"/>
                <w:color w:val="000000"/>
                <w:sz w:val="22"/>
                <w:szCs w:val="22"/>
              </w:rPr>
              <w:t>UI and human review experience</w:t>
            </w:r>
          </w:p>
        </w:tc>
        <w:tc>
          <w:tcPr>
            <w:tcW w:w="0" w:type="auto"/>
            <w:tcBorders>
              <w:top w:val="single" w:sz="6" w:space="0" w:color="000000"/>
            </w:tcBorders>
            <w:tcMar>
              <w:top w:w="0" w:type="dxa"/>
              <w:left w:w="100" w:type="dxa"/>
              <w:bottom w:w="0" w:type="dxa"/>
              <w:right w:w="100" w:type="dxa"/>
            </w:tcMar>
            <w:hideMark/>
          </w:tcPr>
          <w:p w14:paraId="6828F345" w14:textId="77777777" w:rsidR="00D87B7D" w:rsidRDefault="00D87B7D">
            <w:pPr>
              <w:pStyle w:val="NormalWeb"/>
              <w:spacing w:before="40" w:beforeAutospacing="0" w:after="40" w:afterAutospacing="0"/>
            </w:pPr>
            <w:r>
              <w:rPr>
                <w:rFonts w:ascii="Arial" w:hAnsi="Arial" w:cs="Arial"/>
                <w:color w:val="000000"/>
                <w:sz w:val="22"/>
                <w:szCs w:val="22"/>
              </w:rPr>
              <w:t>Build the review queue and message detail view, implement approve/reject/defer actions, and present status, confidence, and rationale</w:t>
            </w:r>
          </w:p>
        </w:tc>
      </w:tr>
      <w:tr w:rsidR="00D87B7D" w14:paraId="6F5D4F44" w14:textId="77777777">
        <w:trPr>
          <w:cantSplit/>
          <w:trHeight w:val="1185"/>
        </w:trPr>
        <w:tc>
          <w:tcPr>
            <w:tcW w:w="0" w:type="auto"/>
            <w:tcMar>
              <w:top w:w="0" w:type="dxa"/>
              <w:left w:w="100" w:type="dxa"/>
              <w:bottom w:w="0" w:type="dxa"/>
              <w:right w:w="100" w:type="dxa"/>
            </w:tcMar>
            <w:hideMark/>
          </w:tcPr>
          <w:p w14:paraId="377D0C19" w14:textId="77777777" w:rsidR="00D87B7D" w:rsidRDefault="00D87B7D">
            <w:pPr>
              <w:pStyle w:val="NormalWeb"/>
              <w:spacing w:before="40" w:beforeAutospacing="0" w:after="40" w:afterAutospacing="0"/>
            </w:pPr>
            <w:r>
              <w:rPr>
                <w:rFonts w:ascii="Arial" w:hAnsi="Arial" w:cs="Arial"/>
                <w:color w:val="000000"/>
                <w:sz w:val="22"/>
                <w:szCs w:val="22"/>
              </w:rPr>
              <w:t>Mitesh Kumar , Ambrish Tripathi</w:t>
            </w:r>
          </w:p>
        </w:tc>
        <w:tc>
          <w:tcPr>
            <w:tcW w:w="0" w:type="auto"/>
            <w:tcMar>
              <w:top w:w="0" w:type="dxa"/>
              <w:left w:w="100" w:type="dxa"/>
              <w:bottom w:w="0" w:type="dxa"/>
              <w:right w:w="100" w:type="dxa"/>
            </w:tcMar>
            <w:hideMark/>
          </w:tcPr>
          <w:p w14:paraId="5345DCDE" w14:textId="77777777" w:rsidR="00D87B7D" w:rsidRDefault="00D87B7D">
            <w:pPr>
              <w:pStyle w:val="NormalWeb"/>
              <w:spacing w:before="40" w:beforeAutospacing="0" w:after="40" w:afterAutospacing="0"/>
            </w:pPr>
            <w:r>
              <w:rPr>
                <w:rFonts w:ascii="Arial" w:hAnsi="Arial" w:cs="Arial"/>
                <w:color w:val="000000"/>
                <w:sz w:val="22"/>
                <w:szCs w:val="22"/>
              </w:rPr>
              <w:t>Product strategy and agent intelligence</w:t>
            </w:r>
          </w:p>
        </w:tc>
        <w:tc>
          <w:tcPr>
            <w:tcW w:w="0" w:type="auto"/>
            <w:tcMar>
              <w:top w:w="0" w:type="dxa"/>
              <w:left w:w="100" w:type="dxa"/>
              <w:bottom w:w="0" w:type="dxa"/>
              <w:right w:w="100" w:type="dxa"/>
            </w:tcMar>
            <w:hideMark/>
          </w:tcPr>
          <w:p w14:paraId="3A371CEC" w14:textId="77777777" w:rsidR="00D87B7D" w:rsidRDefault="00D87B7D">
            <w:pPr>
              <w:pStyle w:val="NormalWeb"/>
              <w:spacing w:before="40" w:beforeAutospacing="0" w:after="40" w:afterAutospacing="0"/>
            </w:pPr>
            <w:r>
              <w:rPr>
                <w:rFonts w:ascii="Arial" w:hAnsi="Arial" w:cs="Arial"/>
                <w:color w:val="000000"/>
                <w:sz w:val="22"/>
                <w:szCs w:val="22"/>
              </w:rPr>
              <w:t>Define the product vision, prioritize message-triage use cases, shape agent requirements, translate user needs into specifications, and manage MVP priorities and dependencies</w:t>
            </w:r>
          </w:p>
        </w:tc>
      </w:tr>
      <w:tr w:rsidR="00D87B7D" w14:paraId="0C852B9B" w14:textId="77777777">
        <w:trPr>
          <w:cantSplit/>
          <w:trHeight w:val="900"/>
        </w:trPr>
        <w:tc>
          <w:tcPr>
            <w:tcW w:w="0" w:type="auto"/>
            <w:tcMar>
              <w:top w:w="0" w:type="dxa"/>
              <w:left w:w="100" w:type="dxa"/>
              <w:bottom w:w="0" w:type="dxa"/>
              <w:right w:w="100" w:type="dxa"/>
            </w:tcMar>
            <w:hideMark/>
          </w:tcPr>
          <w:p w14:paraId="69B6D31F" w14:textId="77777777" w:rsidR="00D87B7D" w:rsidRDefault="00D87B7D">
            <w:pPr>
              <w:pStyle w:val="NormalWeb"/>
              <w:spacing w:before="40" w:beforeAutospacing="0" w:after="40" w:afterAutospacing="0"/>
            </w:pPr>
            <w:r>
              <w:rPr>
                <w:rFonts w:ascii="Arial" w:hAnsi="Arial" w:cs="Arial"/>
                <w:color w:val="000000"/>
                <w:sz w:val="22"/>
                <w:szCs w:val="22"/>
              </w:rPr>
              <w:t>Ravi Varma &amp; Sneha Joseph</w:t>
            </w:r>
          </w:p>
        </w:tc>
        <w:tc>
          <w:tcPr>
            <w:tcW w:w="0" w:type="auto"/>
            <w:tcMar>
              <w:top w:w="0" w:type="dxa"/>
              <w:left w:w="100" w:type="dxa"/>
              <w:bottom w:w="0" w:type="dxa"/>
              <w:right w:w="100" w:type="dxa"/>
            </w:tcMar>
            <w:hideMark/>
          </w:tcPr>
          <w:p w14:paraId="25CE2A00" w14:textId="77777777" w:rsidR="00D87B7D" w:rsidRDefault="00D87B7D">
            <w:pPr>
              <w:pStyle w:val="NormalWeb"/>
              <w:spacing w:before="40" w:beforeAutospacing="0" w:after="40" w:afterAutospacing="0"/>
            </w:pPr>
            <w:r>
              <w:rPr>
                <w:rFonts w:ascii="Arial" w:hAnsi="Arial" w:cs="Arial"/>
                <w:color w:val="000000"/>
                <w:sz w:val="22"/>
                <w:szCs w:val="22"/>
              </w:rPr>
              <w:t>Harness engineering, evals, and demo support</w:t>
            </w:r>
          </w:p>
        </w:tc>
        <w:tc>
          <w:tcPr>
            <w:tcW w:w="0" w:type="auto"/>
            <w:tcMar>
              <w:top w:w="0" w:type="dxa"/>
              <w:left w:w="100" w:type="dxa"/>
              <w:bottom w:w="0" w:type="dxa"/>
              <w:right w:w="100" w:type="dxa"/>
            </w:tcMar>
            <w:hideMark/>
          </w:tcPr>
          <w:p w14:paraId="712DFE64" w14:textId="77777777" w:rsidR="00D87B7D" w:rsidRDefault="00D87B7D">
            <w:pPr>
              <w:pStyle w:val="NormalWeb"/>
              <w:spacing w:before="40" w:beforeAutospacing="0" w:after="40" w:afterAutospacing="0"/>
            </w:pPr>
            <w:r>
              <w:rPr>
                <w:rFonts w:ascii="Arial" w:hAnsi="Arial" w:cs="Arial"/>
                <w:color w:val="000000"/>
                <w:sz w:val="22"/>
                <w:szCs w:val="22"/>
              </w:rPr>
              <w:t xml:space="preserve">Define traces and guardrails, create the </w:t>
            </w:r>
            <w:proofErr w:type="spellStart"/>
            <w:r>
              <w:rPr>
                <w:rFonts w:ascii="Arial" w:hAnsi="Arial" w:cs="Arial"/>
                <w:color w:val="000000"/>
                <w:sz w:val="22"/>
                <w:szCs w:val="22"/>
              </w:rPr>
              <w:t>labeled</w:t>
            </w:r>
            <w:proofErr w:type="spellEnd"/>
            <w:r>
              <w:rPr>
                <w:rFonts w:ascii="Arial" w:hAnsi="Arial" w:cs="Arial"/>
                <w:color w:val="000000"/>
                <w:sz w:val="22"/>
                <w:szCs w:val="22"/>
              </w:rPr>
              <w:t xml:space="preserve"> eval set, implement metrics, and support the demo evidence</w:t>
            </w:r>
          </w:p>
        </w:tc>
      </w:tr>
      <w:tr w:rsidR="00D87B7D" w14:paraId="62EF3904" w14:textId="77777777">
        <w:trPr>
          <w:cantSplit/>
          <w:trHeight w:val="900"/>
        </w:trPr>
        <w:tc>
          <w:tcPr>
            <w:tcW w:w="0" w:type="auto"/>
            <w:tcMar>
              <w:top w:w="0" w:type="dxa"/>
              <w:left w:w="100" w:type="dxa"/>
              <w:bottom w:w="0" w:type="dxa"/>
              <w:right w:w="100" w:type="dxa"/>
            </w:tcMar>
            <w:hideMark/>
          </w:tcPr>
          <w:p w14:paraId="6BE694B9" w14:textId="77777777" w:rsidR="00D87B7D" w:rsidRDefault="00D87B7D">
            <w:pPr>
              <w:pStyle w:val="NormalWeb"/>
              <w:spacing w:before="40" w:beforeAutospacing="0" w:after="40" w:afterAutospacing="0"/>
            </w:pPr>
            <w:r>
              <w:rPr>
                <w:rFonts w:ascii="Arial" w:hAnsi="Arial" w:cs="Arial"/>
                <w:color w:val="000000"/>
                <w:sz w:val="22"/>
                <w:szCs w:val="22"/>
              </w:rPr>
              <w:t>Rajesh , Shalini</w:t>
            </w:r>
          </w:p>
        </w:tc>
        <w:tc>
          <w:tcPr>
            <w:tcW w:w="0" w:type="auto"/>
            <w:tcMar>
              <w:top w:w="0" w:type="dxa"/>
              <w:left w:w="100" w:type="dxa"/>
              <w:bottom w:w="0" w:type="dxa"/>
              <w:right w:w="100" w:type="dxa"/>
            </w:tcMar>
            <w:hideMark/>
          </w:tcPr>
          <w:p w14:paraId="07E47EFD" w14:textId="77777777" w:rsidR="00D87B7D" w:rsidRDefault="00D87B7D">
            <w:pPr>
              <w:pStyle w:val="NormalWeb"/>
              <w:spacing w:before="40" w:beforeAutospacing="0" w:after="40" w:afterAutospacing="0"/>
            </w:pPr>
            <w:r>
              <w:rPr>
                <w:rFonts w:ascii="Arial" w:hAnsi="Arial" w:cs="Arial"/>
                <w:color w:val="000000"/>
                <w:sz w:val="22"/>
                <w:szCs w:val="22"/>
              </w:rPr>
              <w:t xml:space="preserve">Product and agent </w:t>
            </w:r>
            <w:proofErr w:type="spellStart"/>
            <w:r>
              <w:rPr>
                <w:rFonts w:ascii="Arial" w:hAnsi="Arial" w:cs="Arial"/>
                <w:color w:val="000000"/>
                <w:sz w:val="22"/>
                <w:szCs w:val="22"/>
              </w:rPr>
              <w:t>behavior</w:t>
            </w:r>
            <w:proofErr w:type="spellEnd"/>
          </w:p>
        </w:tc>
        <w:tc>
          <w:tcPr>
            <w:tcW w:w="0" w:type="auto"/>
            <w:tcMar>
              <w:top w:w="0" w:type="dxa"/>
              <w:left w:w="100" w:type="dxa"/>
              <w:bottom w:w="0" w:type="dxa"/>
              <w:right w:w="100" w:type="dxa"/>
            </w:tcMar>
            <w:hideMark/>
          </w:tcPr>
          <w:p w14:paraId="63E85419" w14:textId="77777777" w:rsidR="00D87B7D" w:rsidRDefault="00D87B7D">
            <w:pPr>
              <w:pStyle w:val="NormalWeb"/>
              <w:spacing w:before="40" w:beforeAutospacing="0" w:after="40" w:afterAutospacing="0"/>
            </w:pPr>
            <w:r>
              <w:rPr>
                <w:rFonts w:ascii="Arial" w:hAnsi="Arial" w:cs="Arial"/>
                <w:color w:val="000000"/>
                <w:sz w:val="22"/>
                <w:szCs w:val="22"/>
              </w:rPr>
              <w:t>Confirm Slack channel scanning, event, and API constraints; define categories and schemas; implement classifier and routing behavior, and prepare representative message examples</w:t>
            </w:r>
          </w:p>
        </w:tc>
      </w:tr>
      <w:tr w:rsidR="00D87B7D" w14:paraId="03495ABF" w14:textId="77777777">
        <w:trPr>
          <w:cantSplit/>
          <w:trHeight w:val="900"/>
        </w:trPr>
        <w:tc>
          <w:tcPr>
            <w:tcW w:w="0" w:type="auto"/>
            <w:tcMar>
              <w:top w:w="0" w:type="dxa"/>
              <w:left w:w="100" w:type="dxa"/>
              <w:bottom w:w="0" w:type="dxa"/>
              <w:right w:w="100" w:type="dxa"/>
            </w:tcMar>
            <w:hideMark/>
          </w:tcPr>
          <w:p w14:paraId="0E6B4AEA" w14:textId="77777777" w:rsidR="00D87B7D" w:rsidRDefault="00D87B7D">
            <w:pPr>
              <w:pStyle w:val="NormalWeb"/>
              <w:spacing w:before="40" w:beforeAutospacing="0" w:after="40" w:afterAutospacing="0"/>
            </w:pPr>
            <w:r>
              <w:rPr>
                <w:rFonts w:ascii="Arial" w:hAnsi="Arial" w:cs="Arial"/>
                <w:color w:val="000000"/>
                <w:sz w:val="22"/>
                <w:szCs w:val="22"/>
              </w:rPr>
              <w:t>Rajesh, Shalini Kyanam</w:t>
            </w:r>
          </w:p>
        </w:tc>
        <w:tc>
          <w:tcPr>
            <w:tcW w:w="0" w:type="auto"/>
            <w:tcMar>
              <w:top w:w="0" w:type="dxa"/>
              <w:left w:w="100" w:type="dxa"/>
              <w:bottom w:w="0" w:type="dxa"/>
              <w:right w:w="100" w:type="dxa"/>
            </w:tcMar>
            <w:hideMark/>
          </w:tcPr>
          <w:p w14:paraId="45259B2B" w14:textId="77777777" w:rsidR="00D87B7D" w:rsidRDefault="00D87B7D">
            <w:pPr>
              <w:pStyle w:val="NormalWeb"/>
              <w:spacing w:before="40" w:beforeAutospacing="0" w:after="40" w:afterAutospacing="0"/>
            </w:pPr>
            <w:r>
              <w:rPr>
                <w:rFonts w:ascii="Arial" w:hAnsi="Arial" w:cs="Arial"/>
                <w:color w:val="000000"/>
                <w:sz w:val="22"/>
                <w:szCs w:val="22"/>
              </w:rPr>
              <w:t>Integration , Memory and orchestration builder</w:t>
            </w:r>
          </w:p>
        </w:tc>
        <w:tc>
          <w:tcPr>
            <w:tcW w:w="0" w:type="auto"/>
            <w:tcMar>
              <w:top w:w="0" w:type="dxa"/>
              <w:left w:w="100" w:type="dxa"/>
              <w:bottom w:w="0" w:type="dxa"/>
              <w:right w:w="100" w:type="dxa"/>
            </w:tcMar>
            <w:hideMark/>
          </w:tcPr>
          <w:p w14:paraId="4EBEA83F" w14:textId="77777777" w:rsidR="00D87B7D" w:rsidRDefault="00D87B7D">
            <w:pPr>
              <w:pStyle w:val="NormalWeb"/>
              <w:spacing w:before="40" w:beforeAutospacing="0" w:after="40" w:afterAutospacing="0"/>
            </w:pPr>
            <w:r>
              <w:rPr>
                <w:rFonts w:ascii="Arial" w:hAnsi="Arial" w:cs="Arial"/>
                <w:color w:val="000000"/>
                <w:sz w:val="22"/>
                <w:szCs w:val="22"/>
              </w:rPr>
              <w:t>Build the channel adapter and webhook path, connect the core services, implement workflow orchestration, and integrate the final system</w:t>
            </w:r>
          </w:p>
        </w:tc>
      </w:tr>
      <w:tr w:rsidR="00D87B7D" w14:paraId="3C662B54" w14:textId="77777777">
        <w:trPr>
          <w:cantSplit/>
          <w:trHeight w:val="900"/>
        </w:trPr>
        <w:tc>
          <w:tcPr>
            <w:tcW w:w="0" w:type="auto"/>
            <w:tcMar>
              <w:top w:w="0" w:type="dxa"/>
              <w:left w:w="100" w:type="dxa"/>
              <w:bottom w:w="0" w:type="dxa"/>
              <w:right w:w="100" w:type="dxa"/>
            </w:tcMar>
            <w:hideMark/>
          </w:tcPr>
          <w:p w14:paraId="302B0D68" w14:textId="77777777" w:rsidR="00D87B7D" w:rsidRDefault="00D87B7D">
            <w:pPr>
              <w:pStyle w:val="NormalWeb"/>
              <w:spacing w:before="40" w:beforeAutospacing="0" w:after="40" w:afterAutospacing="0"/>
            </w:pPr>
            <w:r>
              <w:rPr>
                <w:rFonts w:ascii="Arial" w:hAnsi="Arial" w:cs="Arial"/>
                <w:color w:val="000000"/>
                <w:sz w:val="22"/>
                <w:szCs w:val="22"/>
              </w:rPr>
              <w:t>Team</w:t>
            </w:r>
          </w:p>
        </w:tc>
        <w:tc>
          <w:tcPr>
            <w:tcW w:w="0" w:type="auto"/>
            <w:tcMar>
              <w:top w:w="0" w:type="dxa"/>
              <w:left w:w="100" w:type="dxa"/>
              <w:bottom w:w="0" w:type="dxa"/>
              <w:right w:w="100" w:type="dxa"/>
            </w:tcMar>
            <w:hideMark/>
          </w:tcPr>
          <w:p w14:paraId="7EAE1536" w14:textId="77777777" w:rsidR="00D87B7D" w:rsidRDefault="00D87B7D">
            <w:pPr>
              <w:pStyle w:val="NormalWeb"/>
              <w:spacing w:before="40" w:beforeAutospacing="0" w:after="40" w:afterAutospacing="0"/>
            </w:pPr>
            <w:r>
              <w:rPr>
                <w:rFonts w:ascii="Arial" w:hAnsi="Arial" w:cs="Arial"/>
                <w:color w:val="000000"/>
                <w:sz w:val="22"/>
                <w:szCs w:val="22"/>
              </w:rPr>
              <w:t>Quality, security, and documentation support</w:t>
            </w:r>
          </w:p>
        </w:tc>
        <w:tc>
          <w:tcPr>
            <w:tcW w:w="0" w:type="auto"/>
            <w:tcMar>
              <w:top w:w="0" w:type="dxa"/>
              <w:left w:w="100" w:type="dxa"/>
              <w:bottom w:w="0" w:type="dxa"/>
              <w:right w:w="100" w:type="dxa"/>
            </w:tcMar>
            <w:hideMark/>
          </w:tcPr>
          <w:p w14:paraId="7770C5EE" w14:textId="77777777" w:rsidR="00D87B7D" w:rsidRDefault="00D87B7D">
            <w:pPr>
              <w:pStyle w:val="NormalWeb"/>
              <w:spacing w:before="40" w:beforeAutospacing="0" w:after="40" w:afterAutospacing="0"/>
            </w:pPr>
            <w:r>
              <w:rPr>
                <w:rFonts w:ascii="Arial" w:hAnsi="Arial" w:cs="Arial"/>
                <w:color w:val="000000"/>
                <w:sz w:val="22"/>
                <w:szCs w:val="22"/>
              </w:rPr>
              <w:t>Create integration and failure tests, verify secret and data-handling safeguards, and document setup steps and known limitations</w:t>
            </w:r>
          </w:p>
        </w:tc>
      </w:tr>
    </w:tbl>
    <w:p w14:paraId="369916B3" w14:textId="77777777" w:rsidR="00D87B7D" w:rsidRDefault="00D87B7D" w:rsidP="00D87B7D"/>
    <w:p w14:paraId="2A089B0F" w14:textId="77777777" w:rsidR="00D87B7D" w:rsidRDefault="00D87B7D" w:rsidP="00D87B7D">
      <w:pPr>
        <w:pStyle w:val="Heading2"/>
        <w:spacing w:before="360" w:after="80"/>
      </w:pPr>
      <w:r>
        <w:rPr>
          <w:rFonts w:ascii="Arial" w:hAnsi="Arial" w:cs="Arial"/>
          <w:color w:val="000000"/>
          <w:sz w:val="34"/>
          <w:szCs w:val="34"/>
        </w:rPr>
        <w:t>13. Delivery Plan</w:t>
      </w:r>
    </w:p>
    <w:tbl>
      <w:tblPr>
        <w:tblW w:w="0" w:type="auto"/>
        <w:tblCellMar>
          <w:top w:w="15" w:type="dxa"/>
          <w:left w:w="15" w:type="dxa"/>
          <w:bottom w:w="15" w:type="dxa"/>
          <w:right w:w="15" w:type="dxa"/>
        </w:tblCellMar>
        <w:tblLook w:val="04A0" w:firstRow="1" w:lastRow="0" w:firstColumn="1" w:lastColumn="0" w:noHBand="0" w:noVBand="1"/>
      </w:tblPr>
      <w:tblGrid>
        <w:gridCol w:w="592"/>
        <w:gridCol w:w="4932"/>
        <w:gridCol w:w="3836"/>
      </w:tblGrid>
      <w:tr w:rsidR="00D87B7D" w14:paraId="12559D16" w14:textId="77777777">
        <w:trPr>
          <w:cantSplit/>
          <w:trHeight w:val="360"/>
          <w:tblHeader/>
        </w:trPr>
        <w:tc>
          <w:tcPr>
            <w:tcW w:w="0" w:type="auto"/>
            <w:tcBorders>
              <w:bottom w:val="single" w:sz="6" w:space="0" w:color="000000"/>
            </w:tcBorders>
            <w:tcMar>
              <w:top w:w="0" w:type="dxa"/>
              <w:left w:w="100" w:type="dxa"/>
              <w:bottom w:w="0" w:type="dxa"/>
              <w:right w:w="100" w:type="dxa"/>
            </w:tcMar>
            <w:vAlign w:val="bottom"/>
            <w:hideMark/>
          </w:tcPr>
          <w:p w14:paraId="2731539C" w14:textId="77777777" w:rsidR="00D87B7D" w:rsidRDefault="00D87B7D">
            <w:pPr>
              <w:pStyle w:val="NormalWeb"/>
              <w:keepNext/>
              <w:spacing w:before="40" w:beforeAutospacing="0" w:after="40" w:afterAutospacing="0"/>
            </w:pPr>
            <w:r>
              <w:rPr>
                <w:rFonts w:ascii="Arial" w:hAnsi="Arial" w:cs="Arial"/>
                <w:color w:val="000000"/>
                <w:sz w:val="22"/>
                <w:szCs w:val="22"/>
              </w:rPr>
              <w:t>Day</w:t>
            </w:r>
          </w:p>
        </w:tc>
        <w:tc>
          <w:tcPr>
            <w:tcW w:w="0" w:type="auto"/>
            <w:tcBorders>
              <w:bottom w:val="single" w:sz="6" w:space="0" w:color="000000"/>
            </w:tcBorders>
            <w:tcMar>
              <w:top w:w="0" w:type="dxa"/>
              <w:left w:w="100" w:type="dxa"/>
              <w:bottom w:w="0" w:type="dxa"/>
              <w:right w:w="100" w:type="dxa"/>
            </w:tcMar>
            <w:vAlign w:val="bottom"/>
            <w:hideMark/>
          </w:tcPr>
          <w:p w14:paraId="2A615440" w14:textId="77777777" w:rsidR="00D87B7D" w:rsidRDefault="00D87B7D">
            <w:pPr>
              <w:pStyle w:val="NormalWeb"/>
              <w:keepNext/>
              <w:spacing w:before="40" w:beforeAutospacing="0" w:after="40" w:afterAutospacing="0"/>
            </w:pPr>
            <w:r>
              <w:rPr>
                <w:rFonts w:ascii="Arial" w:hAnsi="Arial" w:cs="Arial"/>
                <w:color w:val="000000"/>
                <w:sz w:val="22"/>
                <w:szCs w:val="22"/>
              </w:rPr>
              <w:t>Outcome</w:t>
            </w:r>
          </w:p>
        </w:tc>
        <w:tc>
          <w:tcPr>
            <w:tcW w:w="0" w:type="auto"/>
            <w:tcBorders>
              <w:bottom w:val="single" w:sz="6" w:space="0" w:color="000000"/>
            </w:tcBorders>
            <w:tcMar>
              <w:top w:w="0" w:type="dxa"/>
              <w:left w:w="100" w:type="dxa"/>
              <w:bottom w:w="0" w:type="dxa"/>
              <w:right w:w="100" w:type="dxa"/>
            </w:tcMar>
            <w:vAlign w:val="bottom"/>
            <w:hideMark/>
          </w:tcPr>
          <w:p w14:paraId="72E9E726" w14:textId="77777777" w:rsidR="00D87B7D" w:rsidRDefault="00D87B7D">
            <w:pPr>
              <w:pStyle w:val="NormalWeb"/>
              <w:keepNext/>
              <w:spacing w:before="40" w:beforeAutospacing="0" w:after="40" w:afterAutospacing="0"/>
            </w:pPr>
            <w:r>
              <w:rPr>
                <w:rFonts w:ascii="Arial" w:hAnsi="Arial" w:cs="Arial"/>
                <w:color w:val="000000"/>
                <w:sz w:val="22"/>
                <w:szCs w:val="22"/>
              </w:rPr>
              <w:t>Exit check</w:t>
            </w:r>
          </w:p>
        </w:tc>
      </w:tr>
      <w:tr w:rsidR="00D87B7D" w14:paraId="624622B3" w14:textId="77777777">
        <w:trPr>
          <w:cantSplit/>
          <w:trHeight w:val="630"/>
        </w:trPr>
        <w:tc>
          <w:tcPr>
            <w:tcW w:w="0" w:type="auto"/>
            <w:tcBorders>
              <w:top w:val="single" w:sz="6" w:space="0" w:color="000000"/>
            </w:tcBorders>
            <w:tcMar>
              <w:top w:w="0" w:type="dxa"/>
              <w:left w:w="100" w:type="dxa"/>
              <w:bottom w:w="0" w:type="dxa"/>
              <w:right w:w="100" w:type="dxa"/>
            </w:tcMar>
            <w:hideMark/>
          </w:tcPr>
          <w:p w14:paraId="79780744" w14:textId="77777777" w:rsidR="00D87B7D" w:rsidRDefault="00D87B7D">
            <w:pPr>
              <w:pStyle w:val="NormalWeb"/>
              <w:spacing w:before="40" w:beforeAutospacing="0" w:after="40" w:afterAutospacing="0"/>
            </w:pPr>
            <w:r>
              <w:rPr>
                <w:rFonts w:ascii="Arial" w:hAnsi="Arial" w:cs="Arial"/>
                <w:color w:val="000000"/>
                <w:sz w:val="22"/>
                <w:szCs w:val="22"/>
              </w:rPr>
              <w:t>1</w:t>
            </w:r>
          </w:p>
        </w:tc>
        <w:tc>
          <w:tcPr>
            <w:tcW w:w="0" w:type="auto"/>
            <w:tcBorders>
              <w:top w:val="single" w:sz="6" w:space="0" w:color="000000"/>
            </w:tcBorders>
            <w:tcMar>
              <w:top w:w="0" w:type="dxa"/>
              <w:left w:w="100" w:type="dxa"/>
              <w:bottom w:w="0" w:type="dxa"/>
              <w:right w:w="100" w:type="dxa"/>
            </w:tcMar>
            <w:hideMark/>
          </w:tcPr>
          <w:p w14:paraId="0CBBB757" w14:textId="77777777" w:rsidR="00D87B7D" w:rsidRDefault="00D87B7D">
            <w:pPr>
              <w:pStyle w:val="NormalWeb"/>
              <w:spacing w:before="40" w:beforeAutospacing="0" w:after="40" w:afterAutospacing="0"/>
            </w:pPr>
            <w:r>
              <w:rPr>
                <w:rFonts w:ascii="Arial" w:hAnsi="Arial" w:cs="Arial"/>
                <w:color w:val="000000"/>
                <w:sz w:val="22"/>
                <w:szCs w:val="22"/>
              </w:rPr>
              <w:t>Freeze scope, schemas, categories, target channel, and feasibility checklist</w:t>
            </w:r>
          </w:p>
        </w:tc>
        <w:tc>
          <w:tcPr>
            <w:tcW w:w="0" w:type="auto"/>
            <w:tcBorders>
              <w:top w:val="single" w:sz="6" w:space="0" w:color="000000"/>
            </w:tcBorders>
            <w:tcMar>
              <w:top w:w="0" w:type="dxa"/>
              <w:left w:w="100" w:type="dxa"/>
              <w:bottom w:w="0" w:type="dxa"/>
              <w:right w:w="100" w:type="dxa"/>
            </w:tcMar>
            <w:hideMark/>
          </w:tcPr>
          <w:p w14:paraId="18752CD8" w14:textId="77777777" w:rsidR="00D87B7D" w:rsidRDefault="00D87B7D">
            <w:pPr>
              <w:pStyle w:val="NormalWeb"/>
              <w:spacing w:before="40" w:beforeAutospacing="0" w:after="40" w:afterAutospacing="0"/>
            </w:pPr>
            <w:r>
              <w:rPr>
                <w:rFonts w:ascii="Arial" w:hAnsi="Arial" w:cs="Arial"/>
                <w:color w:val="000000"/>
                <w:sz w:val="22"/>
                <w:szCs w:val="22"/>
              </w:rPr>
              <w:t>Team agrees on MVP, target Slack channel, and fallback</w:t>
            </w:r>
          </w:p>
        </w:tc>
      </w:tr>
      <w:tr w:rsidR="00D87B7D" w14:paraId="1E6B187B" w14:textId="77777777">
        <w:trPr>
          <w:cantSplit/>
          <w:trHeight w:val="630"/>
        </w:trPr>
        <w:tc>
          <w:tcPr>
            <w:tcW w:w="0" w:type="auto"/>
            <w:tcMar>
              <w:top w:w="0" w:type="dxa"/>
              <w:left w:w="100" w:type="dxa"/>
              <w:bottom w:w="0" w:type="dxa"/>
              <w:right w:w="100" w:type="dxa"/>
            </w:tcMar>
            <w:hideMark/>
          </w:tcPr>
          <w:p w14:paraId="37AE0AC3" w14:textId="77777777" w:rsidR="00D87B7D" w:rsidRDefault="00D87B7D">
            <w:pPr>
              <w:pStyle w:val="NormalWeb"/>
              <w:spacing w:before="40" w:beforeAutospacing="0" w:after="40" w:afterAutospacing="0"/>
            </w:pPr>
            <w:r>
              <w:rPr>
                <w:rFonts w:ascii="Arial" w:hAnsi="Arial" w:cs="Arial"/>
                <w:color w:val="000000"/>
                <w:sz w:val="22"/>
                <w:szCs w:val="22"/>
              </w:rPr>
              <w:t>2</w:t>
            </w:r>
          </w:p>
        </w:tc>
        <w:tc>
          <w:tcPr>
            <w:tcW w:w="0" w:type="auto"/>
            <w:tcMar>
              <w:top w:w="0" w:type="dxa"/>
              <w:left w:w="100" w:type="dxa"/>
              <w:bottom w:w="0" w:type="dxa"/>
              <w:right w:w="100" w:type="dxa"/>
            </w:tcMar>
            <w:hideMark/>
          </w:tcPr>
          <w:p w14:paraId="2ADFBD99" w14:textId="77777777" w:rsidR="00D87B7D" w:rsidRDefault="00D87B7D">
            <w:pPr>
              <w:pStyle w:val="NormalWeb"/>
              <w:spacing w:before="40" w:beforeAutospacing="0" w:after="40" w:afterAutospacing="0"/>
            </w:pPr>
            <w:r>
              <w:rPr>
                <w:rFonts w:ascii="Arial" w:hAnsi="Arial" w:cs="Arial"/>
                <w:color w:val="000000"/>
                <w:sz w:val="22"/>
                <w:szCs w:val="22"/>
              </w:rPr>
              <w:t>Prove Slack channel event and history-scan paths and run a vertical slice</w:t>
            </w:r>
          </w:p>
        </w:tc>
        <w:tc>
          <w:tcPr>
            <w:tcW w:w="0" w:type="auto"/>
            <w:tcMar>
              <w:top w:w="0" w:type="dxa"/>
              <w:left w:w="100" w:type="dxa"/>
              <w:bottom w:w="0" w:type="dxa"/>
              <w:right w:w="100" w:type="dxa"/>
            </w:tcMar>
            <w:hideMark/>
          </w:tcPr>
          <w:p w14:paraId="6479597E" w14:textId="77777777" w:rsidR="00D87B7D" w:rsidRDefault="00D87B7D">
            <w:pPr>
              <w:pStyle w:val="NormalWeb"/>
              <w:spacing w:before="40" w:beforeAutospacing="0" w:after="40" w:afterAutospacing="0"/>
            </w:pPr>
            <w:r>
              <w:rPr>
                <w:rFonts w:ascii="Arial" w:hAnsi="Arial" w:cs="Arial"/>
                <w:color w:val="000000"/>
                <w:sz w:val="22"/>
                <w:szCs w:val="22"/>
              </w:rPr>
              <w:t>A message reaches the review queue</w:t>
            </w:r>
          </w:p>
        </w:tc>
      </w:tr>
      <w:tr w:rsidR="00D87B7D" w14:paraId="5B845FB1" w14:textId="77777777">
        <w:trPr>
          <w:cantSplit/>
          <w:trHeight w:val="630"/>
        </w:trPr>
        <w:tc>
          <w:tcPr>
            <w:tcW w:w="0" w:type="auto"/>
            <w:tcMar>
              <w:top w:w="0" w:type="dxa"/>
              <w:left w:w="100" w:type="dxa"/>
              <w:bottom w:w="0" w:type="dxa"/>
              <w:right w:w="100" w:type="dxa"/>
            </w:tcMar>
            <w:hideMark/>
          </w:tcPr>
          <w:p w14:paraId="0D96FB22" w14:textId="77777777" w:rsidR="00D87B7D" w:rsidRDefault="00D87B7D">
            <w:pPr>
              <w:pStyle w:val="NormalWeb"/>
              <w:spacing w:before="40" w:beforeAutospacing="0" w:after="40" w:afterAutospacing="0"/>
            </w:pPr>
            <w:r>
              <w:rPr>
                <w:rFonts w:ascii="Arial" w:hAnsi="Arial" w:cs="Arial"/>
                <w:color w:val="000000"/>
                <w:sz w:val="22"/>
                <w:szCs w:val="22"/>
              </w:rPr>
              <w:t>3</w:t>
            </w:r>
          </w:p>
        </w:tc>
        <w:tc>
          <w:tcPr>
            <w:tcW w:w="0" w:type="auto"/>
            <w:tcMar>
              <w:top w:w="0" w:type="dxa"/>
              <w:left w:w="100" w:type="dxa"/>
              <w:bottom w:w="0" w:type="dxa"/>
              <w:right w:w="100" w:type="dxa"/>
            </w:tcMar>
            <w:hideMark/>
          </w:tcPr>
          <w:p w14:paraId="742CEFA9" w14:textId="77777777" w:rsidR="00D87B7D" w:rsidRDefault="00D87B7D">
            <w:pPr>
              <w:pStyle w:val="NormalWeb"/>
              <w:spacing w:before="40" w:beforeAutospacing="0" w:after="40" w:afterAutospacing="0"/>
            </w:pPr>
            <w:r>
              <w:rPr>
                <w:rFonts w:ascii="Arial" w:hAnsi="Arial" w:cs="Arial"/>
                <w:color w:val="000000"/>
                <w:sz w:val="22"/>
                <w:szCs w:val="22"/>
              </w:rPr>
              <w:t>Implement classifier, router, persistence, and basic UI</w:t>
            </w:r>
          </w:p>
        </w:tc>
        <w:tc>
          <w:tcPr>
            <w:tcW w:w="0" w:type="auto"/>
            <w:tcMar>
              <w:top w:w="0" w:type="dxa"/>
              <w:left w:w="100" w:type="dxa"/>
              <w:bottom w:w="0" w:type="dxa"/>
              <w:right w:w="100" w:type="dxa"/>
            </w:tcMar>
            <w:hideMark/>
          </w:tcPr>
          <w:p w14:paraId="7AF31BF4" w14:textId="77777777" w:rsidR="00D87B7D" w:rsidRDefault="00D87B7D">
            <w:pPr>
              <w:pStyle w:val="NormalWeb"/>
              <w:spacing w:before="40" w:beforeAutospacing="0" w:after="40" w:afterAutospacing="0"/>
            </w:pPr>
            <w:r>
              <w:rPr>
                <w:rFonts w:ascii="Arial" w:hAnsi="Arial" w:cs="Arial"/>
                <w:color w:val="000000"/>
                <w:sz w:val="22"/>
                <w:szCs w:val="22"/>
              </w:rPr>
              <w:t>Three message types route correctly</w:t>
            </w:r>
          </w:p>
        </w:tc>
      </w:tr>
      <w:tr w:rsidR="00D87B7D" w14:paraId="370125E5" w14:textId="77777777">
        <w:trPr>
          <w:cantSplit/>
          <w:trHeight w:val="630"/>
        </w:trPr>
        <w:tc>
          <w:tcPr>
            <w:tcW w:w="0" w:type="auto"/>
            <w:tcMar>
              <w:top w:w="0" w:type="dxa"/>
              <w:left w:w="100" w:type="dxa"/>
              <w:bottom w:w="0" w:type="dxa"/>
              <w:right w:w="100" w:type="dxa"/>
            </w:tcMar>
            <w:hideMark/>
          </w:tcPr>
          <w:p w14:paraId="0057F37A" w14:textId="77777777" w:rsidR="00D87B7D" w:rsidRDefault="00D87B7D">
            <w:pPr>
              <w:pStyle w:val="NormalWeb"/>
              <w:spacing w:before="40" w:beforeAutospacing="0" w:after="40" w:afterAutospacing="0"/>
            </w:pPr>
            <w:r>
              <w:rPr>
                <w:rFonts w:ascii="Arial" w:hAnsi="Arial" w:cs="Arial"/>
                <w:color w:val="000000"/>
                <w:sz w:val="22"/>
                <w:szCs w:val="22"/>
              </w:rPr>
              <w:t>4</w:t>
            </w:r>
          </w:p>
        </w:tc>
        <w:tc>
          <w:tcPr>
            <w:tcW w:w="0" w:type="auto"/>
            <w:tcMar>
              <w:top w:w="0" w:type="dxa"/>
              <w:left w:w="100" w:type="dxa"/>
              <w:bottom w:w="0" w:type="dxa"/>
              <w:right w:w="100" w:type="dxa"/>
            </w:tcMar>
            <w:hideMark/>
          </w:tcPr>
          <w:p w14:paraId="4924518F" w14:textId="77777777" w:rsidR="00D87B7D" w:rsidRDefault="00D87B7D">
            <w:pPr>
              <w:pStyle w:val="NormalWeb"/>
              <w:spacing w:before="40" w:beforeAutospacing="0" w:after="40" w:afterAutospacing="0"/>
            </w:pPr>
            <w:r>
              <w:rPr>
                <w:rFonts w:ascii="Arial" w:hAnsi="Arial" w:cs="Arial"/>
                <w:color w:val="000000"/>
                <w:sz w:val="22"/>
                <w:szCs w:val="22"/>
              </w:rPr>
              <w:t>Add memory, human approval, response adapter, and guardrails</w:t>
            </w:r>
          </w:p>
        </w:tc>
        <w:tc>
          <w:tcPr>
            <w:tcW w:w="0" w:type="auto"/>
            <w:tcMar>
              <w:top w:w="0" w:type="dxa"/>
              <w:left w:w="100" w:type="dxa"/>
              <w:bottom w:w="0" w:type="dxa"/>
              <w:right w:w="100" w:type="dxa"/>
            </w:tcMar>
            <w:hideMark/>
          </w:tcPr>
          <w:p w14:paraId="1159A44F" w14:textId="77777777" w:rsidR="00D87B7D" w:rsidRDefault="00D87B7D">
            <w:pPr>
              <w:pStyle w:val="NormalWeb"/>
              <w:spacing w:before="40" w:beforeAutospacing="0" w:after="40" w:afterAutospacing="0"/>
            </w:pPr>
            <w:r>
              <w:rPr>
                <w:rFonts w:ascii="Arial" w:hAnsi="Arial" w:cs="Arial"/>
                <w:color w:val="000000"/>
                <w:sz w:val="22"/>
                <w:szCs w:val="22"/>
              </w:rPr>
              <w:t>No response sends without approval</w:t>
            </w:r>
          </w:p>
        </w:tc>
      </w:tr>
      <w:tr w:rsidR="00D87B7D" w14:paraId="3A38B371" w14:textId="77777777">
        <w:trPr>
          <w:cantSplit/>
          <w:trHeight w:val="630"/>
        </w:trPr>
        <w:tc>
          <w:tcPr>
            <w:tcW w:w="0" w:type="auto"/>
            <w:tcMar>
              <w:top w:w="0" w:type="dxa"/>
              <w:left w:w="100" w:type="dxa"/>
              <w:bottom w:w="0" w:type="dxa"/>
              <w:right w:w="100" w:type="dxa"/>
            </w:tcMar>
            <w:hideMark/>
          </w:tcPr>
          <w:p w14:paraId="421788B3" w14:textId="77777777" w:rsidR="00D87B7D" w:rsidRDefault="00D87B7D">
            <w:pPr>
              <w:pStyle w:val="NormalWeb"/>
              <w:spacing w:before="40" w:beforeAutospacing="0" w:after="40" w:afterAutospacing="0"/>
            </w:pPr>
            <w:r>
              <w:rPr>
                <w:rFonts w:ascii="Arial" w:hAnsi="Arial" w:cs="Arial"/>
                <w:color w:val="000000"/>
                <w:sz w:val="22"/>
                <w:szCs w:val="22"/>
              </w:rPr>
              <w:lastRenderedPageBreak/>
              <w:t>5</w:t>
            </w:r>
          </w:p>
        </w:tc>
        <w:tc>
          <w:tcPr>
            <w:tcW w:w="0" w:type="auto"/>
            <w:tcMar>
              <w:top w:w="0" w:type="dxa"/>
              <w:left w:w="100" w:type="dxa"/>
              <w:bottom w:w="0" w:type="dxa"/>
              <w:right w:w="100" w:type="dxa"/>
            </w:tcMar>
            <w:hideMark/>
          </w:tcPr>
          <w:p w14:paraId="1BE411F2" w14:textId="77777777" w:rsidR="00D87B7D" w:rsidRDefault="00D87B7D">
            <w:pPr>
              <w:pStyle w:val="NormalWeb"/>
              <w:spacing w:before="40" w:beforeAutospacing="0" w:after="40" w:afterAutospacing="0"/>
            </w:pPr>
            <w:r>
              <w:rPr>
                <w:rFonts w:ascii="Arial" w:hAnsi="Arial" w:cs="Arial"/>
                <w:color w:val="000000"/>
                <w:sz w:val="22"/>
                <w:szCs w:val="22"/>
              </w:rPr>
              <w:t>Build eval dataset, traces, metrics, and demo data</w:t>
            </w:r>
          </w:p>
        </w:tc>
        <w:tc>
          <w:tcPr>
            <w:tcW w:w="0" w:type="auto"/>
            <w:tcMar>
              <w:top w:w="0" w:type="dxa"/>
              <w:left w:w="100" w:type="dxa"/>
              <w:bottom w:w="0" w:type="dxa"/>
              <w:right w:w="100" w:type="dxa"/>
            </w:tcMar>
            <w:hideMark/>
          </w:tcPr>
          <w:p w14:paraId="17913F5E" w14:textId="77777777" w:rsidR="00D87B7D" w:rsidRDefault="00D87B7D">
            <w:pPr>
              <w:pStyle w:val="NormalWeb"/>
              <w:spacing w:before="40" w:beforeAutospacing="0" w:after="40" w:afterAutospacing="0"/>
            </w:pPr>
            <w:r>
              <w:rPr>
                <w:rFonts w:ascii="Arial" w:hAnsi="Arial" w:cs="Arial"/>
                <w:color w:val="000000"/>
                <w:sz w:val="22"/>
                <w:szCs w:val="22"/>
              </w:rPr>
              <w:t>Evals and failure cases are repeatable</w:t>
            </w:r>
          </w:p>
        </w:tc>
      </w:tr>
      <w:tr w:rsidR="00D87B7D" w14:paraId="353A2BE8" w14:textId="77777777">
        <w:trPr>
          <w:cantSplit/>
          <w:trHeight w:val="630"/>
        </w:trPr>
        <w:tc>
          <w:tcPr>
            <w:tcW w:w="0" w:type="auto"/>
            <w:tcMar>
              <w:top w:w="0" w:type="dxa"/>
              <w:left w:w="100" w:type="dxa"/>
              <w:bottom w:w="0" w:type="dxa"/>
              <w:right w:w="100" w:type="dxa"/>
            </w:tcMar>
            <w:hideMark/>
          </w:tcPr>
          <w:p w14:paraId="2C48DC08" w14:textId="77777777" w:rsidR="00D87B7D" w:rsidRDefault="00D87B7D">
            <w:pPr>
              <w:pStyle w:val="NormalWeb"/>
              <w:spacing w:before="40" w:beforeAutospacing="0" w:after="40" w:afterAutospacing="0"/>
            </w:pPr>
            <w:r>
              <w:rPr>
                <w:rFonts w:ascii="Arial" w:hAnsi="Arial" w:cs="Arial"/>
                <w:color w:val="000000"/>
                <w:sz w:val="22"/>
                <w:szCs w:val="22"/>
              </w:rPr>
              <w:t>6</w:t>
            </w:r>
          </w:p>
        </w:tc>
        <w:tc>
          <w:tcPr>
            <w:tcW w:w="0" w:type="auto"/>
            <w:tcMar>
              <w:top w:w="0" w:type="dxa"/>
              <w:left w:w="100" w:type="dxa"/>
              <w:bottom w:w="0" w:type="dxa"/>
              <w:right w:w="100" w:type="dxa"/>
            </w:tcMar>
            <w:hideMark/>
          </w:tcPr>
          <w:p w14:paraId="022DDA8E" w14:textId="77777777" w:rsidR="00D87B7D" w:rsidRDefault="00D87B7D">
            <w:pPr>
              <w:pStyle w:val="NormalWeb"/>
              <w:spacing w:before="40" w:beforeAutospacing="0" w:after="40" w:afterAutospacing="0"/>
            </w:pPr>
            <w:r>
              <w:rPr>
                <w:rFonts w:ascii="Arial" w:hAnsi="Arial" w:cs="Arial"/>
                <w:color w:val="000000"/>
                <w:sz w:val="22"/>
                <w:szCs w:val="22"/>
              </w:rPr>
              <w:t>Integrate, polish UI, rehearse, and document limitations</w:t>
            </w:r>
          </w:p>
        </w:tc>
        <w:tc>
          <w:tcPr>
            <w:tcW w:w="0" w:type="auto"/>
            <w:tcMar>
              <w:top w:w="0" w:type="dxa"/>
              <w:left w:w="100" w:type="dxa"/>
              <w:bottom w:w="0" w:type="dxa"/>
              <w:right w:w="100" w:type="dxa"/>
            </w:tcMar>
            <w:hideMark/>
          </w:tcPr>
          <w:p w14:paraId="34261D2E" w14:textId="77777777" w:rsidR="00D87B7D" w:rsidRDefault="00D87B7D">
            <w:pPr>
              <w:pStyle w:val="NormalWeb"/>
              <w:spacing w:before="40" w:beforeAutospacing="0" w:after="40" w:afterAutospacing="0"/>
            </w:pPr>
            <w:r>
              <w:rPr>
                <w:rFonts w:ascii="Arial" w:hAnsi="Arial" w:cs="Arial"/>
                <w:color w:val="000000"/>
                <w:sz w:val="22"/>
                <w:szCs w:val="22"/>
              </w:rPr>
              <w:t>Five-minute demo runs from a clean start</w:t>
            </w:r>
          </w:p>
        </w:tc>
      </w:tr>
    </w:tbl>
    <w:p w14:paraId="13B3249F" w14:textId="77777777" w:rsidR="00D87B7D" w:rsidRDefault="00D87B7D" w:rsidP="00D87B7D">
      <w:pPr>
        <w:pStyle w:val="Heading2"/>
        <w:spacing w:before="360" w:after="80"/>
      </w:pPr>
      <w:r>
        <w:rPr>
          <w:rFonts w:ascii="Arial" w:hAnsi="Arial" w:cs="Arial"/>
          <w:color w:val="000000"/>
          <w:sz w:val="34"/>
          <w:szCs w:val="34"/>
        </w:rPr>
        <w:t>14. Risks and Mitigations</w:t>
      </w:r>
    </w:p>
    <w:tbl>
      <w:tblPr>
        <w:tblW w:w="0" w:type="auto"/>
        <w:tblCellMar>
          <w:top w:w="15" w:type="dxa"/>
          <w:left w:w="15" w:type="dxa"/>
          <w:bottom w:w="15" w:type="dxa"/>
          <w:right w:w="15" w:type="dxa"/>
        </w:tblCellMar>
        <w:tblLook w:val="04A0" w:firstRow="1" w:lastRow="0" w:firstColumn="1" w:lastColumn="0" w:noHBand="0" w:noVBand="1"/>
      </w:tblPr>
      <w:tblGrid>
        <w:gridCol w:w="3632"/>
        <w:gridCol w:w="983"/>
        <w:gridCol w:w="4745"/>
      </w:tblGrid>
      <w:tr w:rsidR="00D87B7D" w14:paraId="772D946B" w14:textId="77777777">
        <w:trPr>
          <w:cantSplit/>
          <w:trHeight w:val="360"/>
          <w:tblHeader/>
        </w:trPr>
        <w:tc>
          <w:tcPr>
            <w:tcW w:w="0" w:type="auto"/>
            <w:tcBorders>
              <w:bottom w:val="single" w:sz="6" w:space="0" w:color="000000"/>
            </w:tcBorders>
            <w:tcMar>
              <w:top w:w="0" w:type="dxa"/>
              <w:left w:w="100" w:type="dxa"/>
              <w:bottom w:w="0" w:type="dxa"/>
              <w:right w:w="100" w:type="dxa"/>
            </w:tcMar>
            <w:vAlign w:val="bottom"/>
            <w:hideMark/>
          </w:tcPr>
          <w:p w14:paraId="5A90AA39" w14:textId="77777777" w:rsidR="00D87B7D" w:rsidRDefault="00D87B7D">
            <w:pPr>
              <w:pStyle w:val="NormalWeb"/>
              <w:keepNext/>
              <w:spacing w:before="40" w:beforeAutospacing="0" w:after="40" w:afterAutospacing="0"/>
            </w:pPr>
            <w:r>
              <w:rPr>
                <w:rFonts w:ascii="Arial" w:hAnsi="Arial" w:cs="Arial"/>
                <w:color w:val="000000"/>
                <w:sz w:val="22"/>
                <w:szCs w:val="22"/>
              </w:rPr>
              <w:t>Risk</w:t>
            </w:r>
          </w:p>
        </w:tc>
        <w:tc>
          <w:tcPr>
            <w:tcW w:w="0" w:type="auto"/>
            <w:tcBorders>
              <w:bottom w:val="single" w:sz="6" w:space="0" w:color="000000"/>
            </w:tcBorders>
            <w:tcMar>
              <w:top w:w="0" w:type="dxa"/>
              <w:left w:w="100" w:type="dxa"/>
              <w:bottom w:w="0" w:type="dxa"/>
              <w:right w:w="100" w:type="dxa"/>
            </w:tcMar>
            <w:vAlign w:val="bottom"/>
            <w:hideMark/>
          </w:tcPr>
          <w:p w14:paraId="7ADF2AF7" w14:textId="77777777" w:rsidR="00D87B7D" w:rsidRDefault="00D87B7D">
            <w:pPr>
              <w:pStyle w:val="NormalWeb"/>
              <w:keepNext/>
              <w:spacing w:before="40" w:beforeAutospacing="0" w:after="40" w:afterAutospacing="0"/>
            </w:pPr>
            <w:r>
              <w:rPr>
                <w:rFonts w:ascii="Arial" w:hAnsi="Arial" w:cs="Arial"/>
                <w:color w:val="000000"/>
                <w:sz w:val="22"/>
                <w:szCs w:val="22"/>
              </w:rPr>
              <w:t>Impact</w:t>
            </w:r>
          </w:p>
        </w:tc>
        <w:tc>
          <w:tcPr>
            <w:tcW w:w="0" w:type="auto"/>
            <w:tcBorders>
              <w:bottom w:val="single" w:sz="6" w:space="0" w:color="000000"/>
            </w:tcBorders>
            <w:tcMar>
              <w:top w:w="0" w:type="dxa"/>
              <w:left w:w="100" w:type="dxa"/>
              <w:bottom w:w="0" w:type="dxa"/>
              <w:right w:w="100" w:type="dxa"/>
            </w:tcMar>
            <w:vAlign w:val="bottom"/>
            <w:hideMark/>
          </w:tcPr>
          <w:p w14:paraId="5E8032E6" w14:textId="77777777" w:rsidR="00D87B7D" w:rsidRDefault="00D87B7D">
            <w:pPr>
              <w:pStyle w:val="NormalWeb"/>
              <w:keepNext/>
              <w:spacing w:before="40" w:beforeAutospacing="0" w:after="40" w:afterAutospacing="0"/>
            </w:pPr>
            <w:r>
              <w:rPr>
                <w:rFonts w:ascii="Arial" w:hAnsi="Arial" w:cs="Arial"/>
                <w:color w:val="000000"/>
                <w:sz w:val="22"/>
                <w:szCs w:val="22"/>
              </w:rPr>
              <w:t>Mitigation</w:t>
            </w:r>
          </w:p>
        </w:tc>
      </w:tr>
      <w:tr w:rsidR="00D87B7D" w14:paraId="7614AC65" w14:textId="77777777">
        <w:trPr>
          <w:cantSplit/>
          <w:trHeight w:val="630"/>
        </w:trPr>
        <w:tc>
          <w:tcPr>
            <w:tcW w:w="0" w:type="auto"/>
            <w:tcBorders>
              <w:top w:val="single" w:sz="6" w:space="0" w:color="000000"/>
            </w:tcBorders>
            <w:tcMar>
              <w:top w:w="0" w:type="dxa"/>
              <w:left w:w="100" w:type="dxa"/>
              <w:bottom w:w="0" w:type="dxa"/>
              <w:right w:w="100" w:type="dxa"/>
            </w:tcMar>
            <w:hideMark/>
          </w:tcPr>
          <w:p w14:paraId="2AA3B82C" w14:textId="77777777" w:rsidR="00D87B7D" w:rsidRDefault="00D87B7D">
            <w:pPr>
              <w:pStyle w:val="NormalWeb"/>
              <w:spacing w:before="40" w:beforeAutospacing="0" w:after="40" w:afterAutospacing="0"/>
            </w:pPr>
            <w:r>
              <w:rPr>
                <w:rFonts w:ascii="Arial" w:hAnsi="Arial" w:cs="Arial"/>
                <w:color w:val="000000"/>
                <w:sz w:val="22"/>
                <w:szCs w:val="22"/>
              </w:rPr>
              <w:t>Slack app credentials, workspace approval, or target-channel access unavailable</w:t>
            </w:r>
          </w:p>
        </w:tc>
        <w:tc>
          <w:tcPr>
            <w:tcW w:w="0" w:type="auto"/>
            <w:tcBorders>
              <w:top w:val="single" w:sz="6" w:space="0" w:color="000000"/>
            </w:tcBorders>
            <w:tcMar>
              <w:top w:w="0" w:type="dxa"/>
              <w:left w:w="100" w:type="dxa"/>
              <w:bottom w:w="0" w:type="dxa"/>
              <w:right w:w="100" w:type="dxa"/>
            </w:tcMar>
            <w:hideMark/>
          </w:tcPr>
          <w:p w14:paraId="65DD27A7" w14:textId="77777777" w:rsidR="00D87B7D" w:rsidRDefault="00D87B7D">
            <w:pPr>
              <w:pStyle w:val="NormalWeb"/>
              <w:spacing w:before="40" w:beforeAutospacing="0" w:after="40" w:afterAutospacing="0"/>
            </w:pPr>
            <w:r>
              <w:rPr>
                <w:rFonts w:ascii="Arial" w:hAnsi="Arial" w:cs="Arial"/>
                <w:color w:val="000000"/>
                <w:sz w:val="22"/>
                <w:szCs w:val="22"/>
              </w:rPr>
              <w:t>High</w:t>
            </w:r>
          </w:p>
        </w:tc>
        <w:tc>
          <w:tcPr>
            <w:tcW w:w="0" w:type="auto"/>
            <w:tcBorders>
              <w:top w:val="single" w:sz="6" w:space="0" w:color="000000"/>
            </w:tcBorders>
            <w:tcMar>
              <w:top w:w="0" w:type="dxa"/>
              <w:left w:w="100" w:type="dxa"/>
              <w:bottom w:w="0" w:type="dxa"/>
              <w:right w:w="100" w:type="dxa"/>
            </w:tcMar>
            <w:hideMark/>
          </w:tcPr>
          <w:p w14:paraId="7047304B" w14:textId="77777777" w:rsidR="00D87B7D" w:rsidRDefault="00D87B7D">
            <w:pPr>
              <w:pStyle w:val="NormalWeb"/>
              <w:spacing w:before="40" w:beforeAutospacing="0" w:after="40" w:afterAutospacing="0"/>
            </w:pPr>
            <w:r>
              <w:rPr>
                <w:rFonts w:ascii="Arial" w:hAnsi="Arial" w:cs="Arial"/>
                <w:color w:val="000000"/>
                <w:sz w:val="22"/>
                <w:szCs w:val="22"/>
              </w:rPr>
              <w:t>Use mock adapter; keep channel-scanning contract stable</w:t>
            </w:r>
          </w:p>
        </w:tc>
      </w:tr>
      <w:tr w:rsidR="00D87B7D" w14:paraId="1DA62184" w14:textId="77777777">
        <w:trPr>
          <w:cantSplit/>
          <w:trHeight w:val="630"/>
        </w:trPr>
        <w:tc>
          <w:tcPr>
            <w:tcW w:w="0" w:type="auto"/>
            <w:tcMar>
              <w:top w:w="0" w:type="dxa"/>
              <w:left w:w="100" w:type="dxa"/>
              <w:bottom w:w="0" w:type="dxa"/>
              <w:right w:w="100" w:type="dxa"/>
            </w:tcMar>
            <w:hideMark/>
          </w:tcPr>
          <w:p w14:paraId="1226A856" w14:textId="77777777" w:rsidR="00D87B7D" w:rsidRDefault="00D87B7D">
            <w:pPr>
              <w:pStyle w:val="NormalWeb"/>
              <w:spacing w:before="40" w:beforeAutospacing="0" w:after="40" w:afterAutospacing="0"/>
            </w:pPr>
            <w:r>
              <w:rPr>
                <w:rFonts w:ascii="Arial" w:hAnsi="Arial" w:cs="Arial"/>
                <w:color w:val="000000"/>
                <w:sz w:val="22"/>
                <w:szCs w:val="22"/>
              </w:rPr>
              <w:t>Target channel is inaccessible to the Slack app</w:t>
            </w:r>
          </w:p>
        </w:tc>
        <w:tc>
          <w:tcPr>
            <w:tcW w:w="0" w:type="auto"/>
            <w:tcMar>
              <w:top w:w="0" w:type="dxa"/>
              <w:left w:w="100" w:type="dxa"/>
              <w:bottom w:w="0" w:type="dxa"/>
              <w:right w:w="100" w:type="dxa"/>
            </w:tcMar>
            <w:hideMark/>
          </w:tcPr>
          <w:p w14:paraId="7014B8A4" w14:textId="77777777" w:rsidR="00D87B7D" w:rsidRDefault="00D87B7D">
            <w:pPr>
              <w:pStyle w:val="NormalWeb"/>
              <w:spacing w:before="40" w:beforeAutospacing="0" w:after="40" w:afterAutospacing="0"/>
            </w:pPr>
            <w:r>
              <w:rPr>
                <w:rFonts w:ascii="Arial" w:hAnsi="Arial" w:cs="Arial"/>
                <w:color w:val="000000"/>
                <w:sz w:val="22"/>
                <w:szCs w:val="22"/>
              </w:rPr>
              <w:t>High</w:t>
            </w:r>
          </w:p>
        </w:tc>
        <w:tc>
          <w:tcPr>
            <w:tcW w:w="0" w:type="auto"/>
            <w:tcMar>
              <w:top w:w="0" w:type="dxa"/>
              <w:left w:w="100" w:type="dxa"/>
              <w:bottom w:w="0" w:type="dxa"/>
              <w:right w:w="100" w:type="dxa"/>
            </w:tcMar>
            <w:hideMark/>
          </w:tcPr>
          <w:p w14:paraId="65FC5DC4" w14:textId="77777777" w:rsidR="00D87B7D" w:rsidRDefault="00D87B7D">
            <w:pPr>
              <w:pStyle w:val="NormalWeb"/>
              <w:spacing w:before="40" w:beforeAutospacing="0" w:after="40" w:afterAutospacing="0"/>
            </w:pPr>
            <w:r>
              <w:rPr>
                <w:rFonts w:ascii="Arial" w:hAnsi="Arial" w:cs="Arial"/>
                <w:color w:val="000000"/>
                <w:sz w:val="22"/>
                <w:szCs w:val="22"/>
              </w:rPr>
              <w:t>Invite the bot to the target channel, verify the channel ID and OAuth scopes, and use the mock adapter if needed</w:t>
            </w:r>
          </w:p>
        </w:tc>
      </w:tr>
      <w:tr w:rsidR="00D87B7D" w14:paraId="4E6FBDA8" w14:textId="77777777">
        <w:trPr>
          <w:cantSplit/>
          <w:trHeight w:val="630"/>
        </w:trPr>
        <w:tc>
          <w:tcPr>
            <w:tcW w:w="0" w:type="auto"/>
            <w:tcMar>
              <w:top w:w="0" w:type="dxa"/>
              <w:left w:w="100" w:type="dxa"/>
              <w:bottom w:w="0" w:type="dxa"/>
              <w:right w:w="100" w:type="dxa"/>
            </w:tcMar>
            <w:hideMark/>
          </w:tcPr>
          <w:p w14:paraId="09607B5B" w14:textId="77777777" w:rsidR="00D87B7D" w:rsidRDefault="00D87B7D">
            <w:pPr>
              <w:pStyle w:val="NormalWeb"/>
              <w:spacing w:before="40" w:beforeAutospacing="0" w:after="40" w:afterAutospacing="0"/>
            </w:pPr>
            <w:r>
              <w:rPr>
                <w:rFonts w:ascii="Arial" w:hAnsi="Arial" w:cs="Arial"/>
                <w:color w:val="000000"/>
                <w:sz w:val="22"/>
                <w:szCs w:val="22"/>
              </w:rPr>
              <w:t>Timeline consumed by integration setup</w:t>
            </w:r>
          </w:p>
        </w:tc>
        <w:tc>
          <w:tcPr>
            <w:tcW w:w="0" w:type="auto"/>
            <w:tcMar>
              <w:top w:w="0" w:type="dxa"/>
              <w:left w:w="100" w:type="dxa"/>
              <w:bottom w:w="0" w:type="dxa"/>
              <w:right w:w="100" w:type="dxa"/>
            </w:tcMar>
            <w:hideMark/>
          </w:tcPr>
          <w:p w14:paraId="55690097" w14:textId="77777777" w:rsidR="00D87B7D" w:rsidRDefault="00D87B7D">
            <w:pPr>
              <w:pStyle w:val="NormalWeb"/>
              <w:spacing w:before="40" w:beforeAutospacing="0" w:after="40" w:afterAutospacing="0"/>
            </w:pPr>
            <w:r>
              <w:rPr>
                <w:rFonts w:ascii="Arial" w:hAnsi="Arial" w:cs="Arial"/>
                <w:color w:val="000000"/>
                <w:sz w:val="22"/>
                <w:szCs w:val="22"/>
              </w:rPr>
              <w:t>High</w:t>
            </w:r>
          </w:p>
        </w:tc>
        <w:tc>
          <w:tcPr>
            <w:tcW w:w="0" w:type="auto"/>
            <w:tcMar>
              <w:top w:w="0" w:type="dxa"/>
              <w:left w:w="100" w:type="dxa"/>
              <w:bottom w:w="0" w:type="dxa"/>
              <w:right w:w="100" w:type="dxa"/>
            </w:tcMar>
            <w:hideMark/>
          </w:tcPr>
          <w:p w14:paraId="384872FA" w14:textId="77777777" w:rsidR="00D87B7D" w:rsidRDefault="00D87B7D">
            <w:pPr>
              <w:pStyle w:val="NormalWeb"/>
              <w:spacing w:before="40" w:beforeAutospacing="0" w:after="40" w:afterAutospacing="0"/>
            </w:pPr>
            <w:r>
              <w:rPr>
                <w:rFonts w:ascii="Arial" w:hAnsi="Arial" w:cs="Arial"/>
                <w:color w:val="000000"/>
                <w:sz w:val="22"/>
                <w:szCs w:val="22"/>
              </w:rPr>
              <w:t>Enforce Day 2 feasibility gate</w:t>
            </w:r>
          </w:p>
        </w:tc>
      </w:tr>
      <w:tr w:rsidR="00D87B7D" w14:paraId="2867586F" w14:textId="77777777">
        <w:trPr>
          <w:cantSplit/>
          <w:trHeight w:val="630"/>
        </w:trPr>
        <w:tc>
          <w:tcPr>
            <w:tcW w:w="0" w:type="auto"/>
            <w:tcMar>
              <w:top w:w="0" w:type="dxa"/>
              <w:left w:w="100" w:type="dxa"/>
              <w:bottom w:w="0" w:type="dxa"/>
              <w:right w:w="100" w:type="dxa"/>
            </w:tcMar>
            <w:hideMark/>
          </w:tcPr>
          <w:p w14:paraId="2FCBB1E5" w14:textId="77777777" w:rsidR="00D87B7D" w:rsidRDefault="00D87B7D">
            <w:pPr>
              <w:pStyle w:val="NormalWeb"/>
              <w:spacing w:before="40" w:beforeAutospacing="0" w:after="40" w:afterAutospacing="0"/>
            </w:pPr>
            <w:r>
              <w:rPr>
                <w:rFonts w:ascii="Arial" w:hAnsi="Arial" w:cs="Arial"/>
                <w:color w:val="000000"/>
                <w:sz w:val="22"/>
                <w:szCs w:val="22"/>
              </w:rPr>
              <w:t>Agent makes confident wrong decisions</w:t>
            </w:r>
          </w:p>
        </w:tc>
        <w:tc>
          <w:tcPr>
            <w:tcW w:w="0" w:type="auto"/>
            <w:tcMar>
              <w:top w:w="0" w:type="dxa"/>
              <w:left w:w="100" w:type="dxa"/>
              <w:bottom w:w="0" w:type="dxa"/>
              <w:right w:w="100" w:type="dxa"/>
            </w:tcMar>
            <w:hideMark/>
          </w:tcPr>
          <w:p w14:paraId="34746C31" w14:textId="77777777" w:rsidR="00D87B7D" w:rsidRDefault="00D87B7D">
            <w:pPr>
              <w:pStyle w:val="NormalWeb"/>
              <w:spacing w:before="40" w:beforeAutospacing="0" w:after="40" w:afterAutospacing="0"/>
            </w:pPr>
            <w:r>
              <w:rPr>
                <w:rFonts w:ascii="Arial" w:hAnsi="Arial" w:cs="Arial"/>
                <w:color w:val="000000"/>
                <w:sz w:val="22"/>
                <w:szCs w:val="22"/>
              </w:rPr>
              <w:t>High</w:t>
            </w:r>
          </w:p>
        </w:tc>
        <w:tc>
          <w:tcPr>
            <w:tcW w:w="0" w:type="auto"/>
            <w:tcMar>
              <w:top w:w="0" w:type="dxa"/>
              <w:left w:w="100" w:type="dxa"/>
              <w:bottom w:w="0" w:type="dxa"/>
              <w:right w:w="100" w:type="dxa"/>
            </w:tcMar>
            <w:hideMark/>
          </w:tcPr>
          <w:p w14:paraId="71677102" w14:textId="77777777" w:rsidR="00D87B7D" w:rsidRDefault="00D87B7D">
            <w:pPr>
              <w:pStyle w:val="NormalWeb"/>
              <w:spacing w:before="40" w:beforeAutospacing="0" w:after="40" w:afterAutospacing="0"/>
            </w:pPr>
            <w:r>
              <w:rPr>
                <w:rFonts w:ascii="Arial" w:hAnsi="Arial" w:cs="Arial"/>
                <w:color w:val="000000"/>
                <w:sz w:val="22"/>
                <w:szCs w:val="22"/>
              </w:rPr>
              <w:t>Confidence threshold, human approval, evals, audit trail</w:t>
            </w:r>
          </w:p>
        </w:tc>
      </w:tr>
      <w:tr w:rsidR="00D87B7D" w14:paraId="355EF8E7" w14:textId="77777777">
        <w:trPr>
          <w:cantSplit/>
          <w:trHeight w:val="345"/>
        </w:trPr>
        <w:tc>
          <w:tcPr>
            <w:tcW w:w="0" w:type="auto"/>
            <w:tcMar>
              <w:top w:w="0" w:type="dxa"/>
              <w:left w:w="100" w:type="dxa"/>
              <w:bottom w:w="0" w:type="dxa"/>
              <w:right w:w="100" w:type="dxa"/>
            </w:tcMar>
            <w:hideMark/>
          </w:tcPr>
          <w:p w14:paraId="1FB853CC" w14:textId="77777777" w:rsidR="00D87B7D" w:rsidRDefault="00D87B7D">
            <w:pPr>
              <w:pStyle w:val="NormalWeb"/>
              <w:spacing w:before="40" w:beforeAutospacing="0" w:after="40" w:afterAutospacing="0"/>
            </w:pPr>
            <w:r>
              <w:rPr>
                <w:rFonts w:ascii="Arial" w:hAnsi="Arial" w:cs="Arial"/>
                <w:color w:val="000000"/>
                <w:sz w:val="22"/>
                <w:szCs w:val="22"/>
              </w:rPr>
              <w:t>Duplicate or lost Slack events or history records</w:t>
            </w:r>
          </w:p>
        </w:tc>
        <w:tc>
          <w:tcPr>
            <w:tcW w:w="0" w:type="auto"/>
            <w:tcMar>
              <w:top w:w="0" w:type="dxa"/>
              <w:left w:w="100" w:type="dxa"/>
              <w:bottom w:w="0" w:type="dxa"/>
              <w:right w:w="100" w:type="dxa"/>
            </w:tcMar>
            <w:hideMark/>
          </w:tcPr>
          <w:p w14:paraId="7D7378CC" w14:textId="77777777" w:rsidR="00D87B7D" w:rsidRDefault="00D87B7D">
            <w:pPr>
              <w:pStyle w:val="NormalWeb"/>
              <w:spacing w:before="40" w:beforeAutospacing="0" w:after="40" w:afterAutospacing="0"/>
            </w:pPr>
            <w:r>
              <w:rPr>
                <w:rFonts w:ascii="Arial" w:hAnsi="Arial" w:cs="Arial"/>
                <w:color w:val="000000"/>
                <w:sz w:val="22"/>
                <w:szCs w:val="22"/>
              </w:rPr>
              <w:t>Medium</w:t>
            </w:r>
          </w:p>
        </w:tc>
        <w:tc>
          <w:tcPr>
            <w:tcW w:w="0" w:type="auto"/>
            <w:tcMar>
              <w:top w:w="0" w:type="dxa"/>
              <w:left w:w="100" w:type="dxa"/>
              <w:bottom w:w="0" w:type="dxa"/>
              <w:right w:w="100" w:type="dxa"/>
            </w:tcMar>
            <w:hideMark/>
          </w:tcPr>
          <w:p w14:paraId="51EE1315" w14:textId="77777777" w:rsidR="00D87B7D" w:rsidRDefault="00D87B7D">
            <w:pPr>
              <w:pStyle w:val="NormalWeb"/>
              <w:spacing w:before="40" w:beforeAutospacing="0" w:after="40" w:afterAutospacing="0"/>
            </w:pPr>
            <w:r>
              <w:rPr>
                <w:rFonts w:ascii="Arial" w:hAnsi="Arial" w:cs="Arial"/>
                <w:color w:val="000000"/>
                <w:sz w:val="22"/>
                <w:szCs w:val="22"/>
              </w:rPr>
              <w:t>Idempotency, retries, persisted raw events, and history-scan checkpoints</w:t>
            </w:r>
          </w:p>
        </w:tc>
      </w:tr>
      <w:tr w:rsidR="00D87B7D" w14:paraId="0B17B371" w14:textId="77777777">
        <w:trPr>
          <w:cantSplit/>
          <w:trHeight w:val="630"/>
        </w:trPr>
        <w:tc>
          <w:tcPr>
            <w:tcW w:w="0" w:type="auto"/>
            <w:tcMar>
              <w:top w:w="0" w:type="dxa"/>
              <w:left w:w="100" w:type="dxa"/>
              <w:bottom w:w="0" w:type="dxa"/>
              <w:right w:w="100" w:type="dxa"/>
            </w:tcMar>
            <w:hideMark/>
          </w:tcPr>
          <w:p w14:paraId="177F7B74" w14:textId="77777777" w:rsidR="00D87B7D" w:rsidRDefault="00D87B7D">
            <w:pPr>
              <w:pStyle w:val="NormalWeb"/>
              <w:spacing w:before="40" w:beforeAutospacing="0" w:after="40" w:afterAutospacing="0"/>
            </w:pPr>
            <w:r>
              <w:rPr>
                <w:rFonts w:ascii="Arial" w:hAnsi="Arial" w:cs="Arial"/>
                <w:color w:val="000000"/>
                <w:sz w:val="22"/>
                <w:szCs w:val="22"/>
              </w:rPr>
              <w:t>Demo UI looks like a plain pipeline</w:t>
            </w:r>
          </w:p>
        </w:tc>
        <w:tc>
          <w:tcPr>
            <w:tcW w:w="0" w:type="auto"/>
            <w:tcMar>
              <w:top w:w="0" w:type="dxa"/>
              <w:left w:w="100" w:type="dxa"/>
              <w:bottom w:w="0" w:type="dxa"/>
              <w:right w:w="100" w:type="dxa"/>
            </w:tcMar>
            <w:hideMark/>
          </w:tcPr>
          <w:p w14:paraId="10AFDA33" w14:textId="77777777" w:rsidR="00D87B7D" w:rsidRDefault="00D87B7D">
            <w:pPr>
              <w:pStyle w:val="NormalWeb"/>
              <w:spacing w:before="40" w:beforeAutospacing="0" w:after="40" w:afterAutospacing="0"/>
            </w:pPr>
            <w:r>
              <w:rPr>
                <w:rFonts w:ascii="Arial" w:hAnsi="Arial" w:cs="Arial"/>
                <w:color w:val="000000"/>
                <w:sz w:val="22"/>
                <w:szCs w:val="22"/>
              </w:rPr>
              <w:t>Medium</w:t>
            </w:r>
          </w:p>
        </w:tc>
        <w:tc>
          <w:tcPr>
            <w:tcW w:w="0" w:type="auto"/>
            <w:tcMar>
              <w:top w:w="0" w:type="dxa"/>
              <w:left w:w="100" w:type="dxa"/>
              <w:bottom w:w="0" w:type="dxa"/>
              <w:right w:w="100" w:type="dxa"/>
            </w:tcMar>
            <w:hideMark/>
          </w:tcPr>
          <w:p w14:paraId="45528DD3" w14:textId="77777777" w:rsidR="00D87B7D" w:rsidRDefault="00D87B7D">
            <w:pPr>
              <w:pStyle w:val="NormalWeb"/>
              <w:spacing w:before="40" w:beforeAutospacing="0" w:after="40" w:afterAutospacing="0"/>
            </w:pPr>
            <w:r>
              <w:rPr>
                <w:rFonts w:ascii="Arial" w:hAnsi="Arial" w:cs="Arial"/>
                <w:color w:val="000000"/>
                <w:sz w:val="22"/>
                <w:szCs w:val="22"/>
              </w:rPr>
              <w:t>Show decision rationale, traces, memory, and eval evidence</w:t>
            </w:r>
          </w:p>
        </w:tc>
      </w:tr>
      <w:tr w:rsidR="00D87B7D" w14:paraId="222BC829" w14:textId="77777777">
        <w:trPr>
          <w:cantSplit/>
          <w:trHeight w:val="630"/>
        </w:trPr>
        <w:tc>
          <w:tcPr>
            <w:tcW w:w="0" w:type="auto"/>
            <w:tcMar>
              <w:top w:w="0" w:type="dxa"/>
              <w:left w:w="100" w:type="dxa"/>
              <w:bottom w:w="0" w:type="dxa"/>
              <w:right w:w="100" w:type="dxa"/>
            </w:tcMar>
            <w:hideMark/>
          </w:tcPr>
          <w:p w14:paraId="274BBD16" w14:textId="77777777" w:rsidR="00D87B7D" w:rsidRDefault="00D87B7D">
            <w:pPr>
              <w:pStyle w:val="NormalWeb"/>
              <w:spacing w:before="40" w:beforeAutospacing="0" w:after="40" w:afterAutospacing="0"/>
            </w:pPr>
            <w:r>
              <w:rPr>
                <w:rFonts w:ascii="Arial" w:hAnsi="Arial" w:cs="Arial"/>
                <w:color w:val="000000"/>
                <w:sz w:val="22"/>
                <w:szCs w:val="22"/>
              </w:rPr>
              <w:t>Secrets or personal data leak</w:t>
            </w:r>
          </w:p>
        </w:tc>
        <w:tc>
          <w:tcPr>
            <w:tcW w:w="0" w:type="auto"/>
            <w:tcMar>
              <w:top w:w="0" w:type="dxa"/>
              <w:left w:w="100" w:type="dxa"/>
              <w:bottom w:w="0" w:type="dxa"/>
              <w:right w:w="100" w:type="dxa"/>
            </w:tcMar>
            <w:hideMark/>
          </w:tcPr>
          <w:p w14:paraId="1FA1AFF7" w14:textId="77777777" w:rsidR="00D87B7D" w:rsidRDefault="00D87B7D">
            <w:pPr>
              <w:pStyle w:val="NormalWeb"/>
              <w:spacing w:before="40" w:beforeAutospacing="0" w:after="40" w:afterAutospacing="0"/>
            </w:pPr>
            <w:r>
              <w:rPr>
                <w:rFonts w:ascii="Arial" w:hAnsi="Arial" w:cs="Arial"/>
                <w:color w:val="000000"/>
                <w:sz w:val="22"/>
                <w:szCs w:val="22"/>
              </w:rPr>
              <w:t>High</w:t>
            </w:r>
          </w:p>
        </w:tc>
        <w:tc>
          <w:tcPr>
            <w:tcW w:w="0" w:type="auto"/>
            <w:tcMar>
              <w:top w:w="0" w:type="dxa"/>
              <w:left w:w="100" w:type="dxa"/>
              <w:bottom w:w="0" w:type="dxa"/>
              <w:right w:w="100" w:type="dxa"/>
            </w:tcMar>
            <w:hideMark/>
          </w:tcPr>
          <w:p w14:paraId="18E84856" w14:textId="77777777" w:rsidR="00D87B7D" w:rsidRDefault="00D87B7D">
            <w:pPr>
              <w:pStyle w:val="NormalWeb"/>
              <w:spacing w:before="40" w:beforeAutospacing="0" w:after="40" w:afterAutospacing="0"/>
            </w:pPr>
            <w:r>
              <w:rPr>
                <w:rFonts w:ascii="Arial" w:hAnsi="Arial" w:cs="Arial"/>
                <w:color w:val="000000"/>
                <w:sz w:val="22"/>
                <w:szCs w:val="22"/>
              </w:rPr>
              <w:t>Environment variables, redaction, synthetic demo data</w:t>
            </w:r>
          </w:p>
        </w:tc>
      </w:tr>
    </w:tbl>
    <w:p w14:paraId="04AA9A39" w14:textId="77777777" w:rsidR="00D87B7D" w:rsidRDefault="00D87B7D" w:rsidP="00D87B7D">
      <w:pPr>
        <w:pStyle w:val="Heading2"/>
        <w:spacing w:before="360" w:after="80"/>
      </w:pPr>
      <w:r>
        <w:rPr>
          <w:rFonts w:ascii="Arial" w:hAnsi="Arial" w:cs="Arial"/>
          <w:color w:val="000000"/>
          <w:sz w:val="34"/>
          <w:szCs w:val="34"/>
        </w:rPr>
        <w:t>15. Definition of Done</w:t>
      </w:r>
    </w:p>
    <w:p w14:paraId="1FEB4192"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w:t>
      </w:r>
      <w:r>
        <w:rPr>
          <w:color w:val="000000"/>
          <w:sz w:val="14"/>
          <w:szCs w:val="14"/>
        </w:rPr>
        <w:t xml:space="preserve">          </w:t>
      </w:r>
      <w:r>
        <w:rPr>
          <w:rFonts w:ascii="Segoe UI Symbol" w:hAnsi="Segoe UI Symbol" w:cs="Segoe UI Symbol"/>
          <w:color w:val="000000"/>
          <w:sz w:val="22"/>
          <w:szCs w:val="22"/>
        </w:rPr>
        <w:t>☐</w:t>
      </w:r>
      <w:r>
        <w:rPr>
          <w:rFonts w:ascii="Arial" w:hAnsi="Arial" w:cs="Arial"/>
          <w:color w:val="000000"/>
          <w:sz w:val="22"/>
          <w:szCs w:val="22"/>
        </w:rPr>
        <w:t xml:space="preserve"> Feasibility decision is recorded with evidence.</w:t>
      </w:r>
    </w:p>
    <w:p w14:paraId="1F3F2EBF"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w:t>
      </w:r>
      <w:r>
        <w:rPr>
          <w:color w:val="000000"/>
          <w:sz w:val="14"/>
          <w:szCs w:val="14"/>
        </w:rPr>
        <w:t xml:space="preserve">          </w:t>
      </w:r>
      <w:r>
        <w:rPr>
          <w:rFonts w:ascii="Segoe UI Symbol" w:hAnsi="Segoe UI Symbol" w:cs="Segoe UI Symbol"/>
          <w:color w:val="000000"/>
          <w:sz w:val="22"/>
          <w:szCs w:val="22"/>
        </w:rPr>
        <w:t>☐</w:t>
      </w:r>
      <w:r>
        <w:rPr>
          <w:rFonts w:ascii="Arial" w:hAnsi="Arial" w:cs="Arial"/>
          <w:color w:val="000000"/>
          <w:sz w:val="22"/>
          <w:szCs w:val="22"/>
        </w:rPr>
        <w:t xml:space="preserve"> A supported adapter receives new messages and scans or replays normalized messages from the approved Slack channel.</w:t>
      </w:r>
    </w:p>
    <w:p w14:paraId="55F10B69"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w:t>
      </w:r>
      <w:r>
        <w:rPr>
          <w:color w:val="000000"/>
          <w:sz w:val="14"/>
          <w:szCs w:val="14"/>
        </w:rPr>
        <w:t xml:space="preserve">          </w:t>
      </w:r>
      <w:r>
        <w:rPr>
          <w:rFonts w:ascii="Segoe UI Symbol" w:hAnsi="Segoe UI Symbol" w:cs="Segoe UI Symbol"/>
          <w:color w:val="000000"/>
          <w:sz w:val="22"/>
          <w:szCs w:val="22"/>
        </w:rPr>
        <w:t>☐</w:t>
      </w:r>
      <w:r>
        <w:rPr>
          <w:rFonts w:ascii="Arial" w:hAnsi="Arial" w:cs="Arial"/>
          <w:color w:val="000000"/>
          <w:sz w:val="22"/>
          <w:szCs w:val="22"/>
        </w:rPr>
        <w:t xml:space="preserve"> Messages are classified, prioritized, and routed to a review queue.</w:t>
      </w:r>
    </w:p>
    <w:p w14:paraId="1B4F9390"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w:t>
      </w:r>
      <w:r>
        <w:rPr>
          <w:color w:val="000000"/>
          <w:sz w:val="14"/>
          <w:szCs w:val="14"/>
        </w:rPr>
        <w:t xml:space="preserve">          </w:t>
      </w:r>
      <w:r>
        <w:rPr>
          <w:rFonts w:ascii="Segoe UI Symbol" w:hAnsi="Segoe UI Symbol" w:cs="Segoe UI Symbol"/>
          <w:color w:val="000000"/>
          <w:sz w:val="22"/>
          <w:szCs w:val="22"/>
        </w:rPr>
        <w:t>☐</w:t>
      </w:r>
      <w:r>
        <w:rPr>
          <w:rFonts w:ascii="Arial" w:hAnsi="Arial" w:cs="Arial"/>
          <w:color w:val="000000"/>
          <w:sz w:val="22"/>
          <w:szCs w:val="22"/>
        </w:rPr>
        <w:t xml:space="preserve"> Human approval is mandatory for outbound responses.</w:t>
      </w:r>
    </w:p>
    <w:p w14:paraId="56DCBBAD"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w:t>
      </w:r>
      <w:r>
        <w:rPr>
          <w:color w:val="000000"/>
          <w:sz w:val="14"/>
          <w:szCs w:val="14"/>
        </w:rPr>
        <w:t xml:space="preserve">          </w:t>
      </w:r>
      <w:r>
        <w:rPr>
          <w:rFonts w:ascii="Segoe UI Symbol" w:hAnsi="Segoe UI Symbol" w:cs="Segoe UI Symbol"/>
          <w:color w:val="000000"/>
          <w:sz w:val="22"/>
          <w:szCs w:val="22"/>
        </w:rPr>
        <w:t>☐</w:t>
      </w:r>
      <w:r>
        <w:rPr>
          <w:rFonts w:ascii="Arial" w:hAnsi="Arial" w:cs="Arial"/>
          <w:color w:val="000000"/>
          <w:sz w:val="22"/>
          <w:szCs w:val="22"/>
        </w:rPr>
        <w:t xml:space="preserve"> Raw events, decisions, traces, and errors are persisted.</w:t>
      </w:r>
    </w:p>
    <w:p w14:paraId="6D18B6CF"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w:t>
      </w:r>
      <w:r>
        <w:rPr>
          <w:color w:val="000000"/>
          <w:sz w:val="14"/>
          <w:szCs w:val="14"/>
        </w:rPr>
        <w:t xml:space="preserve">          </w:t>
      </w:r>
      <w:r>
        <w:rPr>
          <w:rFonts w:ascii="Segoe UI Symbol" w:hAnsi="Segoe UI Symbol" w:cs="Segoe UI Symbol"/>
          <w:color w:val="000000"/>
          <w:sz w:val="22"/>
          <w:szCs w:val="22"/>
        </w:rPr>
        <w:t>☐</w:t>
      </w:r>
      <w:r>
        <w:rPr>
          <w:rFonts w:ascii="Arial" w:hAnsi="Arial" w:cs="Arial"/>
          <w:color w:val="000000"/>
          <w:sz w:val="22"/>
          <w:szCs w:val="22"/>
        </w:rPr>
        <w:t xml:space="preserve"> Memory is used and its effect can be demonstrated.</w:t>
      </w:r>
    </w:p>
    <w:p w14:paraId="682A10AB"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w:t>
      </w:r>
      <w:r>
        <w:rPr>
          <w:color w:val="000000"/>
          <w:sz w:val="14"/>
          <w:szCs w:val="14"/>
        </w:rPr>
        <w:t xml:space="preserve">          </w:t>
      </w:r>
      <w:r>
        <w:rPr>
          <w:rFonts w:ascii="Segoe UI Symbol" w:hAnsi="Segoe UI Symbol" w:cs="Segoe UI Symbol"/>
          <w:color w:val="000000"/>
          <w:sz w:val="22"/>
          <w:szCs w:val="22"/>
        </w:rPr>
        <w:t>☐</w:t>
      </w:r>
      <w:r>
        <w:rPr>
          <w:rFonts w:ascii="Arial" w:hAnsi="Arial" w:cs="Arial"/>
          <w:color w:val="000000"/>
          <w:sz w:val="22"/>
          <w:szCs w:val="22"/>
        </w:rPr>
        <w:t xml:space="preserve"> Evals include positive, negative, ambiguous, duplicate, and adversarial cases.</w:t>
      </w:r>
    </w:p>
    <w:p w14:paraId="30CE587F"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w:t>
      </w:r>
      <w:r>
        <w:rPr>
          <w:color w:val="000000"/>
          <w:sz w:val="14"/>
          <w:szCs w:val="14"/>
        </w:rPr>
        <w:t xml:space="preserve">          </w:t>
      </w:r>
      <w:r>
        <w:rPr>
          <w:rFonts w:ascii="Segoe UI Symbol" w:hAnsi="Segoe UI Symbol" w:cs="Segoe UI Symbol"/>
          <w:color w:val="000000"/>
          <w:sz w:val="22"/>
          <w:szCs w:val="22"/>
        </w:rPr>
        <w:t>☐</w:t>
      </w:r>
      <w:r>
        <w:rPr>
          <w:rFonts w:ascii="Arial" w:hAnsi="Arial" w:cs="Arial"/>
          <w:color w:val="000000"/>
          <w:sz w:val="22"/>
          <w:szCs w:val="22"/>
        </w:rPr>
        <w:t xml:space="preserve"> Demo works by scanning the approved Slack channel or using the documented mock fallback.</w:t>
      </w:r>
    </w:p>
    <w:p w14:paraId="7725DAF2" w14:textId="77777777" w:rsidR="00D87B7D" w:rsidRDefault="00D87B7D" w:rsidP="00D87B7D">
      <w:pPr>
        <w:pStyle w:val="NormalWeb"/>
        <w:spacing w:before="40" w:beforeAutospacing="0" w:after="40" w:afterAutospacing="0"/>
        <w:ind w:left="720" w:hanging="480"/>
      </w:pPr>
      <w:r>
        <w:rPr>
          <w:rFonts w:ascii="Arial" w:hAnsi="Arial" w:cs="Arial"/>
          <w:color w:val="000000"/>
          <w:sz w:val="22"/>
          <w:szCs w:val="22"/>
        </w:rPr>
        <w:t>•</w:t>
      </w:r>
      <w:r>
        <w:rPr>
          <w:color w:val="000000"/>
          <w:sz w:val="14"/>
          <w:szCs w:val="14"/>
        </w:rPr>
        <w:t xml:space="preserve">          </w:t>
      </w:r>
      <w:r>
        <w:rPr>
          <w:rFonts w:ascii="Segoe UI Symbol" w:hAnsi="Segoe UI Symbol" w:cs="Segoe UI Symbol"/>
          <w:color w:val="000000"/>
          <w:sz w:val="22"/>
          <w:szCs w:val="22"/>
        </w:rPr>
        <w:t>☐</w:t>
      </w:r>
      <w:r>
        <w:rPr>
          <w:rFonts w:ascii="Arial" w:hAnsi="Arial" w:cs="Arial"/>
          <w:color w:val="000000"/>
          <w:sz w:val="22"/>
          <w:szCs w:val="22"/>
        </w:rPr>
        <w:t xml:space="preserve"> Setup steps, limitations, and team ownership are documented.</w:t>
      </w:r>
    </w:p>
    <w:p w14:paraId="024D7BD1" w14:textId="77777777" w:rsidR="00D87B7D" w:rsidRDefault="00D87B7D" w:rsidP="00D87B7D"/>
    <w:bookmarkEnd w:id="0"/>
    <w:bookmarkEnd w:id="1"/>
    <w:p w14:paraId="7193A4D0" w14:textId="77777777" w:rsidR="00E03039" w:rsidRPr="00D87B7D" w:rsidRDefault="00E03039" w:rsidP="00D87B7D"/>
    <w:sectPr w:rsidR="00E03039" w:rsidRPr="00D87B7D">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E10632E" w14:textId="77777777" w:rsidR="005321B8" w:rsidRDefault="005321B8">
      <w:pPr>
        <w:spacing w:after="0"/>
      </w:pPr>
      <w:r>
        <w:separator/>
      </w:r>
    </w:p>
  </w:endnote>
  <w:endnote w:type="continuationSeparator" w:id="0">
    <w:p w14:paraId="56FFA8B3" w14:textId="77777777" w:rsidR="005321B8" w:rsidRDefault="005321B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255EDE" w14:textId="77777777" w:rsidR="00963BB1" w:rsidRDefault="00963B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195E3D" w14:textId="77777777" w:rsidR="00963BB1" w:rsidRDefault="00963BB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E990D5" w14:textId="77777777" w:rsidR="00963BB1" w:rsidRDefault="00963B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0F04EAC" w14:textId="77777777" w:rsidR="005321B8" w:rsidRDefault="005321B8">
      <w:r>
        <w:separator/>
      </w:r>
    </w:p>
  </w:footnote>
  <w:footnote w:type="continuationSeparator" w:id="0">
    <w:p w14:paraId="4A5E7442" w14:textId="77777777" w:rsidR="005321B8" w:rsidRDefault="005321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0925E2" w14:textId="77777777" w:rsidR="00963BB1" w:rsidRDefault="00963BB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DB4259" w14:textId="77777777" w:rsidR="00963BB1" w:rsidRDefault="00963BB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033AAF" w14:textId="77777777" w:rsidR="00963BB1" w:rsidRDefault="00963B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EA454B4C"/>
    <w:multiLevelType w:val="multilevel"/>
    <w:tmpl w:val="91866A4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2C1AE401"/>
    <w:multiLevelType w:val="multilevel"/>
    <w:tmpl w:val="1E4E21E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 w15:restartNumberingAfterBreak="0">
    <w:nsid w:val="71315DCA"/>
    <w:multiLevelType w:val="multilevel"/>
    <w:tmpl w:val="B472185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858588061">
    <w:abstractNumId w:val="1"/>
  </w:num>
  <w:num w:numId="2" w16cid:durableId="2079788044">
    <w:abstractNumId w:val="0"/>
  </w:num>
  <w:num w:numId="3" w16cid:durableId="979380108">
    <w:abstractNumId w:val="0"/>
  </w:num>
  <w:num w:numId="4" w16cid:durableId="1908177065">
    <w:abstractNumId w:val="0"/>
  </w:num>
  <w:num w:numId="5" w16cid:durableId="1668171749">
    <w:abstractNumId w:val="0"/>
  </w:num>
  <w:num w:numId="6" w16cid:durableId="19266938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79442000">
    <w:abstractNumId w:val="0"/>
  </w:num>
  <w:num w:numId="8" w16cid:durableId="1343624457">
    <w:abstractNumId w:val="0"/>
  </w:num>
  <w:num w:numId="9" w16cid:durableId="1613976655">
    <w:abstractNumId w:val="0"/>
  </w:num>
  <w:num w:numId="10" w16cid:durableId="1495294169">
    <w:abstractNumId w:val="0"/>
  </w:num>
  <w:num w:numId="11" w16cid:durableId="336419409">
    <w:abstractNumId w:val="0"/>
  </w:num>
  <w:num w:numId="12" w16cid:durableId="553278513">
    <w:abstractNumId w:val="0"/>
  </w:num>
  <w:num w:numId="13" w16cid:durableId="1409574155">
    <w:abstractNumId w:val="0"/>
  </w:num>
  <w:num w:numId="14" w16cid:durableId="1974822810">
    <w:abstractNumId w:val="0"/>
  </w:num>
  <w:num w:numId="15" w16cid:durableId="2108035945">
    <w:abstractNumId w:val="0"/>
  </w:num>
  <w:num w:numId="16" w16cid:durableId="117188075">
    <w:abstractNumId w:val="0"/>
  </w:num>
  <w:num w:numId="17" w16cid:durableId="1418402788">
    <w:abstractNumId w:val="0"/>
  </w:num>
  <w:num w:numId="18" w16cid:durableId="7524296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87313118">
    <w:abstractNumId w:val="0"/>
  </w:num>
  <w:num w:numId="20" w16cid:durableId="94543140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2B0940"/>
    <w:rsid w:val="004E29B3"/>
    <w:rsid w:val="005321B8"/>
    <w:rsid w:val="00590D07"/>
    <w:rsid w:val="00784D58"/>
    <w:rsid w:val="008D6863"/>
    <w:rsid w:val="00963BB1"/>
    <w:rsid w:val="009F1F23"/>
    <w:rsid w:val="00B86B75"/>
    <w:rsid w:val="00BC48D5"/>
    <w:rsid w:val="00C36279"/>
    <w:rsid w:val="00D87B7D"/>
    <w:rsid w:val="00E03039"/>
    <w:rsid w:val="00E315A3"/>
    <w:rsid w:val="00E47608"/>
    <w:rsid w:val="00F74A66"/>
    <w:rsid w:val="00FB613C"/>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47CD16"/>
  <w15:docId w15:val="{669D8865-BE6E-B845-BEAA-655CFE663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963BB1"/>
    <w:pPr>
      <w:tabs>
        <w:tab w:val="center" w:pos="4513"/>
        <w:tab w:val="right" w:pos="9026"/>
      </w:tabs>
      <w:spacing w:after="0"/>
    </w:pPr>
  </w:style>
  <w:style w:type="character" w:customStyle="1" w:styleId="HeaderChar">
    <w:name w:val="Header Char"/>
    <w:basedOn w:val="DefaultParagraphFont"/>
    <w:link w:val="Header"/>
    <w:rsid w:val="00963BB1"/>
  </w:style>
  <w:style w:type="paragraph" w:styleId="Footer">
    <w:name w:val="footer"/>
    <w:basedOn w:val="Normal"/>
    <w:link w:val="FooterChar"/>
    <w:rsid w:val="00963BB1"/>
    <w:pPr>
      <w:tabs>
        <w:tab w:val="center" w:pos="4513"/>
        <w:tab w:val="right" w:pos="9026"/>
      </w:tabs>
      <w:spacing w:after="0"/>
    </w:pPr>
  </w:style>
  <w:style w:type="character" w:customStyle="1" w:styleId="FooterChar">
    <w:name w:val="Footer Char"/>
    <w:basedOn w:val="DefaultParagraphFont"/>
    <w:link w:val="Footer"/>
    <w:rsid w:val="00963BB1"/>
  </w:style>
  <w:style w:type="paragraph" w:styleId="NormalWeb">
    <w:name w:val="Normal (Web)"/>
    <w:basedOn w:val="Normal"/>
    <w:uiPriority w:val="99"/>
    <w:unhideWhenUsed/>
    <w:rsid w:val="00D87B7D"/>
    <w:pPr>
      <w:spacing w:before="100" w:beforeAutospacing="1" w:after="100" w:afterAutospacing="1"/>
    </w:pPr>
    <w:rPr>
      <w:rFonts w:ascii="Times New Roman" w:eastAsia="Times New Roman" w:hAnsi="Times New Roman" w:cs="Times New Roman"/>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snehajoseph/" TargetMode="External"/><Relationship Id="rId13" Type="http://schemas.openxmlformats.org/officeDocument/2006/relationships/hyperlink" Target="https://www.linkedin.com/in/shalini-k-03671218/"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www.linkedin.com/in/ravi-varma-923bb116"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inkedin.com/in/mitesh-kumar-3bbb5030"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https://www.linkedin.com/in/ambrish-tripathi/"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www.linkedin.com/in/rajeshrram/"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825c952f-1947-4719-99e7-7bc5a76060a8}" enabled="1" method="Standard" siteId="{4e2c6054-71cb-48f1-bd6c-3a9705aca71b}" contentBits="3"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9</Pages>
  <Words>2579</Words>
  <Characters>14706</Characters>
  <Application>Microsoft Office Word</Application>
  <DocSecurity>0</DocSecurity>
  <Lines>122</Lines>
  <Paragraphs>34</Paragraphs>
  <ScaleCrop>false</ScaleCrop>
  <Company/>
  <LinksUpToDate>false</LinksUpToDate>
  <CharactersWithSpaces>17251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Shalini Kyanam</dc:creator>
  <cp:keywords/>
  <cp:lastModifiedBy>Shalini Kyanam</cp:lastModifiedBy>
  <cp:revision>2</cp:revision>
  <dcterms:created xsi:type="dcterms:W3CDTF">2026-09-08T16:06:00Z</dcterms:created>
  <dcterms:modified xsi:type="dcterms:W3CDTF">2026-09-08T16:06:00Z</dcterms:modified>
</cp:coreProperties>
</file>