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78757FE0" w:rsidR="00705D42" w:rsidRPr="000B05B1" w:rsidRDefault="00011638" w:rsidP="004609FD">
            <w:pPr>
              <w:suppressAutoHyphens/>
              <w:spacing w:after="0" w:line="240" w:lineRule="auto"/>
              <w:contextualSpacing/>
              <w:jc w:val="center"/>
              <w:rPr>
                <w:rFonts w:eastAsia="Times New Roman" w:cstheme="minorHAnsi"/>
                <w:b/>
                <w:bCs/>
              </w:rPr>
            </w:pPr>
            <w:r>
              <w:rPr>
                <w:rFonts w:eastAsia="Times New Roman" w:cstheme="minorHAnsi"/>
                <w:b/>
                <w:bCs/>
              </w:rPr>
              <w:t>9.19.2026</w:t>
            </w:r>
          </w:p>
        </w:tc>
        <w:tc>
          <w:tcPr>
            <w:tcW w:w="2338" w:type="dxa"/>
            <w:tcMar>
              <w:left w:w="115" w:type="dxa"/>
              <w:right w:w="115" w:type="dxa"/>
            </w:tcMar>
          </w:tcPr>
          <w:p w14:paraId="3389EEA3" w14:textId="14A956D2" w:rsidR="00705D42" w:rsidRPr="000B05B1" w:rsidRDefault="00011638" w:rsidP="004609FD">
            <w:pPr>
              <w:suppressAutoHyphens/>
              <w:spacing w:after="0" w:line="240" w:lineRule="auto"/>
              <w:contextualSpacing/>
              <w:jc w:val="center"/>
              <w:rPr>
                <w:rFonts w:eastAsia="Times New Roman" w:cstheme="minorHAnsi"/>
                <w:b/>
                <w:bCs/>
              </w:rPr>
            </w:pPr>
            <w:r>
              <w:rPr>
                <w:rFonts w:eastAsia="Times New Roman" w:cstheme="minorHAnsi"/>
                <w:b/>
                <w:bCs/>
              </w:rPr>
              <w:t>Lamar Claus</w:t>
            </w:r>
          </w:p>
        </w:tc>
        <w:tc>
          <w:tcPr>
            <w:tcW w:w="2338" w:type="dxa"/>
            <w:tcMar>
              <w:left w:w="115" w:type="dxa"/>
              <w:right w:w="115" w:type="dxa"/>
            </w:tcMar>
          </w:tcPr>
          <w:p w14:paraId="4D94B6C2" w14:textId="77777777" w:rsidR="00705D42" w:rsidRPr="000B05B1"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Respond using your own words. You may also include images or supporting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Refer to the Project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13E1B76E" w:rsidR="531DB269" w:rsidRDefault="00011638" w:rsidP="000B05B1">
      <w:pPr>
        <w:suppressAutoHyphens/>
        <w:spacing w:after="0" w:line="240" w:lineRule="auto"/>
        <w:contextualSpacing/>
        <w:rPr>
          <w:rFonts w:cstheme="minorHAnsi"/>
          <w:color w:val="000000" w:themeColor="text1"/>
        </w:rPr>
      </w:pPr>
      <w:r w:rsidRPr="00011638">
        <w:rPr>
          <w:rFonts w:cstheme="minorHAnsi"/>
          <w:color w:val="000000" w:themeColor="text1"/>
        </w:rPr>
        <w:t>Tristin Claus</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1CFF1B4C" w14:textId="64F3CFA9" w:rsidR="003A2F8A" w:rsidRPr="00EC4EEA"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781CFF20" w14:textId="77777777" w:rsidR="00011638" w:rsidRPr="00011638" w:rsidRDefault="00011638" w:rsidP="00011638">
      <w:pPr>
        <w:suppressAutoHyphens/>
        <w:spacing w:after="0" w:line="240" w:lineRule="auto"/>
        <w:contextualSpacing/>
        <w:rPr>
          <w:rFonts w:cstheme="minorHAnsi"/>
          <w:color w:val="000000" w:themeColor="text1"/>
        </w:rPr>
      </w:pPr>
      <w:r w:rsidRPr="00011638">
        <w:rPr>
          <w:rFonts w:cstheme="minorHAnsi"/>
          <w:color w:val="000000" w:themeColor="text1"/>
        </w:rPr>
        <w:t>Artemis Financial develops individualized financial plans involving savings, retirement, investments, and insurance. Because the application may process or transmit customer and financial information, secure communication is important for protecting the confidentiality and integrity of that information. Information transmitted between clients, the RESTful API, application server, and any database should be protected against interception and unauthorized modification. Transport Layer Security (TLS) should therefore be used for network communication, and sensitive credentials or financial information should never be transmitted or stored in plaintext.</w:t>
      </w:r>
    </w:p>
    <w:p w14:paraId="0B7479C5" w14:textId="77777777" w:rsidR="00011638" w:rsidRPr="00011638" w:rsidRDefault="00011638" w:rsidP="00011638">
      <w:pPr>
        <w:suppressAutoHyphens/>
        <w:spacing w:after="0" w:line="240" w:lineRule="auto"/>
        <w:contextualSpacing/>
        <w:rPr>
          <w:rFonts w:cstheme="minorHAnsi"/>
          <w:color w:val="000000" w:themeColor="text1"/>
        </w:rPr>
      </w:pPr>
    </w:p>
    <w:p w14:paraId="0E7039E2" w14:textId="77777777" w:rsidR="00011638" w:rsidRPr="00011638" w:rsidRDefault="00011638" w:rsidP="00011638">
      <w:pPr>
        <w:suppressAutoHyphens/>
        <w:spacing w:after="0" w:line="240" w:lineRule="auto"/>
        <w:contextualSpacing/>
        <w:rPr>
          <w:rFonts w:cstheme="minorHAnsi"/>
          <w:color w:val="000000" w:themeColor="text1"/>
        </w:rPr>
      </w:pPr>
      <w:r w:rsidRPr="00011638">
        <w:rPr>
          <w:rFonts w:cstheme="minorHAnsi"/>
          <w:color w:val="000000" w:themeColor="text1"/>
        </w:rPr>
        <w:t>The scenario does not specifically state that Artemis Financial performs international transactions. Therefore, an international transaction requirement should not be assumed. However, if Artemis Financial expands its application to international customers or financial operations, additional privacy, data-protection, and cross-border data requirements would need to be evaluated. Similarly, the scenario does not identify a particular governmental regulation that applies to the application. Because Artemis operates in the financial-services domain, the company should nevertheless determine which financial privacy, cybersecurity, and data-protection requirements apply to its particular business and customers before the modernized system is deployed.</w:t>
      </w:r>
    </w:p>
    <w:p w14:paraId="0269593D" w14:textId="77777777" w:rsidR="00011638" w:rsidRPr="00011638" w:rsidRDefault="00011638" w:rsidP="00011638">
      <w:pPr>
        <w:suppressAutoHyphens/>
        <w:spacing w:after="0" w:line="240" w:lineRule="auto"/>
        <w:contextualSpacing/>
        <w:rPr>
          <w:rFonts w:cstheme="minorHAnsi"/>
          <w:color w:val="000000" w:themeColor="text1"/>
        </w:rPr>
      </w:pPr>
    </w:p>
    <w:p w14:paraId="1E912D3D" w14:textId="77777777" w:rsidR="00011638" w:rsidRPr="00011638" w:rsidRDefault="00011638" w:rsidP="00011638">
      <w:pPr>
        <w:suppressAutoHyphens/>
        <w:spacing w:after="0" w:line="240" w:lineRule="auto"/>
        <w:contextualSpacing/>
        <w:rPr>
          <w:rFonts w:cstheme="minorHAnsi"/>
          <w:color w:val="000000" w:themeColor="text1"/>
        </w:rPr>
      </w:pPr>
      <w:r w:rsidRPr="00011638">
        <w:rPr>
          <w:rFonts w:cstheme="minorHAnsi"/>
          <w:color w:val="000000" w:themeColor="text1"/>
        </w:rPr>
        <w:t>Potential external threats include unauthorized access to API endpoints, interception of network communications, attempts to exploit unvalidated input, denial-of-service attacks, credential theft, disclosure of application or database information through error messages, and exploitation of known vulnerabilities in third-party libraries. The present code base makes several of these concerns particularly relevant because it contains an externally accessible REST application, database credentials embedded directly in source code, minimal input validation, and outdated dependencies.</w:t>
      </w:r>
    </w:p>
    <w:p w14:paraId="428139DB" w14:textId="77777777" w:rsidR="00011638" w:rsidRPr="00011638" w:rsidRDefault="00011638" w:rsidP="00011638">
      <w:pPr>
        <w:suppressAutoHyphens/>
        <w:spacing w:after="0" w:line="240" w:lineRule="auto"/>
        <w:contextualSpacing/>
        <w:rPr>
          <w:rFonts w:cstheme="minorHAnsi"/>
          <w:color w:val="000000" w:themeColor="text1"/>
        </w:rPr>
      </w:pPr>
    </w:p>
    <w:p w14:paraId="4AD0F97C" w14:textId="729555FB" w:rsidR="003A2F8A" w:rsidRDefault="00011638" w:rsidP="00011638">
      <w:pPr>
        <w:suppressAutoHyphens/>
        <w:spacing w:after="0" w:line="240" w:lineRule="auto"/>
        <w:contextualSpacing/>
        <w:rPr>
          <w:rFonts w:cstheme="minorHAnsi"/>
          <w:color w:val="000000" w:themeColor="text1"/>
        </w:rPr>
      </w:pPr>
      <w:r w:rsidRPr="00011638">
        <w:rPr>
          <w:rFonts w:cstheme="minorHAnsi"/>
          <w:color w:val="000000" w:themeColor="text1"/>
        </w:rPr>
        <w:t>Modernization should therefore include both application-level security and dependency management. Open-source libraries should be actively inventoried and scanned because vulnerabilities can exist in both direct and transitive dependencies. Artemis Financial should migrate from obsolete framework and cryptographic-library versions to maintained versions, perform dependency scanning as part of the development process, apply secure API design, enforce authentication and authorization, use HTTPS/TLS, externalize secrets, and continuously test the application as technologies and threats evolve.</w:t>
      </w:r>
    </w:p>
    <w:p w14:paraId="1F270C3C" w14:textId="77777777" w:rsidR="00011638" w:rsidRDefault="00011638" w:rsidP="00011638">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14:paraId="05D983A8" w14:textId="77777777" w:rsidR="003A2F8A" w:rsidRDefault="003A2F8A" w:rsidP="000B05B1">
      <w:pPr>
        <w:suppressAutoHyphens/>
        <w:spacing w:after="0" w:line="240" w:lineRule="auto"/>
        <w:contextualSpacing/>
        <w:rPr>
          <w:rFonts w:cstheme="minorHAnsi"/>
          <w:color w:val="000000" w:themeColor="text1"/>
        </w:rPr>
      </w:pPr>
    </w:p>
    <w:p w14:paraId="79AE8864" w14:textId="78728253" w:rsidR="00011638" w:rsidRPr="00011638" w:rsidRDefault="00011638" w:rsidP="00011638">
      <w:pPr>
        <w:suppressAutoHyphens/>
        <w:spacing w:after="0" w:line="240" w:lineRule="auto"/>
        <w:contextualSpacing/>
        <w:rPr>
          <w:rFonts w:cstheme="minorHAnsi"/>
          <w:color w:val="000000" w:themeColor="text1"/>
        </w:rPr>
      </w:pPr>
      <w:r w:rsidRPr="00011638">
        <w:rPr>
          <w:rFonts w:cstheme="minorHAnsi"/>
          <w:color w:val="000000" w:themeColor="text1"/>
        </w:rPr>
        <w:t xml:space="preserve">Input Validation: The application accepts externally supplied values such as </w:t>
      </w:r>
      <w:proofErr w:type="spellStart"/>
      <w:r w:rsidRPr="00011638">
        <w:rPr>
          <w:rFonts w:cstheme="minorHAnsi"/>
          <w:color w:val="000000" w:themeColor="text1"/>
        </w:rPr>
        <w:t>business_name</w:t>
      </w:r>
      <w:proofErr w:type="spellEnd"/>
      <w:r w:rsidRPr="00011638">
        <w:rPr>
          <w:rFonts w:cstheme="minorHAnsi"/>
          <w:color w:val="000000" w:themeColor="text1"/>
        </w:rPr>
        <w:t xml:space="preserve"> in </w:t>
      </w:r>
      <w:proofErr w:type="spellStart"/>
      <w:r w:rsidRPr="00011638">
        <w:rPr>
          <w:rFonts w:cstheme="minorHAnsi"/>
          <w:color w:val="000000" w:themeColor="text1"/>
        </w:rPr>
        <w:t>CRUDController</w:t>
      </w:r>
      <w:proofErr w:type="spellEnd"/>
      <w:r w:rsidRPr="00011638">
        <w:rPr>
          <w:rFonts w:cstheme="minorHAnsi"/>
          <w:color w:val="000000" w:themeColor="text1"/>
        </w:rPr>
        <w:t xml:space="preserve"> and name in </w:t>
      </w:r>
      <w:proofErr w:type="spellStart"/>
      <w:r w:rsidRPr="00011638">
        <w:rPr>
          <w:rFonts w:cstheme="minorHAnsi"/>
          <w:color w:val="000000" w:themeColor="text1"/>
        </w:rPr>
        <w:t>GreetingController</w:t>
      </w:r>
      <w:proofErr w:type="spellEnd"/>
      <w:r w:rsidRPr="00011638">
        <w:rPr>
          <w:rFonts w:cstheme="minorHAnsi"/>
          <w:color w:val="000000" w:themeColor="text1"/>
        </w:rPr>
        <w:t>. These values are accepted without explicit length, format, or character validation. Financial operations such as deposit() also accept values without business-rule validation. Input should be validated before it reaches application logic or persistence components.</w:t>
      </w:r>
    </w:p>
    <w:p w14:paraId="37B3602F" w14:textId="77777777" w:rsidR="00011638" w:rsidRPr="00011638" w:rsidRDefault="00011638" w:rsidP="00011638">
      <w:pPr>
        <w:suppressAutoHyphens/>
        <w:spacing w:after="0" w:line="240" w:lineRule="auto"/>
        <w:contextualSpacing/>
        <w:rPr>
          <w:rFonts w:cstheme="minorHAnsi"/>
          <w:color w:val="000000" w:themeColor="text1"/>
        </w:rPr>
      </w:pPr>
      <w:r w:rsidRPr="00011638">
        <w:rPr>
          <w:rFonts w:cstheme="minorHAnsi"/>
          <w:color w:val="000000" w:themeColor="text1"/>
        </w:rPr>
        <w:lastRenderedPageBreak/>
        <w:t>APIs: Artemis Financial uses a RESTful API, making API security directly relevant. Endpoints should restrict HTTP methods, authenticate callers, authorize access to resources, validate parameters, and return only necessary information.</w:t>
      </w:r>
    </w:p>
    <w:p w14:paraId="777DCEA7" w14:textId="77777777" w:rsidR="00011638" w:rsidRPr="00011638" w:rsidRDefault="00011638" w:rsidP="00011638">
      <w:pPr>
        <w:suppressAutoHyphens/>
        <w:spacing w:after="0" w:line="240" w:lineRule="auto"/>
        <w:contextualSpacing/>
        <w:rPr>
          <w:rFonts w:cstheme="minorHAnsi"/>
          <w:color w:val="000000" w:themeColor="text1"/>
        </w:rPr>
      </w:pPr>
    </w:p>
    <w:p w14:paraId="306DC5DE" w14:textId="77777777" w:rsidR="00011638" w:rsidRPr="00011638" w:rsidRDefault="00011638" w:rsidP="00011638">
      <w:pPr>
        <w:suppressAutoHyphens/>
        <w:spacing w:after="0" w:line="240" w:lineRule="auto"/>
        <w:contextualSpacing/>
        <w:rPr>
          <w:rFonts w:cstheme="minorHAnsi"/>
          <w:color w:val="000000" w:themeColor="text1"/>
        </w:rPr>
      </w:pPr>
      <w:r w:rsidRPr="00011638">
        <w:rPr>
          <w:rFonts w:cstheme="minorHAnsi"/>
          <w:color w:val="000000" w:themeColor="text1"/>
        </w:rPr>
        <w:t>Cryptography: Secure financial communications require encryption in transit. The project contains the old Bouncy Castle 1.46 cryptography dependency, but there is no application-level configuration demonstrating secure TLS communication. Cryptographic libraries and algorithms must also be maintained and patched.</w:t>
      </w:r>
    </w:p>
    <w:p w14:paraId="7E4CB062" w14:textId="77777777" w:rsidR="00011638" w:rsidRPr="00011638" w:rsidRDefault="00011638" w:rsidP="00011638">
      <w:pPr>
        <w:suppressAutoHyphens/>
        <w:spacing w:after="0" w:line="240" w:lineRule="auto"/>
        <w:contextualSpacing/>
        <w:rPr>
          <w:rFonts w:cstheme="minorHAnsi"/>
          <w:color w:val="000000" w:themeColor="text1"/>
        </w:rPr>
      </w:pPr>
    </w:p>
    <w:p w14:paraId="5F179E87" w14:textId="77777777" w:rsidR="00011638" w:rsidRPr="00011638" w:rsidRDefault="00011638" w:rsidP="00011638">
      <w:pPr>
        <w:suppressAutoHyphens/>
        <w:spacing w:after="0" w:line="240" w:lineRule="auto"/>
        <w:contextualSpacing/>
        <w:rPr>
          <w:rFonts w:cstheme="minorHAnsi"/>
          <w:color w:val="000000" w:themeColor="text1"/>
        </w:rPr>
      </w:pPr>
      <w:r w:rsidRPr="00011638">
        <w:rPr>
          <w:rFonts w:cstheme="minorHAnsi"/>
          <w:color w:val="000000" w:themeColor="text1"/>
        </w:rPr>
        <w:t>Client/Server: The Spring Boot application operates as a client/server web application. Connections between clients, the server, and the database need secure transport, controlled access, and secure configuration.</w:t>
      </w:r>
    </w:p>
    <w:p w14:paraId="282995DC" w14:textId="77777777" w:rsidR="00011638" w:rsidRPr="00011638" w:rsidRDefault="00011638" w:rsidP="00011638">
      <w:pPr>
        <w:suppressAutoHyphens/>
        <w:spacing w:after="0" w:line="240" w:lineRule="auto"/>
        <w:contextualSpacing/>
        <w:rPr>
          <w:rFonts w:cstheme="minorHAnsi"/>
          <w:color w:val="000000" w:themeColor="text1"/>
        </w:rPr>
      </w:pPr>
    </w:p>
    <w:p w14:paraId="5E66D337" w14:textId="77777777" w:rsidR="00011638" w:rsidRPr="00011638" w:rsidRDefault="00011638" w:rsidP="00011638">
      <w:pPr>
        <w:suppressAutoHyphens/>
        <w:spacing w:after="0" w:line="240" w:lineRule="auto"/>
        <w:contextualSpacing/>
        <w:rPr>
          <w:rFonts w:cstheme="minorHAnsi"/>
          <w:color w:val="000000" w:themeColor="text1"/>
        </w:rPr>
      </w:pPr>
      <w:r w:rsidRPr="00011638">
        <w:rPr>
          <w:rFonts w:cstheme="minorHAnsi"/>
          <w:color w:val="000000" w:themeColor="text1"/>
        </w:rPr>
        <w:t xml:space="preserve">Code Error: DocData.java calls </w:t>
      </w:r>
      <w:proofErr w:type="spellStart"/>
      <w:r w:rsidRPr="00011638">
        <w:rPr>
          <w:rFonts w:cstheme="minorHAnsi"/>
          <w:color w:val="000000" w:themeColor="text1"/>
        </w:rPr>
        <w:t>printStackTrace</w:t>
      </w:r>
      <w:proofErr w:type="spellEnd"/>
      <w:r w:rsidRPr="00011638">
        <w:rPr>
          <w:rFonts w:cstheme="minorHAnsi"/>
          <w:color w:val="000000" w:themeColor="text1"/>
        </w:rPr>
        <w:t>() when a database error occurs. Uncontrolled error output can expose implementation information useful to an attacker. Production applications should log detailed errors securely while returning generic messages to users.</w:t>
      </w:r>
    </w:p>
    <w:p w14:paraId="29C1CAF6" w14:textId="77777777" w:rsidR="00011638" w:rsidRPr="00011638" w:rsidRDefault="00011638" w:rsidP="00011638">
      <w:pPr>
        <w:suppressAutoHyphens/>
        <w:spacing w:after="0" w:line="240" w:lineRule="auto"/>
        <w:contextualSpacing/>
        <w:rPr>
          <w:rFonts w:cstheme="minorHAnsi"/>
          <w:color w:val="000000" w:themeColor="text1"/>
        </w:rPr>
      </w:pPr>
      <w:r w:rsidRPr="00011638">
        <w:rPr>
          <w:rFonts w:cstheme="minorHAnsi"/>
          <w:color w:val="000000" w:themeColor="text1"/>
        </w:rPr>
        <w:t>Code Quality: The application contains outdated dependencies, incomplete methods, broad request mappings, limited testing, and little validation. Secure coding standards, automated testing, dependency analysis, and code review would reduce defects that can become vulnerabilities.</w:t>
      </w:r>
    </w:p>
    <w:p w14:paraId="0A93FB04" w14:textId="77777777" w:rsidR="00011638" w:rsidRPr="00011638" w:rsidRDefault="00011638" w:rsidP="00011638">
      <w:pPr>
        <w:suppressAutoHyphens/>
        <w:spacing w:after="0" w:line="240" w:lineRule="auto"/>
        <w:contextualSpacing/>
        <w:rPr>
          <w:rFonts w:cstheme="minorHAnsi"/>
          <w:color w:val="000000" w:themeColor="text1"/>
        </w:rPr>
      </w:pPr>
    </w:p>
    <w:p w14:paraId="6E9C8FB4" w14:textId="6A116C0B" w:rsidR="003A2F8A" w:rsidRDefault="00011638" w:rsidP="00011638">
      <w:pPr>
        <w:suppressAutoHyphens/>
        <w:spacing w:after="0" w:line="240" w:lineRule="auto"/>
        <w:contextualSpacing/>
        <w:rPr>
          <w:rFonts w:cstheme="minorHAnsi"/>
          <w:color w:val="000000" w:themeColor="text1"/>
        </w:rPr>
      </w:pPr>
      <w:r w:rsidRPr="00011638">
        <w:rPr>
          <w:rFonts w:cstheme="minorHAnsi"/>
          <w:color w:val="000000" w:themeColor="text1"/>
        </w:rPr>
        <w:t xml:space="preserve">Encapsulation: Some data is insufficiently protected from modification. For example, </w:t>
      </w:r>
      <w:proofErr w:type="spellStart"/>
      <w:r w:rsidRPr="00011638">
        <w:rPr>
          <w:rFonts w:cstheme="minorHAnsi"/>
          <w:color w:val="000000" w:themeColor="text1"/>
        </w:rPr>
        <w:t>account_balance</w:t>
      </w:r>
      <w:proofErr w:type="spellEnd"/>
      <w:r w:rsidRPr="00011638">
        <w:rPr>
          <w:rFonts w:cstheme="minorHAnsi"/>
          <w:color w:val="000000" w:themeColor="text1"/>
        </w:rPr>
        <w:t xml:space="preserve"> in customer.java has package-level visibility rather than being private. Sensitive application state should be encapsulated so that modifications occur only through validated operations.</w:t>
      </w:r>
    </w:p>
    <w:p w14:paraId="504FDFEB" w14:textId="77777777" w:rsidR="00011638" w:rsidRDefault="00011638" w:rsidP="00011638">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421349EA" w14:textId="71F377BE" w:rsidR="00011638" w:rsidRPr="0079233A" w:rsidRDefault="00011638" w:rsidP="0079233A">
      <w:pPr>
        <w:pStyle w:val="ListParagraph"/>
        <w:numPr>
          <w:ilvl w:val="0"/>
          <w:numId w:val="27"/>
        </w:numPr>
        <w:suppressAutoHyphens/>
        <w:spacing w:after="0" w:line="240" w:lineRule="auto"/>
        <w:rPr>
          <w:rFonts w:cstheme="minorHAnsi"/>
          <w:color w:val="000000" w:themeColor="text1"/>
        </w:rPr>
      </w:pPr>
      <w:r w:rsidRPr="0079233A">
        <w:rPr>
          <w:rFonts w:cstheme="minorHAnsi"/>
          <w:color w:val="000000" w:themeColor="text1"/>
        </w:rPr>
        <w:t>Hard-Coded Database Credentials: In DocData.java, lines 26–27, the database connection contains the username root and password root. Anyone who obtains the source code could obtain valid database credentials. Credentials may also be exposed through repositories, backups, or application packages.</w:t>
      </w:r>
    </w:p>
    <w:p w14:paraId="7907710B" w14:textId="2445BAF9" w:rsidR="00011638" w:rsidRPr="0079233A" w:rsidRDefault="00011638" w:rsidP="0079233A">
      <w:pPr>
        <w:pStyle w:val="ListParagraph"/>
        <w:numPr>
          <w:ilvl w:val="0"/>
          <w:numId w:val="27"/>
        </w:numPr>
        <w:suppressAutoHyphens/>
        <w:spacing w:after="0" w:line="240" w:lineRule="auto"/>
        <w:rPr>
          <w:rFonts w:cstheme="minorHAnsi"/>
          <w:color w:val="000000" w:themeColor="text1"/>
        </w:rPr>
      </w:pPr>
      <w:r w:rsidRPr="0079233A">
        <w:rPr>
          <w:rFonts w:cstheme="minorHAnsi"/>
          <w:color w:val="000000" w:themeColor="text1"/>
        </w:rPr>
        <w:t>Use of the MySQL Root Account: In DocData.java, line 27, the application connects to the database using the MySQL root account. A web application should not operate with database-administrator privileges. If the application or its credentials are compromised, an attacker could potentially gain more database access than the application requires.</w:t>
      </w:r>
    </w:p>
    <w:p w14:paraId="2D88A770" w14:textId="22229B2E" w:rsidR="00011638" w:rsidRPr="0079233A" w:rsidRDefault="00011638" w:rsidP="0079233A">
      <w:pPr>
        <w:pStyle w:val="ListParagraph"/>
        <w:numPr>
          <w:ilvl w:val="0"/>
          <w:numId w:val="27"/>
        </w:numPr>
        <w:suppressAutoHyphens/>
        <w:spacing w:after="0" w:line="240" w:lineRule="auto"/>
        <w:rPr>
          <w:rFonts w:cstheme="minorHAnsi"/>
          <w:color w:val="000000" w:themeColor="text1"/>
        </w:rPr>
      </w:pPr>
      <w:r w:rsidRPr="0079233A">
        <w:rPr>
          <w:rFonts w:cstheme="minorHAnsi"/>
          <w:color w:val="000000" w:themeColor="text1"/>
        </w:rPr>
        <w:t xml:space="preserve">No Explicit Secure Database Transport: In DocData.java, lines 26–27, the JDBC URL is only configured as </w:t>
      </w:r>
      <w:proofErr w:type="spellStart"/>
      <w:r w:rsidRPr="0079233A">
        <w:rPr>
          <w:rFonts w:cstheme="minorHAnsi"/>
          <w:color w:val="000000" w:themeColor="text1"/>
        </w:rPr>
        <w:t>jdbc:mysql</w:t>
      </w:r>
      <w:proofErr w:type="spellEnd"/>
      <w:r w:rsidRPr="0079233A">
        <w:rPr>
          <w:rFonts w:cstheme="minorHAnsi"/>
          <w:color w:val="000000" w:themeColor="text1"/>
        </w:rPr>
        <w:t>://localhost:3306/test. The application does not explicitly require or verify encrypted database communication. Production database connections should require TLS and certificate validation when traffic crosses a network boundary.</w:t>
      </w:r>
    </w:p>
    <w:p w14:paraId="6E8C31A7" w14:textId="24A7FA72" w:rsidR="00011638" w:rsidRPr="0079233A" w:rsidRDefault="00011638" w:rsidP="0079233A">
      <w:pPr>
        <w:pStyle w:val="ListParagraph"/>
        <w:numPr>
          <w:ilvl w:val="0"/>
          <w:numId w:val="27"/>
        </w:numPr>
        <w:suppressAutoHyphens/>
        <w:spacing w:after="0" w:line="240" w:lineRule="auto"/>
        <w:rPr>
          <w:rFonts w:cstheme="minorHAnsi"/>
          <w:color w:val="000000" w:themeColor="text1"/>
        </w:rPr>
      </w:pPr>
      <w:r w:rsidRPr="0079233A">
        <w:rPr>
          <w:rFonts w:cstheme="minorHAnsi"/>
          <w:color w:val="000000" w:themeColor="text1"/>
        </w:rPr>
        <w:t xml:space="preserve">Insecure Error Handling: In DocData.java, lines 28–30, </w:t>
      </w:r>
      <w:proofErr w:type="spellStart"/>
      <w:r w:rsidRPr="0079233A">
        <w:rPr>
          <w:rFonts w:cstheme="minorHAnsi"/>
          <w:color w:val="000000" w:themeColor="text1"/>
        </w:rPr>
        <w:t>e.printStackTrace</w:t>
      </w:r>
      <w:proofErr w:type="spellEnd"/>
      <w:r w:rsidRPr="0079233A">
        <w:rPr>
          <w:rFonts w:cstheme="minorHAnsi"/>
          <w:color w:val="000000" w:themeColor="text1"/>
        </w:rPr>
        <w:t>() is used for error handling. Stack traces can reveal class names, libraries, code paths, database information, and other internal implementation details. Errors should be securely logged and sanitized before information is returned to a client.</w:t>
      </w:r>
    </w:p>
    <w:p w14:paraId="1359B5D4" w14:textId="5B3FACDF" w:rsidR="00011638" w:rsidRPr="0079233A" w:rsidRDefault="00011638" w:rsidP="0079233A">
      <w:pPr>
        <w:pStyle w:val="ListParagraph"/>
        <w:numPr>
          <w:ilvl w:val="0"/>
          <w:numId w:val="27"/>
        </w:numPr>
        <w:suppressAutoHyphens/>
        <w:spacing w:after="0" w:line="240" w:lineRule="auto"/>
        <w:rPr>
          <w:rFonts w:cstheme="minorHAnsi"/>
          <w:color w:val="000000" w:themeColor="text1"/>
        </w:rPr>
      </w:pPr>
      <w:r w:rsidRPr="0079233A">
        <w:rPr>
          <w:rFonts w:cstheme="minorHAnsi"/>
          <w:color w:val="000000" w:themeColor="text1"/>
        </w:rPr>
        <w:t xml:space="preserve">Missing Input Validation: In CRUDController.java, lines 12–16, and GreetingController.java, lines 15–17, request parameters are accepted without explicit input validation. Unrestricted or malformed input can become dangerous when later application components process it. </w:t>
      </w:r>
      <w:r w:rsidRPr="0079233A">
        <w:rPr>
          <w:rFonts w:cstheme="minorHAnsi"/>
          <w:color w:val="000000" w:themeColor="text1"/>
        </w:rPr>
        <w:lastRenderedPageBreak/>
        <w:t xml:space="preserve">Although </w:t>
      </w:r>
      <w:proofErr w:type="spellStart"/>
      <w:r w:rsidRPr="0079233A">
        <w:rPr>
          <w:rFonts w:cstheme="minorHAnsi"/>
          <w:color w:val="000000" w:themeColor="text1"/>
        </w:rPr>
        <w:t>business_name</w:t>
      </w:r>
      <w:proofErr w:type="spellEnd"/>
      <w:r w:rsidRPr="0079233A">
        <w:rPr>
          <w:rFonts w:cstheme="minorHAnsi"/>
          <w:color w:val="000000" w:themeColor="text1"/>
        </w:rPr>
        <w:t xml:space="preserve"> is currently unused, unchecked user-controlled data could create injection or other input-manipulation risks in future revisions.</w:t>
      </w:r>
    </w:p>
    <w:p w14:paraId="73A137B1" w14:textId="34D7CF76" w:rsidR="00011638" w:rsidRPr="0079233A" w:rsidRDefault="00011638" w:rsidP="0079233A">
      <w:pPr>
        <w:pStyle w:val="ListParagraph"/>
        <w:numPr>
          <w:ilvl w:val="0"/>
          <w:numId w:val="27"/>
        </w:numPr>
        <w:suppressAutoHyphens/>
        <w:spacing w:after="0" w:line="240" w:lineRule="auto"/>
        <w:rPr>
          <w:rFonts w:cstheme="minorHAnsi"/>
          <w:color w:val="000000" w:themeColor="text1"/>
        </w:rPr>
      </w:pPr>
      <w:r w:rsidRPr="0079233A">
        <w:rPr>
          <w:rFonts w:cstheme="minorHAnsi"/>
          <w:color w:val="000000" w:themeColor="text1"/>
        </w:rPr>
        <w:t>Unrestricted HTTP Method: In CRUDController.java, line 12, the /read endpoint uses @RequestMapping without restricting the HTTP method. A read operation should have a clearly defined method such as GET. Allowing unnecessary methods increases the exposed API surface and can make authorization and request handling less predictable.</w:t>
      </w:r>
    </w:p>
    <w:p w14:paraId="0AE26B8D" w14:textId="563EC3A6" w:rsidR="00011638" w:rsidRPr="0079233A" w:rsidRDefault="00011638" w:rsidP="0079233A">
      <w:pPr>
        <w:pStyle w:val="ListParagraph"/>
        <w:numPr>
          <w:ilvl w:val="0"/>
          <w:numId w:val="27"/>
        </w:numPr>
        <w:suppressAutoHyphens/>
        <w:spacing w:after="0" w:line="240" w:lineRule="auto"/>
        <w:rPr>
          <w:rFonts w:cstheme="minorHAnsi"/>
          <w:color w:val="000000" w:themeColor="text1"/>
        </w:rPr>
      </w:pPr>
      <w:r w:rsidRPr="0079233A">
        <w:rPr>
          <w:rFonts w:cstheme="minorHAnsi"/>
          <w:color w:val="000000" w:themeColor="text1"/>
        </w:rPr>
        <w:t>Missing Authentication and Authorization: In CRUDController.java, GreetingController.java, and pom.xml, there is no application authentication or authorization mechanism present in the supplied code. The REST endpoints do not demonstrate user authentication, role-based authorization, or other access controls. Sensitive financial services should not rely on possession of an endpoint URL as authorization.</w:t>
      </w:r>
    </w:p>
    <w:p w14:paraId="2B44C994" w14:textId="40E492B8" w:rsidR="00011638" w:rsidRPr="0079233A" w:rsidRDefault="00011638" w:rsidP="0079233A">
      <w:pPr>
        <w:pStyle w:val="ListParagraph"/>
        <w:numPr>
          <w:ilvl w:val="0"/>
          <w:numId w:val="27"/>
        </w:numPr>
        <w:suppressAutoHyphens/>
        <w:spacing w:after="0" w:line="240" w:lineRule="auto"/>
        <w:rPr>
          <w:rFonts w:cstheme="minorHAnsi"/>
          <w:color w:val="000000" w:themeColor="text1"/>
        </w:rPr>
      </w:pPr>
      <w:r w:rsidRPr="0079233A">
        <w:rPr>
          <w:rFonts w:cstheme="minorHAnsi"/>
          <w:color w:val="000000" w:themeColor="text1"/>
        </w:rPr>
        <w:t xml:space="preserve">Insufficient Encapsulation: In customer.java, line 5, </w:t>
      </w:r>
      <w:proofErr w:type="spellStart"/>
      <w:r w:rsidRPr="0079233A">
        <w:rPr>
          <w:rFonts w:cstheme="minorHAnsi"/>
          <w:color w:val="000000" w:themeColor="text1"/>
        </w:rPr>
        <w:t>account_balance</w:t>
      </w:r>
      <w:proofErr w:type="spellEnd"/>
      <w:r w:rsidRPr="0079233A">
        <w:rPr>
          <w:rFonts w:cstheme="minorHAnsi"/>
          <w:color w:val="000000" w:themeColor="text1"/>
        </w:rPr>
        <w:t xml:space="preserve"> is not declared private. Package-level code can modify the balance directly and bypass validation that should be performed through controlled service methods. Sensitive financial state should be properly encapsulated.</w:t>
      </w:r>
    </w:p>
    <w:p w14:paraId="08F605F1" w14:textId="1BDD6766" w:rsidR="00011638" w:rsidRPr="0079233A" w:rsidRDefault="00011638" w:rsidP="0079233A">
      <w:pPr>
        <w:pStyle w:val="ListParagraph"/>
        <w:numPr>
          <w:ilvl w:val="0"/>
          <w:numId w:val="27"/>
        </w:numPr>
        <w:suppressAutoHyphens/>
        <w:spacing w:after="0" w:line="240" w:lineRule="auto"/>
        <w:rPr>
          <w:rFonts w:cstheme="minorHAnsi"/>
          <w:color w:val="000000" w:themeColor="text1"/>
        </w:rPr>
      </w:pPr>
      <w:r w:rsidRPr="0079233A">
        <w:rPr>
          <w:rFonts w:cstheme="minorHAnsi"/>
          <w:color w:val="000000" w:themeColor="text1"/>
        </w:rPr>
        <w:t xml:space="preserve">Missing Transaction Validation: In customer.java, lines 12–14, the deposit(int a) method does not validate the transaction amount. Negative values, excessively large values, and integer overflow are not prevented. Financial calculations should enforce valid ranges and typically use an appropriate financial numeric type such as </w:t>
      </w:r>
      <w:proofErr w:type="spellStart"/>
      <w:r w:rsidRPr="0079233A">
        <w:rPr>
          <w:rFonts w:cstheme="minorHAnsi"/>
          <w:color w:val="000000" w:themeColor="text1"/>
        </w:rPr>
        <w:t>BigDecimal</w:t>
      </w:r>
      <w:proofErr w:type="spellEnd"/>
      <w:r w:rsidRPr="0079233A">
        <w:rPr>
          <w:rFonts w:cstheme="minorHAnsi"/>
          <w:color w:val="000000" w:themeColor="text1"/>
        </w:rPr>
        <w:t>.</w:t>
      </w:r>
    </w:p>
    <w:p w14:paraId="614E937D" w14:textId="17D483A2" w:rsidR="00011638" w:rsidRPr="0079233A" w:rsidRDefault="00011638" w:rsidP="0079233A">
      <w:pPr>
        <w:pStyle w:val="ListParagraph"/>
        <w:numPr>
          <w:ilvl w:val="0"/>
          <w:numId w:val="27"/>
        </w:numPr>
        <w:suppressAutoHyphens/>
        <w:spacing w:after="0" w:line="240" w:lineRule="auto"/>
        <w:rPr>
          <w:rFonts w:cstheme="minorHAnsi"/>
          <w:color w:val="000000" w:themeColor="text1"/>
        </w:rPr>
      </w:pPr>
      <w:r w:rsidRPr="0079233A">
        <w:rPr>
          <w:rFonts w:cstheme="minorHAnsi"/>
          <w:color w:val="000000" w:themeColor="text1"/>
        </w:rPr>
        <w:t>Obsolete Dependencies: In pom.xml, including Bouncy Castle 1.46 and Spring Boot 2.2.4.RELEASE, the application relies on outdated third-party components. Older frameworks and cryptographic libraries can accumulate publicly documented vulnerabilities. Dependency versions should be actively maintained and updated rather than remaining indefinitely pinned to legacy releases.</w:t>
      </w:r>
    </w:p>
    <w:p w14:paraId="1E7D114E" w14:textId="77777777" w:rsidR="00011638" w:rsidRPr="00011638" w:rsidRDefault="00011638" w:rsidP="00011638">
      <w:pPr>
        <w:suppressAutoHyphens/>
        <w:spacing w:after="0" w:line="240" w:lineRule="auto"/>
        <w:contextualSpacing/>
        <w:rPr>
          <w:rFonts w:cstheme="minorHAnsi"/>
          <w:color w:val="000000" w:themeColor="text1"/>
        </w:rPr>
      </w:pPr>
    </w:p>
    <w:p w14:paraId="7E91C408" w14:textId="3F0DB095" w:rsidR="003A2F8A" w:rsidRDefault="00011638" w:rsidP="00011638">
      <w:pPr>
        <w:suppressAutoHyphens/>
        <w:spacing w:after="0" w:line="240" w:lineRule="auto"/>
        <w:contextualSpacing/>
        <w:rPr>
          <w:rFonts w:cstheme="minorHAnsi"/>
          <w:color w:val="000000" w:themeColor="text1"/>
        </w:rPr>
      </w:pPr>
      <w:r w:rsidRPr="00011638">
        <w:rPr>
          <w:rFonts w:cstheme="minorHAnsi"/>
          <w:color w:val="000000" w:themeColor="text1"/>
        </w:rPr>
        <w:t>Overall, the manual review identifies weaknesses involving input validation, access control, secret management, database security, error handling, API design, encapsulation, transaction validation, and dependency management. These findings also show why the architecture review should guide the later code reviews performed during the vulnerability assessment process.</w:t>
      </w:r>
    </w:p>
    <w:p w14:paraId="1B3431D4" w14:textId="77777777" w:rsidR="00011638" w:rsidRDefault="00011638" w:rsidP="00011638">
      <w:pPr>
        <w:suppressAutoHyphens/>
        <w:spacing w:after="0" w:line="240" w:lineRule="auto"/>
        <w:contextualSpacing/>
        <w:rPr>
          <w:rFonts w:cstheme="minorHAnsi"/>
          <w:b/>
          <w:bCs/>
          <w:color w:val="000000" w:themeColor="text1"/>
        </w:rPr>
      </w:pPr>
    </w:p>
    <w:p w14:paraId="0B00A0BF" w14:textId="77777777" w:rsidR="00EC4EEA" w:rsidRDefault="00EC4EEA">
      <w:pPr>
        <w:rPr>
          <w:rFonts w:cstheme="minorHAnsi"/>
          <w:b/>
          <w:bCs/>
          <w:color w:val="000000" w:themeColor="text1"/>
        </w:rPr>
      </w:pPr>
      <w:r>
        <w:rPr>
          <w:rFonts w:cstheme="minorHAnsi"/>
          <w:b/>
          <w:bCs/>
          <w:color w:val="000000" w:themeColor="text1"/>
        </w:rPr>
        <w:br w:type="page"/>
      </w:r>
    </w:p>
    <w:p w14:paraId="3FEC70C4" w14:textId="20056BAD"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lastRenderedPageBreak/>
        <w:t>4. Static Testing</w:t>
      </w:r>
    </w:p>
    <w:p w14:paraId="12840182"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A static dependency analysis was performed on the Artemis Financial application using the OWASP Dependency-Check Maven plug-in. The generated report scanned 38 dependencies representing 20 unique components and identified 11 vulnerable dependencies containing 252 vulnerability findings. No vulnerabilities were suppressed.</w:t>
      </w:r>
    </w:p>
    <w:p w14:paraId="6D3A9E0F" w14:textId="77777777" w:rsidR="00EC4EEA" w:rsidRPr="00EC4EEA" w:rsidRDefault="00EC4EEA" w:rsidP="00EC4EEA">
      <w:pPr>
        <w:suppressAutoHyphens/>
        <w:spacing w:after="0" w:line="240" w:lineRule="auto"/>
        <w:contextualSpacing/>
        <w:rPr>
          <w:rFonts w:cstheme="minorHAnsi"/>
          <w:color w:val="000000" w:themeColor="text1"/>
        </w:rPr>
      </w:pPr>
    </w:p>
    <w:p w14:paraId="7CCE8A60"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The Dependency-Check report classifies findings according to Common Vulnerability Scoring System (CVSS) severity. The identified vulnerabilities range from Medium to Critical severity. Critical findings generally represent the greatest potential impact, including vulnerabilities that may permit remote code execution, security-control bypass, or other serious compromise when the required exploitation conditions are present. High-severity findings can involve denial of service, unsafe deserialization, cryptographic weaknesses, and improper validation. Medium-severity vulnerabilities generally have lower potential impact or require more restrictive exploitation conditions, but they still require remediation.</w:t>
      </w:r>
    </w:p>
    <w:p w14:paraId="1A9F787E" w14:textId="77777777" w:rsidR="00EC4EEA" w:rsidRPr="00EC4EEA" w:rsidRDefault="00EC4EEA" w:rsidP="00EC4EEA">
      <w:pPr>
        <w:suppressAutoHyphens/>
        <w:spacing w:after="0" w:line="240" w:lineRule="auto"/>
        <w:contextualSpacing/>
        <w:rPr>
          <w:rFonts w:cstheme="minorHAnsi"/>
          <w:color w:val="000000" w:themeColor="text1"/>
        </w:rPr>
      </w:pPr>
    </w:p>
    <w:p w14:paraId="72DE37BD"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Several dependencies are marked with an asterisk beside their Critical severity rating in the report. This indicates that the component contains a vulnerability identified as a known exploited vulnerability. These dependencies should receive particularly high remediation priority.</w:t>
      </w:r>
    </w:p>
    <w:p w14:paraId="520D2FD1" w14:textId="77777777" w:rsidR="00EC4EEA" w:rsidRPr="00EC4EEA" w:rsidRDefault="00EC4EEA" w:rsidP="00EC4EEA">
      <w:pPr>
        <w:suppressAutoHyphens/>
        <w:spacing w:after="0" w:line="240" w:lineRule="auto"/>
        <w:contextualSpacing/>
        <w:rPr>
          <w:rFonts w:cstheme="minorHAnsi"/>
          <w:color w:val="000000" w:themeColor="text1"/>
        </w:rPr>
      </w:pPr>
    </w:p>
    <w:p w14:paraId="5EF03CF7" w14:textId="49B3EEB4" w:rsidR="00EC4EEA" w:rsidRPr="00EC4EEA" w:rsidRDefault="00EC4EEA" w:rsidP="0079233A">
      <w:pPr>
        <w:suppressAutoHyphens/>
        <w:spacing w:after="0" w:line="240" w:lineRule="auto"/>
        <w:contextualSpacing/>
        <w:jc w:val="center"/>
        <w:rPr>
          <w:rFonts w:cstheme="minorHAnsi"/>
          <w:color w:val="000000" w:themeColor="text1"/>
        </w:rPr>
      </w:pPr>
      <w:r w:rsidRPr="00EC4EEA">
        <w:rPr>
          <w:rFonts w:cstheme="minorHAnsi"/>
          <w:color w:val="000000" w:themeColor="text1"/>
        </w:rPr>
        <w:t>Vulnerable Dependencies Identified</w:t>
      </w:r>
    </w:p>
    <w:p w14:paraId="41D9FA41" w14:textId="77777777" w:rsidR="0079233A" w:rsidRDefault="0079233A" w:rsidP="0079233A">
      <w:pPr>
        <w:suppressAutoHyphens/>
        <w:spacing w:after="0" w:line="240" w:lineRule="auto"/>
        <w:rPr>
          <w:rFonts w:cstheme="minorHAnsi"/>
          <w:color w:val="000000" w:themeColor="text1"/>
        </w:rPr>
      </w:pPr>
    </w:p>
    <w:p w14:paraId="415FB9FB" w14:textId="37292E17" w:rsidR="00EC4EEA" w:rsidRPr="0079233A" w:rsidRDefault="00EC4EEA" w:rsidP="0079233A">
      <w:pPr>
        <w:suppressAutoHyphens/>
        <w:spacing w:after="0" w:line="240" w:lineRule="auto"/>
        <w:rPr>
          <w:rFonts w:cstheme="minorHAnsi"/>
          <w:b/>
          <w:bCs/>
          <w:color w:val="000000" w:themeColor="text1"/>
        </w:rPr>
      </w:pPr>
      <w:r w:rsidRPr="0079233A">
        <w:rPr>
          <w:rFonts w:cstheme="minorHAnsi"/>
          <w:b/>
          <w:bCs/>
          <w:color w:val="000000" w:themeColor="text1"/>
        </w:rPr>
        <w:t>Bouncy Castle — bcprov-jdk15on-1.46.jar</w:t>
      </w:r>
    </w:p>
    <w:p w14:paraId="106E9B64"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Highest severity: High</w:t>
      </w:r>
    </w:p>
    <w:p w14:paraId="7E4C108F"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Vulnerability findings: 4</w:t>
      </w:r>
    </w:p>
    <w:p w14:paraId="472437DC"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Representative vulnerability: CVE-2016-1000338</w:t>
      </w:r>
    </w:p>
    <w:p w14:paraId="537FBAC7"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This vulnerability concerns improper verification of DSA signatures in affected Bouncy Castle versions. Improper signature validation can allow malformed signature data to be accepted under affected conditions.</w:t>
      </w:r>
    </w:p>
    <w:p w14:paraId="662D458C"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Recommended fix: Replace Bouncy Castle 1.46 with a currently supported release. The application should also verify that only supported cryptographic algorithms and configurations are used after the upgrade.</w:t>
      </w:r>
    </w:p>
    <w:p w14:paraId="71D20338"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Attribution: The Dependency-Check report associates the finding with its CVE record and supporting vulnerability references, including standardized vulnerability databases and security advisories.</w:t>
      </w:r>
    </w:p>
    <w:p w14:paraId="6E6BC31D" w14:textId="77777777" w:rsidR="0079233A" w:rsidRDefault="0079233A" w:rsidP="00EC4EEA">
      <w:pPr>
        <w:suppressAutoHyphens/>
        <w:spacing w:after="0" w:line="240" w:lineRule="auto"/>
        <w:contextualSpacing/>
        <w:rPr>
          <w:rFonts w:cstheme="minorHAnsi"/>
          <w:color w:val="000000" w:themeColor="text1"/>
        </w:rPr>
      </w:pPr>
    </w:p>
    <w:p w14:paraId="20D262BF" w14:textId="38DF6D2A" w:rsidR="00EC4EEA" w:rsidRPr="0079233A" w:rsidRDefault="00EC4EEA" w:rsidP="00EC4EEA">
      <w:pPr>
        <w:suppressAutoHyphens/>
        <w:spacing w:after="0" w:line="240" w:lineRule="auto"/>
        <w:contextualSpacing/>
        <w:rPr>
          <w:rFonts w:cstheme="minorHAnsi"/>
          <w:b/>
          <w:bCs/>
          <w:color w:val="000000" w:themeColor="text1"/>
        </w:rPr>
      </w:pPr>
      <w:r w:rsidRPr="0079233A">
        <w:rPr>
          <w:rFonts w:cstheme="minorHAnsi"/>
          <w:b/>
          <w:bCs/>
          <w:color w:val="000000" w:themeColor="text1"/>
        </w:rPr>
        <w:t>Hibernate Validator — hibernate-validator-6.0.18.Final.jar</w:t>
      </w:r>
    </w:p>
    <w:p w14:paraId="42230657"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Highest severity: Medium</w:t>
      </w:r>
    </w:p>
    <w:p w14:paraId="54B6FFFC"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Vulnerability findings: 3</w:t>
      </w:r>
    </w:p>
    <w:p w14:paraId="0B875239"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Representative vulnerability: CVE-2025-35036</w:t>
      </w:r>
    </w:p>
    <w:p w14:paraId="616A08DB"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The vulnerability concerns the handling of Expression Language during validation-message interpolation. Under affected conditions, user-controlled validation messages may result in unintended expression processing.</w:t>
      </w:r>
    </w:p>
    <w:p w14:paraId="3BE2A395"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Recommended fix: Upgrade Hibernate Validator to a supported patched version. User-supplied values should also be prevented from being interpreted as executable validation expressions.</w:t>
      </w:r>
    </w:p>
    <w:p w14:paraId="00AA65CC"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Attribution: Dependency-Check identifies the issue through the associated CVE record and supporting security references.</w:t>
      </w:r>
    </w:p>
    <w:p w14:paraId="71C557B8" w14:textId="77777777" w:rsidR="0079233A" w:rsidRDefault="0079233A" w:rsidP="00EC4EEA">
      <w:pPr>
        <w:suppressAutoHyphens/>
        <w:spacing w:after="0" w:line="240" w:lineRule="auto"/>
        <w:contextualSpacing/>
        <w:rPr>
          <w:rFonts w:cstheme="minorHAnsi"/>
          <w:color w:val="000000" w:themeColor="text1"/>
        </w:rPr>
      </w:pPr>
    </w:p>
    <w:p w14:paraId="55D0BB68" w14:textId="77777777" w:rsidR="0079233A" w:rsidRDefault="0079233A">
      <w:pPr>
        <w:rPr>
          <w:rFonts w:cstheme="minorHAnsi"/>
          <w:color w:val="000000" w:themeColor="text1"/>
        </w:rPr>
      </w:pPr>
      <w:r>
        <w:rPr>
          <w:rFonts w:cstheme="minorHAnsi"/>
          <w:color w:val="000000" w:themeColor="text1"/>
        </w:rPr>
        <w:br w:type="page"/>
      </w:r>
    </w:p>
    <w:p w14:paraId="240FEE58" w14:textId="3974EDBA" w:rsidR="00EC4EEA" w:rsidRPr="0079233A" w:rsidRDefault="00EC4EEA" w:rsidP="00EC4EEA">
      <w:pPr>
        <w:suppressAutoHyphens/>
        <w:spacing w:after="0" w:line="240" w:lineRule="auto"/>
        <w:contextualSpacing/>
        <w:rPr>
          <w:rFonts w:cstheme="minorHAnsi"/>
          <w:b/>
          <w:bCs/>
          <w:color w:val="000000" w:themeColor="text1"/>
        </w:rPr>
      </w:pPr>
      <w:r w:rsidRPr="0079233A">
        <w:rPr>
          <w:rFonts w:cstheme="minorHAnsi"/>
          <w:b/>
          <w:bCs/>
          <w:color w:val="000000" w:themeColor="text1"/>
        </w:rPr>
        <w:lastRenderedPageBreak/>
        <w:t xml:space="preserve">Jackson </w:t>
      </w:r>
      <w:proofErr w:type="spellStart"/>
      <w:r w:rsidRPr="0079233A">
        <w:rPr>
          <w:rFonts w:cstheme="minorHAnsi"/>
          <w:b/>
          <w:bCs/>
          <w:color w:val="000000" w:themeColor="text1"/>
        </w:rPr>
        <w:t>Databind</w:t>
      </w:r>
      <w:proofErr w:type="spellEnd"/>
      <w:r w:rsidRPr="0079233A">
        <w:rPr>
          <w:rFonts w:cstheme="minorHAnsi"/>
          <w:b/>
          <w:bCs/>
          <w:color w:val="000000" w:themeColor="text1"/>
        </w:rPr>
        <w:t xml:space="preserve"> — jackson-databind-2.10.2.jar</w:t>
      </w:r>
    </w:p>
    <w:p w14:paraId="12377865"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Highest severity: High</w:t>
      </w:r>
    </w:p>
    <w:p w14:paraId="7512722C"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Vulnerability findings: 11</w:t>
      </w:r>
    </w:p>
    <w:p w14:paraId="5FB3025F"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Representative vulnerability: CVE-2020-36518</w:t>
      </w:r>
    </w:p>
    <w:p w14:paraId="716EECD2"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 xml:space="preserve">This vulnerability can allow deeply nested JSON objects to cause excessive recursion and a </w:t>
      </w:r>
      <w:proofErr w:type="spellStart"/>
      <w:r w:rsidRPr="00EC4EEA">
        <w:rPr>
          <w:rFonts w:cstheme="minorHAnsi"/>
          <w:color w:val="000000" w:themeColor="text1"/>
        </w:rPr>
        <w:t>StackOverflowError</w:t>
      </w:r>
      <w:proofErr w:type="spellEnd"/>
      <w:r w:rsidRPr="00EC4EEA">
        <w:rPr>
          <w:rFonts w:cstheme="minorHAnsi"/>
          <w:color w:val="000000" w:themeColor="text1"/>
        </w:rPr>
        <w:t>, potentially resulting in denial of service.</w:t>
      </w:r>
    </w:p>
    <w:p w14:paraId="47802D39"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The scan also identifies additional vulnerabilities affecting this outdated Jackson version.</w:t>
      </w:r>
    </w:p>
    <w:p w14:paraId="1B53C424"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 xml:space="preserve">Recommended fix: Upgrade Jackson </w:t>
      </w:r>
      <w:proofErr w:type="spellStart"/>
      <w:r w:rsidRPr="00EC4EEA">
        <w:rPr>
          <w:rFonts w:cstheme="minorHAnsi"/>
          <w:color w:val="000000" w:themeColor="text1"/>
        </w:rPr>
        <w:t>Databind</w:t>
      </w:r>
      <w:proofErr w:type="spellEnd"/>
      <w:r w:rsidRPr="00EC4EEA">
        <w:rPr>
          <w:rFonts w:cstheme="minorHAnsi"/>
          <w:color w:val="000000" w:themeColor="text1"/>
        </w:rPr>
        <w:t xml:space="preserve"> through a supported Spring Boot dependency-management release. Artemis Financial should also enforce reasonable request-size and nesting-depth limits where appropriate.</w:t>
      </w:r>
    </w:p>
    <w:p w14:paraId="77986A26"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Attribution: The Dependency-Check report provides the associated CVE records, CVSS information, and external vulnerability references.</w:t>
      </w:r>
    </w:p>
    <w:p w14:paraId="2D0749E2" w14:textId="77777777" w:rsidR="0079233A" w:rsidRDefault="0079233A" w:rsidP="00EC4EEA">
      <w:pPr>
        <w:suppressAutoHyphens/>
        <w:spacing w:after="0" w:line="240" w:lineRule="auto"/>
        <w:contextualSpacing/>
        <w:rPr>
          <w:rFonts w:cstheme="minorHAnsi"/>
          <w:color w:val="000000" w:themeColor="text1"/>
        </w:rPr>
      </w:pPr>
    </w:p>
    <w:p w14:paraId="2D2D222D" w14:textId="43B25F85" w:rsidR="00EC4EEA" w:rsidRPr="0079233A" w:rsidRDefault="00EC4EEA" w:rsidP="00EC4EEA">
      <w:pPr>
        <w:suppressAutoHyphens/>
        <w:spacing w:after="0" w:line="240" w:lineRule="auto"/>
        <w:contextualSpacing/>
        <w:rPr>
          <w:rFonts w:cstheme="minorHAnsi"/>
          <w:b/>
          <w:bCs/>
          <w:color w:val="000000" w:themeColor="text1"/>
        </w:rPr>
      </w:pPr>
      <w:r w:rsidRPr="0079233A">
        <w:rPr>
          <w:rFonts w:cstheme="minorHAnsi"/>
          <w:b/>
          <w:bCs/>
          <w:color w:val="000000" w:themeColor="text1"/>
        </w:rPr>
        <w:t>Log4j API — log4j-api-2.12.1.jar</w:t>
      </w:r>
    </w:p>
    <w:p w14:paraId="3784E141"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Highest severity: Medium</w:t>
      </w:r>
    </w:p>
    <w:p w14:paraId="7FC24A55"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Vulnerability findings: 3</w:t>
      </w:r>
    </w:p>
    <w:p w14:paraId="5BAAA945"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Representative vulnerability: CVE-2020-9488</w:t>
      </w:r>
    </w:p>
    <w:p w14:paraId="3D2CA8CA"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 xml:space="preserve">This issue involves improper certificate hostname validation in the SMTP </w:t>
      </w:r>
      <w:proofErr w:type="spellStart"/>
      <w:r w:rsidRPr="00EC4EEA">
        <w:rPr>
          <w:rFonts w:cstheme="minorHAnsi"/>
          <w:color w:val="000000" w:themeColor="text1"/>
        </w:rPr>
        <w:t>appender</w:t>
      </w:r>
      <w:proofErr w:type="spellEnd"/>
      <w:r w:rsidRPr="00EC4EEA">
        <w:rPr>
          <w:rFonts w:cstheme="minorHAnsi"/>
          <w:color w:val="000000" w:themeColor="text1"/>
        </w:rPr>
        <w:t xml:space="preserve"> under affected configurations. This could potentially allow interception of information transmitted through that logging component.</w:t>
      </w:r>
    </w:p>
    <w:p w14:paraId="7554165C"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Recommended fix: Upgrade Log4j to a supported patched release and review whether network-based logging functionality is enabled or required.</w:t>
      </w:r>
    </w:p>
    <w:p w14:paraId="35EAC47A"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Attribution: The finding is documented through the CVE information and related security references included in the Dependency-Check report.</w:t>
      </w:r>
    </w:p>
    <w:p w14:paraId="1B360F24" w14:textId="77777777" w:rsidR="0079233A" w:rsidRDefault="0079233A" w:rsidP="00EC4EEA">
      <w:pPr>
        <w:suppressAutoHyphens/>
        <w:spacing w:after="0" w:line="240" w:lineRule="auto"/>
        <w:contextualSpacing/>
        <w:rPr>
          <w:rFonts w:cstheme="minorHAnsi"/>
          <w:color w:val="000000" w:themeColor="text1"/>
        </w:rPr>
      </w:pPr>
    </w:p>
    <w:p w14:paraId="0A805C4F" w14:textId="0BAA3168" w:rsidR="00EC4EEA" w:rsidRPr="0079233A" w:rsidRDefault="00EC4EEA" w:rsidP="00EC4EEA">
      <w:pPr>
        <w:suppressAutoHyphens/>
        <w:spacing w:after="0" w:line="240" w:lineRule="auto"/>
        <w:contextualSpacing/>
        <w:rPr>
          <w:rFonts w:cstheme="minorHAnsi"/>
          <w:b/>
          <w:bCs/>
          <w:color w:val="000000" w:themeColor="text1"/>
        </w:rPr>
      </w:pPr>
      <w:r w:rsidRPr="0079233A">
        <w:rPr>
          <w:rFonts w:cstheme="minorHAnsi"/>
          <w:b/>
          <w:bCs/>
          <w:color w:val="000000" w:themeColor="text1"/>
        </w:rPr>
        <w:t>Logback Core — logback-core-1.2.3.jar</w:t>
      </w:r>
    </w:p>
    <w:p w14:paraId="7961E9F5"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Highest severity: High</w:t>
      </w:r>
    </w:p>
    <w:p w14:paraId="3C59631A"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Vulnerability findings: 2</w:t>
      </w:r>
    </w:p>
    <w:p w14:paraId="4C3BA31A"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Representative vulnerability: CVE-2023-6378</w:t>
      </w:r>
    </w:p>
    <w:p w14:paraId="26ED014D"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This vulnerability involves unsafe deserialization in affected Logback receiver functionality and may result in denial of service.</w:t>
      </w:r>
    </w:p>
    <w:p w14:paraId="6D57AD2E"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Recommended fix: Upgrade Logback Core to a currently supported version. Receiver or deserialization functionality should not process untrusted data unless specifically required and securely configured.</w:t>
      </w:r>
    </w:p>
    <w:p w14:paraId="579B9F1E"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Attribution: Dependency-Check links the vulnerability to the applicable CVE and supporting security documentation.</w:t>
      </w:r>
    </w:p>
    <w:p w14:paraId="1AD77515" w14:textId="77777777" w:rsidR="0079233A" w:rsidRDefault="0079233A" w:rsidP="00EC4EEA">
      <w:pPr>
        <w:suppressAutoHyphens/>
        <w:spacing w:after="0" w:line="240" w:lineRule="auto"/>
        <w:contextualSpacing/>
        <w:rPr>
          <w:rFonts w:cstheme="minorHAnsi"/>
          <w:color w:val="000000" w:themeColor="text1"/>
        </w:rPr>
      </w:pPr>
    </w:p>
    <w:p w14:paraId="083420D6" w14:textId="03EF9FF0" w:rsidR="00EC4EEA" w:rsidRPr="0079233A" w:rsidRDefault="00EC4EEA" w:rsidP="00EC4EEA">
      <w:pPr>
        <w:suppressAutoHyphens/>
        <w:spacing w:after="0" w:line="240" w:lineRule="auto"/>
        <w:contextualSpacing/>
        <w:rPr>
          <w:rFonts w:cstheme="minorHAnsi"/>
          <w:b/>
          <w:bCs/>
          <w:color w:val="000000" w:themeColor="text1"/>
        </w:rPr>
      </w:pPr>
      <w:proofErr w:type="spellStart"/>
      <w:r w:rsidRPr="0079233A">
        <w:rPr>
          <w:rFonts w:cstheme="minorHAnsi"/>
          <w:b/>
          <w:bCs/>
          <w:color w:val="000000" w:themeColor="text1"/>
        </w:rPr>
        <w:t>SnakeYAML</w:t>
      </w:r>
      <w:proofErr w:type="spellEnd"/>
      <w:r w:rsidRPr="0079233A">
        <w:rPr>
          <w:rFonts w:cstheme="minorHAnsi"/>
          <w:b/>
          <w:bCs/>
          <w:color w:val="000000" w:themeColor="text1"/>
        </w:rPr>
        <w:t xml:space="preserve"> — snakeyaml-1.25.jar</w:t>
      </w:r>
    </w:p>
    <w:p w14:paraId="52DC6A89"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Highest severity: Critical</w:t>
      </w:r>
    </w:p>
    <w:p w14:paraId="6CEFFDD5"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Vulnerability findings: 8</w:t>
      </w:r>
    </w:p>
    <w:p w14:paraId="4DE9BC14"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Representative vulnerability: CVE-2022-1471</w:t>
      </w:r>
    </w:p>
    <w:p w14:paraId="1AE13418"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This vulnerability involves unsafe deserialization. SnakeYAML's unrestricted constructor can instantiate attacker-controlled object types when malicious YAML is parsed. Under vulnerable conditions, this can lead to remote code execution.</w:t>
      </w:r>
    </w:p>
    <w:p w14:paraId="4C98349D"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 xml:space="preserve">Recommended fix: Upgrade </w:t>
      </w:r>
      <w:proofErr w:type="spellStart"/>
      <w:r w:rsidRPr="00EC4EEA">
        <w:rPr>
          <w:rFonts w:cstheme="minorHAnsi"/>
          <w:color w:val="000000" w:themeColor="text1"/>
        </w:rPr>
        <w:t>SnakeYAML</w:t>
      </w:r>
      <w:proofErr w:type="spellEnd"/>
      <w:r w:rsidRPr="00EC4EEA">
        <w:rPr>
          <w:rFonts w:cstheme="minorHAnsi"/>
          <w:color w:val="000000" w:themeColor="text1"/>
        </w:rPr>
        <w:t xml:space="preserve"> to a supported patched version. Safe-loading mechanisms, such as a safe constructor, should be used whenever YAML may contain externally supplied data.</w:t>
      </w:r>
    </w:p>
    <w:p w14:paraId="06275836"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Attribution: The Dependency-Check report documents the CVE, severity, affected versions, and supporting security references.</w:t>
      </w:r>
    </w:p>
    <w:p w14:paraId="2E6FB5AF" w14:textId="77777777" w:rsidR="00EC4EEA" w:rsidRPr="0079233A" w:rsidRDefault="00EC4EEA" w:rsidP="00EC4EEA">
      <w:pPr>
        <w:suppressAutoHyphens/>
        <w:spacing w:after="0" w:line="240" w:lineRule="auto"/>
        <w:contextualSpacing/>
        <w:rPr>
          <w:rFonts w:cstheme="minorHAnsi"/>
          <w:b/>
          <w:bCs/>
          <w:color w:val="000000" w:themeColor="text1"/>
        </w:rPr>
      </w:pPr>
      <w:r w:rsidRPr="0079233A">
        <w:rPr>
          <w:rFonts w:cstheme="minorHAnsi"/>
          <w:b/>
          <w:bCs/>
          <w:color w:val="000000" w:themeColor="text1"/>
        </w:rPr>
        <w:lastRenderedPageBreak/>
        <w:t>Spring Boot — spring-boot-2.2.4.RELEASE.jar</w:t>
      </w:r>
    </w:p>
    <w:p w14:paraId="0E99B88B"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Highest severity: Critical</w:t>
      </w:r>
    </w:p>
    <w:p w14:paraId="3A49684A"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Vulnerability findings: 9</w:t>
      </w:r>
    </w:p>
    <w:p w14:paraId="2D32B6C6"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Representative vulnerability: CVE-2023-20873</w:t>
      </w:r>
    </w:p>
    <w:p w14:paraId="0D9AA63F"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This vulnerability affects older unsupported Spring Boot releases under specific deployment conditions and may allow a security-control bypass.</w:t>
      </w:r>
    </w:p>
    <w:p w14:paraId="00E869FA"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Recommended fix: Migrate Spring Boot 2.2.4.RELEASE to a currently supported release rather than attempting to update each managed dependency individually.</w:t>
      </w:r>
    </w:p>
    <w:p w14:paraId="6F3639F0"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Attribution: Dependency-Check identifies the vulnerability using the CVE record and vendor security documentation.</w:t>
      </w:r>
    </w:p>
    <w:p w14:paraId="3E011C87" w14:textId="77777777" w:rsidR="0079233A" w:rsidRDefault="0079233A" w:rsidP="00EC4EEA">
      <w:pPr>
        <w:suppressAutoHyphens/>
        <w:spacing w:after="0" w:line="240" w:lineRule="auto"/>
        <w:contextualSpacing/>
        <w:rPr>
          <w:rFonts w:cstheme="minorHAnsi"/>
          <w:color w:val="000000" w:themeColor="text1"/>
        </w:rPr>
      </w:pPr>
    </w:p>
    <w:p w14:paraId="0E59AD25" w14:textId="56B377A0" w:rsidR="00EC4EEA" w:rsidRPr="0079233A" w:rsidRDefault="00EC4EEA" w:rsidP="00EC4EEA">
      <w:pPr>
        <w:suppressAutoHyphens/>
        <w:spacing w:after="0" w:line="240" w:lineRule="auto"/>
        <w:contextualSpacing/>
        <w:rPr>
          <w:rFonts w:cstheme="minorHAnsi"/>
          <w:b/>
          <w:bCs/>
          <w:color w:val="000000" w:themeColor="text1"/>
        </w:rPr>
      </w:pPr>
      <w:r w:rsidRPr="0079233A">
        <w:rPr>
          <w:rFonts w:cstheme="minorHAnsi"/>
          <w:b/>
          <w:bCs/>
          <w:color w:val="000000" w:themeColor="text1"/>
        </w:rPr>
        <w:t>Spring Core — spring-core-5.2.3.RELEASE.jar</w:t>
      </w:r>
    </w:p>
    <w:p w14:paraId="21541453"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Highest severity: Critical*</w:t>
      </w:r>
    </w:p>
    <w:p w14:paraId="319C6A40"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Vulnerability findings: 29</w:t>
      </w:r>
    </w:p>
    <w:p w14:paraId="58A4F8A2"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Representative vulnerability: CVE-2022-22965</w:t>
      </w:r>
    </w:p>
    <w:p w14:paraId="4BE34175"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This vulnerability is commonly associated with Spring4Shell. Under specific application and deployment conditions, it can allow remote code execution through Spring data-binding functionality.</w:t>
      </w:r>
    </w:p>
    <w:p w14:paraId="685300D7"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The Dependency-Check report identifies this as a known exploited vulnerability, increasing its remediation priority.</w:t>
      </w:r>
    </w:p>
    <w:p w14:paraId="5354220E"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Recommended fix: Upgrade Spring Framework by migrating the application to a supported Spring Boot release. The application should then be retested to verify that the framework upgrade does not introduce compatibility or security issues.</w:t>
      </w:r>
    </w:p>
    <w:p w14:paraId="5DAB46C8"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Attribution: The report includes CVE and CVSS information and identifies the vulnerability through sources including the National Vulnerability Database and the CISA Known Exploited Vulnerabilities catalog.</w:t>
      </w:r>
    </w:p>
    <w:p w14:paraId="41C78605" w14:textId="77777777" w:rsidR="0079233A" w:rsidRDefault="0079233A" w:rsidP="00EC4EEA">
      <w:pPr>
        <w:suppressAutoHyphens/>
        <w:spacing w:after="0" w:line="240" w:lineRule="auto"/>
        <w:contextualSpacing/>
        <w:rPr>
          <w:rFonts w:cstheme="minorHAnsi"/>
          <w:color w:val="000000" w:themeColor="text1"/>
        </w:rPr>
      </w:pPr>
    </w:p>
    <w:p w14:paraId="0EC73C61" w14:textId="4BB033FE" w:rsidR="00EC4EEA" w:rsidRPr="0079233A" w:rsidRDefault="00EC4EEA" w:rsidP="00EC4EEA">
      <w:pPr>
        <w:suppressAutoHyphens/>
        <w:spacing w:after="0" w:line="240" w:lineRule="auto"/>
        <w:contextualSpacing/>
        <w:rPr>
          <w:rFonts w:cstheme="minorHAnsi"/>
          <w:b/>
          <w:bCs/>
          <w:color w:val="000000" w:themeColor="text1"/>
        </w:rPr>
      </w:pPr>
      <w:r w:rsidRPr="0079233A">
        <w:rPr>
          <w:rFonts w:cstheme="minorHAnsi"/>
          <w:b/>
          <w:bCs/>
          <w:color w:val="000000" w:themeColor="text1"/>
        </w:rPr>
        <w:t>Spring Web — spring-web-5.2.3.RELEASE.jar</w:t>
      </w:r>
    </w:p>
    <w:p w14:paraId="0C6400ED"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Highest severity: Critical*</w:t>
      </w:r>
    </w:p>
    <w:p w14:paraId="73843399"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Vulnerability findings: 30</w:t>
      </w:r>
    </w:p>
    <w:p w14:paraId="31BC7AEE"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Representative vulnerabilities include CVE-2016-1000027 and CVE-2022-22965.</w:t>
      </w:r>
    </w:p>
    <w:p w14:paraId="26C4CA2A"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CVE-2016-1000027 concerns unsafe deserialization under affected conditions, while CVE-2022-22965 may permit remote code execution in vulnerable Spring configurations.</w:t>
      </w:r>
    </w:p>
    <w:p w14:paraId="668C6E98"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The Critical* classification indicates that the dependency contains a known exploited vulnerability.</w:t>
      </w:r>
    </w:p>
    <w:p w14:paraId="347BA60B"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Recommended fix: Upgrade Spring Web as part of the larger Spring Boot and Spring Framework migration. The application should also avoid accepting untrusted serialized data.</w:t>
      </w:r>
    </w:p>
    <w:p w14:paraId="069DD242"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Attribution: Dependency-Check provides CVE identifiers, severity information, vendor references, and known-exploitation information where applicable.</w:t>
      </w:r>
    </w:p>
    <w:p w14:paraId="5E4F2D23" w14:textId="77777777" w:rsidR="0079233A" w:rsidRDefault="0079233A" w:rsidP="00EC4EEA">
      <w:pPr>
        <w:suppressAutoHyphens/>
        <w:spacing w:after="0" w:line="240" w:lineRule="auto"/>
        <w:contextualSpacing/>
        <w:rPr>
          <w:rFonts w:cstheme="minorHAnsi"/>
          <w:color w:val="000000" w:themeColor="text1"/>
        </w:rPr>
      </w:pPr>
    </w:p>
    <w:p w14:paraId="6F97F4C8" w14:textId="1E6D3321" w:rsidR="00EC4EEA" w:rsidRPr="0079233A" w:rsidRDefault="00EC4EEA" w:rsidP="00EC4EEA">
      <w:pPr>
        <w:suppressAutoHyphens/>
        <w:spacing w:after="0" w:line="240" w:lineRule="auto"/>
        <w:contextualSpacing/>
        <w:rPr>
          <w:rFonts w:cstheme="minorHAnsi"/>
          <w:b/>
          <w:bCs/>
          <w:color w:val="000000" w:themeColor="text1"/>
        </w:rPr>
      </w:pPr>
      <w:r w:rsidRPr="0079233A">
        <w:rPr>
          <w:rFonts w:cstheme="minorHAnsi"/>
          <w:b/>
          <w:bCs/>
          <w:color w:val="000000" w:themeColor="text1"/>
        </w:rPr>
        <w:t>Apache Tomcat Embedded Core — tomcat-embed-core-9.0.30.jar</w:t>
      </w:r>
    </w:p>
    <w:p w14:paraId="33968F73"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Highest severity: Critical*</w:t>
      </w:r>
    </w:p>
    <w:p w14:paraId="3209ECBF"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Vulnerability findings: 76</w:t>
      </w:r>
    </w:p>
    <w:p w14:paraId="41CC172E"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Representative vulnerabilities include CVE-2020-1938 and CVE-2024-50379.</w:t>
      </w:r>
    </w:p>
    <w:p w14:paraId="4DA2179A"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 xml:space="preserve">CVE-2020-1938, commonly known as </w:t>
      </w:r>
      <w:proofErr w:type="spellStart"/>
      <w:r w:rsidRPr="00EC4EEA">
        <w:rPr>
          <w:rFonts w:cstheme="minorHAnsi"/>
          <w:color w:val="000000" w:themeColor="text1"/>
        </w:rPr>
        <w:t>Ghostcat</w:t>
      </w:r>
      <w:proofErr w:type="spellEnd"/>
      <w:r w:rsidRPr="00EC4EEA">
        <w:rPr>
          <w:rFonts w:cstheme="minorHAnsi"/>
          <w:color w:val="000000" w:themeColor="text1"/>
        </w:rPr>
        <w:t xml:space="preserve">, affects the Apache </w:t>
      </w:r>
      <w:proofErr w:type="spellStart"/>
      <w:r w:rsidRPr="00EC4EEA">
        <w:rPr>
          <w:rFonts w:cstheme="minorHAnsi"/>
          <w:color w:val="000000" w:themeColor="text1"/>
        </w:rPr>
        <w:t>JServ</w:t>
      </w:r>
      <w:proofErr w:type="spellEnd"/>
      <w:r w:rsidRPr="00EC4EEA">
        <w:rPr>
          <w:rFonts w:cstheme="minorHAnsi"/>
          <w:color w:val="000000" w:themeColor="text1"/>
        </w:rPr>
        <w:t xml:space="preserve"> Protocol connector and can permit unauthorized access to application files. Under additional conditions, exploitation may result in remote code execution.</w:t>
      </w:r>
    </w:p>
    <w:p w14:paraId="5E704B41"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CVE-2024-50379 involves a time-of-check/time-of-use race condition that can also result in remote code execution under affected configurations.</w:t>
      </w:r>
    </w:p>
    <w:p w14:paraId="1503F46D"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lastRenderedPageBreak/>
        <w:t>The Critical* designation indicates that the dependency includes a known exploited vulnerability.</w:t>
      </w:r>
    </w:p>
    <w:p w14:paraId="53C4BE15"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Recommended fix: Upgrade the embedded Tomcat version through a supported Spring Boot release. AJP should be disabled when it is unnecessary, and connector access should be restricted and securely configured.</w:t>
      </w:r>
    </w:p>
    <w:p w14:paraId="3DBD0638"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Attribution: The Dependency-Check report provides the associated CVEs, CVSS information, vendor references, and known-exploitation information, including CISA records where applicable.</w:t>
      </w:r>
    </w:p>
    <w:p w14:paraId="36150A53" w14:textId="77777777" w:rsidR="0079233A" w:rsidRDefault="0079233A" w:rsidP="00EC4EEA">
      <w:pPr>
        <w:suppressAutoHyphens/>
        <w:spacing w:after="0" w:line="240" w:lineRule="auto"/>
        <w:contextualSpacing/>
        <w:rPr>
          <w:rFonts w:cstheme="minorHAnsi"/>
          <w:color w:val="000000" w:themeColor="text1"/>
        </w:rPr>
      </w:pPr>
    </w:p>
    <w:p w14:paraId="17A45CFA" w14:textId="1E8381BE" w:rsidR="00EC4EEA" w:rsidRPr="0079233A" w:rsidRDefault="00EC4EEA" w:rsidP="00EC4EEA">
      <w:pPr>
        <w:suppressAutoHyphens/>
        <w:spacing w:after="0" w:line="240" w:lineRule="auto"/>
        <w:contextualSpacing/>
        <w:rPr>
          <w:rFonts w:cstheme="minorHAnsi"/>
          <w:b/>
          <w:bCs/>
          <w:color w:val="000000" w:themeColor="text1"/>
        </w:rPr>
      </w:pPr>
      <w:r w:rsidRPr="0079233A">
        <w:rPr>
          <w:rFonts w:cstheme="minorHAnsi"/>
          <w:b/>
          <w:bCs/>
          <w:color w:val="000000" w:themeColor="text1"/>
        </w:rPr>
        <w:t>Apache Tomcat Embedded WebSocket — tomcat-embed-websocket-9.0.30.jar</w:t>
      </w:r>
    </w:p>
    <w:p w14:paraId="178F9301"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Highest severity: Critical*</w:t>
      </w:r>
    </w:p>
    <w:p w14:paraId="7A0738F8"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Vulnerability findings: 77</w:t>
      </w:r>
    </w:p>
    <w:p w14:paraId="0221775C"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This dependency belongs to the same outdated Tomcat 9.0.30 platform and is associated with numerous Tomcat vulnerabilities identified by Dependency-Check.</w:t>
      </w:r>
    </w:p>
    <w:p w14:paraId="58ECC23D"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Its Critical* rating indicates that the component contains vulnerabilities associated with known exploitation.</w:t>
      </w:r>
    </w:p>
    <w:p w14:paraId="0DE47263"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Recommended fix: Upgrade the Tomcat WebSocket implementation along with the rest of the embedded Tomcat platform. WebSocket functionality should be retested after migration to ensure that application behavior and security controls continue to function correctly.</w:t>
      </w:r>
    </w:p>
    <w:p w14:paraId="1004EA61"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Attribution: The Dependency-Check report associates the dependency with CVE records, severity information, vendor advisories, and other vulnerability references.</w:t>
      </w:r>
    </w:p>
    <w:p w14:paraId="27A0375F"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Static-Testing Analysis</w:t>
      </w:r>
    </w:p>
    <w:p w14:paraId="487910D3" w14:textId="77777777" w:rsidR="00EC4EEA" w:rsidRPr="00EC4EEA" w:rsidRDefault="00EC4EEA" w:rsidP="00EC4EEA">
      <w:pPr>
        <w:suppressAutoHyphens/>
        <w:spacing w:after="0" w:line="240" w:lineRule="auto"/>
        <w:contextualSpacing/>
        <w:rPr>
          <w:rFonts w:cstheme="minorHAnsi"/>
          <w:color w:val="000000" w:themeColor="text1"/>
        </w:rPr>
      </w:pPr>
    </w:p>
    <w:p w14:paraId="67875C45"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The results indicate that Artemis Financial's primary dependency-security problem is broader than a single vulnerable library. The application relies on an outdated framework and dependency-management platform that introduces vulnerabilities throughout the dependency tree. Spring Boot 2.2.4.RELEASE manages several affected components, including Spring Framework, Tomcat, Jackson, Hibernate Validator, and related libraries.</w:t>
      </w:r>
    </w:p>
    <w:p w14:paraId="4EEBB94D" w14:textId="77777777" w:rsidR="00EC4EEA" w:rsidRPr="00EC4EEA" w:rsidRDefault="00EC4EEA" w:rsidP="00EC4EEA">
      <w:pPr>
        <w:suppressAutoHyphens/>
        <w:spacing w:after="0" w:line="240" w:lineRule="auto"/>
        <w:contextualSpacing/>
        <w:rPr>
          <w:rFonts w:cstheme="minorHAnsi"/>
          <w:color w:val="000000" w:themeColor="text1"/>
        </w:rPr>
      </w:pPr>
    </w:p>
    <w:p w14:paraId="4430B0F0"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Because of these dependency relationships, replacing individual JAR files independently could create incompatible framework combinations. A more appropriate remediation strategy would be to migrate the application to a currently supported Spring Boot release and allow its dependency-management system to provide compatible patched versions of the Spring Framework, Tomcat, Jackson, Hibernate Validator, and related components. Dependencies that are not sufficiently controlled through Spring Boot, such as Bouncy Castle, should be reviewed and upgraded separately.</w:t>
      </w:r>
    </w:p>
    <w:p w14:paraId="1B00CB98" w14:textId="77777777" w:rsidR="00EC4EEA" w:rsidRPr="00EC4EEA" w:rsidRDefault="00EC4EEA" w:rsidP="00EC4EEA">
      <w:pPr>
        <w:suppressAutoHyphens/>
        <w:spacing w:after="0" w:line="240" w:lineRule="auto"/>
        <w:contextualSpacing/>
        <w:rPr>
          <w:rFonts w:cstheme="minorHAnsi"/>
          <w:color w:val="000000" w:themeColor="text1"/>
        </w:rPr>
      </w:pPr>
    </w:p>
    <w:p w14:paraId="088F48FC"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 xml:space="preserve">The severity results also establish a logical remediation priority. Dependencies marked Critical* should receive the highest priority because the Dependency-Check report indicates that they contain known exploited vulnerabilities. This places Spring Core, Spring Web, Tomcat Embedded Core, and Tomcat Embedded WebSocket among the most urgent components to address. Critical findings in </w:t>
      </w:r>
      <w:proofErr w:type="spellStart"/>
      <w:r w:rsidRPr="00EC4EEA">
        <w:rPr>
          <w:rFonts w:cstheme="minorHAnsi"/>
          <w:color w:val="000000" w:themeColor="text1"/>
        </w:rPr>
        <w:t>SnakeYAML</w:t>
      </w:r>
      <w:proofErr w:type="spellEnd"/>
      <w:r w:rsidRPr="00EC4EEA">
        <w:rPr>
          <w:rFonts w:cstheme="minorHAnsi"/>
          <w:color w:val="000000" w:themeColor="text1"/>
        </w:rPr>
        <w:t xml:space="preserve"> and Spring Boot should also receive immediate attention, followed by High- and Medium-severity vulnerabilities affecting Jackson, Bouncy Castle, Logback, Log4j, and Hibernate Validator.</w:t>
      </w:r>
    </w:p>
    <w:p w14:paraId="7BEF98F3" w14:textId="77777777" w:rsidR="00EC4EEA" w:rsidRPr="00EC4EEA" w:rsidRDefault="00EC4EEA" w:rsidP="00EC4EEA">
      <w:pPr>
        <w:suppressAutoHyphens/>
        <w:spacing w:after="0" w:line="240" w:lineRule="auto"/>
        <w:contextualSpacing/>
        <w:rPr>
          <w:rFonts w:cstheme="minorHAnsi"/>
          <w:color w:val="000000" w:themeColor="text1"/>
        </w:rPr>
      </w:pPr>
    </w:p>
    <w:p w14:paraId="31CBA554"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Attribution and Recommended Next Steps</w:t>
      </w:r>
    </w:p>
    <w:p w14:paraId="6C925583" w14:textId="77777777" w:rsidR="00EC4EEA" w:rsidRPr="00EC4EEA" w:rsidRDefault="00EC4EEA" w:rsidP="00EC4EEA">
      <w:pPr>
        <w:suppressAutoHyphens/>
        <w:spacing w:after="0" w:line="240" w:lineRule="auto"/>
        <w:contextualSpacing/>
        <w:rPr>
          <w:rFonts w:cstheme="minorHAnsi"/>
          <w:color w:val="000000" w:themeColor="text1"/>
        </w:rPr>
      </w:pPr>
    </w:p>
    <w:p w14:paraId="44E7862A"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 xml:space="preserve">The Dependency-Check report attributes its vulnerability findings to standardized CVE records and supporting security sources. These sources include the National Vulnerability Database (NVD), vendor security advisories, security issue trackers, and other published vulnerability documentation. For </w:t>
      </w:r>
      <w:r w:rsidRPr="00EC4EEA">
        <w:rPr>
          <w:rFonts w:cstheme="minorHAnsi"/>
          <w:color w:val="000000" w:themeColor="text1"/>
        </w:rPr>
        <w:lastRenderedPageBreak/>
        <w:t>vulnerabilities documented as actively exploited, the report also references the Cybersecurity and Infrastructure Security Agency (CISA) Known Exploited Vulnerabilities catalog.</w:t>
      </w:r>
    </w:p>
    <w:p w14:paraId="0112D19A" w14:textId="77777777" w:rsidR="00EC4EEA" w:rsidRPr="00EC4EEA" w:rsidRDefault="00EC4EEA" w:rsidP="00EC4EEA">
      <w:pPr>
        <w:suppressAutoHyphens/>
        <w:spacing w:after="0" w:line="240" w:lineRule="auto"/>
        <w:contextualSpacing/>
        <w:rPr>
          <w:rFonts w:cstheme="minorHAnsi"/>
          <w:color w:val="000000" w:themeColor="text1"/>
        </w:rPr>
      </w:pPr>
    </w:p>
    <w:p w14:paraId="49FFBA57"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Each vulnerability entry may include information such as:</w:t>
      </w:r>
    </w:p>
    <w:p w14:paraId="729C7AB0" w14:textId="77777777" w:rsidR="00EC4EEA" w:rsidRPr="00EC4EEA" w:rsidRDefault="00EC4EEA" w:rsidP="00EC4EEA">
      <w:pPr>
        <w:suppressAutoHyphens/>
        <w:spacing w:after="0" w:line="240" w:lineRule="auto"/>
        <w:contextualSpacing/>
        <w:rPr>
          <w:rFonts w:cstheme="minorHAnsi"/>
          <w:color w:val="000000" w:themeColor="text1"/>
        </w:rPr>
      </w:pPr>
    </w:p>
    <w:p w14:paraId="781BAA7E"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CVE identifier</w:t>
      </w:r>
    </w:p>
    <w:p w14:paraId="5868AE04"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CWE classification</w:t>
      </w:r>
    </w:p>
    <w:p w14:paraId="42E8AE3D"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CVSS severity score and vector</w:t>
      </w:r>
    </w:p>
    <w:p w14:paraId="73712B61"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Affected software versions</w:t>
      </w:r>
    </w:p>
    <w:p w14:paraId="579A248B"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Vulnerability description</w:t>
      </w:r>
    </w:p>
    <w:p w14:paraId="4F78CF86"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Vendor or security-advisory references</w:t>
      </w:r>
    </w:p>
    <w:p w14:paraId="68BE1827" w14:textId="77777777" w:rsidR="00EC4EEA" w:rsidRP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Known-exploitation information where applicable</w:t>
      </w:r>
    </w:p>
    <w:p w14:paraId="5FB16D27" w14:textId="77777777" w:rsidR="00EC4EEA" w:rsidRPr="00EC4EEA" w:rsidRDefault="00EC4EEA" w:rsidP="00EC4EEA">
      <w:pPr>
        <w:suppressAutoHyphens/>
        <w:spacing w:after="0" w:line="240" w:lineRule="auto"/>
        <w:contextualSpacing/>
        <w:rPr>
          <w:rFonts w:cstheme="minorHAnsi"/>
          <w:color w:val="000000" w:themeColor="text1"/>
        </w:rPr>
      </w:pPr>
    </w:p>
    <w:p w14:paraId="1CD46A6D" w14:textId="34B55AF8" w:rsidR="00EC4EEA" w:rsidRDefault="00EC4EEA" w:rsidP="00EC4EEA">
      <w:pPr>
        <w:suppressAutoHyphens/>
        <w:spacing w:after="0" w:line="240" w:lineRule="auto"/>
        <w:contextualSpacing/>
        <w:rPr>
          <w:rFonts w:cstheme="minorHAnsi"/>
          <w:color w:val="000000" w:themeColor="text1"/>
        </w:rPr>
      </w:pPr>
      <w:r w:rsidRPr="00EC4EEA">
        <w:rPr>
          <w:rFonts w:cstheme="minorHAnsi"/>
          <w:color w:val="000000" w:themeColor="text1"/>
        </w:rPr>
        <w:t>Artemis Financial should upgrade the unsupported dependency stack, remove obsolete libraries when they are unnecessary, and rerun OWASP Dependency-Check after the upgrades are completed. The follow-up report should confirm whether the identified vulnerabilities have been removed or whether any remaining findings require additional investigation. Vulnerabilities should only be suppressed after a documented review establishes that the reported issue does not apply to the application's actual configuration or execution path.</w:t>
      </w:r>
    </w:p>
    <w:p w14:paraId="520066C9" w14:textId="77777777" w:rsidR="00EC4EEA" w:rsidRDefault="00EC4EEA" w:rsidP="00EC4EEA">
      <w:pPr>
        <w:suppressAutoHyphens/>
        <w:spacing w:after="0" w:line="240" w:lineRule="auto"/>
        <w:contextualSpacing/>
        <w:rPr>
          <w:rFonts w:cstheme="minorHAnsi"/>
          <w:b/>
          <w:bCs/>
          <w:color w:val="000000" w:themeColor="text1"/>
        </w:rPr>
      </w:pPr>
    </w:p>
    <w:p w14:paraId="13D24748" w14:textId="77777777" w:rsidR="00EC4EEA" w:rsidRDefault="00EC4EEA">
      <w:pPr>
        <w:rPr>
          <w:rFonts w:cstheme="minorHAnsi"/>
          <w:b/>
          <w:bCs/>
          <w:color w:val="000000" w:themeColor="text1"/>
        </w:rPr>
      </w:pPr>
      <w:r>
        <w:rPr>
          <w:rFonts w:cstheme="minorHAnsi"/>
          <w:b/>
          <w:bCs/>
          <w:color w:val="000000" w:themeColor="text1"/>
        </w:rPr>
        <w:br w:type="page"/>
      </w:r>
    </w:p>
    <w:p w14:paraId="092D54CE" w14:textId="49A01898" w:rsidR="00EC4EEA" w:rsidRDefault="00EC4EEA">
      <w:pPr>
        <w:rPr>
          <w:rFonts w:cstheme="minorHAnsi"/>
          <w:b/>
          <w:bCs/>
          <w:color w:val="000000" w:themeColor="text1"/>
        </w:rPr>
      </w:pPr>
    </w:p>
    <w:p w14:paraId="28471300" w14:textId="77777777" w:rsidR="00EC4EEA" w:rsidRDefault="00EC4EEA">
      <w:pPr>
        <w:rPr>
          <w:rFonts w:cstheme="minorHAnsi"/>
          <w:b/>
          <w:bCs/>
          <w:color w:val="000000" w:themeColor="text1"/>
        </w:rPr>
      </w:pPr>
    </w:p>
    <w:p w14:paraId="0BD10739" w14:textId="32236B25"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491C656B" w14:textId="77777777" w:rsidR="00011638" w:rsidRPr="00011638" w:rsidRDefault="00011638" w:rsidP="00011638">
      <w:pPr>
        <w:suppressAutoHyphens/>
        <w:spacing w:after="0" w:line="240" w:lineRule="auto"/>
        <w:contextualSpacing/>
        <w:rPr>
          <w:rFonts w:cstheme="minorHAnsi"/>
          <w:color w:val="000000" w:themeColor="text1"/>
        </w:rPr>
      </w:pPr>
      <w:r w:rsidRPr="00011638">
        <w:rPr>
          <w:rFonts w:cstheme="minorHAnsi"/>
          <w:color w:val="000000" w:themeColor="text1"/>
        </w:rPr>
        <w:t>The manual review and dependency analysis show that the application needs both immediate code-level remediation and longer-term secure development controls.</w:t>
      </w:r>
    </w:p>
    <w:p w14:paraId="616B98BB" w14:textId="77777777" w:rsidR="00011638" w:rsidRPr="00011638" w:rsidRDefault="00011638" w:rsidP="00011638">
      <w:pPr>
        <w:suppressAutoHyphens/>
        <w:spacing w:after="0" w:line="240" w:lineRule="auto"/>
        <w:contextualSpacing/>
        <w:rPr>
          <w:rFonts w:cstheme="minorHAnsi"/>
          <w:color w:val="000000" w:themeColor="text1"/>
        </w:rPr>
      </w:pPr>
    </w:p>
    <w:p w14:paraId="77CF161F" w14:textId="77777777" w:rsidR="00011638" w:rsidRPr="0079233A" w:rsidRDefault="00011638" w:rsidP="0079233A">
      <w:pPr>
        <w:pStyle w:val="ListParagraph"/>
        <w:numPr>
          <w:ilvl w:val="0"/>
          <w:numId w:val="31"/>
        </w:numPr>
        <w:suppressAutoHyphens/>
        <w:spacing w:after="0" w:line="240" w:lineRule="auto"/>
        <w:rPr>
          <w:rFonts w:cstheme="minorHAnsi"/>
          <w:color w:val="000000" w:themeColor="text1"/>
        </w:rPr>
      </w:pPr>
      <w:r w:rsidRPr="0079233A">
        <w:rPr>
          <w:rFonts w:cstheme="minorHAnsi"/>
          <w:color w:val="000000" w:themeColor="text1"/>
        </w:rPr>
        <w:t>Priority 1 — Implement Access Control: Add an appropriate authentication and authorization framework, such as Spring Security. Require authentication for protected API operations and enforce authorization based on user or service roles. Apply least privilege at both the API and database levels.</w:t>
      </w:r>
    </w:p>
    <w:p w14:paraId="5E909B72" w14:textId="77777777" w:rsidR="00011638" w:rsidRPr="0079233A" w:rsidRDefault="00011638" w:rsidP="0079233A">
      <w:pPr>
        <w:pStyle w:val="ListParagraph"/>
        <w:numPr>
          <w:ilvl w:val="0"/>
          <w:numId w:val="31"/>
        </w:numPr>
        <w:suppressAutoHyphens/>
        <w:spacing w:after="0" w:line="240" w:lineRule="auto"/>
        <w:rPr>
          <w:rFonts w:cstheme="minorHAnsi"/>
          <w:color w:val="000000" w:themeColor="text1"/>
        </w:rPr>
      </w:pPr>
      <w:r w:rsidRPr="0079233A">
        <w:rPr>
          <w:rFonts w:cstheme="minorHAnsi"/>
          <w:color w:val="000000" w:themeColor="text1"/>
        </w:rPr>
        <w:t>Findings Addressed: Unprotected API endpoints and excessive database privileges.</w:t>
      </w:r>
    </w:p>
    <w:p w14:paraId="6CA84BBD" w14:textId="77777777" w:rsidR="00011638" w:rsidRPr="0079233A" w:rsidRDefault="00011638" w:rsidP="0079233A">
      <w:pPr>
        <w:pStyle w:val="ListParagraph"/>
        <w:numPr>
          <w:ilvl w:val="0"/>
          <w:numId w:val="31"/>
        </w:numPr>
        <w:suppressAutoHyphens/>
        <w:spacing w:after="0" w:line="240" w:lineRule="auto"/>
        <w:rPr>
          <w:rFonts w:cstheme="minorHAnsi"/>
          <w:color w:val="000000" w:themeColor="text1"/>
        </w:rPr>
      </w:pPr>
      <w:r w:rsidRPr="0079233A">
        <w:rPr>
          <w:rFonts w:cstheme="minorHAnsi"/>
          <w:color w:val="000000" w:themeColor="text1"/>
        </w:rPr>
        <w:t>Priority 2 — Remove Embedded Secrets: Remove the root username and password from DocData.java. Store credentials in environment variables, an external configuration service, or a secrets-management system. Rotate the exposed credentials after removing them from the source.</w:t>
      </w:r>
    </w:p>
    <w:p w14:paraId="0F6E7E03" w14:textId="77777777" w:rsidR="00011638" w:rsidRPr="0079233A" w:rsidRDefault="00011638" w:rsidP="0079233A">
      <w:pPr>
        <w:pStyle w:val="ListParagraph"/>
        <w:numPr>
          <w:ilvl w:val="0"/>
          <w:numId w:val="31"/>
        </w:numPr>
        <w:suppressAutoHyphens/>
        <w:spacing w:after="0" w:line="240" w:lineRule="auto"/>
        <w:rPr>
          <w:rFonts w:cstheme="minorHAnsi"/>
          <w:color w:val="000000" w:themeColor="text1"/>
        </w:rPr>
      </w:pPr>
      <w:r w:rsidRPr="0079233A">
        <w:rPr>
          <w:rFonts w:cstheme="minorHAnsi"/>
          <w:color w:val="000000" w:themeColor="text1"/>
        </w:rPr>
        <w:t>Findings Addressed: Hard-coded credentials.</w:t>
      </w:r>
    </w:p>
    <w:p w14:paraId="1CE4DF61" w14:textId="77777777" w:rsidR="00011638" w:rsidRPr="0079233A" w:rsidRDefault="00011638" w:rsidP="0079233A">
      <w:pPr>
        <w:pStyle w:val="ListParagraph"/>
        <w:numPr>
          <w:ilvl w:val="0"/>
          <w:numId w:val="31"/>
        </w:numPr>
        <w:suppressAutoHyphens/>
        <w:spacing w:after="0" w:line="240" w:lineRule="auto"/>
        <w:rPr>
          <w:rFonts w:cstheme="minorHAnsi"/>
          <w:color w:val="000000" w:themeColor="text1"/>
        </w:rPr>
      </w:pPr>
      <w:r w:rsidRPr="0079233A">
        <w:rPr>
          <w:rFonts w:cstheme="minorHAnsi"/>
          <w:color w:val="000000" w:themeColor="text1"/>
        </w:rPr>
        <w:t>Priority 3 — Apply Database Least Privilege: Create a dedicated application database account that can access only the schemas, tables, and operations required by Artemis Financial. The web application should never use the MySQL administrative root account.</w:t>
      </w:r>
    </w:p>
    <w:p w14:paraId="135A5F1D" w14:textId="77777777" w:rsidR="00011638" w:rsidRPr="0079233A" w:rsidRDefault="00011638" w:rsidP="0079233A">
      <w:pPr>
        <w:pStyle w:val="ListParagraph"/>
        <w:numPr>
          <w:ilvl w:val="0"/>
          <w:numId w:val="31"/>
        </w:numPr>
        <w:suppressAutoHyphens/>
        <w:spacing w:after="0" w:line="240" w:lineRule="auto"/>
        <w:rPr>
          <w:rFonts w:cstheme="minorHAnsi"/>
          <w:color w:val="000000" w:themeColor="text1"/>
        </w:rPr>
      </w:pPr>
      <w:r w:rsidRPr="0079233A">
        <w:rPr>
          <w:rFonts w:cstheme="minorHAnsi"/>
          <w:color w:val="000000" w:themeColor="text1"/>
        </w:rPr>
        <w:t>Findings Addressed: Database administrator account.</w:t>
      </w:r>
    </w:p>
    <w:p w14:paraId="0CFF8AF8" w14:textId="77777777" w:rsidR="00011638" w:rsidRPr="0079233A" w:rsidRDefault="00011638" w:rsidP="0079233A">
      <w:pPr>
        <w:pStyle w:val="ListParagraph"/>
        <w:numPr>
          <w:ilvl w:val="0"/>
          <w:numId w:val="31"/>
        </w:numPr>
        <w:suppressAutoHyphens/>
        <w:spacing w:after="0" w:line="240" w:lineRule="auto"/>
        <w:rPr>
          <w:rFonts w:cstheme="minorHAnsi"/>
          <w:color w:val="000000" w:themeColor="text1"/>
        </w:rPr>
      </w:pPr>
      <w:r w:rsidRPr="0079233A">
        <w:rPr>
          <w:rFonts w:cstheme="minorHAnsi"/>
          <w:color w:val="000000" w:themeColor="text1"/>
        </w:rPr>
        <w:t>Priority 4 — Enforce Encrypted Communications: Require HTTPS/TLS for public application traffic and configure secure TLS communication to external database servers. Use valid certificates and current protocol versions, and disable obsolete protocols and cipher suites.</w:t>
      </w:r>
    </w:p>
    <w:p w14:paraId="4282FEBF" w14:textId="77777777" w:rsidR="00011638" w:rsidRPr="0079233A" w:rsidRDefault="00011638" w:rsidP="0079233A">
      <w:pPr>
        <w:pStyle w:val="ListParagraph"/>
        <w:numPr>
          <w:ilvl w:val="0"/>
          <w:numId w:val="31"/>
        </w:numPr>
        <w:suppressAutoHyphens/>
        <w:spacing w:after="0" w:line="240" w:lineRule="auto"/>
        <w:rPr>
          <w:rFonts w:cstheme="minorHAnsi"/>
          <w:color w:val="000000" w:themeColor="text1"/>
        </w:rPr>
      </w:pPr>
      <w:r w:rsidRPr="0079233A">
        <w:rPr>
          <w:rFonts w:cstheme="minorHAnsi"/>
          <w:color w:val="000000" w:themeColor="text1"/>
        </w:rPr>
        <w:t>Findings Addressed: Client/server communication, database transport, and cryptography.</w:t>
      </w:r>
    </w:p>
    <w:p w14:paraId="3673B722" w14:textId="77777777" w:rsidR="00011638" w:rsidRPr="0079233A" w:rsidRDefault="00011638" w:rsidP="0079233A">
      <w:pPr>
        <w:pStyle w:val="ListParagraph"/>
        <w:numPr>
          <w:ilvl w:val="0"/>
          <w:numId w:val="31"/>
        </w:numPr>
        <w:suppressAutoHyphens/>
        <w:spacing w:after="0" w:line="240" w:lineRule="auto"/>
        <w:rPr>
          <w:rFonts w:cstheme="minorHAnsi"/>
          <w:color w:val="000000" w:themeColor="text1"/>
        </w:rPr>
      </w:pPr>
      <w:r w:rsidRPr="0079233A">
        <w:rPr>
          <w:rFonts w:cstheme="minorHAnsi"/>
          <w:color w:val="000000" w:themeColor="text1"/>
        </w:rPr>
        <w:t>Priority 5 — Validate All External Input: Define permitted types, lengths, ranges, and formats for request parameters. Use Spring/Bean Validation where appropriate. Reject invalid requests before processing them, and use parameterized database operations if request values later become part of SQL statements.</w:t>
      </w:r>
    </w:p>
    <w:p w14:paraId="104573B6" w14:textId="77777777" w:rsidR="00011638" w:rsidRPr="0079233A" w:rsidRDefault="00011638" w:rsidP="0079233A">
      <w:pPr>
        <w:pStyle w:val="ListParagraph"/>
        <w:numPr>
          <w:ilvl w:val="0"/>
          <w:numId w:val="31"/>
        </w:numPr>
        <w:suppressAutoHyphens/>
        <w:spacing w:after="0" w:line="240" w:lineRule="auto"/>
        <w:rPr>
          <w:rFonts w:cstheme="minorHAnsi"/>
          <w:color w:val="000000" w:themeColor="text1"/>
        </w:rPr>
      </w:pPr>
      <w:r w:rsidRPr="0079233A">
        <w:rPr>
          <w:rFonts w:cstheme="minorHAnsi"/>
          <w:color w:val="000000" w:themeColor="text1"/>
        </w:rPr>
        <w:t xml:space="preserve">Findings Addressed: </w:t>
      </w:r>
      <w:proofErr w:type="spellStart"/>
      <w:r w:rsidRPr="0079233A">
        <w:rPr>
          <w:rFonts w:cstheme="minorHAnsi"/>
          <w:color w:val="000000" w:themeColor="text1"/>
        </w:rPr>
        <w:t>business_name</w:t>
      </w:r>
      <w:proofErr w:type="spellEnd"/>
      <w:r w:rsidRPr="0079233A">
        <w:rPr>
          <w:rFonts w:cstheme="minorHAnsi"/>
          <w:color w:val="000000" w:themeColor="text1"/>
        </w:rPr>
        <w:t>, name, and financial transaction values.</w:t>
      </w:r>
    </w:p>
    <w:p w14:paraId="5374D738" w14:textId="77777777" w:rsidR="00011638" w:rsidRPr="0079233A" w:rsidRDefault="00011638" w:rsidP="0079233A">
      <w:pPr>
        <w:pStyle w:val="ListParagraph"/>
        <w:numPr>
          <w:ilvl w:val="0"/>
          <w:numId w:val="31"/>
        </w:numPr>
        <w:suppressAutoHyphens/>
        <w:spacing w:after="0" w:line="240" w:lineRule="auto"/>
        <w:rPr>
          <w:rFonts w:cstheme="minorHAnsi"/>
          <w:color w:val="000000" w:themeColor="text1"/>
        </w:rPr>
      </w:pPr>
      <w:r w:rsidRPr="0079233A">
        <w:rPr>
          <w:rFonts w:cstheme="minorHAnsi"/>
          <w:color w:val="000000" w:themeColor="text1"/>
        </w:rPr>
        <w:t>Priority 6 — Restrict API Behavior: Replace the generic @RequestMapping("/read") with a mapping for the intended HTTP method, such as @GetMapping. Define appropriate content types, status codes, and authorization rules for each endpoint.</w:t>
      </w:r>
    </w:p>
    <w:p w14:paraId="447171D6" w14:textId="77777777" w:rsidR="00011638" w:rsidRPr="0079233A" w:rsidRDefault="00011638" w:rsidP="0079233A">
      <w:pPr>
        <w:pStyle w:val="ListParagraph"/>
        <w:numPr>
          <w:ilvl w:val="0"/>
          <w:numId w:val="31"/>
        </w:numPr>
        <w:suppressAutoHyphens/>
        <w:spacing w:after="0" w:line="240" w:lineRule="auto"/>
        <w:rPr>
          <w:rFonts w:cstheme="minorHAnsi"/>
          <w:color w:val="000000" w:themeColor="text1"/>
        </w:rPr>
      </w:pPr>
      <w:r w:rsidRPr="0079233A">
        <w:rPr>
          <w:rFonts w:cstheme="minorHAnsi"/>
          <w:color w:val="000000" w:themeColor="text1"/>
        </w:rPr>
        <w:t>Findings Addressed: Broad API mapping.</w:t>
      </w:r>
    </w:p>
    <w:p w14:paraId="4F28E732" w14:textId="77777777" w:rsidR="00011638" w:rsidRPr="0079233A" w:rsidRDefault="00011638" w:rsidP="0079233A">
      <w:pPr>
        <w:pStyle w:val="ListParagraph"/>
        <w:numPr>
          <w:ilvl w:val="0"/>
          <w:numId w:val="31"/>
        </w:numPr>
        <w:suppressAutoHyphens/>
        <w:spacing w:after="0" w:line="240" w:lineRule="auto"/>
        <w:rPr>
          <w:rFonts w:cstheme="minorHAnsi"/>
          <w:color w:val="000000" w:themeColor="text1"/>
        </w:rPr>
      </w:pPr>
      <w:r w:rsidRPr="0079233A">
        <w:rPr>
          <w:rFonts w:cstheme="minorHAnsi"/>
          <w:color w:val="000000" w:themeColor="text1"/>
        </w:rPr>
        <w:t xml:space="preserve">Priority 7 — Improve Secure Error Handling: Replace direct </w:t>
      </w:r>
      <w:proofErr w:type="spellStart"/>
      <w:r w:rsidRPr="0079233A">
        <w:rPr>
          <w:rFonts w:cstheme="minorHAnsi"/>
          <w:color w:val="000000" w:themeColor="text1"/>
        </w:rPr>
        <w:t>printStackTrace</w:t>
      </w:r>
      <w:proofErr w:type="spellEnd"/>
      <w:r w:rsidRPr="0079233A">
        <w:rPr>
          <w:rFonts w:cstheme="minorHAnsi"/>
          <w:color w:val="000000" w:themeColor="text1"/>
        </w:rPr>
        <w:t>() calls with structured application logging. Do not expose stack traces or implementation details to API clients. Use centralized exception handling to return generic error responses while preserving detailed server-side logs for administrators.</w:t>
      </w:r>
    </w:p>
    <w:p w14:paraId="6F3A5BCD" w14:textId="77777777" w:rsidR="00011638" w:rsidRPr="0079233A" w:rsidRDefault="00011638" w:rsidP="0079233A">
      <w:pPr>
        <w:pStyle w:val="ListParagraph"/>
        <w:numPr>
          <w:ilvl w:val="0"/>
          <w:numId w:val="31"/>
        </w:numPr>
        <w:suppressAutoHyphens/>
        <w:spacing w:after="0" w:line="240" w:lineRule="auto"/>
        <w:rPr>
          <w:rFonts w:cstheme="minorHAnsi"/>
          <w:color w:val="000000" w:themeColor="text1"/>
        </w:rPr>
      </w:pPr>
      <w:r w:rsidRPr="0079233A">
        <w:rPr>
          <w:rFonts w:cstheme="minorHAnsi"/>
          <w:color w:val="000000" w:themeColor="text1"/>
        </w:rPr>
        <w:t>Findings Addressed: Information disclosure through exceptions.</w:t>
      </w:r>
    </w:p>
    <w:p w14:paraId="2CE0C43B" w14:textId="77777777" w:rsidR="00011638" w:rsidRPr="0079233A" w:rsidRDefault="00011638" w:rsidP="0079233A">
      <w:pPr>
        <w:pStyle w:val="ListParagraph"/>
        <w:numPr>
          <w:ilvl w:val="0"/>
          <w:numId w:val="31"/>
        </w:numPr>
        <w:suppressAutoHyphens/>
        <w:spacing w:after="0" w:line="240" w:lineRule="auto"/>
        <w:rPr>
          <w:rFonts w:cstheme="minorHAnsi"/>
          <w:color w:val="000000" w:themeColor="text1"/>
        </w:rPr>
      </w:pPr>
      <w:r w:rsidRPr="0079233A">
        <w:rPr>
          <w:rFonts w:cstheme="minorHAnsi"/>
          <w:color w:val="000000" w:themeColor="text1"/>
        </w:rPr>
        <w:t xml:space="preserve">Priority 8 — Protect Financial State: Make sensitive fields such as </w:t>
      </w:r>
      <w:proofErr w:type="spellStart"/>
      <w:r w:rsidRPr="0079233A">
        <w:rPr>
          <w:rFonts w:cstheme="minorHAnsi"/>
          <w:color w:val="000000" w:themeColor="text1"/>
        </w:rPr>
        <w:t>account_balance</w:t>
      </w:r>
      <w:proofErr w:type="spellEnd"/>
      <w:r w:rsidRPr="0079233A">
        <w:rPr>
          <w:rFonts w:cstheme="minorHAnsi"/>
          <w:color w:val="000000" w:themeColor="text1"/>
        </w:rPr>
        <w:t xml:space="preserve"> private and modify them only through validated methods. Validate transaction amounts, reject negative or unreasonable deposits, and use an appropriate numeric type such as </w:t>
      </w:r>
      <w:proofErr w:type="spellStart"/>
      <w:r w:rsidRPr="0079233A">
        <w:rPr>
          <w:rFonts w:cstheme="minorHAnsi"/>
          <w:color w:val="000000" w:themeColor="text1"/>
        </w:rPr>
        <w:t>BigDecimal</w:t>
      </w:r>
      <w:proofErr w:type="spellEnd"/>
      <w:r w:rsidRPr="0079233A">
        <w:rPr>
          <w:rFonts w:cstheme="minorHAnsi"/>
          <w:color w:val="000000" w:themeColor="text1"/>
        </w:rPr>
        <w:t xml:space="preserve"> for monetary values.</w:t>
      </w:r>
    </w:p>
    <w:p w14:paraId="45D4CF8B" w14:textId="77777777" w:rsidR="00011638" w:rsidRPr="0079233A" w:rsidRDefault="00011638" w:rsidP="0079233A">
      <w:pPr>
        <w:pStyle w:val="ListParagraph"/>
        <w:numPr>
          <w:ilvl w:val="0"/>
          <w:numId w:val="31"/>
        </w:numPr>
        <w:suppressAutoHyphens/>
        <w:spacing w:after="0" w:line="240" w:lineRule="auto"/>
        <w:rPr>
          <w:rFonts w:cstheme="minorHAnsi"/>
          <w:color w:val="000000" w:themeColor="text1"/>
        </w:rPr>
      </w:pPr>
      <w:r w:rsidRPr="0079233A">
        <w:rPr>
          <w:rFonts w:cstheme="minorHAnsi"/>
          <w:color w:val="000000" w:themeColor="text1"/>
        </w:rPr>
        <w:lastRenderedPageBreak/>
        <w:t>Findings Addressed: Encapsulation and transaction validation.</w:t>
      </w:r>
    </w:p>
    <w:p w14:paraId="102AE59C" w14:textId="77777777" w:rsidR="00011638" w:rsidRPr="0079233A" w:rsidRDefault="00011638" w:rsidP="0079233A">
      <w:pPr>
        <w:pStyle w:val="ListParagraph"/>
        <w:numPr>
          <w:ilvl w:val="0"/>
          <w:numId w:val="31"/>
        </w:numPr>
        <w:suppressAutoHyphens/>
        <w:spacing w:after="0" w:line="240" w:lineRule="auto"/>
        <w:rPr>
          <w:rFonts w:cstheme="minorHAnsi"/>
          <w:color w:val="000000" w:themeColor="text1"/>
        </w:rPr>
      </w:pPr>
      <w:r w:rsidRPr="0079233A">
        <w:rPr>
          <w:rFonts w:cstheme="minorHAnsi"/>
          <w:color w:val="000000" w:themeColor="text1"/>
        </w:rPr>
        <w:t>Priority 9 — Upgrade Vulnerable Dependencies: Replace Bouncy Castle 1.46 and migrate the old Spring Boot 2.2.4 stack to currently maintained versions. Allow the updated Spring Boot dependency-management platform to supply patched versions of Spring Framework, Jackson, Tomcat, and related transitive dependencies. Retest the program after each upgrade.</w:t>
      </w:r>
    </w:p>
    <w:p w14:paraId="58B74A8B" w14:textId="77777777" w:rsidR="00011638" w:rsidRPr="0079233A" w:rsidRDefault="00011638" w:rsidP="0079233A">
      <w:pPr>
        <w:pStyle w:val="ListParagraph"/>
        <w:numPr>
          <w:ilvl w:val="0"/>
          <w:numId w:val="31"/>
        </w:numPr>
        <w:suppressAutoHyphens/>
        <w:spacing w:after="0" w:line="240" w:lineRule="auto"/>
        <w:rPr>
          <w:rFonts w:cstheme="minorHAnsi"/>
          <w:color w:val="000000" w:themeColor="text1"/>
        </w:rPr>
      </w:pPr>
      <w:r w:rsidRPr="0079233A">
        <w:rPr>
          <w:rFonts w:cstheme="minorHAnsi"/>
          <w:color w:val="000000" w:themeColor="text1"/>
        </w:rPr>
        <w:t>Findings Addressed: Static-testing vulnerabilities.</w:t>
      </w:r>
    </w:p>
    <w:p w14:paraId="0AB38B2B" w14:textId="77777777" w:rsidR="00011638" w:rsidRPr="0079233A" w:rsidRDefault="00011638" w:rsidP="0079233A">
      <w:pPr>
        <w:pStyle w:val="ListParagraph"/>
        <w:numPr>
          <w:ilvl w:val="0"/>
          <w:numId w:val="31"/>
        </w:numPr>
        <w:suppressAutoHyphens/>
        <w:spacing w:after="0" w:line="240" w:lineRule="auto"/>
        <w:rPr>
          <w:rFonts w:cstheme="minorHAnsi"/>
          <w:color w:val="000000" w:themeColor="text1"/>
        </w:rPr>
      </w:pPr>
      <w:r w:rsidRPr="0079233A">
        <w:rPr>
          <w:rFonts w:cstheme="minorHAnsi"/>
          <w:color w:val="000000" w:themeColor="text1"/>
        </w:rPr>
        <w:t>Priority 10 — Establish Continuous Vulnerability Management: Update the Dependency-Check plug-in, run dependency analysis during development and CI builds, review CVEs rather than automatically suppressing them, keep an inventory of direct and transitive components, and establish a regular patching process.</w:t>
      </w:r>
    </w:p>
    <w:p w14:paraId="24EEADD7" w14:textId="77777777" w:rsidR="00011638" w:rsidRPr="00011638" w:rsidRDefault="00011638" w:rsidP="00011638">
      <w:pPr>
        <w:suppressAutoHyphens/>
        <w:spacing w:after="0" w:line="240" w:lineRule="auto"/>
        <w:contextualSpacing/>
        <w:rPr>
          <w:rFonts w:cstheme="minorHAnsi"/>
          <w:color w:val="000000" w:themeColor="text1"/>
        </w:rPr>
      </w:pPr>
      <w:r w:rsidRPr="00011638">
        <w:rPr>
          <w:rFonts w:cstheme="minorHAnsi"/>
          <w:color w:val="000000" w:themeColor="text1"/>
        </w:rPr>
        <w:t>Findings Addressed: Future open-source and supply-chain vulnerabilities.</w:t>
      </w:r>
    </w:p>
    <w:p w14:paraId="738FD3F0" w14:textId="77777777" w:rsidR="00011638" w:rsidRPr="00011638" w:rsidRDefault="00011638" w:rsidP="00011638">
      <w:pPr>
        <w:suppressAutoHyphens/>
        <w:spacing w:after="0" w:line="240" w:lineRule="auto"/>
        <w:contextualSpacing/>
        <w:rPr>
          <w:rFonts w:cstheme="minorHAnsi"/>
          <w:color w:val="000000" w:themeColor="text1"/>
        </w:rPr>
      </w:pPr>
    </w:p>
    <w:p w14:paraId="6A69540B" w14:textId="6FC29F49" w:rsidR="322AA2CB" w:rsidRDefault="00011638" w:rsidP="00011638">
      <w:pPr>
        <w:suppressAutoHyphens/>
        <w:spacing w:after="0" w:line="240" w:lineRule="auto"/>
        <w:contextualSpacing/>
        <w:rPr>
          <w:rFonts w:cstheme="minorHAnsi"/>
          <w:color w:val="000000" w:themeColor="text1"/>
        </w:rPr>
      </w:pPr>
      <w:r w:rsidRPr="00011638">
        <w:rPr>
          <w:rFonts w:cstheme="minorHAnsi"/>
          <w:color w:val="000000" w:themeColor="text1"/>
        </w:rPr>
        <w:t>These actions should be performed in order of risk, beginning with exposed credentials, unrestricted access, secure communications, and known vulnerable dependencies. After remediation, Artemis Financial should rerun static dependency analysis and functional and security tests to confirm that the fixes did not introduce new weaknesses. This follows the process diagram's final step of combining code-review findings into a mitigation plan.</w:t>
      </w:r>
    </w:p>
    <w:p w14:paraId="107E9407" w14:textId="63017FBF" w:rsidR="00011638" w:rsidRDefault="00011638">
      <w:pPr>
        <w:rPr>
          <w:rFonts w:cstheme="minorHAnsi"/>
          <w:color w:val="000000" w:themeColor="text1"/>
        </w:rPr>
      </w:pPr>
      <w:r>
        <w:rPr>
          <w:rFonts w:cstheme="minorHAnsi"/>
          <w:color w:val="000000" w:themeColor="text1"/>
        </w:rPr>
        <w:br w:type="page"/>
      </w:r>
    </w:p>
    <w:p w14:paraId="470ED0A8" w14:textId="20F122C7" w:rsidR="003808C6" w:rsidRPr="002553CB" w:rsidRDefault="003808C6" w:rsidP="002553CB">
      <w:pPr>
        <w:suppressAutoHyphens/>
        <w:spacing w:after="0" w:line="240" w:lineRule="auto"/>
        <w:contextualSpacing/>
        <w:jc w:val="center"/>
        <w:rPr>
          <w:rFonts w:cstheme="minorHAnsi"/>
          <w:b/>
          <w:bCs/>
        </w:rPr>
      </w:pPr>
      <w:r w:rsidRPr="002553CB">
        <w:rPr>
          <w:rFonts w:cstheme="minorHAnsi"/>
          <w:b/>
          <w:bCs/>
        </w:rPr>
        <w:lastRenderedPageBreak/>
        <w:t>References</w:t>
      </w:r>
    </w:p>
    <w:p w14:paraId="1E67A5A2" w14:textId="77777777" w:rsidR="003808C6" w:rsidRPr="003808C6" w:rsidRDefault="003808C6" w:rsidP="003808C6">
      <w:pPr>
        <w:suppressAutoHyphens/>
        <w:spacing w:after="0" w:line="240" w:lineRule="auto"/>
        <w:contextualSpacing/>
        <w:rPr>
          <w:rFonts w:cstheme="minorHAnsi"/>
        </w:rPr>
      </w:pPr>
    </w:p>
    <w:p w14:paraId="707BC59F" w14:textId="77777777" w:rsidR="002553CB" w:rsidRPr="002553CB" w:rsidRDefault="002553CB" w:rsidP="002553CB">
      <w:pPr>
        <w:suppressAutoHyphens/>
        <w:spacing w:after="0" w:line="240" w:lineRule="auto"/>
        <w:ind w:left="720" w:hanging="720"/>
        <w:contextualSpacing/>
        <w:rPr>
          <w:rFonts w:cstheme="minorHAnsi"/>
        </w:rPr>
      </w:pPr>
      <w:r w:rsidRPr="002553CB">
        <w:rPr>
          <w:rFonts w:cstheme="minorHAnsi"/>
        </w:rPr>
        <w:t xml:space="preserve">National Institute of Standards and Technology. (2018). </w:t>
      </w:r>
      <w:r w:rsidRPr="002553CB">
        <w:rPr>
          <w:rFonts w:cstheme="minorHAnsi"/>
          <w:i/>
          <w:iCs/>
        </w:rPr>
        <w:t>CVE-2016-1000338</w:t>
      </w:r>
      <w:r w:rsidRPr="002553CB">
        <w:rPr>
          <w:rFonts w:cstheme="minorHAnsi"/>
        </w:rPr>
        <w:t>. National Vulnerability Database.</w:t>
      </w:r>
      <w:r w:rsidRPr="002553CB">
        <w:rPr>
          <w:rFonts w:cstheme="minorHAnsi"/>
        </w:rPr>
        <w:br/>
      </w:r>
      <w:hyperlink r:id="rId12" w:tgtFrame="_new" w:history="1">
        <w:r w:rsidRPr="002553CB">
          <w:rPr>
            <w:rStyle w:val="Hyperlink"/>
            <w:rFonts w:cstheme="minorHAnsi"/>
          </w:rPr>
          <w:t>https://nvd.nist.gov/vuln/detail/CVE-2016-1000338</w:t>
        </w:r>
      </w:hyperlink>
    </w:p>
    <w:p w14:paraId="57594BC9" w14:textId="77777777" w:rsidR="002553CB" w:rsidRPr="002553CB" w:rsidRDefault="002553CB" w:rsidP="002553CB">
      <w:pPr>
        <w:suppressAutoHyphens/>
        <w:spacing w:after="0" w:line="240" w:lineRule="auto"/>
        <w:ind w:left="720" w:hanging="720"/>
        <w:contextualSpacing/>
        <w:rPr>
          <w:rFonts w:cstheme="minorHAnsi"/>
        </w:rPr>
      </w:pPr>
      <w:r w:rsidRPr="002553CB">
        <w:rPr>
          <w:rFonts w:cstheme="minorHAnsi"/>
        </w:rPr>
        <w:t xml:space="preserve">National Institute of Standards and Technology. (2020). </w:t>
      </w:r>
      <w:r w:rsidRPr="002553CB">
        <w:rPr>
          <w:rFonts w:cstheme="minorHAnsi"/>
          <w:i/>
          <w:iCs/>
        </w:rPr>
        <w:t>CVE-2020-1938</w:t>
      </w:r>
      <w:r w:rsidRPr="002553CB">
        <w:rPr>
          <w:rFonts w:cstheme="minorHAnsi"/>
        </w:rPr>
        <w:t>. National Vulnerability Database.</w:t>
      </w:r>
      <w:r w:rsidRPr="002553CB">
        <w:rPr>
          <w:rFonts w:cstheme="minorHAnsi"/>
        </w:rPr>
        <w:br/>
      </w:r>
      <w:hyperlink r:id="rId13" w:tgtFrame="_new" w:history="1">
        <w:r w:rsidRPr="002553CB">
          <w:rPr>
            <w:rStyle w:val="Hyperlink"/>
            <w:rFonts w:cstheme="minorHAnsi"/>
          </w:rPr>
          <w:t>https://nvd.nist.gov/vuln/detail/CVE-2020-1938</w:t>
        </w:r>
      </w:hyperlink>
    </w:p>
    <w:p w14:paraId="17BD54EF" w14:textId="77777777" w:rsidR="002553CB" w:rsidRPr="002553CB" w:rsidRDefault="002553CB" w:rsidP="002553CB">
      <w:pPr>
        <w:suppressAutoHyphens/>
        <w:spacing w:after="0" w:line="240" w:lineRule="auto"/>
        <w:ind w:left="720" w:hanging="720"/>
        <w:contextualSpacing/>
        <w:rPr>
          <w:rFonts w:cstheme="minorHAnsi"/>
        </w:rPr>
      </w:pPr>
      <w:r w:rsidRPr="002553CB">
        <w:rPr>
          <w:rFonts w:cstheme="minorHAnsi"/>
        </w:rPr>
        <w:t xml:space="preserve">National Institute of Standards and Technology. (2020). </w:t>
      </w:r>
      <w:r w:rsidRPr="002553CB">
        <w:rPr>
          <w:rFonts w:cstheme="minorHAnsi"/>
          <w:i/>
          <w:iCs/>
        </w:rPr>
        <w:t>CVE-2020-9488</w:t>
      </w:r>
      <w:r w:rsidRPr="002553CB">
        <w:rPr>
          <w:rFonts w:cstheme="minorHAnsi"/>
        </w:rPr>
        <w:t>. National Vulnerability Database.</w:t>
      </w:r>
      <w:r w:rsidRPr="002553CB">
        <w:rPr>
          <w:rFonts w:cstheme="minorHAnsi"/>
        </w:rPr>
        <w:br/>
      </w:r>
      <w:hyperlink r:id="rId14" w:tgtFrame="_new" w:history="1">
        <w:r w:rsidRPr="002553CB">
          <w:rPr>
            <w:rStyle w:val="Hyperlink"/>
            <w:rFonts w:cstheme="minorHAnsi"/>
          </w:rPr>
          <w:t>https://nvd.nist.gov/vuln/detail/CVE-2020-9488</w:t>
        </w:r>
      </w:hyperlink>
    </w:p>
    <w:p w14:paraId="5570126A" w14:textId="77777777" w:rsidR="002553CB" w:rsidRPr="002553CB" w:rsidRDefault="002553CB" w:rsidP="002553CB">
      <w:pPr>
        <w:suppressAutoHyphens/>
        <w:spacing w:after="0" w:line="240" w:lineRule="auto"/>
        <w:ind w:left="720" w:hanging="720"/>
        <w:contextualSpacing/>
        <w:rPr>
          <w:rFonts w:cstheme="minorHAnsi"/>
        </w:rPr>
      </w:pPr>
      <w:r w:rsidRPr="002553CB">
        <w:rPr>
          <w:rFonts w:cstheme="minorHAnsi"/>
        </w:rPr>
        <w:t xml:space="preserve">National Institute of Standards and Technology. (2021). </w:t>
      </w:r>
      <w:r w:rsidRPr="002553CB">
        <w:rPr>
          <w:rFonts w:cstheme="minorHAnsi"/>
          <w:i/>
          <w:iCs/>
        </w:rPr>
        <w:t>CVE-2020-36518</w:t>
      </w:r>
      <w:r w:rsidRPr="002553CB">
        <w:rPr>
          <w:rFonts w:cstheme="minorHAnsi"/>
        </w:rPr>
        <w:t>. National Vulnerability Database.</w:t>
      </w:r>
      <w:r w:rsidRPr="002553CB">
        <w:rPr>
          <w:rFonts w:cstheme="minorHAnsi"/>
        </w:rPr>
        <w:br/>
      </w:r>
      <w:hyperlink r:id="rId15" w:tgtFrame="_new" w:history="1">
        <w:r w:rsidRPr="002553CB">
          <w:rPr>
            <w:rStyle w:val="Hyperlink"/>
            <w:rFonts w:cstheme="minorHAnsi"/>
          </w:rPr>
          <w:t>https://nvd.nist.gov/vuln/detail/CVE-2020-36518</w:t>
        </w:r>
      </w:hyperlink>
    </w:p>
    <w:p w14:paraId="477F522F" w14:textId="77777777" w:rsidR="002553CB" w:rsidRPr="002553CB" w:rsidRDefault="002553CB" w:rsidP="002553CB">
      <w:pPr>
        <w:suppressAutoHyphens/>
        <w:spacing w:after="0" w:line="240" w:lineRule="auto"/>
        <w:ind w:left="720" w:hanging="720"/>
        <w:contextualSpacing/>
        <w:rPr>
          <w:rFonts w:cstheme="minorHAnsi"/>
        </w:rPr>
      </w:pPr>
      <w:r w:rsidRPr="002553CB">
        <w:rPr>
          <w:rFonts w:cstheme="minorHAnsi"/>
        </w:rPr>
        <w:t xml:space="preserve">National Institute of Standards and Technology. (2022). </w:t>
      </w:r>
      <w:r w:rsidRPr="002553CB">
        <w:rPr>
          <w:rFonts w:cstheme="minorHAnsi"/>
          <w:i/>
          <w:iCs/>
        </w:rPr>
        <w:t>CVE-2022-1471</w:t>
      </w:r>
      <w:r w:rsidRPr="002553CB">
        <w:rPr>
          <w:rFonts w:cstheme="minorHAnsi"/>
        </w:rPr>
        <w:t>. National Vulnerability Database.</w:t>
      </w:r>
      <w:r w:rsidRPr="002553CB">
        <w:rPr>
          <w:rFonts w:cstheme="minorHAnsi"/>
        </w:rPr>
        <w:br/>
      </w:r>
      <w:hyperlink r:id="rId16" w:tgtFrame="_new" w:history="1">
        <w:r w:rsidRPr="002553CB">
          <w:rPr>
            <w:rStyle w:val="Hyperlink"/>
            <w:rFonts w:cstheme="minorHAnsi"/>
          </w:rPr>
          <w:t>https://nvd.nist.gov/vuln/detail/CVE-2022-1471</w:t>
        </w:r>
      </w:hyperlink>
    </w:p>
    <w:p w14:paraId="7A80C191" w14:textId="77777777" w:rsidR="002553CB" w:rsidRPr="002553CB" w:rsidRDefault="002553CB" w:rsidP="002553CB">
      <w:pPr>
        <w:suppressAutoHyphens/>
        <w:spacing w:after="0" w:line="240" w:lineRule="auto"/>
        <w:ind w:left="720" w:hanging="720"/>
        <w:contextualSpacing/>
        <w:rPr>
          <w:rFonts w:cstheme="minorHAnsi"/>
        </w:rPr>
      </w:pPr>
      <w:r w:rsidRPr="002553CB">
        <w:rPr>
          <w:rFonts w:cstheme="minorHAnsi"/>
        </w:rPr>
        <w:t xml:space="preserve">National Institute of Standards and Technology. (2022). </w:t>
      </w:r>
      <w:r w:rsidRPr="002553CB">
        <w:rPr>
          <w:rFonts w:cstheme="minorHAnsi"/>
          <w:i/>
          <w:iCs/>
        </w:rPr>
        <w:t>CVE-2022-22965</w:t>
      </w:r>
      <w:r w:rsidRPr="002553CB">
        <w:rPr>
          <w:rFonts w:cstheme="minorHAnsi"/>
        </w:rPr>
        <w:t>. National Vulnerability Database.</w:t>
      </w:r>
      <w:r w:rsidRPr="002553CB">
        <w:rPr>
          <w:rFonts w:cstheme="minorHAnsi"/>
        </w:rPr>
        <w:br/>
      </w:r>
      <w:hyperlink r:id="rId17" w:tgtFrame="_new" w:history="1">
        <w:r w:rsidRPr="002553CB">
          <w:rPr>
            <w:rStyle w:val="Hyperlink"/>
            <w:rFonts w:cstheme="minorHAnsi"/>
          </w:rPr>
          <w:t>https://nvd.nist.gov/vuln/detail/CVE-2022-22965</w:t>
        </w:r>
      </w:hyperlink>
    </w:p>
    <w:p w14:paraId="388ED87A" w14:textId="77777777" w:rsidR="002553CB" w:rsidRPr="002553CB" w:rsidRDefault="002553CB" w:rsidP="002553CB">
      <w:pPr>
        <w:suppressAutoHyphens/>
        <w:spacing w:after="0" w:line="240" w:lineRule="auto"/>
        <w:ind w:left="720" w:hanging="720"/>
        <w:contextualSpacing/>
        <w:rPr>
          <w:rFonts w:cstheme="minorHAnsi"/>
        </w:rPr>
      </w:pPr>
      <w:r w:rsidRPr="002553CB">
        <w:rPr>
          <w:rFonts w:cstheme="minorHAnsi"/>
        </w:rPr>
        <w:t xml:space="preserve">National Institute of Standards and Technology. (2023). </w:t>
      </w:r>
      <w:r w:rsidRPr="002553CB">
        <w:rPr>
          <w:rFonts w:cstheme="minorHAnsi"/>
          <w:i/>
          <w:iCs/>
        </w:rPr>
        <w:t>CVE-2023-20873</w:t>
      </w:r>
      <w:r w:rsidRPr="002553CB">
        <w:rPr>
          <w:rFonts w:cstheme="minorHAnsi"/>
        </w:rPr>
        <w:t>. National Vulnerability Database.</w:t>
      </w:r>
      <w:r w:rsidRPr="002553CB">
        <w:rPr>
          <w:rFonts w:cstheme="minorHAnsi"/>
        </w:rPr>
        <w:br/>
      </w:r>
      <w:hyperlink r:id="rId18" w:tgtFrame="_new" w:history="1">
        <w:r w:rsidRPr="002553CB">
          <w:rPr>
            <w:rStyle w:val="Hyperlink"/>
            <w:rFonts w:cstheme="minorHAnsi"/>
          </w:rPr>
          <w:t>https://nvd.nist.gov/vuln/detail/CVE-2023-20873</w:t>
        </w:r>
      </w:hyperlink>
    </w:p>
    <w:p w14:paraId="5B13A373" w14:textId="77777777" w:rsidR="002553CB" w:rsidRPr="002553CB" w:rsidRDefault="002553CB" w:rsidP="002553CB">
      <w:pPr>
        <w:suppressAutoHyphens/>
        <w:spacing w:after="0" w:line="240" w:lineRule="auto"/>
        <w:ind w:left="720" w:hanging="720"/>
        <w:contextualSpacing/>
        <w:rPr>
          <w:rFonts w:cstheme="minorHAnsi"/>
        </w:rPr>
      </w:pPr>
      <w:r w:rsidRPr="002553CB">
        <w:rPr>
          <w:rFonts w:cstheme="minorHAnsi"/>
        </w:rPr>
        <w:t xml:space="preserve">National Institute of Standards and Technology. (2023). </w:t>
      </w:r>
      <w:r w:rsidRPr="002553CB">
        <w:rPr>
          <w:rFonts w:cstheme="minorHAnsi"/>
          <w:i/>
          <w:iCs/>
        </w:rPr>
        <w:t>CVE-2023-6378</w:t>
      </w:r>
      <w:r w:rsidRPr="002553CB">
        <w:rPr>
          <w:rFonts w:cstheme="minorHAnsi"/>
        </w:rPr>
        <w:t>. National Vulnerability Database.</w:t>
      </w:r>
      <w:r w:rsidRPr="002553CB">
        <w:rPr>
          <w:rFonts w:cstheme="minorHAnsi"/>
        </w:rPr>
        <w:br/>
      </w:r>
      <w:hyperlink r:id="rId19" w:tgtFrame="_new" w:history="1">
        <w:r w:rsidRPr="002553CB">
          <w:rPr>
            <w:rStyle w:val="Hyperlink"/>
            <w:rFonts w:cstheme="minorHAnsi"/>
          </w:rPr>
          <w:t>https://nvd.nist.gov/vuln/detail/CVE-2023-6378</w:t>
        </w:r>
      </w:hyperlink>
    </w:p>
    <w:p w14:paraId="1B725888" w14:textId="77777777" w:rsidR="002553CB" w:rsidRPr="002553CB" w:rsidRDefault="002553CB" w:rsidP="002553CB">
      <w:pPr>
        <w:suppressAutoHyphens/>
        <w:spacing w:after="0" w:line="240" w:lineRule="auto"/>
        <w:ind w:left="720" w:hanging="720"/>
        <w:contextualSpacing/>
        <w:rPr>
          <w:rFonts w:cstheme="minorHAnsi"/>
        </w:rPr>
      </w:pPr>
      <w:r w:rsidRPr="002553CB">
        <w:rPr>
          <w:rFonts w:cstheme="minorHAnsi"/>
        </w:rPr>
        <w:t xml:space="preserve">National Institute of Standards and Technology. (2024). </w:t>
      </w:r>
      <w:r w:rsidRPr="002553CB">
        <w:rPr>
          <w:rFonts w:cstheme="minorHAnsi"/>
          <w:i/>
          <w:iCs/>
        </w:rPr>
        <w:t>CVE-2024-50379</w:t>
      </w:r>
      <w:r w:rsidRPr="002553CB">
        <w:rPr>
          <w:rFonts w:cstheme="minorHAnsi"/>
        </w:rPr>
        <w:t>. National Vulnerability Database.</w:t>
      </w:r>
      <w:r w:rsidRPr="002553CB">
        <w:rPr>
          <w:rFonts w:cstheme="minorHAnsi"/>
        </w:rPr>
        <w:br/>
      </w:r>
      <w:hyperlink r:id="rId20" w:tgtFrame="_new" w:history="1">
        <w:r w:rsidRPr="002553CB">
          <w:rPr>
            <w:rStyle w:val="Hyperlink"/>
            <w:rFonts w:cstheme="minorHAnsi"/>
          </w:rPr>
          <w:t>https://nvd.nist.gov/vuln/detail/CVE-2024-50379</w:t>
        </w:r>
      </w:hyperlink>
    </w:p>
    <w:p w14:paraId="0CBB2683" w14:textId="77777777" w:rsidR="002553CB" w:rsidRPr="002553CB" w:rsidRDefault="002553CB" w:rsidP="002553CB">
      <w:pPr>
        <w:suppressAutoHyphens/>
        <w:spacing w:after="0" w:line="240" w:lineRule="auto"/>
        <w:ind w:left="720" w:hanging="720"/>
        <w:contextualSpacing/>
        <w:rPr>
          <w:rFonts w:cstheme="minorHAnsi"/>
        </w:rPr>
      </w:pPr>
      <w:r w:rsidRPr="002553CB">
        <w:rPr>
          <w:rFonts w:cstheme="minorHAnsi"/>
        </w:rPr>
        <w:t xml:space="preserve">National Institute of Standards and Technology. (2025). </w:t>
      </w:r>
      <w:r w:rsidRPr="002553CB">
        <w:rPr>
          <w:rFonts w:cstheme="minorHAnsi"/>
          <w:i/>
          <w:iCs/>
        </w:rPr>
        <w:t>CVE-2025-35036</w:t>
      </w:r>
      <w:r w:rsidRPr="002553CB">
        <w:rPr>
          <w:rFonts w:cstheme="minorHAnsi"/>
        </w:rPr>
        <w:t>. National Vulnerability Database.</w:t>
      </w:r>
      <w:r w:rsidRPr="002553CB">
        <w:rPr>
          <w:rFonts w:cstheme="minorHAnsi"/>
        </w:rPr>
        <w:br/>
      </w:r>
      <w:hyperlink r:id="rId21" w:tgtFrame="_new" w:history="1">
        <w:r w:rsidRPr="002553CB">
          <w:rPr>
            <w:rStyle w:val="Hyperlink"/>
            <w:rFonts w:cstheme="minorHAnsi"/>
          </w:rPr>
          <w:t>https://nvd.nist.gov/vuln/detail/CVE-2025-35036</w:t>
        </w:r>
      </w:hyperlink>
    </w:p>
    <w:p w14:paraId="17172006" w14:textId="76D8A696" w:rsidR="003808C6" w:rsidRPr="003808C6" w:rsidRDefault="003808C6" w:rsidP="002553CB">
      <w:pPr>
        <w:suppressAutoHyphens/>
        <w:spacing w:after="0" w:line="240" w:lineRule="auto"/>
        <w:ind w:left="720" w:hanging="720"/>
        <w:contextualSpacing/>
        <w:rPr>
          <w:rFonts w:cstheme="minorHAnsi"/>
        </w:rPr>
      </w:pPr>
      <w:r w:rsidRPr="003808C6">
        <w:rPr>
          <w:rFonts w:cstheme="minorHAnsi"/>
        </w:rPr>
        <w:t>-2021-46877*. National Vulnerability Database. https://nvd.nist.gov/vuln/detail/CVE-2021-46877</w:t>
      </w:r>
    </w:p>
    <w:p w14:paraId="7AF22DE5" w14:textId="11C2AB8C" w:rsidR="002553CB" w:rsidRDefault="002553CB" w:rsidP="002553CB">
      <w:pPr>
        <w:suppressAutoHyphens/>
        <w:spacing w:after="0" w:line="240" w:lineRule="auto"/>
        <w:ind w:left="720" w:hanging="720"/>
        <w:contextualSpacing/>
        <w:rPr>
          <w:rFonts w:cstheme="minorHAnsi"/>
        </w:rPr>
      </w:pPr>
      <w:r w:rsidRPr="002553CB">
        <w:rPr>
          <w:rFonts w:cstheme="minorHAnsi"/>
        </w:rPr>
        <w:t xml:space="preserve">National Institute of Standards and Technology. </w:t>
      </w:r>
      <w:r w:rsidRPr="002553CB">
        <w:rPr>
          <w:rFonts w:cstheme="minorHAnsi"/>
          <w:i/>
          <w:iCs/>
        </w:rPr>
        <w:t>CVE-2016-1000027</w:t>
      </w:r>
      <w:r w:rsidRPr="002553CB">
        <w:rPr>
          <w:rFonts w:cstheme="minorHAnsi"/>
        </w:rPr>
        <w:t>. National Vulnerability Database.</w:t>
      </w:r>
      <w:r w:rsidRPr="002553CB">
        <w:rPr>
          <w:rFonts w:cstheme="minorHAnsi"/>
        </w:rPr>
        <w:br/>
      </w:r>
      <w:hyperlink r:id="rId22" w:tgtFrame="_new" w:history="1">
        <w:r w:rsidRPr="002553CB">
          <w:rPr>
            <w:rStyle w:val="Hyperlink"/>
            <w:rFonts w:cstheme="minorHAnsi"/>
          </w:rPr>
          <w:t>https://nvd.nist.gov/vuln/detail/CVE-2016-1000027</w:t>
        </w:r>
      </w:hyperlink>
    </w:p>
    <w:p w14:paraId="354CAD66" w14:textId="77777777" w:rsidR="002553CB" w:rsidRDefault="002553CB" w:rsidP="002553CB">
      <w:pPr>
        <w:suppressAutoHyphens/>
        <w:spacing w:after="0" w:line="240" w:lineRule="auto"/>
        <w:ind w:left="720" w:hanging="720"/>
        <w:contextualSpacing/>
        <w:rPr>
          <w:rFonts w:cstheme="minorHAnsi"/>
        </w:rPr>
      </w:pPr>
    </w:p>
    <w:p w14:paraId="4B8EACDC" w14:textId="3C3C9378" w:rsidR="00011638" w:rsidRPr="000B05B1" w:rsidRDefault="003808C6" w:rsidP="002553CB">
      <w:pPr>
        <w:suppressAutoHyphens/>
        <w:spacing w:after="0" w:line="240" w:lineRule="auto"/>
        <w:ind w:left="720" w:hanging="720"/>
        <w:contextualSpacing/>
        <w:rPr>
          <w:rFonts w:cstheme="minorHAnsi"/>
        </w:rPr>
      </w:pPr>
      <w:r w:rsidRPr="003808C6">
        <w:rPr>
          <w:rFonts w:cstheme="minorHAnsi"/>
        </w:rPr>
        <w:t>Spring. (2020). *Dependency versions: Spring Boot 2.2.4.RELEASE reference documentation*. https://docs.spring.io/spring-boot/docs/2.2.4.RELEASE/reference/html/appendix-dependency-versions.html</w:t>
      </w:r>
    </w:p>
    <w:sectPr w:rsidR="00011638" w:rsidRPr="000B05B1" w:rsidSect="00F20525">
      <w:headerReference w:type="default" r:id="rId23"/>
      <w:footerReference w:type="even" r:id="rId24"/>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1BB70" w14:textId="77777777" w:rsidR="00FF1DB1" w:rsidRDefault="00FF1DB1" w:rsidP="002F3F84">
      <w:r>
        <w:separator/>
      </w:r>
    </w:p>
  </w:endnote>
  <w:endnote w:type="continuationSeparator" w:id="0">
    <w:p w14:paraId="6C70B69C" w14:textId="77777777" w:rsidR="00FF1DB1" w:rsidRDefault="00FF1DB1" w:rsidP="002F3F84">
      <w:r>
        <w:continuationSeparator/>
      </w:r>
    </w:p>
  </w:endnote>
  <w:endnote w:type="continuationNotice" w:id="1">
    <w:p w14:paraId="7F1E102D" w14:textId="77777777" w:rsidR="00FF1DB1" w:rsidRDefault="00FF1DB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1424E" w14:textId="77777777" w:rsidR="00FF1DB1" w:rsidRDefault="00FF1DB1" w:rsidP="002F3F84">
      <w:r>
        <w:separator/>
      </w:r>
    </w:p>
  </w:footnote>
  <w:footnote w:type="continuationSeparator" w:id="0">
    <w:p w14:paraId="0B097481" w14:textId="77777777" w:rsidR="00FF1DB1" w:rsidRDefault="00FF1DB1" w:rsidP="002F3F84">
      <w:r>
        <w:continuationSeparator/>
      </w:r>
    </w:p>
  </w:footnote>
  <w:footnote w:type="continuationNotice" w:id="1">
    <w:p w14:paraId="688C90CF" w14:textId="77777777" w:rsidR="00FF1DB1" w:rsidRDefault="00FF1DB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6E5E"/>
    <w:multiLevelType w:val="hybridMultilevel"/>
    <w:tmpl w:val="9A9CE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003433"/>
    <w:multiLevelType w:val="hybridMultilevel"/>
    <w:tmpl w:val="82A69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4"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5"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9"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10"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11" w15:restartNumberingAfterBreak="0">
    <w:nsid w:val="0ED10E7B"/>
    <w:multiLevelType w:val="hybridMultilevel"/>
    <w:tmpl w:val="023E3EC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5"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E72DFB"/>
    <w:multiLevelType w:val="hybridMultilevel"/>
    <w:tmpl w:val="5ECC3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9"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20"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2"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CB2262A"/>
    <w:multiLevelType w:val="hybridMultilevel"/>
    <w:tmpl w:val="9A74F02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6"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60D301B"/>
    <w:multiLevelType w:val="hybridMultilevel"/>
    <w:tmpl w:val="6D74592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9"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30"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8"/>
  </w:num>
  <w:num w:numId="2" w16cid:durableId="1080641033">
    <w:abstractNumId w:val="10"/>
  </w:num>
  <w:num w:numId="3" w16cid:durableId="48696316">
    <w:abstractNumId w:val="8"/>
  </w:num>
  <w:num w:numId="4" w16cid:durableId="400517338">
    <w:abstractNumId w:val="29"/>
  </w:num>
  <w:num w:numId="5" w16cid:durableId="1327516238">
    <w:abstractNumId w:val="25"/>
  </w:num>
  <w:num w:numId="6" w16cid:durableId="1023173312">
    <w:abstractNumId w:val="3"/>
  </w:num>
  <w:num w:numId="7" w16cid:durableId="667905391">
    <w:abstractNumId w:val="9"/>
  </w:num>
  <w:num w:numId="8" w16cid:durableId="2056158376">
    <w:abstractNumId w:val="19"/>
  </w:num>
  <w:num w:numId="9" w16cid:durableId="2034652499">
    <w:abstractNumId w:val="18"/>
  </w:num>
  <w:num w:numId="10" w16cid:durableId="667711553">
    <w:abstractNumId w:val="17"/>
  </w:num>
  <w:num w:numId="11" w16cid:durableId="1200625610">
    <w:abstractNumId w:val="13"/>
  </w:num>
  <w:num w:numId="12" w16cid:durableId="702367391">
    <w:abstractNumId w:val="22"/>
  </w:num>
  <w:num w:numId="13" w16cid:durableId="1732731064">
    <w:abstractNumId w:val="20"/>
    <w:lvlOverride w:ilvl="0">
      <w:lvl w:ilvl="0">
        <w:numFmt w:val="lowerLetter"/>
        <w:lvlText w:val="%1."/>
        <w:lvlJc w:val="left"/>
      </w:lvl>
    </w:lvlOverride>
  </w:num>
  <w:num w:numId="14" w16cid:durableId="225528553">
    <w:abstractNumId w:val="14"/>
  </w:num>
  <w:num w:numId="15" w16cid:durableId="1081024668">
    <w:abstractNumId w:val="5"/>
    <w:lvlOverride w:ilvl="0">
      <w:lvl w:ilvl="0">
        <w:numFmt w:val="lowerLetter"/>
        <w:lvlText w:val="%1."/>
        <w:lvlJc w:val="left"/>
      </w:lvl>
    </w:lvlOverride>
  </w:num>
  <w:num w:numId="16" w16cid:durableId="83961772">
    <w:abstractNumId w:val="2"/>
  </w:num>
  <w:num w:numId="17" w16cid:durableId="121652772">
    <w:abstractNumId w:val="23"/>
  </w:num>
  <w:num w:numId="18" w16cid:durableId="54864448">
    <w:abstractNumId w:val="15"/>
  </w:num>
  <w:num w:numId="19" w16cid:durableId="189877605">
    <w:abstractNumId w:val="7"/>
  </w:num>
  <w:num w:numId="20" w16cid:durableId="1198857267">
    <w:abstractNumId w:val="26"/>
  </w:num>
  <w:num w:numId="21" w16cid:durableId="1595164647">
    <w:abstractNumId w:val="30"/>
  </w:num>
  <w:num w:numId="22" w16cid:durableId="502403426">
    <w:abstractNumId w:val="12"/>
  </w:num>
  <w:num w:numId="23" w16cid:durableId="1402559692">
    <w:abstractNumId w:val="4"/>
  </w:num>
  <w:num w:numId="24" w16cid:durableId="210264192">
    <w:abstractNumId w:val="21"/>
  </w:num>
  <w:num w:numId="25" w16cid:durableId="318656350">
    <w:abstractNumId w:val="6"/>
  </w:num>
  <w:num w:numId="26" w16cid:durableId="988053315">
    <w:abstractNumId w:val="0"/>
  </w:num>
  <w:num w:numId="27" w16cid:durableId="1224373147">
    <w:abstractNumId w:val="24"/>
  </w:num>
  <w:num w:numId="28" w16cid:durableId="1735662184">
    <w:abstractNumId w:val="16"/>
  </w:num>
  <w:num w:numId="29" w16cid:durableId="547422424">
    <w:abstractNumId w:val="1"/>
  </w:num>
  <w:num w:numId="30" w16cid:durableId="1000229517">
    <w:abstractNumId w:val="27"/>
  </w:num>
  <w:num w:numId="31" w16cid:durableId="109427708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11638"/>
    <w:rsid w:val="00020066"/>
    <w:rsid w:val="00025C05"/>
    <w:rsid w:val="00032A6D"/>
    <w:rsid w:val="0003798F"/>
    <w:rsid w:val="00052476"/>
    <w:rsid w:val="000B05B1"/>
    <w:rsid w:val="000D2A1B"/>
    <w:rsid w:val="000D4B1E"/>
    <w:rsid w:val="00113667"/>
    <w:rsid w:val="001240EF"/>
    <w:rsid w:val="00125FEF"/>
    <w:rsid w:val="0013182C"/>
    <w:rsid w:val="0016475A"/>
    <w:rsid w:val="001650C9"/>
    <w:rsid w:val="00173CC0"/>
    <w:rsid w:val="00187548"/>
    <w:rsid w:val="001A381D"/>
    <w:rsid w:val="001C55A7"/>
    <w:rsid w:val="001E2BC4"/>
    <w:rsid w:val="001E5399"/>
    <w:rsid w:val="001E664A"/>
    <w:rsid w:val="001F347C"/>
    <w:rsid w:val="002079DF"/>
    <w:rsid w:val="00223220"/>
    <w:rsid w:val="00225BE2"/>
    <w:rsid w:val="00226919"/>
    <w:rsid w:val="00234FC3"/>
    <w:rsid w:val="00250101"/>
    <w:rsid w:val="002553CB"/>
    <w:rsid w:val="00262D50"/>
    <w:rsid w:val="00266758"/>
    <w:rsid w:val="002712C7"/>
    <w:rsid w:val="00271E26"/>
    <w:rsid w:val="002778D5"/>
    <w:rsid w:val="00281DF1"/>
    <w:rsid w:val="00283077"/>
    <w:rsid w:val="00283B7F"/>
    <w:rsid w:val="002B1BE5"/>
    <w:rsid w:val="002B4C2F"/>
    <w:rsid w:val="002D41B0"/>
    <w:rsid w:val="002D79BF"/>
    <w:rsid w:val="002DA730"/>
    <w:rsid w:val="002F3F84"/>
    <w:rsid w:val="002F66FC"/>
    <w:rsid w:val="00321D27"/>
    <w:rsid w:val="003221D7"/>
    <w:rsid w:val="0032740C"/>
    <w:rsid w:val="00352FD0"/>
    <w:rsid w:val="003726AD"/>
    <w:rsid w:val="0037344C"/>
    <w:rsid w:val="003808C6"/>
    <w:rsid w:val="00393181"/>
    <w:rsid w:val="003A0BF9"/>
    <w:rsid w:val="003A2F8A"/>
    <w:rsid w:val="003C2AE6"/>
    <w:rsid w:val="003D5918"/>
    <w:rsid w:val="003E399D"/>
    <w:rsid w:val="003E5350"/>
    <w:rsid w:val="003F32E7"/>
    <w:rsid w:val="003F4787"/>
    <w:rsid w:val="003F695D"/>
    <w:rsid w:val="004079F2"/>
    <w:rsid w:val="004333E0"/>
    <w:rsid w:val="004609FD"/>
    <w:rsid w:val="00460DE5"/>
    <w:rsid w:val="0046151B"/>
    <w:rsid w:val="00462F70"/>
    <w:rsid w:val="004802CA"/>
    <w:rsid w:val="00485402"/>
    <w:rsid w:val="004968A6"/>
    <w:rsid w:val="004B3B08"/>
    <w:rsid w:val="004C3F71"/>
    <w:rsid w:val="004D2055"/>
    <w:rsid w:val="004D4292"/>
    <w:rsid w:val="004D476B"/>
    <w:rsid w:val="004E0139"/>
    <w:rsid w:val="00512D0F"/>
    <w:rsid w:val="00522199"/>
    <w:rsid w:val="00523478"/>
    <w:rsid w:val="00531FBF"/>
    <w:rsid w:val="00532A24"/>
    <w:rsid w:val="00544AC4"/>
    <w:rsid w:val="005479D5"/>
    <w:rsid w:val="00552FE2"/>
    <w:rsid w:val="0058064D"/>
    <w:rsid w:val="0058528C"/>
    <w:rsid w:val="005A0DB2"/>
    <w:rsid w:val="005A6070"/>
    <w:rsid w:val="005A7C7F"/>
    <w:rsid w:val="005C593C"/>
    <w:rsid w:val="005F574E"/>
    <w:rsid w:val="00633225"/>
    <w:rsid w:val="006955A1"/>
    <w:rsid w:val="006B66FE"/>
    <w:rsid w:val="006B75EE"/>
    <w:rsid w:val="006C197D"/>
    <w:rsid w:val="006C3269"/>
    <w:rsid w:val="006D600B"/>
    <w:rsid w:val="006F2F77"/>
    <w:rsid w:val="00700D10"/>
    <w:rsid w:val="00701A84"/>
    <w:rsid w:val="007033DB"/>
    <w:rsid w:val="00705D42"/>
    <w:rsid w:val="007205AF"/>
    <w:rsid w:val="007415E6"/>
    <w:rsid w:val="00760100"/>
    <w:rsid w:val="007617B2"/>
    <w:rsid w:val="00761B04"/>
    <w:rsid w:val="00776757"/>
    <w:rsid w:val="0078046E"/>
    <w:rsid w:val="0079233A"/>
    <w:rsid w:val="007C4CA8"/>
    <w:rsid w:val="007E5EA6"/>
    <w:rsid w:val="00801F57"/>
    <w:rsid w:val="00811600"/>
    <w:rsid w:val="00812410"/>
    <w:rsid w:val="008162CD"/>
    <w:rsid w:val="00841BCB"/>
    <w:rsid w:val="00844851"/>
    <w:rsid w:val="00847593"/>
    <w:rsid w:val="00861EC1"/>
    <w:rsid w:val="008E7E10"/>
    <w:rsid w:val="008F26B4"/>
    <w:rsid w:val="008F3828"/>
    <w:rsid w:val="0090104E"/>
    <w:rsid w:val="00921C2E"/>
    <w:rsid w:val="009279EB"/>
    <w:rsid w:val="00940B1A"/>
    <w:rsid w:val="00944D65"/>
    <w:rsid w:val="00966538"/>
    <w:rsid w:val="009714E8"/>
    <w:rsid w:val="00974AE3"/>
    <w:rsid w:val="009774F3"/>
    <w:rsid w:val="00985428"/>
    <w:rsid w:val="009B0AA5"/>
    <w:rsid w:val="009B1496"/>
    <w:rsid w:val="009C11B9"/>
    <w:rsid w:val="009C6202"/>
    <w:rsid w:val="00A12BCB"/>
    <w:rsid w:val="00A36CDD"/>
    <w:rsid w:val="00A45B2C"/>
    <w:rsid w:val="00A472D7"/>
    <w:rsid w:val="00A57A92"/>
    <w:rsid w:val="00A71C4B"/>
    <w:rsid w:val="00A728D4"/>
    <w:rsid w:val="00A9068B"/>
    <w:rsid w:val="00AE28C6"/>
    <w:rsid w:val="00AE5B33"/>
    <w:rsid w:val="00AF1198"/>
    <w:rsid w:val="00AF4C03"/>
    <w:rsid w:val="00B03C25"/>
    <w:rsid w:val="00B1117F"/>
    <w:rsid w:val="00B1598A"/>
    <w:rsid w:val="00B1648E"/>
    <w:rsid w:val="00B17C03"/>
    <w:rsid w:val="00B20F52"/>
    <w:rsid w:val="00B30A42"/>
    <w:rsid w:val="00B31D4B"/>
    <w:rsid w:val="00B35185"/>
    <w:rsid w:val="00B46BAB"/>
    <w:rsid w:val="00B50C83"/>
    <w:rsid w:val="00B66A6E"/>
    <w:rsid w:val="00B70EF1"/>
    <w:rsid w:val="00BB1033"/>
    <w:rsid w:val="00BB333B"/>
    <w:rsid w:val="00BD4019"/>
    <w:rsid w:val="00BE22B6"/>
    <w:rsid w:val="00BE5AC6"/>
    <w:rsid w:val="00BF2E4C"/>
    <w:rsid w:val="00BF4E7E"/>
    <w:rsid w:val="00C06A29"/>
    <w:rsid w:val="00C40227"/>
    <w:rsid w:val="00C41B36"/>
    <w:rsid w:val="00C56FC2"/>
    <w:rsid w:val="00C8056A"/>
    <w:rsid w:val="00C94751"/>
    <w:rsid w:val="00CB16D1"/>
    <w:rsid w:val="00CB2008"/>
    <w:rsid w:val="00CD3D98"/>
    <w:rsid w:val="00CD774B"/>
    <w:rsid w:val="00CE44E9"/>
    <w:rsid w:val="00CF0E92"/>
    <w:rsid w:val="00D000D3"/>
    <w:rsid w:val="00D1075E"/>
    <w:rsid w:val="00D11EFC"/>
    <w:rsid w:val="00D247D6"/>
    <w:rsid w:val="00D27FB4"/>
    <w:rsid w:val="00D41CD5"/>
    <w:rsid w:val="00D8455A"/>
    <w:rsid w:val="00DA28C0"/>
    <w:rsid w:val="00DB63D9"/>
    <w:rsid w:val="00DC2970"/>
    <w:rsid w:val="00DC5AB3"/>
    <w:rsid w:val="00DD3256"/>
    <w:rsid w:val="00E02BD0"/>
    <w:rsid w:val="00E2188F"/>
    <w:rsid w:val="00E2280C"/>
    <w:rsid w:val="00E51AA6"/>
    <w:rsid w:val="00E66FC0"/>
    <w:rsid w:val="00E81328"/>
    <w:rsid w:val="00E83958"/>
    <w:rsid w:val="00EC4EEA"/>
    <w:rsid w:val="00EE3EAE"/>
    <w:rsid w:val="00F053DB"/>
    <w:rsid w:val="00F143F0"/>
    <w:rsid w:val="00F20525"/>
    <w:rsid w:val="00F22275"/>
    <w:rsid w:val="00F41864"/>
    <w:rsid w:val="00F66C9E"/>
    <w:rsid w:val="00F67F76"/>
    <w:rsid w:val="00F908A6"/>
    <w:rsid w:val="00FA29B4"/>
    <w:rsid w:val="00FA58FA"/>
    <w:rsid w:val="00FB619A"/>
    <w:rsid w:val="00FD26AD"/>
    <w:rsid w:val="00FD596B"/>
    <w:rsid w:val="00FD5A31"/>
    <w:rsid w:val="00FE1ED3"/>
    <w:rsid w:val="00FE651C"/>
    <w:rsid w:val="00FF1DB1"/>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 w:type="character" w:styleId="UnresolvedMention">
    <w:name w:val="Unresolved Mention"/>
    <w:basedOn w:val="DefaultParagraphFont"/>
    <w:uiPriority w:val="99"/>
    <w:semiHidden/>
    <w:unhideWhenUsed/>
    <w:rsid w:val="002553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nvd.nist.gov/vuln/detail/CVE-2020-1938" TargetMode="External"/><Relationship Id="rId18" Type="http://schemas.openxmlformats.org/officeDocument/2006/relationships/hyperlink" Target="https://nvd.nist.gov/vuln/detail/CVE-2023-20873?utm_source=chatgpt.com"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nvd.nist.gov/vuln/detail/CVE-2025-35036" TargetMode="External"/><Relationship Id="rId7" Type="http://schemas.openxmlformats.org/officeDocument/2006/relationships/settings" Target="settings.xml"/><Relationship Id="rId12" Type="http://schemas.openxmlformats.org/officeDocument/2006/relationships/hyperlink" Target="https://nvd.nist.gov/vuln/detail/CVE-2016-1000338" TargetMode="External"/><Relationship Id="rId17" Type="http://schemas.openxmlformats.org/officeDocument/2006/relationships/hyperlink" Target="https://nvd.nist.gov/vuln/detail/CVE-2022-22965"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nvd.nist.gov/vuln/detail/CVE-2022-1471?utm_source=chatgpt.com" TargetMode="External"/><Relationship Id="rId20" Type="http://schemas.openxmlformats.org/officeDocument/2006/relationships/hyperlink" Target="https://nvd.nist.gov/vuln/detail/CVE-2024-50379"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nvd.nist.gov/vuln/detail/CVE-2020-36518?utm_source=chatgpt.com" TargetMode="External"/><Relationship Id="rId23" Type="http://schemas.openxmlformats.org/officeDocument/2006/relationships/header" Target="header1.xml"/><Relationship Id="rId28" Type="http://schemas.microsoft.com/office/2019/05/relationships/documenttasks" Target="documenttasks/documenttasks1.xml"/><Relationship Id="rId10" Type="http://schemas.openxmlformats.org/officeDocument/2006/relationships/endnotes" Target="endnotes.xml"/><Relationship Id="rId19" Type="http://schemas.openxmlformats.org/officeDocument/2006/relationships/hyperlink" Target="https://nvd.nist.gov/vuln/detail/CVE-2023-6378?utm_source=chatgpt.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nvd.nist.gov/vuln/detail/CVE-2020-9488?utm_source=chatgpt.com" TargetMode="External"/><Relationship Id="rId22" Type="http://schemas.openxmlformats.org/officeDocument/2006/relationships/hyperlink" Target="https://nvd.nist.gov/vuln/detail/CVE-2016-1000027?utm_source=chatgpt.com"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2.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3.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0069278-D3EA-4018-8D00-F8B092C6E0E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12</Pages>
  <Words>4417</Words>
  <Characters>25177</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29535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Tristin Claus</cp:lastModifiedBy>
  <cp:revision>8</cp:revision>
  <dcterms:created xsi:type="dcterms:W3CDTF">2024-02-07T05:59:00Z</dcterms:created>
  <dcterms:modified xsi:type="dcterms:W3CDTF">2026-09-19T18:14:00Z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