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AXI2AXI DMA 軟體編程指南</w:t>
      </w:r>
    </w:p>
    <w:p>
      <w:r>
        <w:t>v0.2 檢視草稿　繁體中文版</w:t>
      </w:r>
    </w:p>
    <w:p>
      <w:r>
        <w:t>本版依最初規劃的八個主題重新分章。功能內容以既有 Specification v0.2 為主，保持 APB3、32-bit address、1～4096 bytes、既有 register map 與 status codes。這是文件結構修訂，不變更硬體或軟體契約。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2448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項目</w:t>
            </w:r>
          </w:p>
        </w:tc>
        <w:tc>
          <w:tcPr>
            <w:tcW w:type="dxa" w:w="7632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基準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主要規格</w:t>
            </w:r>
          </w:p>
        </w:tc>
        <w:tc>
          <w:tcPr>
            <w:tcW w:type="dxa" w:w="76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AXI2AXI_DMA_Specification_v0.2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架構文件</w:t>
            </w:r>
          </w:p>
        </w:tc>
        <w:tc>
          <w:tcPr>
            <w:tcW w:type="dxa" w:w="76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AXI2AXI_DMA_Architecture_v0.2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Register map</w:t>
            </w:r>
          </w:p>
        </w:tc>
        <w:tc>
          <w:tcPr>
            <w:tcW w:type="dxa" w:w="76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AXI2AXI_DMA_Register_Map_v0.1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RTL 核對基準</w:t>
            </w:r>
          </w:p>
        </w:tc>
        <w:tc>
          <w:tcPr>
            <w:tcW w:type="dxa" w:w="76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62afb73f64ca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伴隨文件</w:t>
            </w:r>
          </w:p>
        </w:tc>
        <w:tc>
          <w:tcPr>
            <w:tcW w:type="dxa" w:w="76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Datasheet v0.2</w:t>
            </w:r>
          </w:p>
        </w:tc>
      </w:tr>
    </w:tbl>
    <w:p>
      <w:pPr>
        <w:spacing w:after="0"/>
      </w:pPr>
    </w:p>
    <w:p>
      <w:pPr>
        <w:pStyle w:val="Heading2"/>
      </w:pPr>
      <w:r>
        <w:t>章節目錄</w:t>
      </w:r>
    </w:p>
    <w:p>
      <w:r>
        <w:t>1  Register map</w:t>
      </w:r>
    </w:p>
    <w:p>
      <w:r>
        <w:t>2  Register bit field</w:t>
      </w:r>
    </w:p>
    <w:p>
      <w:r>
        <w:t>3  Software programming flow</w:t>
      </w:r>
    </w:p>
    <w:p>
      <w:r>
        <w:t>4  Interrupt</w:t>
      </w:r>
    </w:p>
    <w:p>
      <w:r>
        <w:t>5  Error handling</w:t>
      </w:r>
    </w:p>
    <w:p>
      <w:r>
        <w:t>6  Transfer restrictions</w:t>
      </w:r>
    </w:p>
    <w:p>
      <w:r>
        <w:t>7  C 與 pseudo code example</w:t>
      </w:r>
    </w:p>
    <w:p>
      <w:r>
        <w:t>8  Software visible limitations</w:t>
      </w:r>
    </w:p>
    <w:p>
      <w:r>
        <w:t>附錄 A 提供規格項次對照與版本紀錄。</w:t>
      </w:r>
    </w:p>
    <w:p>
      <w:pPr>
        <w:pStyle w:val="Heading1"/>
        <w:pageBreakBefore/>
      </w:pPr>
      <w:r>
        <w:t>1 Register map</w:t>
      </w:r>
    </w:p>
    <w:p>
      <w:r>
        <w:t>本 IP 是 APB3 控制、Source AXI read 與 Target AXI write 的單筆 DMA。CPU register base address 由 SoC 決定；DMA address 必須是兩端 AXI 可見的 32-bit bus address，不一定等於 CPU virtual address。沒有 64-bit HI register、DONE bit、IRQ_ENABLE、VERSION 或 ABORT register。（規格第 1～6 項）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376"/>
        <w:gridCol w:w="1656"/>
        <w:gridCol w:w="5112"/>
      </w:tblGrid>
      <w:tr>
        <w:trPr>
          <w:cantSplit/>
          <w:tblHeader/>
        </w:trPr>
        <w:tc>
          <w:tcPr>
            <w:tcW w:type="dxa" w:w="936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Offset</w:t>
            </w:r>
          </w:p>
        </w:tc>
        <w:tc>
          <w:tcPr>
            <w:tcW w:type="dxa" w:w="2376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Register</w:t>
            </w:r>
          </w:p>
        </w:tc>
        <w:tc>
          <w:tcPr>
            <w:tcW w:type="dxa" w:w="1656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存取</w:t>
            </w:r>
          </w:p>
        </w:tc>
        <w:tc>
          <w:tcPr>
            <w:tcW w:type="dxa" w:w="5112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0x000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DMA_SRC_ADDR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51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32-bit Source byte address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0x004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DMA_TARGET_ADDR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51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32-bit Target byte address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0x008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DMA_LENGTH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51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Length minus one 與 Single modes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0x00C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DMA_CTRL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讀寫不同</w:t>
            </w:r>
          </w:p>
        </w:tc>
        <w:tc>
          <w:tcPr>
            <w:tcW w:type="dxa" w:w="51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START BUSY STATUS_CODE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0x010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INTR_CTRL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 / W1C</w:t>
            </w:r>
          </w:p>
        </w:tc>
        <w:tc>
          <w:tcPr>
            <w:tcW w:type="dxa" w:w="51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IRQ pending 與清除</w:t>
            </w:r>
          </w:p>
        </w:tc>
      </w:tr>
    </w:tbl>
    <w:p>
      <w:pPr>
        <w:spacing w:after="0"/>
      </w:pPr>
    </w:p>
    <w:p>
      <w:r>
        <w:t>CPU access address = SoC 指定的 DMA register base + byte offset。所有 registers 以 32-bit APB 存取，offset 必須對齊 4 bytes。表中的 R/W、RO、W1C 是欄位屬性；DMA_CTRL 的 read/write 同址但語意不同。</w:t>
      </w:r>
    </w:p>
    <w:p>
      <w:pPr>
        <w:pStyle w:val="Heading2"/>
      </w:pPr>
      <w:r>
        <w:t>1 1 APB access 規則</w:t>
      </w:r>
    </w:p>
    <w:p>
      <w:r>
        <w:t>APB data 固定 32 bits，PREADY 固定為 1，無 wait states。APB 完成條件為 PSEL &amp;&amp; PENABLE &amp;&amp; PREADY。未知或非 4-byte aligned offset 回 PSLVERR；非法讀取回 0、非法寫入不改變狀態。Reserved bits 為 RAZ/WI。</w:t>
      </w:r>
    </w:p>
    <w:p>
      <w:pPr>
        <w:pStyle w:val="Heading2"/>
      </w:pPr>
      <w:r>
        <w:t>1 2 Reset 與初始狀態</w:t>
      </w:r>
    </w:p>
    <w:p>
      <w:r>
        <w:t>全部 software-visible registers reset=0，BUSY=0、NO_ERROR=0、IRQ pending=0，兩端預設 Burst。DMA_LENGTH=0 是 1-byte 配置，不會自動啟動。Reset 後 status=0 不是一筆完成通知。（規格第 6、12、25 項）</w:t>
      </w:r>
    </w:p>
    <w:p>
      <w:pPr>
        <w:pStyle w:val="Heading1"/>
        <w:pageBreakBefore/>
      </w:pPr>
      <w:r>
        <w:t>2 Register bit field</w:t>
      </w:r>
    </w:p>
    <w:p>
      <w:pPr>
        <w:pStyle w:val="Heading2"/>
      </w:pPr>
      <w:r>
        <w:t>2 1 DMA_SRC_ADDR 0x000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1944"/>
        <w:gridCol w:w="864"/>
        <w:gridCol w:w="864"/>
        <w:gridCol w:w="5544"/>
      </w:tblGrid>
      <w:tr>
        <w:trPr>
          <w:cantSplit/>
          <w:tblHeader/>
        </w:trPr>
        <w:tc>
          <w:tcPr>
            <w:tcW w:type="dxa" w:w="86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Bits</w:t>
            </w:r>
          </w:p>
        </w:tc>
        <w:tc>
          <w:tcPr>
            <w:tcW w:type="dxa" w:w="194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欄位</w:t>
            </w:r>
          </w:p>
        </w:tc>
        <w:tc>
          <w:tcPr>
            <w:tcW w:type="dxa" w:w="86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Access</w:t>
            </w:r>
          </w:p>
        </w:tc>
        <w:tc>
          <w:tcPr>
            <w:tcW w:type="dxa" w:w="86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Reset</w:t>
            </w:r>
          </w:p>
        </w:tc>
        <w:tc>
          <w:tcPr>
            <w:tcW w:type="dxa" w:w="554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定義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31:0</w:t>
            </w:r>
          </w:p>
        </w:tc>
        <w:tc>
          <w:tcPr>
            <w:tcW w:type="dxa" w:w="19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SRC_ADDR</w:t>
            </w:r>
          </w:p>
        </w:tc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55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32-bit Source byte address；須對齊 BYTES_PER_BEAT</w:t>
            </w:r>
          </w:p>
        </w:tc>
      </w:tr>
    </w:tbl>
    <w:p>
      <w:pPr>
        <w:spacing w:after="0"/>
      </w:pPr>
    </w:p>
    <w:p>
      <w:pPr>
        <w:pStyle w:val="Heading2"/>
      </w:pPr>
      <w:r>
        <w:t>2 2 DMA_TARGET_ADDR 0x004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1944"/>
        <w:gridCol w:w="864"/>
        <w:gridCol w:w="864"/>
        <w:gridCol w:w="5544"/>
      </w:tblGrid>
      <w:tr>
        <w:trPr>
          <w:cantSplit/>
          <w:tblHeader/>
        </w:trPr>
        <w:tc>
          <w:tcPr>
            <w:tcW w:type="dxa" w:w="86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Bits</w:t>
            </w:r>
          </w:p>
        </w:tc>
        <w:tc>
          <w:tcPr>
            <w:tcW w:type="dxa" w:w="194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欄位</w:t>
            </w:r>
          </w:p>
        </w:tc>
        <w:tc>
          <w:tcPr>
            <w:tcW w:type="dxa" w:w="86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Access</w:t>
            </w:r>
          </w:p>
        </w:tc>
        <w:tc>
          <w:tcPr>
            <w:tcW w:type="dxa" w:w="86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Reset</w:t>
            </w:r>
          </w:p>
        </w:tc>
        <w:tc>
          <w:tcPr>
            <w:tcW w:type="dxa" w:w="554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定義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31:0</w:t>
            </w:r>
          </w:p>
        </w:tc>
        <w:tc>
          <w:tcPr>
            <w:tcW w:type="dxa" w:w="19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TARGET_ADDR</w:t>
            </w:r>
          </w:p>
        </w:tc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55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32-bit Target byte address；須對齊 BYTES_PER_BEAT</w:t>
            </w:r>
          </w:p>
        </w:tc>
      </w:tr>
    </w:tbl>
    <w:p>
      <w:pPr>
        <w:spacing w:after="0"/>
      </w:pPr>
    </w:p>
    <w:p>
      <w:r>
        <w:t>兩端地址均由本次 accepted START 快照使用。Configuration 在執行中可改寫，只影響下一筆快照；不存在 HI registers。（規格第 6.1、6.2、11 項）</w:t>
      </w:r>
    </w:p>
    <w:p>
      <w:pPr>
        <w:pStyle w:val="Heading2"/>
        <w:pageBreakBefore/>
      </w:pPr>
      <w:r>
        <w:t>2 3 DMA_LENGTH 0x008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1944"/>
        <w:gridCol w:w="864"/>
        <w:gridCol w:w="864"/>
        <w:gridCol w:w="5544"/>
      </w:tblGrid>
      <w:tr>
        <w:trPr>
          <w:cantSplit/>
          <w:tblHeader/>
        </w:trPr>
        <w:tc>
          <w:tcPr>
            <w:tcW w:type="dxa" w:w="86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Bits</w:t>
            </w:r>
          </w:p>
        </w:tc>
        <w:tc>
          <w:tcPr>
            <w:tcW w:type="dxa" w:w="194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欄位</w:t>
            </w:r>
          </w:p>
        </w:tc>
        <w:tc>
          <w:tcPr>
            <w:tcW w:type="dxa" w:w="86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Access</w:t>
            </w:r>
          </w:p>
        </w:tc>
        <w:tc>
          <w:tcPr>
            <w:tcW w:type="dxa" w:w="86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Reset</w:t>
            </w:r>
          </w:p>
        </w:tc>
        <w:tc>
          <w:tcPr>
            <w:tcW w:type="dxa" w:w="554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定義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31:18</w:t>
            </w:r>
          </w:p>
        </w:tc>
        <w:tc>
          <w:tcPr>
            <w:tcW w:type="dxa" w:w="19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RESERVED</w:t>
            </w:r>
          </w:p>
        </w:tc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RAZ/WI</w:t>
            </w:r>
          </w:p>
        </w:tc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55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讀 0，寫忽略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9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TARGET_SINGLE</w:t>
            </w:r>
          </w:p>
        </w:tc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55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1: AWLEN=0; 0: Burst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9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SOURCE_SINGLE</w:t>
            </w:r>
          </w:p>
        </w:tc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55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1: ARLEN=0; 0: Burst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15:12</w:t>
            </w:r>
          </w:p>
        </w:tc>
        <w:tc>
          <w:tcPr>
            <w:tcW w:type="dxa" w:w="19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RESERVED</w:t>
            </w:r>
          </w:p>
        </w:tc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RAZ/WI</w:t>
            </w:r>
          </w:p>
        </w:tc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55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讀 0，寫忽略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11:0</w:t>
            </w:r>
          </w:p>
        </w:tc>
        <w:tc>
          <w:tcPr>
            <w:tcW w:type="dxa" w:w="19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LENGTH_MINUS_1</w:t>
            </w:r>
          </w:p>
        </w:tc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55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Transfer bytes minus one</w:t>
            </w:r>
          </w:p>
        </w:tc>
      </w:tr>
    </w:tbl>
    <w:p>
      <w:pPr>
        <w:spacing w:after="0"/>
      </w:pP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B = AXI_DATA_WIDTH / 8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TRANSFER_BYTES = (DMA_LENGTH &amp; 0xFFF) + 1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DMA_LENGTH = (nbytes - 1) | (source_single &lt;&lt; 16)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             | (target_single &lt;&lt; 17)</w:t>
      </w:r>
    </w:p>
    <w:p>
      <w:r>
        <w:t>合法 byte count 是 1～4096。Software 必須先檢查範圍，再計算 nbytes−1；不可把 0-byte 或 4097-byte request 截斷至 12 bits。Reset value=0 代表 1 byte、兩端 burst，不代表 0-byte DMA。（規格第 6.3 項）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cantSplit/>
          <w:tblHeader/>
        </w:trPr>
        <w:tc>
          <w:tcPr>
            <w:tcW w:type="dxa" w:w="1728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Bytes</w:t>
            </w:r>
          </w:p>
        </w:tc>
        <w:tc>
          <w:tcPr>
            <w:tcW w:type="dxa" w:w="8352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兩端 Burst 編碼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3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0x00000000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3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0x00000003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3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0x00000009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4096</w:t>
            </w:r>
          </w:p>
        </w:tc>
        <w:tc>
          <w:tcPr>
            <w:tcW w:type="dxa" w:w="83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0x00000FFF</w:t>
            </w:r>
          </w:p>
        </w:tc>
      </w:tr>
    </w:tbl>
    <w:p>
      <w:pPr>
        <w:spacing w:after="0"/>
      </w:pPr>
    </w:p>
    <w:p>
      <w:r>
        <w:t>Single 僅改 burst length，AxSIZE 仍是 full data width。BUSY 期間三個 configuration registers 可寫，只影響下一筆 snapshot，不產生 CONFIG_ERROR。此能力不是 command queue，軟體仍須等前筆结果與 recovery 完成再 START。（規格第 6、11 項）</w:t>
      </w:r>
    </w:p>
    <w:p>
      <w:pPr>
        <w:pStyle w:val="Heading2"/>
        <w:pageBreakBefore/>
      </w:pPr>
      <w:r>
        <w:t>2 4 DMA_CTRL 0x00C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1944"/>
        <w:gridCol w:w="864"/>
        <w:gridCol w:w="864"/>
        <w:gridCol w:w="5544"/>
      </w:tblGrid>
      <w:tr>
        <w:trPr>
          <w:cantSplit/>
          <w:tblHeader/>
        </w:trPr>
        <w:tc>
          <w:tcPr>
            <w:tcW w:type="dxa" w:w="86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Bits</w:t>
            </w:r>
          </w:p>
        </w:tc>
        <w:tc>
          <w:tcPr>
            <w:tcW w:type="dxa" w:w="194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欄位</w:t>
            </w:r>
          </w:p>
        </w:tc>
        <w:tc>
          <w:tcPr>
            <w:tcW w:type="dxa" w:w="86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Access</w:t>
            </w:r>
          </w:p>
        </w:tc>
        <w:tc>
          <w:tcPr>
            <w:tcW w:type="dxa" w:w="86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Reset</w:t>
            </w:r>
          </w:p>
        </w:tc>
        <w:tc>
          <w:tcPr>
            <w:tcW w:type="dxa" w:w="554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定義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19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BUSY / START</w:t>
            </w:r>
          </w:p>
        </w:tc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 / W1</w:t>
            </w:r>
          </w:p>
        </w:tc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55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Read：同步 BUSY；Write 1：START command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30:4</w:t>
            </w:r>
          </w:p>
        </w:tc>
        <w:tc>
          <w:tcPr>
            <w:tcW w:type="dxa" w:w="19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RESERVED</w:t>
            </w:r>
          </w:p>
        </w:tc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RAZ/WI</w:t>
            </w:r>
          </w:p>
        </w:tc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55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讀 0，寫忽略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3:0</w:t>
            </w:r>
          </w:p>
        </w:tc>
        <w:tc>
          <w:tcPr>
            <w:tcW w:type="dxa" w:w="19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STATUS_CODE</w:t>
            </w:r>
          </w:p>
        </w:tc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RO</w:t>
            </w:r>
          </w:p>
        </w:tc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55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首個錯誤或正常結果；code 見第 5 章</w:t>
            </w:r>
          </w:p>
        </w:tc>
      </w:tr>
    </w:tbl>
    <w:p>
      <w:pPr>
        <w:spacing w:after="0"/>
      </w:pPr>
    </w:p>
    <w:p>
      <w:r>
        <w:t>全部 reset 值為 0。START 是 write-one command，不需再寫 0，也不保存成可讀 bit。DMA_CTRL[31] 的 read 是 BUSY，write 是 START；不得用 read-modify-write 啟動或清 status。寫 status low bits 不會清除 status。（規格第 6 項）</w:t>
      </w:r>
    </w:p>
    <w:p>
      <w:r>
        <w:t>Accepted START 才清除舊 STATUS_CODE 與 pending IRQ，並取得本次 snapshot。Known BUSY 時 START 忽略，不修改舊結果。Software 不得利用 BUSY CDC 尚未上升的空窗重送 START；未收妥前次結果也不得 START。（規格第 11、18 項）</w:t>
      </w:r>
    </w:p>
    <w:p>
      <w:pPr>
        <w:pStyle w:val="Heading2"/>
      </w:pPr>
      <w:r>
        <w:t>2 5 INTR_CTRL 0x010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1944"/>
        <w:gridCol w:w="864"/>
        <w:gridCol w:w="864"/>
        <w:gridCol w:w="5544"/>
      </w:tblGrid>
      <w:tr>
        <w:trPr>
          <w:cantSplit/>
          <w:tblHeader/>
        </w:trPr>
        <w:tc>
          <w:tcPr>
            <w:tcW w:type="dxa" w:w="86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Bits</w:t>
            </w:r>
          </w:p>
        </w:tc>
        <w:tc>
          <w:tcPr>
            <w:tcW w:type="dxa" w:w="194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欄位</w:t>
            </w:r>
          </w:p>
        </w:tc>
        <w:tc>
          <w:tcPr>
            <w:tcW w:type="dxa" w:w="86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Access</w:t>
            </w:r>
          </w:p>
        </w:tc>
        <w:tc>
          <w:tcPr>
            <w:tcW w:type="dxa" w:w="86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Reset</w:t>
            </w:r>
          </w:p>
        </w:tc>
        <w:tc>
          <w:tcPr>
            <w:tcW w:type="dxa" w:w="554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定義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31:1</w:t>
            </w:r>
          </w:p>
        </w:tc>
        <w:tc>
          <w:tcPr>
            <w:tcW w:type="dxa" w:w="19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RESERVED</w:t>
            </w:r>
          </w:p>
        </w:tc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RAZ/WI</w:t>
            </w:r>
          </w:p>
        </w:tc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55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讀 0，寫忽略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9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IRQ_PENDING</w:t>
            </w:r>
          </w:p>
        </w:tc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 / W1C</w:t>
            </w:r>
          </w:p>
        </w:tc>
        <w:tc>
          <w:tcPr>
            <w:tcW w:type="dxa" w:w="8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55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Read：pending；Write 1：clear；Write 0：無作用</w:t>
            </w:r>
          </w:p>
        </w:tc>
      </w:tr>
    </w:tbl>
    <w:p>
      <w:pPr>
        <w:spacing w:after="0"/>
      </w:pPr>
    </w:p>
    <w:p>
      <w:r>
        <w:t>INTR_CTRL 只有 bit 0 為 W1C；清 IRQ 不清 STATUS_CODE、不取消 DMA，也不代表 recovery 完成。STATUS_CODE 保留首個錯誤至 accepted START 或 reset。沒有 sticky W1C DONE/ERROR bit fields。（規格第 6、9、10 項）</w:t>
      </w:r>
    </w:p>
    <w:p>
      <w:r>
        <w:t>最小 command 寫法為 write32(DMA_CTRL, 0x80000000)。Clear IRQ 使用 write32(INTR_CTRL, 1)，不對 DMA_CTRL read-modify-write。Status 與 interrupt lifecycle 的詳細規則見第 4、5 章。</w:t>
      </w:r>
    </w:p>
    <w:p>
      <w:pPr>
        <w:pStyle w:val="Heading1"/>
        <w:pageBreakBefore/>
      </w:pPr>
      <w:r>
        <w:t>3 Software programming flow</w:t>
      </w:r>
    </w:p>
    <w:p>
      <w:pPr>
        <w:pStyle w:val="Heading2"/>
      </w:pPr>
      <w:r>
        <w:t>3 1 初始化與 buffer ownership</w:t>
      </w:r>
    </w:p>
    <w:p>
      <w:r>
        <w:t>確認 clocks/reset、memory map、AXI_DATA_WIDTH、interrupt controller 與存取權限。Driver 須以 lock 與軟體 active state 序列化整段設定、START、等待與結果擷取；ISR 和 polling 不得同時消耗同一 pending event。BUSY 同步值不能取代 driver ownership。（規格第 11、25 項；driver 建議）</w:t>
      </w:r>
    </w:p>
    <w:p>
      <w:r>
        <w:t>系統沒有保證 cache coherence。依平台 DMA API 處理 source clean、destination ownership／invalidate 及 memory barriers，確保 START 前資料可見，完成或 recovery 後再讓 CPU 使用 Target。範例的 platform hooks 由 BSP/OS 實作。</w:t>
      </w:r>
    </w:p>
    <w:p>
      <w:pPr>
        <w:pStyle w:val="Heading2"/>
      </w:pPr>
      <w:r>
        <w:t>3 2 單筆傳輸流程</w:t>
      </w:r>
    </w:p>
    <w:p>
      <w:pPr>
        <w:pStyle w:val="ListNumber"/>
      </w:pPr>
      <w:r>
        <w:t>取得 driver lock 與 software command ownership，确认前次结果已收妥且 recovery 結束。</w:t>
      </w:r>
    </w:p>
    <w:p>
      <w:pPr>
        <w:pStyle w:val="ListNumber"/>
      </w:pPr>
      <w:r>
        <w:t>檢查 Source/Target bus address、alignment、1～4096-byte length 與 memory region；依平台 DMA API 準備 cache。</w:t>
      </w:r>
    </w:p>
    <w:p>
      <w:pPr>
        <w:pStyle w:val="ListNumber"/>
      </w:pPr>
      <w:r>
        <w:t>清除已收妥的舊 IRQ pending，再依序寫 Source、Target 與 length-minus-one 及 Single modes。</w:t>
      </w:r>
    </w:p>
    <w:p>
      <w:pPr>
        <w:pStyle w:val="ListNumber"/>
      </w:pPr>
      <w:r>
        <w:t>完成 ordered MMIO 與 write barrier，再寫 DMA_CTRL[31]=1；不要重送 START。</w:t>
      </w:r>
    </w:p>
    <w:p>
      <w:pPr>
        <w:pStyle w:val="ListNumber"/>
      </w:pPr>
      <w:r>
        <w:t>等待本次 IRQ pending/event，再讀 DMA_CTRL 的 STATUS_CODE 與 BUSY；不得只看 START 後的 BUSY=0。</w:t>
      </w:r>
    </w:p>
    <w:p>
      <w:pPr>
        <w:pStyle w:val="ListNumber"/>
      </w:pPr>
      <w:r>
        <w:t>先保存結果，再 W1C 清 IRQ。NO_ERROR 加正常 completion 才算成功；error 按第 5 章 recovery。</w:t>
      </w:r>
    </w:p>
    <w:p>
      <w:pPr>
        <w:pStyle w:val="ListNumber"/>
      </w:pPr>
      <w:r>
        <w:t>確認 obligation 結束或 coordinated reset 完成，再返回 CPU buffer ownership 並允許下一筆 START。</w:t>
      </w:r>
    </w:p>
    <w:p>
      <w:r>
        <w:t>Accepted START 先清舊 status/IRQ、取快照、跨域驗證，合法才執行；misalignment 不發 AXI 並回 CONFIG_ERROR。不能要求 polling 一定看到 BUSY 先變 1，短傳輸可能在讀取前已完成。（規格第 11、18、25 項）</w:t>
      </w:r>
    </w:p>
    <w:p>
      <w:pPr>
        <w:pStyle w:val="Heading1"/>
        <w:pageBreakBefore/>
      </w:pPr>
      <w:r>
        <w:t>4 Interrupt</w:t>
      </w:r>
    </w:p>
    <w:p>
      <w:r>
        <w:t>IRQ 為 level，任何 completion/error 都設 pending，無硬體 enable/mask。Polling 可讀 pending 而將 CPU interrupt controller mask；ISR 模式則由 interrupt controller 開啟及 acknowledge。新 event 與 W1C 或 START clear 同拍，event set 優先。（規格第 9 項）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6768"/>
      </w:tblGrid>
      <w:tr>
        <w:trPr>
          <w:cantSplit/>
          <w:tblHeader/>
        </w:trPr>
        <w:tc>
          <w:tcPr>
            <w:tcW w:type="dxa" w:w="3312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6768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Pending 與結果</w:t>
            </w:r>
          </w:p>
        </w:tc>
      </w:tr>
      <w:tr>
        <w:trPr>
          <w:cantSplit/>
        </w:trPr>
        <w:tc>
          <w:tcPr>
            <w:tcW w:type="dxa" w:w="33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正常 completion</w:t>
            </w:r>
          </w:p>
        </w:tc>
        <w:tc>
          <w:tcPr>
            <w:tcW w:type="dxa" w:w="67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IRQ_PENDING=1; STATUS_CODE=0</w:t>
            </w:r>
          </w:p>
        </w:tc>
      </w:tr>
      <w:tr>
        <w:trPr>
          <w:cantSplit/>
        </w:trPr>
        <w:tc>
          <w:tcPr>
            <w:tcW w:type="dxa" w:w="33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Configuration error</w:t>
            </w:r>
          </w:p>
        </w:tc>
        <w:tc>
          <w:tcPr>
            <w:tcW w:type="dxa" w:w="67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IRQ_PENDING=1; STATUS_CODE=0xC; BUSY=0</w:t>
            </w:r>
          </w:p>
        </w:tc>
      </w:tr>
      <w:tr>
        <w:trPr>
          <w:cantSplit/>
        </w:trPr>
        <w:tc>
          <w:tcPr>
            <w:tcW w:type="dxa" w:w="33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RESP error 或 timeout</w:t>
            </w:r>
          </w:p>
        </w:tc>
        <w:tc>
          <w:tcPr>
            <w:tcW w:type="dxa" w:w="67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先發 pending/status，BUSY 可繼續為 1</w:t>
            </w:r>
          </w:p>
        </w:tc>
      </w:tr>
      <w:tr>
        <w:trPr>
          <w:cantSplit/>
        </w:trPr>
        <w:tc>
          <w:tcPr>
            <w:tcW w:type="dxa" w:w="33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RLAST protocol fault</w:t>
            </w:r>
          </w:p>
        </w:tc>
        <w:tc>
          <w:tcPr>
            <w:tcW w:type="dxa" w:w="67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發 error event，BUSY 保持 1 至 reset</w:t>
            </w:r>
          </w:p>
        </w:tc>
      </w:tr>
    </w:tbl>
    <w:p>
      <w:pPr>
        <w:spacing w:after="0"/>
      </w:pPr>
    </w:p>
    <w:p>
      <w:r>
        <w:t>IRQ 是 PCLK-domain 的 level signal。W1C 或 accepted START 清 pending；同拍新 event set 優先。單一錯誤 episode 只發一次 error IRQ，recovery 不追加 success IRQ。清 IRQ 不解除 BUSY，也不清 STATUS_CODE。（規格第 9 項）</w:t>
      </w:r>
    </w:p>
    <w:p>
      <w:pPr>
        <w:pStyle w:val="Heading2"/>
      </w:pPr>
      <w:r>
        <w:t>4 1 Polling 與 ISR 分工</w:t>
      </w:r>
    </w:p>
    <w:p>
      <w:r>
        <w:t>Polling 讀 INTR_CTRL[0]；CPU interrupt controller 可 mask 對應線路。Interrupt mode 要在 START 前準備 active state 與 result storage。ISR 保存 status、W1C pending、平台 IRQ acknowledge，再喚醒 worker；worker 進行 recovery 與 cache completion。不可讓 ISR 與 polling 各自清同一 event。</w:t>
      </w:r>
    </w:p>
    <w:p>
      <w:r>
        <w:t>清 pending 只處理 DMA IRQ source；interrupt controller 的 end-of-interrupt 需依平台規定執行。錯誤輸出不可宣告整筆成功，cache 維護也不能修復已部分改寫的內容。</w:t>
      </w:r>
    </w:p>
    <w:p>
      <w:r>
        <w:t>第 7 章提供 polling 與 ISR/worker C-style 範例；本章只定義 interrupt 語意與處理順序。</w:t>
      </w:r>
    </w:p>
    <w:p>
      <w:pPr>
        <w:pStyle w:val="Heading1"/>
        <w:pageBreakBefore/>
      </w:pPr>
      <w:r>
        <w:t>5 Error handling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2952"/>
        <w:gridCol w:w="6336"/>
      </w:tblGrid>
      <w:tr>
        <w:trPr>
          <w:cantSplit/>
          <w:tblHeader/>
        </w:trPr>
        <w:tc>
          <w:tcPr>
            <w:tcW w:type="dxa" w:w="792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Code</w:t>
            </w:r>
          </w:p>
        </w:tc>
        <w:tc>
          <w:tcPr>
            <w:tcW w:type="dxa" w:w="2952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名稱</w:t>
            </w:r>
          </w:p>
        </w:tc>
        <w:tc>
          <w:tcPr>
            <w:tcW w:type="dxa" w:w="6336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解讀與處置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0x0</w:t>
            </w:r>
          </w:p>
        </w:tc>
        <w:tc>
          <w:tcPr>
            <w:tcW w:type="dxa" w:w="29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NO_ERROR</w:t>
            </w:r>
          </w:p>
        </w:tc>
        <w:tc>
          <w:tcPr>
            <w:tcW w:type="dxa" w:w="63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無錯誤；須有本次 completion event 才能判定成功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0x8</w:t>
            </w:r>
          </w:p>
        </w:tc>
        <w:tc>
          <w:tcPr>
            <w:tcW w:type="dxa" w:w="29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SRC_RESP_ERROR</w:t>
            </w:r>
          </w:p>
        </w:tc>
        <w:tc>
          <w:tcPr>
            <w:tcW w:type="dxa" w:w="63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RRESP 非 OKAY；等待 obligation recovery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0x9</w:t>
            </w:r>
          </w:p>
        </w:tc>
        <w:tc>
          <w:tcPr>
            <w:tcW w:type="dxa" w:w="29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DST_RESP_ERROR</w:t>
            </w:r>
          </w:p>
        </w:tc>
        <w:tc>
          <w:tcPr>
            <w:tcW w:type="dxa" w:w="63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BRESP 非 OKAY；Target 可能部分更新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0xA</w:t>
            </w:r>
          </w:p>
        </w:tc>
        <w:tc>
          <w:tcPr>
            <w:tcW w:type="dxa" w:w="29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SRC_TIMEOUT</w:t>
            </w:r>
          </w:p>
        </w:tc>
        <w:tc>
          <w:tcPr>
            <w:tcW w:type="dxa" w:w="63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Source 等待無進展；不能視為已取消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0xB</w:t>
            </w:r>
          </w:p>
        </w:tc>
        <w:tc>
          <w:tcPr>
            <w:tcW w:type="dxa" w:w="29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DST_TIMEOUT</w:t>
            </w:r>
          </w:p>
        </w:tc>
        <w:tc>
          <w:tcPr>
            <w:tcW w:type="dxa" w:w="63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Target 等待無進展；不能視為已取消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0xC</w:t>
            </w:r>
          </w:p>
        </w:tc>
        <w:tc>
          <w:tcPr>
            <w:tcW w:type="dxa" w:w="29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CONFIG_ERROR</w:t>
            </w:r>
          </w:p>
        </w:tc>
        <w:tc>
          <w:tcPr>
            <w:tcW w:type="dxa" w:w="63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位址未對齊；不發 AXI transaction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0xD</w:t>
            </w:r>
          </w:p>
        </w:tc>
        <w:tc>
          <w:tcPr>
            <w:tcW w:type="dxa" w:w="29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SRC_PROTOCOL_ERROR</w:t>
            </w:r>
          </w:p>
        </w:tc>
        <w:tc>
          <w:tcPr>
            <w:tcW w:type="dxa" w:w="63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RLAST 不符；須 coordinated reset</w:t>
            </w:r>
          </w:p>
        </w:tc>
      </w:tr>
    </w:tbl>
    <w:p>
      <w:pPr>
        <w:spacing w:after="0"/>
      </w:pPr>
    </w:p>
    <w:p>
      <w:r>
        <w:t>Success 必須是本次 completion event 且 NO_ERROR；reset 後的 status=0 或 accepted START 清 status 都不能表示成功。Error IRQ 可在 BUSY=1 時出現；保存 code 後可清 IRQ，但仍需等 obligation recovery。Error 後 Target 可能部分改寫，不可當作有效完整輸出。（規格第 9、10、15 項）</w:t>
      </w:r>
    </w:p>
    <w:p>
      <w:pPr>
        <w:pStyle w:val="Heading2"/>
      </w:pPr>
      <w:r>
        <w:t>5 1 Status 保存與錯誤優先序</w:t>
      </w:r>
    </w:p>
    <w:p>
      <w:r>
        <w:t>只有 RRESP/BRESP=OKAY 成功。First-error-wins；首次同拍兩端錯誤以 Source 優先，同端 protocol &gt; RESP &gt; timeout。後續 protocol fault 即使未覆蓋先前 code，仍會使 BUSY 鎖住直到 reset。（規格第 10、23 項）</w:t>
      </w:r>
    </w:p>
    <w:p>
      <w:r>
        <w:t>未列出的 status codes reserved。首個 error 保留至 accepted START 或 reset，W1C 不清除。Error 後停止建立新 transaction，已 assert VALID 的 request 或 accepted burst 仍須正常收尾；Timeout 不等於取消。（規格第 6、10、20 項）</w:t>
      </w:r>
    </w:p>
    <w:p>
      <w:pPr>
        <w:pStyle w:val="Heading2"/>
        <w:pageBreakBefore/>
      </w:pPr>
      <w:r>
        <w:t>5 2 Recovery 與 destination 有效性</w:t>
      </w:r>
    </w:p>
    <w:p>
      <w:r>
        <w:t>0xD 必須 coordinated reset。其他 code 若 BUSY 永不下降也可能是後續 protocol fault 或永久 stall，須由平台有期限 recovery 判斷；不可因先前 code 不是 0xD 就保證能自動恢復。（規格第 10、20、23 項）</w:t>
      </w:r>
    </w:p>
    <w:p>
      <w:r>
        <w:t>Software deadline 到期不等於硬體取消。RESET_REQUIRED 路徑必須保留 active/recovery ownership，先 coordinated reset，再釋放 buffers 或啟動下一筆；即使 code_out 尚未寫入也必須遵守此流程。</w:t>
      </w:r>
    </w:p>
    <w:p>
      <w:pPr>
        <w:pStyle w:val="Heading2"/>
      </w:pPr>
      <w:r>
        <w:t>5 3 APB access error</w:t>
      </w:r>
    </w:p>
    <w:p>
      <w:r>
        <w:t>傳輸量不符：核對 length-minus-one、byte count、Single 不是 byte read、實際 AXI_DATA_WIDTH 與末 beat WSTRB。APB PSLVERR 與 DMA CONFIG_ERROR 不同：前者是 register access 非法，後者是 accepted START 後位址 alignment validation。（規格第 5、6、7 項）</w:t>
      </w:r>
    </w:p>
    <w:p>
      <w:pPr>
        <w:pStyle w:val="Heading1"/>
        <w:pageBreakBefore/>
      </w:pPr>
      <w:r>
        <w:t>6 Transfer restrictions</w:t>
      </w:r>
    </w:p>
    <w:p>
      <w:r>
        <w:t>B=AXI_DATA_WIDTH/8。兩端 address 必須對齊 B，length 可任意 1～4096 bytes。Misalignment 在 START validation 時回 CONFIG_ERROR，不發 AXI、BUSY=0 並設 IRQ。APB offset 對齊則固定 4 bytes，與 DMA data alignment 是不同條件。（規格第 5、7、18 項）</w:t>
      </w:r>
    </w:p>
    <w:p>
      <w:r>
        <w:t>跨 4KB page 由硬體拆 burst，軟體不用自行切 page。但超過 4096 bytes 必須拆多筆 DMA。每筆下一個 start address 仍須對齊 B，所以除了最後一筆外，chunk length 宜為 B 的倍數；4096 是所有合法 B 的倍數。（規格第 6、8 項；driver 建議）</w:t>
      </w:r>
    </w:p>
    <w:p>
      <w:r>
        <w:t>Source 尾端會讀 ceil(length/B)×B bytes。最後不足一 beat 的多讀 bytes 不寫至 Target，但 Source memory region 必須可讀；peripheral 可能有 side effect。例：32-bit、1 byte 仍讀 4 bytes，Target WSTRB=0001。（規格第 21 項）</w:t>
      </w:r>
    </w:p>
    <w:p>
      <w:r>
        <w:t>硬體 address 超過 0xFFFFFFFF 以 modulo 2^32 wrap，overflow 與 overlap 不判 CONFIG_ERROR。Driver 建議用 64-bit arithmetic 檢查 Source rounded read span 與 Target byte span 不跨 2^32，並拒絕 overlap；這是軟體安全策略，不是硬體限制。（規格第 8、25 項）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5256"/>
      </w:tblGrid>
      <w:tr>
        <w:trPr>
          <w:cantSplit/>
          <w:tblHeader/>
        </w:trPr>
        <w:tc>
          <w:tcPr>
            <w:tcW w:type="dxa" w:w="482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5256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配置或結果</w:t>
            </w:r>
          </w:p>
        </w:tc>
      </w:tr>
      <w:tr>
        <w:trPr>
          <w:cantSplit/>
        </w:trPr>
        <w:tc>
          <w:tcPr>
            <w:tcW w:type="dxa" w:w="48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10 bytes: src=0x1000, dst=0x2000, B=4</w:t>
            </w:r>
          </w:p>
        </w:tc>
        <w:tc>
          <w:tcPr>
            <w:tcW w:type="dxa" w:w="52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DMA_LENGTH=0x9; WSTRB=1111,1111,0011</w:t>
            </w:r>
          </w:p>
        </w:tc>
      </w:tr>
      <w:tr>
        <w:trPr>
          <w:cantSplit/>
        </w:trPr>
        <w:tc>
          <w:tcPr>
            <w:tcW w:type="dxa" w:w="48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4096 bytes, both Burst</w:t>
            </w:r>
          </w:p>
        </w:tc>
        <w:tc>
          <w:tcPr>
            <w:tcW w:type="dxa" w:w="52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DMA_LENGTH=0x00000FFF</w:t>
            </w:r>
          </w:p>
        </w:tc>
      </w:tr>
      <w:tr>
        <w:trPr>
          <w:cantSplit/>
        </w:trPr>
        <w:tc>
          <w:tcPr>
            <w:tcW w:type="dxa" w:w="48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4096 bytes, Source Single</w:t>
            </w:r>
          </w:p>
        </w:tc>
        <w:tc>
          <w:tcPr>
            <w:tcW w:type="dxa" w:w="52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DMA_LENGTH=0x00010FFF</w:t>
            </w:r>
          </w:p>
        </w:tc>
      </w:tr>
      <w:tr>
        <w:trPr>
          <w:cantSplit/>
        </w:trPr>
        <w:tc>
          <w:tcPr>
            <w:tcW w:type="dxa" w:w="48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4096 bytes, both Single</w:t>
            </w:r>
          </w:p>
        </w:tc>
        <w:tc>
          <w:tcPr>
            <w:tcW w:type="dxa" w:w="52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DMA_LENGTH=0x00030FFF</w:t>
            </w:r>
          </w:p>
        </w:tc>
      </w:tr>
      <w:tr>
        <w:trPr>
          <w:cantSplit/>
        </w:trPr>
        <w:tc>
          <w:tcPr>
            <w:tcW w:type="dxa" w:w="48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B=4, src=0x1001</w:t>
            </w:r>
          </w:p>
        </w:tc>
        <w:tc>
          <w:tcPr>
            <w:tcW w:type="dxa" w:w="52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START → CONFIG_ERROR 0xC + IRQ；無 AXI</w:t>
            </w:r>
          </w:p>
        </w:tc>
      </w:tr>
    </w:tbl>
    <w:p>
      <w:pPr>
        <w:spacing w:after="0"/>
      </w:pPr>
    </w:p>
    <w:p>
      <w:r>
        <w:t>單筆不需要對齊 4KB page；硬體依兩端 boundary 獨立切 burst。拆多筆大型 transfer 的程式必須在每筆完成/recovery 後才發下一筆。若 Source 與 Target AXI maps 不同，overlap 判斷須依實際映射的 memory 判定，不能只比較 raw bus address。（規格第 8、25 項；driver 建議）</w:t>
      </w:r>
    </w:p>
    <w:p>
      <w:pPr>
        <w:pStyle w:val="Heading1"/>
        <w:pageBreakBefore/>
      </w:pPr>
      <w:r>
        <w:t>7 C 與 pseudo code example</w:t>
      </w:r>
    </w:p>
    <w:p>
      <w:pPr>
        <w:pStyle w:val="Heading2"/>
      </w:pPr>
      <w:r>
        <w:t>7 1 Polling C 範例</w:t>
      </w:r>
    </w:p>
    <w:p>
      <w:r>
        <w:t>以下為 C-style 範例，不是可直接連結的 driver。Caller 必須持有 lock、軟體狀態確定無 active command，且 CPU IRQ 路徑不得同時 W1C。mmio_read32/write32 須為 ordered MMIO；deadline_expired 使用平台 timer。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enum { SRC=0x000, DST=0x004, LEN=0x008,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CTRL=0x00C, INTR=0x010 };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#define BUSY 0x80000000u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#define START 0x80000000u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#define CODE_MASK 0xFu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/* Platform hooks: MMIO, barriers, timer and DMA cache API. */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/* Return RESET_REQUIRED keeps device/buffers owned by driver. */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int dma_poll(uint32_t src, uint32_t dst, uint32_t n,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 uint32_t beat_bytes, uint32_t *code_out) {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if (!n || n &gt; 4096 || !beat_bytes) return BAD_ARG;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if ((src % beat_bytes) || (dst % beat_bytes)) return BAD_ARG;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uint64_t span = ((uint64_t)n + beat_bytes - 1)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        / beat_bytes * beat_bytes;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if ((uint64_t)src + span &gt; (1ull &lt;&lt; 32) ||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(uint64_t)dst + n &gt; (1ull &lt;&lt; 32)) return BAD_ARG;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if (dma_regions_overlap(src, span, dst, n)) return BAD_ARG;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if (mmio_read32(CTRL) &amp; BUSY) return DEVICE_BUSY;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platform_dma_prepare(src, span, dst, n);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mmio_write32(INTR, 1u); /* old result already consumed */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mmio_write32(SRC, src);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mmio_write32(DST, dst);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mmio_write32(LEN, n - 1u); /* both sides Burst */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platform_dma_write_barrier();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platform_start_deadline();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mmio_write32(CTRL, START);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while (!(mmio_read32(INTR) &amp; 1u)) {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if (deadline_expired()) return RESET_REQUIRED;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platform_dma_read_barrier();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uint32_t code = mmio_read32(CTRL) &amp; CODE_MASK;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*code_out = code;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mmio_write32(INTR, 1u);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if (code == 0xDu) return RESET_REQUIRED;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platform_start_recovery_deadline();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while (mmio_read32(CTRL) &amp; BUSY) {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if (recovery_deadline_expired()) return RESET_REQUIRED;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platform_dma_finish(dst, n); /* return CPU ownership */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return code == 0 ? SUCCESS : DMA_ERROR;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}</w:t>
      </w:r>
    </w:p>
    <w:p>
      <w:r>
        <w:t>Software deadline 到期不等於硬體取消。RESET_REQUIRED 路徑必須保留 active/recovery ownership，先 coordinated reset，再釋放 buffers 或啟動下一筆；即使 code_out 尚未寫入也必須遵守此流程。</w:t>
      </w:r>
    </w:p>
    <w:p>
      <w:pPr>
        <w:pStyle w:val="Heading2"/>
        <w:pageBreakBefore/>
      </w:pPr>
      <w:r>
        <w:t>7 2 Interrupt 與 recovery C 範例</w:t>
      </w:r>
    </w:p>
    <w:p>
      <w:r>
        <w:t>中斷模式由 interrupt controller 設定 IRQ 路由與 mask。START 前先設定 driver active state 與 event storage，避免極短傳輸先完成。ISR 保存 status，清 pending 並通知 worker；wait/recovery/cache completion 留给 worker 處理，不在 ISR 長時間 busy-wait。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void dma_isr(void) {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if (!(mmio_read32(INTR) &amp; 1u)) return;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platform_dma_read_barrier();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uint32_t ctrl = mmio_read32(CTRL);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driver_capture_result(ctrl &amp; CODE_MASK, !!(ctrl &amp; BUSY));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mmio_write32(INTR, 1u);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platform_irq_ack();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driver_wake_worker();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}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void dma_result_worker(void) {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uint32_t code = driver_saved_code();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platform_start_recovery_deadline();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if (code == 0xDu) {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platform_coordinated_reset();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driver_report_failed_buffer(code);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driver_release_after_reset();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return;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while (mmio_read32(CTRL) &amp; BUSY) {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if (recovery_deadline_expired()) {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platform_coordinated_reset();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driver_report_failed_buffer(code);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driver_release_after_reset();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return;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platform_wait_or_yield();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platform_dma_finish_saved_destination();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driver_report_result(code);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driver_release_command();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}</w:t>
      </w:r>
    </w:p>
    <w:p>
      <w:r>
        <w:t>ISR/worker 的 event storage 與 active state 須同步，worker 必須在結果保存完畢後才運作；上例的 helpers 代表平台原子同步與 IRQ acknowledgement，不是 IP register。無新 success IRQ 通知 error recovery 結束，因此 worker 檢查 BUSY 或執行有期限 reset recovery。（規格第 9、20 項）</w:t>
      </w:r>
    </w:p>
    <w:p>
      <w:r>
        <w:t>deadline hooks 使用平台 timer，prepare/finish hooks 處理 DMA mapping、cache 與 ownership，read/write barrier hooks 處理 MMIO/memory ordering；helpers 不代表新增 IP registers。beat_bytes 由已知硬體 parameter 決定，不從未定義的 capability register 讀取。</w:t>
      </w:r>
    </w:p>
    <w:p>
      <w:pPr>
        <w:pStyle w:val="Heading1"/>
        <w:pageBreakBefore/>
      </w:pPr>
      <w:r>
        <w:t>8 Software visible limitations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限制</w:t>
            </w:r>
          </w:p>
        </w:tc>
        <w:tc>
          <w:tcPr>
            <w:tcW w:type="dxa" w:w="7056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Software 責任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Single command / no queue</w:t>
            </w:r>
          </w:p>
        </w:tc>
        <w:tc>
          <w:tcPr>
            <w:tcW w:type="dxa" w:w="70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以 lock 與 active state 序列化 START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BUSY CDC delay</w:t>
            </w:r>
          </w:p>
        </w:tc>
        <w:tc>
          <w:tcPr>
            <w:tcW w:type="dxa" w:w="70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等待本次 event，不以立即 BUSY=0 判完成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 software Abort</w:t>
            </w:r>
          </w:p>
        </w:tc>
        <w:tc>
          <w:tcPr>
            <w:tcW w:type="dxa" w:w="70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等待完成或有期限 coordinated reset recovery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 IRQ mask register</w:t>
            </w:r>
          </w:p>
        </w:tc>
        <w:tc>
          <w:tcPr>
            <w:tcW w:type="dxa" w:w="70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於 CPU interrupt controller 管理 mask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 DONE bit / progress counter</w:t>
            </w:r>
          </w:p>
        </w:tc>
        <w:tc>
          <w:tcPr>
            <w:tcW w:type="dxa" w:w="70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pending + status 判結果；無有效完成 byte-count 回報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 overlap / overflow check</w:t>
            </w:r>
          </w:p>
        </w:tc>
        <w:tc>
          <w:tcPr>
            <w:tcW w:type="dxa" w:w="70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自行檢查 memory ranges 及映射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 atomic rollback</w:t>
            </w:r>
          </w:p>
        </w:tc>
        <w:tc>
          <w:tcPr>
            <w:tcW w:type="dxa" w:w="70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錯誤 Target 視為可能部分更新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 cache coherence guarantee</w:t>
            </w:r>
          </w:p>
        </w:tc>
        <w:tc>
          <w:tcPr>
            <w:tcW w:type="dxa" w:w="70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使用平台 DMA API 與 barriers</w:t>
            </w:r>
          </w:p>
        </w:tc>
      </w:tr>
    </w:tbl>
    <w:p>
      <w:pPr>
        <w:spacing w:after="0"/>
      </w:pPr>
    </w:p>
    <w:p>
      <w:r>
        <w:t>BUSY 期間 configuration writes 合法，但沒有命令佇列；未收妥前筆結果或 recovery 未结束，不可再次 START。Protocol fault 或永久 stall 可使 BUSY 一直為 1，IRQ W1C 不解鎖。軟體不可依賴 RTL 額外的 start_pending guard 取代規格所要求的序列化。（規格第 11、20、23、25 項）</w:t>
      </w:r>
    </w:p>
    <w:p>
      <w:pPr>
        <w:pStyle w:val="Heading2"/>
      </w:pPr>
      <w:r>
        <w:t>8 1 常見誤用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5760"/>
      </w:tblGrid>
      <w:tr>
        <w:trPr>
          <w:cantSplit/>
          <w:tblHeader/>
        </w:trPr>
        <w:tc>
          <w:tcPr>
            <w:tcW w:type="dxa" w:w="4320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常見誤用</w:t>
            </w:r>
          </w:p>
        </w:tc>
        <w:tc>
          <w:tcPr>
            <w:tcW w:type="dxa" w:w="5760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正確做法</w:t>
            </w:r>
          </w:p>
        </w:tc>
      </w:tr>
      <w:tr>
        <w:trPr>
          <w:cantSplit/>
        </w:trPr>
        <w:tc>
          <w:tcPr>
            <w:tcW w:type="dxa" w:w="43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DMA_LENGTH = nbytes</w:t>
            </w:r>
          </w:p>
        </w:tc>
        <w:tc>
          <w:tcPr>
            <w:tcW w:type="dxa" w:w="57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DMA_LENGTH = nbytes - 1</w:t>
            </w:r>
          </w:p>
        </w:tc>
      </w:tr>
      <w:tr>
        <w:trPr>
          <w:cantSplit/>
        </w:trPr>
        <w:tc>
          <w:tcPr>
            <w:tcW w:type="dxa" w:w="43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Single = byte access</w:t>
            </w:r>
          </w:p>
        </w:tc>
        <w:tc>
          <w:tcPr>
            <w:tcW w:type="dxa" w:w="57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Single 仍是 full-width beat</w:t>
            </w:r>
          </w:p>
        </w:tc>
      </w:tr>
      <w:tr>
        <w:trPr>
          <w:cantSplit/>
        </w:trPr>
        <w:tc>
          <w:tcPr>
            <w:tcW w:type="dxa" w:w="43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BUSY=0 after START = done</w:t>
            </w:r>
          </w:p>
        </w:tc>
        <w:tc>
          <w:tcPr>
            <w:tcW w:type="dxa" w:w="57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等待本次 IRQ pending/event</w:t>
            </w:r>
          </w:p>
        </w:tc>
      </w:tr>
      <w:tr>
        <w:trPr>
          <w:cantSplit/>
        </w:trPr>
        <w:tc>
          <w:tcPr>
            <w:tcW w:type="dxa" w:w="43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W1C clears status</w:t>
            </w:r>
          </w:p>
        </w:tc>
        <w:tc>
          <w:tcPr>
            <w:tcW w:type="dxa" w:w="57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只清 IRQ pending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附錄 A 規格對照與版本紀錄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3456"/>
      </w:tblGrid>
      <w:tr>
        <w:trPr>
          <w:cantSplit/>
          <w:tblHeader/>
        </w:trPr>
        <w:tc>
          <w:tcPr>
            <w:tcW w:type="dxa" w:w="662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章節</w:t>
            </w:r>
          </w:p>
        </w:tc>
        <w:tc>
          <w:tcPr>
            <w:tcW w:type="dxa" w:w="3456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規格項次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 Register map</w:t>
            </w:r>
          </w:p>
        </w:tc>
        <w:tc>
          <w:tcPr>
            <w:tcW w:type="dxa" w:w="34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5, 6, 12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 Register bit field</w:t>
            </w:r>
          </w:p>
        </w:tc>
        <w:tc>
          <w:tcPr>
            <w:tcW w:type="dxa" w:w="34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6, 9–11, 18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 Software programming flow</w:t>
            </w:r>
          </w:p>
        </w:tc>
        <w:tc>
          <w:tcPr>
            <w:tcW w:type="dxa" w:w="34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11, 15, 18, 25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 Interrupt</w:t>
            </w:r>
          </w:p>
        </w:tc>
        <w:tc>
          <w:tcPr>
            <w:tcW w:type="dxa" w:w="34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9, 25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 Error handling</w:t>
            </w:r>
          </w:p>
        </w:tc>
        <w:tc>
          <w:tcPr>
            <w:tcW w:type="dxa" w:w="34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6, 10, 20, 23, 24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 Transfer restrictions</w:t>
            </w:r>
          </w:p>
        </w:tc>
        <w:tc>
          <w:tcPr>
            <w:tcW w:type="dxa" w:w="34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6–8, 21, 25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7 C 與 pseudo code example</w:t>
            </w:r>
          </w:p>
        </w:tc>
        <w:tc>
          <w:tcPr>
            <w:tcW w:type="dxa" w:w="34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6, 9–12, 18, 20, 23, 25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8 Software visible limitations</w:t>
            </w:r>
          </w:p>
        </w:tc>
        <w:tc>
          <w:tcPr>
            <w:tcW w:type="dxa" w:w="34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6, 8–12, 20, 21, 23, 25</w:t>
            </w:r>
          </w:p>
        </w:tc>
      </w:tr>
    </w:tbl>
    <w:p>
      <w:pPr>
        <w:spacing w:after="0"/>
      </w:pPr>
    </w:p>
    <w:p>
      <w:pPr>
        <w:pStyle w:val="Heading2"/>
      </w:pPr>
      <w:r>
        <w:t>文件來源與適用基準</w:t>
      </w:r>
    </w:p>
    <w:p>
      <w:r>
        <w:t>doc/specification/AXI2AXI_DMA_Specification_v0.2.txt</w:t>
        <w:br/>
        <w:t>doc/architecture/AXI2AXI_DMA_Architecture_v0.2.md</w:t>
        <w:br/>
        <w:t>doc/architecture/register_map/AXI2AXI_DMA_Register_Map_v0.1.md</w:t>
        <w:br/>
        <w:t>rtl/axi_dma_ctrl.v; rtl/dma_apb_regs.v</w:t>
      </w:r>
    </w:p>
    <w:p>
      <w:r>
        <w:t>主要依據為既有 Specification v0.2，核對 RTL commit 62afb73f64ca。文件章節編號與規格項次不同：正文括號中的「規格第 n 項」指原規格項次。RTL 的 start_pending guard 是額外保護，不擴充軟體契約。</w:t>
      </w:r>
    </w:p>
    <w:p>
      <w:pPr>
        <w:pStyle w:val="Heading2"/>
      </w:pPr>
      <w:r>
        <w:t>版本紀錄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1512"/>
        <w:gridCol w:w="7488"/>
      </w:tblGrid>
      <w:tr>
        <w:trPr>
          <w:cantSplit/>
          <w:tblHeader/>
        </w:trPr>
        <w:tc>
          <w:tcPr>
            <w:tcW w:type="dxa" w:w="1080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512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7488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修訂內容</w:t>
            </w:r>
          </w:p>
        </w:tc>
      </w:tr>
      <w:tr>
        <w:trPr>
          <w:cantSplit/>
        </w:trPr>
        <w:tc>
          <w:tcPr>
            <w:tcW w:type="dxa" w:w="10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v0.1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2026-10-05</w:t>
            </w:r>
          </w:p>
        </w:tc>
        <w:tc>
          <w:tcPr>
            <w:tcW w:type="dxa" w:w="74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依既有規格製作初稿</w:t>
            </w:r>
          </w:p>
        </w:tc>
      </w:tr>
      <w:tr>
        <w:trPr>
          <w:cantSplit/>
        </w:trPr>
        <w:tc>
          <w:tcPr>
            <w:tcW w:type="dxa" w:w="10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v0.2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2026-10-05</w:t>
            </w:r>
          </w:p>
        </w:tc>
        <w:tc>
          <w:tcPr>
            <w:tcW w:type="dxa" w:w="74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恢復原規劃八章，Datasheet 加入 Block diagram 與完整 interface tables；Guide 分開 bit fields、flow、IRQ、error、範例與限制。功能契約不變。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2026-10-05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AXI2AXI DMA  |  Software Programming Guide  |  v0.2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 w:eastAsia="Noto Sans CJK T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 w:eastAsia="Noto Sans CJK T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 w:eastAsia="Noto Sans CJK T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2" w:lineRule="auto"/>
      <w:outlineLvl w:val="2"/>
    </w:pPr>
    <w:rPr>
      <w:rFonts w:asciiTheme="majorHAnsi" w:eastAsiaTheme="majorEastAsia" w:hAnsiTheme="majorHAnsi" w:cstheme="majorBidi" w:ascii="Arial" w:hAnsi="Arial" w:eastAsia="Noto Sans CJK T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 w:eastAsia="Noto Sans CJK T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2" w:lineRule="auto"/>
      <w:contextualSpacing/>
    </w:pPr>
    <w:rPr>
      <w:rFonts w:ascii="Arial" w:hAnsi="Arial" w:eastAsia="Noto Sans CJK TC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2" w:lineRule="auto"/>
      <w:contextualSpacing/>
    </w:pPr>
    <w:rPr>
      <w:rFonts w:ascii="Arial" w:hAnsi="Arial" w:eastAsia="Noto Sans CJK TC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Existing specification v0.2 with original document structure</dc:subject>
  <dc:creator>AXI2AXI DMA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