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Cambria" w:hAnsi="Cambria" w:cs="Cambria" w:eastAsia="Cambria"/>
          <w:b/>
          <w:i w:val="0"/>
          <w:color w:val="1A1A1A"/>
          <w:sz w:val="48"/>
        </w:rPr>
        <w:t>Seunghyeon Lee</w:t>
      </w:r>
      <w:r>
        <w:rPr>
          <w:rFonts w:ascii="Cambria" w:hAnsi="Cambria" w:cs="Cambria" w:eastAsia="Cambria"/>
          <w:b w:val="0"/>
          <w:i w:val="0"/>
          <w:caps/>
          <w:color w:val="6F6F6F"/>
          <w:sz w:val="22"/>
          <w:spacing w:val="20"/>
        </w:rPr>
        <w:t xml:space="preserve">    ·    Curriculum Vitae</w:t>
      </w:r>
    </w:p>
    <w:p>
      <w:pPr>
        <w:spacing w:after="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Ph.D., Aug 2026 · Forest Structure &amp; Remote Sensing &amp; GIS &amp; AI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444444"/>
          <w:sz w:val="21"/>
        </w:rPr>
        <w:t>Landscape &amp; Ecological Planning Lab, Seoul National University, Seoul, Republic of Korea</w:t>
      </w:r>
    </w:p>
    <w:p>
      <w:pPr>
        <w:pBdr>
          <w:bottom w:val="single" w:sz="6" w:space="2" w:color="1f4e3d"/>
        </w:pBdr>
        <w:spacing w:after="120"/>
      </w:pPr>
      <w:hyperlink r:id="rId11">
        <w:r>
          <w:rPr>
            <w:rFonts w:ascii="Cambria" w:hAnsi="Cambria" w:cs="Cambria" w:eastAsia="Cambria"/>
            <w:sz w:val="20"/>
            <w:color w:val="444444"/>
          </w:rPr>
          <w:t xml:space="preserve">shlee5598@snu.ac.kr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>+82-10-8455-5598</w:t>
      </w:r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2">
        <w:r>
          <w:rPr>
            <w:rFonts w:ascii="Cambria" w:hAnsi="Cambria" w:cs="Cambria" w:eastAsia="Cambria"/>
            <w:sz w:val="20"/>
            <w:color w:val="444444"/>
          </w:rPr>
          <w:t xml:space="preserve">ORCID 0000-0003-4612-065X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3">
        <w:r>
          <w:rPr>
            <w:rFonts w:ascii="Cambria" w:hAnsi="Cambria" w:cs="Cambria" w:eastAsia="Cambria"/>
            <w:sz w:val="20"/>
            <w:color w:val="444444"/>
          </w:rPr>
          <w:t xml:space="preserve">Google Scholar</w:t>
        </w:r>
      </w:hyperlink>
      <w:r>
        <w:rPr>
          <w:rFonts w:ascii="Cambria" w:hAnsi="Cambria" w:cs="Cambria" w:eastAsia="Cambria"/>
          <w:b w:val="0"/>
          <w:i w:val="0"/>
          <w:color w:val="6F6F6F"/>
          <w:sz w:val="20"/>
        </w:rPr>
        <w:t xml:space="preserve">  |  </w:t>
      </w:r>
      <w:hyperlink r:id="rId14">
        <w:r>
          <w:rPr>
            <w:rFonts w:ascii="Cambria" w:hAnsi="Cambria" w:cs="Cambria" w:eastAsia="Cambria"/>
            <w:sz w:val="20"/>
            <w:color w:val="444444"/>
          </w:rPr>
          <w:t xml:space="preserve">drseunghyeonlee.com</w:t>
        </w:r>
      </w:hyperlink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Interests</w:t>
      </w:r>
    </w:p>
    <w:p>
      <w:pPr>
        <w:spacing w:after="40"/>
      </w:pPr>
      <w:r>
        <w:rPr>
          <w:rFonts w:ascii="Cambria" w:hAnsi="Cambria" w:cs="Cambria" w:eastAsia="Cambria"/>
          <w:b w:val="0"/>
          <w:i w:val="0"/>
          <w:color w:val="1A1A1A"/>
          <w:sz w:val="21"/>
        </w:rPr>
        <w:t>Airborne &amp; spaceborne LiDAR (GEDI) for vertical forest structure · forest typology and stratification · biomass and carbon estimation · urban ecology, green infrastructure, and microclimate · thermal remote sensing · reproducible, code-driven geospatial science.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Education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Ph.D., Interdisciplinary Program in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 — 2026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Seoul National University · Landscape &amp; Ecological Planning Lab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Dissertation: “LiDAR-Based Characterization of Vertical Structure and Disturbance in Temperate Forests”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Committee: Dongkun Lee, Youngryel Ryu (Seoul National Univ.); Hansoo Kim (Gyeonggi Research Institute); Dennis Heejoon Choi (Dankook Univ.); Youngkeun Song (advisor, SNU)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M.A.,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2022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Integrated Major in SmartCity Global Convergence · Graduate School of Environmental Studies, Seoul National University · Advisor: Prof. Youngkeun Song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Thesis: “Feasibility of Wildlife Detection Using UAV-derived Thermal and True-color Imagery”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B.S., Landscape Architecture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 — 2017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College of Agriculture &amp; Life Sciences, Kyungpook National University, Daegu, 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Virginia Tech (PI: Prof. Jaeyoung Ha)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Blacksburg, VA, United States · Landscape architecture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Visiting Research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Purdue University, FNR FUSE Lab (PI: Prof. Brady Hardiman)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2024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West Lafayette, IN, United States · Forest structure &amp; LiDAR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Graduate Researcher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Landscape &amp; Ecological Planning Lab, Seoul National University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2026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National R&amp;D and municipal projects on LiDAR forest structure, carbon, and urban ecology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Research Assistant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Architecture &amp; Urban Research Institute (AURI)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2019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Republic of Korea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Peer-Reviewed Publications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Impact Factor / quartile shown where available.  (SCIE / ESCI, then KCI; newest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Bi-temporal ALS assessment of vertical–horizontal forest structures and their structural association in a temperate urban forest.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Forest Science and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5">
        <w:r>
          <w:rPr>
            <w:rFonts w:ascii="Cambria" w:hAnsi="Cambria" w:cs="Cambria" w:eastAsia="Cambria"/>
            <w:sz w:val="20"/>
            <w:color w:val="444444"/>
          </w:rPr>
          <w:t xml:space="preserve">https://doi.org/10.1080/21580103.2026.2712965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ESCI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2.4, Q2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Ecological structures and terrestrial insect diversity across successional stages in abandoned paddy fields.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Agriculture, Ecosystems &amp;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399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110172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6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https://doi.org/10.1016/j.agee.2025.110172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6.4,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Ha, U.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Lee,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Choe,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Ecological Indicators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185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114798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7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https://doi.org/10.1016/j.ecolind.2026.114798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7.4,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4.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Shao,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Liu,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Tian, X.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Thapa, B.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Habib, A.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Fei,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three-stage framework for stand-level automated stem volume estimation in temperate forests using Mobile laser scanning.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 of Environment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335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115246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8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https://doi.org/10.1016/j.rse.2026.115246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11.4, Q1 (2026)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5.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Assessing Corvus frugilegus (Rook) habitat preferences through flock-size-specific species distribution modeling using citizen science data.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Global Ecology and Conservation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63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e03866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19">
        <w:r>
          <w:rPr>
            <w:rFonts w:ascii="Cambria" w:hAnsi="Cambria" w:cs="Cambria" w:eastAsia="Cambria"/>
            <w:sz w:val="20"/>
            <w:color w:val="444444"/>
          </w:rPr>
          <w:t xml:space="preserve">https://doi.org/10.1016/j.gecco.2025.e03866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3.4, Q1 (2025)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6.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Remote Sensing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13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(11)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2169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0">
        <w:r>
          <w:rPr>
            <w:rFonts w:ascii="Cambria" w:hAnsi="Cambria" w:cs="Cambria" w:eastAsia="Cambria"/>
            <w:sz w:val="20"/>
            <w:color w:val="444444"/>
          </w:rPr>
          <w:t xml:space="preserve">https://doi.org/10.3390/rs13112169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SCIE</w:t>
      </w:r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IF 5.0, Q1 (2022)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7.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Forest-Type and Seasonal Analysis of GEDI-ALS Canopy Height Agreement and GEDI Structural Metrics (FHD, PAI): A Case Study of Forests in Gwacheon-si and Uiwang-si.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21–40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1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https://doi.org/10.13087/kosert.2026.29.2.21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8.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Jang,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Kil, S.-H.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Comparing LST Estimation Methods under Matched Spatiotemporal Conditions in Low- and High-Rise Residential Areas: Satellite, Simulation, and UAV Approaches.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41–59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2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https://doi.org/10.13087/kosert.2026.29.2.41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9.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Yang,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Non-destructive Carbon Storage Estimation of Salix Spp community In Wetlands Using LiDAR: A Case Study of Ungok Wetland.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28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(6)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95–105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3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https://doi.org/10.13087/kosert.2025.28.6.95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10.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J.-H.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J.-W.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Yi, S.-Y.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Y.-H.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Diel Activity Patterns of Water Deer (Hydropotes inermis) and Wild Boar (Sus scrofa) in a Suburban Area Monitored by Long-term Camera-Trapping.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Journal of the Korean Society of Environmental Restoration Technology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27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(2)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, 55–65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. </w:t>
      </w:r>
      <w:hyperlink r:id="rId24">
        <w:r>
          <w:rPr>
            <w:rFonts w:ascii="Cambria" w:hAnsi="Cambria" w:cs="Cambria" w:eastAsia="Cambria"/>
            <w:sz w:val="20"/>
            <w:color w:val="444444"/>
          </w:rPr>
          <w:t xml:space="preserve">https://doi.org/10.13087/kosert.2024.27.2.55</w:t>
        </w:r>
      </w:hyperlink>
      <w:r>
        <w:rPr>
          <w:rFonts w:ascii="Cambria" w:hAnsi="Cambria" w:cs="Cambria" w:eastAsia="Cambria"/>
          <w:b w:val="0"/>
          <w:i w:val="0"/>
          <w:color w:val="1F4E3D"/>
          <w:sz w:val="18"/>
        </w:rPr>
        <w:t xml:space="preserve">  · KCI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Manuscripts Under Review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APA 7th.  Name in bold = author; † = first author.  (5 manuscripts; first-author listed first)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Choi, D.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Thorne, J.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Spaceborne LiDAR reveals post-fire vertical structural loss in a dense temperate Asian conifer plantation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[Manuscript under review].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Science of Remote Sensing.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Apr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2.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/>
          <w:i w:val="0"/>
          <w:color w:val="1F4E3D"/>
          <w:sz w:val="20"/>
        </w:rPr>
        <w:t>†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Systematic bias in urban-forest vegetation coverage assessment: the influence of topo-edaphic conditions on discrepancies between ALS and field surveys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Geoscience Letters.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Jun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3.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Shin,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Integrating UAV-derived habitat metrics with movement persistence and species distribution models to characterize seasonal habitat use of invasive turtles in urban wetlands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Global Ecology and Conservation.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May 2026</w:t>
      </w:r>
    </w:p>
    <w:p>
      <w:pPr>
        <w:spacing w:before="10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4.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Jekal, G.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Y. H.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Lee, S.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Yun, J. W.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Kim, D.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&amp;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Song, Y.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Monitoring transition-zone dynamics of a Phragmites communis–Suaeda japonica mosaic from multi-season Sentinel-2 in a coastal wetland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[Revise and resubmit, 1st round].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Journal of Coastal Conservation.</w:t>
      </w:r>
      <w:r>
        <w:rPr>
          <w:rFonts w:ascii="Cambria" w:hAnsi="Cambria" w:cs="Cambria" w:eastAsia="Cambria"/>
          <w:b w:val="0"/>
          <w:i w:val="0"/>
          <w:color w:val="444444"/>
          <w:sz w:val="18"/>
        </w:rPr>
        <w:t xml:space="preserve">  · Feb 2026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Books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1.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YOZMDOSI collective (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contributing author) (2021). </w:t>
      </w:r>
      <w:r>
        <w:rPr>
          <w:rFonts w:ascii="Cambria" w:hAnsi="Cambria" w:cs="Cambria" w:eastAsia="Cambria"/>
          <w:b w:val="0"/>
          <w:i/>
          <w:color w:val="1A1A1A"/>
          <w:sz w:val="20"/>
        </w:rPr>
        <w:t>New Normal City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. Urban Issue. ISBN 9791197343100.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Fellowships &amp; Funding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Competitive fellowships / scholarships (amounts converted at ₩1,400 = $1).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Chung Mong-Koo Foundation — OnDream Future Industry Talent Graduate Fellowship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($25,000)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BK21 FOUR — Integrated Major in SmartCity Global Convergence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($39,285)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— 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Ilju Foundation Undergraduate Scholarship, 23rd Scholar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($10,714)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2015 — 2017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Challenge Scholarship, Kyungpook National University (full)</w:t>
      </w: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  ($18,571)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2011 — 2013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Invited Talks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understanding and applications of thermal sensors.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SmartCity Industrial Technology Seminar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Understanding spatial information and research cases.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Guest lecture, Environmental Conservation &amp; Land Management (3 cr.), Seoul National University.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Invasive species monitoring development and its application.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Asia Week, Fukuoka, Japan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Remotely sensed Smartcity ecological value maps.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NEF (Neocity Empowerment Forum), Orlando, FL, US.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Conference Presentations (International)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First author / presenter unless marked “team”.  10 domestic presentations (KOSERT, KSEE, KILA) available on request.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Uirin Ha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Heejae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Hyeyeong Choe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(2026).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Multi-scale forest typologies using novel vertical layer metrics from airborne LiDAR in temperate mixed forests.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None, West Lafayette, IN,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(2025).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Novel LiDAR indices reveal scale-dependent vertical structure and typologies in a temperate forest.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Quantifying the number of forest stratification layers of city-scale forest and characterizing by forest types.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Washington D.C.,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Canopy layers distribution by forest patch and species at the city-level forest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ICLEE, Kitakyushu,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Characterizing the forest vegetation stratification by forest biotope types using airborne LiDAR.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Long Beach, CA,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Team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(2024).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Smart city &amp; green infrastructure.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[Video, team] CES (Consumer Electronics Show), Las Vegas, NV,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&amp; Ecological Planning Lab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Property information analysis study of Gyeonggi-do Province biotope.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[Oral, team]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Wildfire driven forest vegetation height change comparison.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JCK Symposium (18th), Kyoto, Japan.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(2023).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The impacts of fire-induced disturbances on tree height and structure: using GEDI derived variables.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ESA Annual Meeting, Portland, OR, US.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structural change of fire-induced forest vegetation using GEDI.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ICLEE (12th),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Comparison of GEDI and aerial laser scanning dataset according to leaf-on and leaf-off seasons.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[Oral] AGU Fall Meeting, Chicago, IL, US / Online.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Classification of tree species and forest floor using XGBoost algorithm with accurate forest map, airborne LiDAR data, and satellite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[Video] World Forestry Congress (15th), Seoul, Republic of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Sung-Ho Kil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(2022).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Feasibility analyses of real-time detection of wildlife using UAV-derived thermal and RGB images.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World Forestry Congress (15th), Seoul, Republic of Korea.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/>
          <w:i w:val="0"/>
          <w:color w:val="1A1A1A"/>
          <w:sz w:val="20"/>
        </w:rPr>
        <w:t>Seunghyeon Lee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DaeYeol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Dennis Heejoon Choi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Hansoo Kim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Youngkeun Song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 (2021).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Detecting individual broad-leaved trees by trunk extraction method using leaf-off airborne LiDAR datasets.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>[Poster] AGU Fall Meeting, New Orleans, LA, US / Online.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Research Projects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National R&amp;D and municipal projects (newest first).  Budget = total project funding (national R&amp;D).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Janghang National Wetland Restoration — ecosystem monitoring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2025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 Environmental Conservation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UAV multispectral and LiDAR mapping of the restoration site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current carbon stock from UAV LiDAR and predicted future stock from the wetland-park vegetation master plan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Coastal-wetland multi-season Sentinel-2 monitoring (manuscript under review)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Carbon storage/sink analysis and inventory for Gyeonggi-do by biotope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2024 — 2025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province-wide vertical and horizontal forest structure from ALS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Estimated forest carbon storage by fusing ALS, airborne hyperspectral, and PlanetScope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Multi-scale forest typologies (Ecological Indicators 2026, first author); post-fire structural loss via spaceborne LiDAR (Science of Remote Sensing, under review); coastal-wetland Phragmites–Suaeda monitoring (Journal of Coastal Conservation, under review); AGU &amp; ESA presentations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Integrated assessment tool for carbon reduction by offset and synergy with ecosystem services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2023 — 2027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$1.13M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3-D structure of abandoned-paddy wetlands using drone LiDAR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Quantified carbon storage of abandoned paddies and adjacent vegetation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Insect diversity &amp; ecological structure (Agric., Ecosyst. &amp; Environ. 2026); Rook habitat preferences (Global Ecology &amp; Conservation 2025)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Gyeonggi-do biotope property-information analysis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2022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and quantified a method to analyze vegetation layer structure by forest type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 layer-typology metrics (Ecological Indicators 2026); JCK 2023 presentation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Creation, restoration &amp; management technology of carbon-accumulated abandoned-paddy wetland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2022 — 2026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Bonhak Koo (Sangmyung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$391K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Mapped abandoned-paddy sites and built field drone multispectral / LiDAR datasets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Non-destructive carbon storage of Salix spp. (KOSERT 2025); paddy-terrestrialization patent (pending)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Gwacheon-si urban ecological status mapping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Gyeonggi Research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Classified forest types and tree species of Gwacheon-si forests and urban green spaces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Analyzed the vertical and horizontal forest structure of Gwacheon-si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Forest-type GEDI–ALS canopy height (KOSERT 2026, first author); systematic ALS-vs-field urban-forest bias (Geoscience Letters, under review); bi-temporal ALS forest-structure assessment (Forest Science &amp; Technology, under review)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Real-time web-based positioning surveillance system for introduced exotic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Project Manager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$863K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Led the project as managing researcher — scheduling, budget, and research-output management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Attached GPS trackers to four invasive species (red-eared slider, Formosan sika deer, nutria, raccoon) and built movement datasets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multispectral, LiDAR, and hyperspectral imagery of invasive-turtle habitats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Produced invasive-species control manuals and developed a real-time positioning-tracking platform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habitat model (manuscript under review, GEC); wildlife-tracker missing-point patent (reg. 2023) and optimal-capture-range patent (pending)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IT·ET·BT convergence-based distribution and spread models for introduced exotic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2021 — 2023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Wanmo Kang (Kookmin Univ.)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$464K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Modeled habitat distribution and spread of invasive turtles from GPS-tracking data using MaxEnt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Invasive-turtle MaxEnt distribution model (manuscript under review, GEC)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Redundancy-based green-infrastructure technology for urban ecosystem challenges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2020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$662K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Tracked wild-boar distribution / movement with camera traps and analyzed home range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Built drone multispectral / LiDAR imagery of wild-boar habitat and performed real-time thermal-UAV tracking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Diel activity of water deer &amp; wild boar via long-term camera-trapping (KOSERT 2024); drone thermal/RGB &amp; LiDAR wild-boar habitat datasets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Monitoring and simulation of climate conditions by spatial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2020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The Seoul Institute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Acquired and analyzed field measurements of particulate matter and temperature/humidity by urban spatial type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Ran ENVI-met microclimate simulations and designed green-space planting plans for PM reduction, predicting post-implementation outcomes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LST estimation comparison — satellite / simulation / UAV (KOSERT 2026); outdoor thermal-comfort optimization patent (reg. 2022)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Customized habitat-management technique for urban species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2019 — 2022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Chan Park (Univ. of Seoul)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$525K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Developed a wildlife-detection method using thermal UAV imagery</w:t>
      </w:r>
    </w:p>
    <w:p>
      <w:pPr>
        <w:spacing w:before="20"/>
        <w:ind w:left="360"/>
      </w:pPr>
      <w:r>
        <w:rPr>
          <w:rFonts w:ascii="Cambria" w:hAnsi="Cambria" w:cs="Cambria" w:eastAsia="Cambria"/>
          <w:b/>
          <w:i w:val="0"/>
          <w:color w:val="1F4E3D"/>
          <w:sz w:val="18"/>
        </w:rPr>
        <w:t xml:space="preserve">→ Related outputs: 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Real-time UAV thermal/RGB wildlife detection (Remote Sensing 2021, first author); UAV thermal wildlife-detection patent (reg. 2022)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Assessment scheme and ecosystem-restoration model by degradation type</w:t>
      </w:r>
    </w:p>
    <w:p>
      <w:r>
        <w:rPr>
          <w:rFonts w:ascii="Cambria" w:hAnsi="Cambria" w:cs="Cambria" w:eastAsia="Cambria"/>
          <w:b/>
          <w:i w:val="0"/>
          <w:color w:val="444444"/>
          <w:sz w:val="20"/>
        </w:rPr>
        <w:t>2018 — 2020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 xml:space="preserve"> · 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Korean Ministry of Environment · </w:t>
      </w:r>
      <w:r>
        <w:rPr>
          <w:rFonts w:ascii="Cambria" w:hAnsi="Cambria" w:cs="Cambria" w:eastAsia="Cambria"/>
          <w:b/>
          <w:i/>
          <w:color w:val="1F4E3D"/>
          <w:sz w:val="20"/>
        </w:rPr>
        <w:t>Role: Researcher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PI: Prof. Youngkeun Song (SNU)</w:t>
      </w:r>
      <w:r>
        <w:rPr>
          <w:rFonts w:ascii="Cambria" w:hAnsi="Cambria" w:cs="Cambria" w:eastAsia="Cambria"/>
          <w:b w:val="0"/>
          <w:i/>
          <w:color w:val="444444"/>
          <w:sz w:val="20"/>
        </w:rPr>
        <w:t xml:space="preserve"> · $257K (total project)</w:t>
      </w:r>
    </w:p>
    <w:p>
      <w:pPr>
        <w:pStyle w:val="ListBullet"/>
        <w:spacing w:after="0"/>
        <w:ind w:left="3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Performed land-cover classification using satellite imagery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Patents (Republic of Korea)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7 registered, 4 pending.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Registered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System and method for providing a tree-management platform.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Sep 2025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Method and system for determining wetland vegetation structure using drone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Apr 2025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Image-based roadside-tree information management system and method.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Nov 2024 · Seunghyeon Lee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Prediction of missing location points of a wildlife GPS tracker by combining in-situ and biological information.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Jul 2023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Self-heating target module for thermal-camera performance testing and precision data acquisition.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Oct 2022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Automated wildlife detection method and device using drone-mounted thermal-camera imagery.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May 2022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A method to derive an optimal plan for outdoor thermal-comfort mitigation.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Registered Apr 2022 · Seoul National University</w:t>
      </w:r>
    </w:p>
    <w:p>
      <w:pPr>
        <w:spacing w:before="10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Pending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Quantitative assessment and automatic classification of wildfire damage using spaceborne LiDAR.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2025 · Seoul National University &amp; Dankook Univ.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Monitoring halophyte distribution from multi-period vegetation indices in coastal wetlands.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2025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Determining terrestrialization of abandoned-paddy wetlands using multi-temporal drone LiDAR and stratigraphic volume change.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 xml:space="preserve">Deriving optimal wildlife-capture range via machine learning by fusing GPS-tracking data and drone footage. </w:t>
      </w:r>
      <w:r>
        <w:rPr>
          <w:rFonts w:ascii="Cambria" w:hAnsi="Cambria" w:cs="Cambria" w:eastAsia="Cambria"/>
          <w:b w:val="0"/>
          <w:i/>
          <w:color w:val="444444"/>
          <w:sz w:val="18"/>
        </w:rPr>
        <w:t>Pending 2023 · Seoul National University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Awards &amp; Honors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Awards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Spring Meeting (forest layer-structure indices and their correlation with carbon storage)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Best Presentation Award — KOSERT Autumn Meeting (GEDI vs. airborne LiDAR field agreement by vegetation type and season)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Service &amp; Membership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International Journal of Applied Earth Observation and Geoinformation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tabs>
          <w:tab w:pos="10224" w:val="right"/>
        </w:tabs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 xml:space="preserve">Peer reviewer,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Landscape and Ecological Engineering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 – present</w:t>
      </w:r>
    </w:p>
    <w:p>
      <w:pPr>
        <w:spacing w:before="80"/>
      </w:pPr>
      <w:r>
        <w:rPr>
          <w:rFonts w:ascii="Cambria" w:hAnsi="Cambria" w:cs="Cambria" w:eastAsia="Cambria"/>
          <w:b/>
          <w:i w:val="0"/>
          <w:color w:val="1F4E3D"/>
          <w:sz w:val="20"/>
        </w:rPr>
        <w:t>Professional memberships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American Geophysical Union (AGU)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America (ESA)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2021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Korean Society of Environmental Restoration Technology (KOSERT)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2020 – present</w:t>
      </w:r>
    </w:p>
    <w:p>
      <w:pPr>
        <w:tabs>
          <w:tab w:pos="10224" w:val="right"/>
        </w:tabs>
        <w:spacing w:before="60"/>
      </w:pPr>
      <w:r>
        <w:rPr>
          <w:rFonts w:ascii="Cambria" w:hAnsi="Cambria" w:cs="Cambria" w:eastAsia="Cambria"/>
          <w:b w:val="0"/>
          <w:i w:val="0"/>
          <w:color w:val="1A1A1A"/>
          <w:sz w:val="20"/>
        </w:rPr>
        <w:t>Member, Ecological Society of Korea (ESK)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– present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Teaching Experience</w:t>
      </w:r>
    </w:p>
    <w:p>
      <w:pPr>
        <w:spacing w:after="60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2 university courses · 4 online courses (1,100+ students) · 20+ invited lectures and workshops.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University Courses</w:t>
      </w:r>
    </w:p>
    <w:p>
      <w:pPr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Instructor — “Understanding and Application of Spatial Information” (3 credits; 30 students)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Division of Architecture &amp; Urban Design, Incheon National University.</w:t>
      </w:r>
    </w:p>
    <w:p>
      <w:pPr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Designed and taught a semester-long undergraduate course (20% lecture / 80% hands-on lab): GIS fundamentals (coordinate systems, vector/raster data models); QGIS labs (data acquisition, editing, spatial analysis, cartographic visualization); and remote sensing — satellite-image preprocessing and spectral-index (e.g., NDVI) analysis, plus UAV imagery.</w:t>
      </w:r>
    </w:p>
    <w:p>
      <w:pPr>
        <w:tabs>
          <w:tab w:pos="10224" w:val="right"/>
        </w:tabs>
        <w:ind w:left="403"/>
      </w:pPr>
      <w:r>
        <w:rPr>
          <w:rFonts w:ascii="Cambria" w:hAnsi="Cambria" w:cs="Cambria" w:eastAsia="Cambria"/>
          <w:b w:val="0"/>
          <w:i w:val="0"/>
          <w:color w:val="444444"/>
          <w:sz w:val="20"/>
        </w:rPr>
        <w:t>Term project: public open-data GIS analysis projects and map outputs on urban, architectural, environmental, and ecological topics for the Incheon region.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Online Courses  (1,100+ students enrolled)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5">
        <w:r>
          <w:rPr>
            <w:rFonts w:ascii="Cambria" w:hAnsi="Cambria" w:cs="Cambria" w:eastAsia="Cambria"/>
            <w:sz w:val="20"/>
            <w:color w:val="1a1a1a"/>
          </w:rPr>
          <w:t xml:space="preserve">QGIS Trendy Visualization — Election-Result Mapping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6">
        <w:r>
          <w:rPr>
            <w:rFonts w:ascii="Cambria" w:hAnsi="Cambria" w:cs="Cambria" w:eastAsia="Cambria"/>
            <w:sz w:val="20"/>
            <w:color w:val="1a1a1a"/>
          </w:rPr>
          <w:t xml:space="preserve">QGIS Beginner All-in-One Starter Pack (theory &amp; practice)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7">
        <w:r>
          <w:rPr>
            <w:rFonts w:ascii="Cambria" w:hAnsi="Cambria" w:cs="Cambria" w:eastAsia="Cambria"/>
            <w:sz w:val="20"/>
            <w:color w:val="1a1a1a"/>
          </w:rPr>
          <w:t xml:space="preserve">QGIS Mapping Visualization A to Z (Vector / Basic)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hyperlink r:id="rId28">
        <w:r>
          <w:rPr>
            <w:rFonts w:ascii="Cambria" w:hAnsi="Cambria" w:cs="Cambria" w:eastAsia="Cambria"/>
            <w:sz w:val="20"/>
            <w:color w:val="1a1a1a"/>
          </w:rPr>
          <w:t xml:space="preserve">QGIS Python Automation</w:t>
        </w:r>
      </w:hyperlink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spacing w:before="120"/>
      </w:pPr>
      <w:r>
        <w:rPr>
          <w:rFonts w:ascii="Cambria" w:hAnsi="Cambria" w:cs="Cambria" w:eastAsia="Cambria"/>
          <w:b/>
          <w:i w:val="0"/>
          <w:color w:val="1F4E3D"/>
          <w:sz w:val="21"/>
        </w:rPr>
        <w:t>Invited Lectures &amp; Workshops  (20+ sessions, 2022 — 2026)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Gumi Urban Corporation — Sewerage design-standards course for wastewater-sector professionals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Incheon Urban Regeneration Center — QGIS analysis and visualization of urban-regeneration sites (baseline conditions, performance indicators, and mapping)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&amp; Wastewater Works Association (KWWA) — Water-environment engineering QGIS tool-master course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Hanyang Cyber University — QGIS spatial analysis and visualization (beginner to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Hyundai NGV — Understanding GIS &amp; spatial analysis/visualization via DBMS (basic &amp; advanced)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Water Resources Corp. (K-water) — Q-GIS practice for water-sector professionals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Seoul Software Academy (SeSAC) — AI Big-Data Analyst course: GIS module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Korea Environment Corporation (K-eco) — Data-analysis expert training program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 — 2025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Chungcheongnam-do Agricultural Research &amp; Extension Services — QGIS disease-spread visualization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SNU Lifelong Education Center — “Map My School Using Public Data” (high-school outreach)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2024, 2026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BK21 SmartCity · SNU GSES — WISE-UP urban spatial-data analysis workshop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2024</w:t>
      </w:r>
    </w:p>
    <w:p>
      <w:pPr>
        <w:tabs>
          <w:tab w:pos="10224" w:val="right"/>
        </w:tabs>
        <w:spacing w:before="80"/>
        <w:ind w:left="403" w:hanging="403"/>
      </w:pPr>
      <w:r>
        <w:rPr>
          <w:rFonts w:ascii="Cambria" w:hAnsi="Cambria" w:cs="Cambria" w:eastAsia="Cambria"/>
          <w:b w:val="0"/>
          <w:i w:val="0"/>
          <w:color w:val="1F4E3D"/>
          <w:sz w:val="20"/>
        </w:rPr>
        <w:t xml:space="preserve">• </w:t>
      </w:r>
      <w:r>
        <w:rPr>
          <w:rFonts w:ascii="Cambria" w:hAnsi="Cambria" w:cs="Cambria" w:eastAsia="Cambria"/>
          <w:b w:val="0"/>
          <w:i w:val="0"/>
          <w:color w:val="1A1A1A"/>
          <w:sz w:val="20"/>
        </w:rPr>
        <w:t>Gyeonggi-do HRD Institute — Data visualization for better reports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2022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Professional Experience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Founder / CEO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TREE:ID (startup)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2023 — 2025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A web platform for individual-tree detection &amp; mapping — urban-tree inventory, diagnosis, and management. ~$71,000 startup grant; two patents held as assignee. Republic of Korea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Architect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SUNJIN Engineering &amp; Architecture Co., Ltd. (full-time)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2017 — 2018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Seoul, Republic of Korea · landscape and urban-planning practice</w:t>
      </w:r>
    </w:p>
    <w:p>
      <w:pPr>
        <w:tabs>
          <w:tab w:pos="10224" w:val="right"/>
        </w:tabs>
        <w:spacing w:before="100"/>
      </w:pPr>
      <w:r>
        <w:rPr>
          <w:rFonts w:ascii="Cambria" w:hAnsi="Cambria" w:cs="Cambria" w:eastAsia="Cambria"/>
          <w:b/>
          <w:i w:val="0"/>
          <w:color w:val="1A1A1A"/>
          <w:sz w:val="21"/>
        </w:rPr>
        <w:t>Landscape Design Intern</w:t>
      </w:r>
      <w:r>
        <w:rPr>
          <w:rFonts w:ascii="Cambria" w:hAnsi="Cambria" w:cs="Cambria" w:eastAsia="Cambria"/>
          <w:b w:val="0"/>
          <w:i w:val="0"/>
          <w:color w:val="1A1A1A"/>
          <w:sz w:val="21"/>
        </w:rPr>
        <w:t xml:space="preserve"> — ATLAS Landscape Architecture, China</w:t>
      </w:r>
      <w:r>
        <w:rPr>
          <w:rFonts w:ascii="Cambria" w:hAnsi="Cambria" w:cs="Cambria" w:eastAsia="Cambria"/>
          <w:b w:val="0"/>
          <w:i w:val="0"/>
          <w:color w:val="444444"/>
          <w:sz w:val="20"/>
        </w:rPr>
        <w:tab/>
        <w:t>2016 — 2017</w:t>
      </w:r>
    </w:p>
    <w:p>
      <w:r>
        <w:rPr>
          <w:rFonts w:ascii="Cambria" w:hAnsi="Cambria" w:cs="Cambria" w:eastAsia="Cambria"/>
          <w:b w:val="0"/>
          <w:i/>
          <w:color w:val="444444"/>
          <w:sz w:val="20"/>
        </w:rPr>
        <w:t>China · landscape design practice</w:t>
      </w:r>
    </w:p>
    <w:p>
      <w:pPr>
        <w:pBdr>
          <w:bottom w:val="single" w:sz="6" w:space="2" w:color="1f4e3d"/>
        </w:pBdr>
        <w:spacing w:before="280" w:after="120"/>
      </w:pPr>
      <w:r>
        <w:rPr>
          <w:rFonts w:ascii="Cambria" w:hAnsi="Cambria" w:cs="Cambria" w:eastAsia="Cambria"/>
          <w:b/>
          <w:i w:val="0"/>
          <w:caps/>
          <w:color w:val="1F4E3D"/>
          <w:sz w:val="27"/>
          <w:spacing w:val="30"/>
        </w:rPr>
        <w:t>References</w:t>
      </w:r>
    </w:p>
    <w:p>
      <w:pPr>
        <w:spacing w:before="80"/>
      </w:pPr>
      <w:r>
        <w:rPr>
          <w:rFonts w:ascii="Cambria" w:hAnsi="Cambria" w:cs="Cambria" w:eastAsia="Cambria"/>
          <w:b w:val="0"/>
          <w:i/>
          <w:color w:val="444444"/>
          <w:sz w:val="20"/>
        </w:rPr>
        <w:t>Available upon request.</w:t>
      </w:r>
    </w:p>
    <w:p>
      <w:pPr>
        <w:spacing w:before="360"/>
        <w:jc w:val="right"/>
      </w:pPr>
      <w:r>
        <w:rPr>
          <w:rFonts w:ascii="Cambria" w:hAnsi="Cambria" w:cs="Cambria" w:eastAsia="Cambria"/>
          <w:b w:val="0"/>
          <w:i/>
          <w:color w:val="6F6F6F"/>
          <w:sz w:val="18"/>
        </w:rPr>
        <w:t>Last updated: Sep 2026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08" w:bottom="108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 xml:space="preserve">Seunghyeon Lee    </w:t>
    </w:r>
    <w:r>
      <w:rPr>
        <w:rFonts w:ascii="Cambria" w:hAnsi="Cambria" w:cs="Cambria" w:eastAsia="Cambria"/>
        <w:b w:val="0"/>
        <w:i w:val="0"/>
        <w:color w:val="6F6F6F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224" w:val="right"/>
      </w:tabs>
    </w:pPr>
    <w:r>
      <w:rPr>
        <w:rFonts w:ascii="Cambria" w:hAnsi="Cambria" w:cs="Cambria" w:eastAsia="Cambria"/>
        <w:b w:val="0"/>
        <w:i w:val="0"/>
        <w:color w:val="6F6F6F"/>
        <w:sz w:val="16"/>
      </w:rPr>
      <w:tab/>
      <w:t>Seunghyeon Lee  —  Curriculum Vitae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0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1" w:lineRule="auto"/>
    </w:pPr>
    <w:rPr>
      <w:rFonts w:ascii="Cambria" w:hAnsi="Cambria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mailto:shlee5598@snu.ac.kr" TargetMode="External"/><Relationship Id="rId12" Type="http://schemas.openxmlformats.org/officeDocument/2006/relationships/hyperlink" Target="https://orcid.org/0000-0003-4612-065X" TargetMode="External"/><Relationship Id="rId13" Type="http://schemas.openxmlformats.org/officeDocument/2006/relationships/hyperlink" Target="https://scholar.google.com/citations?user=Ew1_-r0AAAAJ" TargetMode="External"/><Relationship Id="rId14" Type="http://schemas.openxmlformats.org/officeDocument/2006/relationships/hyperlink" Target="https://drseunghyeonlee.com/en" TargetMode="External"/><Relationship Id="rId15" Type="http://schemas.openxmlformats.org/officeDocument/2006/relationships/hyperlink" Target="https://doi.org/10.1080/21580103.2026.2712965" TargetMode="External"/><Relationship Id="rId16" Type="http://schemas.openxmlformats.org/officeDocument/2006/relationships/hyperlink" Target="https://doi.org/10.1016/j.agee.2025.110172" TargetMode="External"/><Relationship Id="rId17" Type="http://schemas.openxmlformats.org/officeDocument/2006/relationships/hyperlink" Target="https://doi.org/10.1016/j.ecolind.2026.114798" TargetMode="External"/><Relationship Id="rId18" Type="http://schemas.openxmlformats.org/officeDocument/2006/relationships/hyperlink" Target="https://doi.org/10.1016/j.rse.2026.115246" TargetMode="External"/><Relationship Id="rId19" Type="http://schemas.openxmlformats.org/officeDocument/2006/relationships/hyperlink" Target="https://doi.org/10.1016/j.gecco.2025.e03866" TargetMode="External"/><Relationship Id="rId20" Type="http://schemas.openxmlformats.org/officeDocument/2006/relationships/hyperlink" Target="https://doi.org/10.3390/rs13112169" TargetMode="External"/><Relationship Id="rId21" Type="http://schemas.openxmlformats.org/officeDocument/2006/relationships/hyperlink" Target="https://doi.org/10.13087/kosert.2026.29.2.21" TargetMode="External"/><Relationship Id="rId22" Type="http://schemas.openxmlformats.org/officeDocument/2006/relationships/hyperlink" Target="https://doi.org/10.13087/kosert.2026.29.2.41" TargetMode="External"/><Relationship Id="rId23" Type="http://schemas.openxmlformats.org/officeDocument/2006/relationships/hyperlink" Target="https://doi.org/10.13087/kosert.2025.28.6.95" TargetMode="External"/><Relationship Id="rId24" Type="http://schemas.openxmlformats.org/officeDocument/2006/relationships/hyperlink" Target="https://doi.org/10.13087/kosert.2024.27.2.55" TargetMode="External"/><Relationship Id="rId25" Type="http://schemas.openxmlformats.org/officeDocument/2006/relationships/hyperlink" Target="https://inf.run/Vo32x" TargetMode="External"/><Relationship Id="rId26" Type="http://schemas.openxmlformats.org/officeDocument/2006/relationships/hyperlink" Target="https://inf.run/cunhy" TargetMode="External"/><Relationship Id="rId27" Type="http://schemas.openxmlformats.org/officeDocument/2006/relationships/hyperlink" Target="https://inf.run/JcRA" TargetMode="External"/><Relationship Id="rId28" Type="http://schemas.openxmlformats.org/officeDocument/2006/relationships/hyperlink" Target="https://inf.run/RNc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