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 w:cs="Arial" w:eastAsia="Arial"/>
          <w:b/>
          <w:i w:val="0"/>
          <w:color w:val="1A1A1A"/>
          <w:sz w:val="44"/>
        </w:rPr>
        <w:t>Seunghyeon Lee</w:t>
      </w:r>
      <w:r>
        <w:rPr>
          <w:rFonts w:ascii="Arial" w:hAnsi="Arial" w:cs="Arial" w:eastAsia="Arial"/>
          <w:b w:val="0"/>
          <w:i w:val="0"/>
          <w:color w:val="555555"/>
          <w:sz w:val="24"/>
        </w:rPr>
        <w:t xml:space="preserve">  (Clay Lee)</w:t>
      </w:r>
      <w:r>
        <w:rPr>
          <w:rFonts w:ascii="Arial" w:hAnsi="Arial" w:cs="Arial" w:eastAsia="Arial"/>
          <w:b w:val="0"/>
          <w:i w:val="0"/>
          <w:caps/>
          <w:color w:val="888888"/>
          <w:sz w:val="21"/>
          <w:spacing w:val="20"/>
        </w:rPr>
        <w:t xml:space="preserve">    ·    Curriculum Vitae</w:t>
      </w:r>
    </w:p>
    <w:p>
      <w:pPr>
        <w:spacing w:after="20"/>
      </w:pPr>
      <w:r>
        <w:rPr>
          <w:rFonts w:ascii="Arial" w:hAnsi="Arial" w:cs="Arial" w:eastAsia="Arial"/>
          <w:b/>
          <w:i w:val="0"/>
          <w:color w:val="1F4E3D"/>
          <w:sz w:val="20"/>
        </w:rPr>
        <w:t>Ph.D., expected Aug 2026 · Forest Structure &amp; Remote Sensing &amp; GIS &amp; AI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Arial" w:hAnsi="Arial" w:cs="Arial" w:eastAsia="Arial"/>
            <w:sz w:val="18"/>
            <w:color w:val="555555"/>
          </w:rPr>
          <w:t xml:space="preserve">shlee5598@snu.ac.kr</w:t>
        </w:r>
      </w:hyperlink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>+82-10-8455-5598</w:t>
      </w: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hyperlink r:id="rId12">
        <w:r>
          <w:rPr>
            <w:rFonts w:ascii="Arial" w:hAnsi="Arial" w:cs="Arial" w:eastAsia="Arial"/>
            <w:sz w:val="18"/>
            <w:color w:val="555555"/>
          </w:rPr>
          <w:t xml:space="preserve">ORCID 0000-0003-4612-065X</w:t>
        </w:r>
      </w:hyperlink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hyperlink r:id="rId13">
        <w:r>
          <w:rPr>
            <w:rFonts w:ascii="Arial" w:hAnsi="Arial" w:cs="Arial" w:eastAsia="Arial"/>
            <w:sz w:val="18"/>
            <w:color w:val="555555"/>
          </w:rPr>
          <w:t xml:space="preserve">Google Scholar</w:t>
        </w:r>
      </w:hyperlink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hyperlink r:id="rId14">
        <w:r>
          <w:rPr>
            <w:rFonts w:ascii="Arial" w:hAnsi="Arial" w:cs="Arial" w:eastAsia="Arial"/>
            <w:sz w:val="18"/>
            <w:color w:val="555555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Airborne &amp; spaceborne LiDAR (GEDI) for vertical forest structure · forest typology and stratification · biomass and carbon estimation · urban ecosystems and green infrastructure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Ph.D., Interdisciplinary Program in Landscape Architecture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2022.03 — Aug 2026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M.A., Landscape Architecture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Thesis: “Feasibility of Wildlife Detection Using UAV-derived Thermal and True-color Imagery”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B.S., Landscape Architecture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Visiting Research Intern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Visiting Research Intern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Graduate Researcher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Research Assistant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APA 7th.  Name in bold = author; † = first author.  Impact Factor / quartile shown where available.  (SCI then KCI; newest first)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1.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Arial" w:hAnsi="Arial" w:cs="Arial" w:eastAsia="Arial"/>
          <w:b w:val="0"/>
          <w:i/>
          <w:color w:val="1A1A1A"/>
          <w:sz w:val="18"/>
        </w:rPr>
        <w:t>Agriculture, Ecosystems &amp; Environment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399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110172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5">
        <w:r>
          <w:rPr>
            <w:rFonts w:ascii="Arial" w:hAnsi="Arial" w:cs="Arial" w:eastAsia="Arial"/>
            <w:sz w:val="18"/>
            <w:color w:val="555555"/>
          </w:rPr>
          <w:t xml:space="preserve">https://doi.org/10.1016/j.agee.2025.110172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6.4, Q1 (2026)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2.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Ha, U.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Lee,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Choe,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Arial" w:hAnsi="Arial" w:cs="Arial" w:eastAsia="Arial"/>
          <w:b w:val="0"/>
          <w:i/>
          <w:color w:val="1A1A1A"/>
          <w:sz w:val="18"/>
        </w:rPr>
        <w:t>Ecological Indicators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185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114798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6">
        <w:r>
          <w:rPr>
            <w:rFonts w:ascii="Arial" w:hAnsi="Arial" w:cs="Arial" w:eastAsia="Arial"/>
            <w:sz w:val="18"/>
            <w:color w:val="555555"/>
          </w:rPr>
          <w:t xml:space="preserve">https://doi.org/10.1016/j.ecolind.2026.114798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7.4, Q1 (2026)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3.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Shao,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Choi, D.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Liu,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Tian, X.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Thapa, B.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Habib, A.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Fei,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Arial" w:hAnsi="Arial" w:cs="Arial" w:eastAsia="Arial"/>
          <w:b w:val="0"/>
          <w:i/>
          <w:color w:val="1A1A1A"/>
          <w:sz w:val="18"/>
        </w:rPr>
        <w:t>Remote Sensing of Environment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335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115246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7">
        <w:r>
          <w:rPr>
            <w:rFonts w:ascii="Arial" w:hAnsi="Arial" w:cs="Arial" w:eastAsia="Arial"/>
            <w:sz w:val="18"/>
            <w:color w:val="555555"/>
          </w:rPr>
          <w:t xml:space="preserve">https://doi.org/10.1016/j.rse.2026.115246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11.4, Q1 (2026)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4.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Arial" w:hAnsi="Arial" w:cs="Arial" w:eastAsia="Arial"/>
          <w:b w:val="0"/>
          <w:i/>
          <w:color w:val="1A1A1A"/>
          <w:sz w:val="18"/>
        </w:rPr>
        <w:t>Global Ecology and Conservation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63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e03866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8">
        <w:r>
          <w:rPr>
            <w:rFonts w:ascii="Arial" w:hAnsi="Arial" w:cs="Arial" w:eastAsia="Arial"/>
            <w:sz w:val="18"/>
            <w:color w:val="555555"/>
          </w:rPr>
          <w:t xml:space="preserve">https://doi.org/10.1016/j.gecco.2025.e03866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3.4, Q1 (2025)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5.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Kil, S.-H.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(2021).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Arial" w:hAnsi="Arial" w:cs="Arial" w:eastAsia="Arial"/>
          <w:b w:val="0"/>
          <w:i/>
          <w:color w:val="1A1A1A"/>
          <w:sz w:val="18"/>
        </w:rPr>
        <w:t>Remote Sensing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13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(11)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2169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9">
        <w:r>
          <w:rPr>
            <w:rFonts w:ascii="Arial" w:hAnsi="Arial" w:cs="Arial" w:eastAsia="Arial"/>
            <w:sz w:val="18"/>
            <w:color w:val="555555"/>
          </w:rPr>
          <w:t xml:space="preserve">https://doi.org/10.3390/rs13112169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5.0, Q1 (2022)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6.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(2)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21–40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0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https://doi.org/10.13087/kosert.2026.29.2.21</w:t>
        </w:r>
      </w:hyperlink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7.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Jang, G.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Kil, S.-H.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(2)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41–59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1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https://doi.org/10.13087/kosert.2026.29.2.41</w:t>
        </w:r>
      </w:hyperlink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8.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Jekal, G.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Yang,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Non-destructive Carbon Storage Estimation of Salix Spp community In Wetlands Using LiDAR: A Case Study of Ungok Wetland.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28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(6)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95–105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2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https://doi.org/10.13087/kosert.2025.28.6.95</w:t>
        </w:r>
      </w:hyperlink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9.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Han, Y.-H.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Shin, W.-H.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J.-H.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D.-H.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J.-W.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Yi, S.-Y.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27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(2)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55–65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3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Manuscripts Under Review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APA 7th.  Name in bold = author; † = first author.  (5 manuscripts; first-author listed first)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1.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Choi, D.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Thorne, J.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Spaceborne LiDAR reveals post-fire vertical structural loss in a dense temperate Asian conifer plantation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[Manuscript under review].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Science of Remote Sensing.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2026.04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2.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Systematic bias in urban-forest vegetation coverage assessment: the influence of topo-edaphic conditions on discrepancies between ALS and field surveys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Geoscience Letters.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2026.06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3.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D.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Bi-temporal ALS assessment of vertical–horizontal forest structures and their structural association in a temperate urban forest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2nd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Forest Science and Technology.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4.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Shin, W.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Global Ecology and Conservation.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5.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Jekal, G.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 W.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D.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Monitoring transition-zone dynamics of a Phragmites communis–Suaeda japonica mosaic from multi-season Sentinel-2 in a coastal wetland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Journal of Coastal Conservation.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2026.02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Books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1.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YOZMDOSI collective (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contributing author) (2021). </w:t>
      </w:r>
      <w:r>
        <w:rPr>
          <w:rFonts w:ascii="Arial" w:hAnsi="Arial" w:cs="Arial" w:eastAsia="Arial"/>
          <w:b w:val="0"/>
          <w:i/>
          <w:color w:val="1A1A1A"/>
          <w:sz w:val="18"/>
        </w:rPr>
        <w:t>New Normal City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. Urban Issue. ISBN 9791197343100.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Fellowships &amp; Funding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Competitive fellowships / scholarships (amounts converted at ₩1,400 = $1).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Chung Mong-Koo Foundation — OnDream Future Industry Talent Graduate Fellowship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($25,000)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($39,285)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 — 2025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($10,714)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($18,571)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Invited Talks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The understanding and applications of thermal sensors. </w:t>
      </w:r>
      <w:r>
        <w:rPr>
          <w:rFonts w:ascii="Arial" w:hAnsi="Arial" w:cs="Arial" w:eastAsia="Arial"/>
          <w:b w:val="0"/>
          <w:i/>
          <w:color w:val="555555"/>
          <w:sz w:val="18"/>
        </w:rPr>
        <w:t>Guest lecture, SmartCity Industrial Technology Seminar (3 cr.), Seoul National University.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Understanding spatial information and research cases. </w:t>
      </w:r>
      <w:r>
        <w:rPr>
          <w:rFonts w:ascii="Arial" w:hAnsi="Arial" w:cs="Arial" w:eastAsia="Arial"/>
          <w:b w:val="0"/>
          <w:i/>
          <w:color w:val="555555"/>
          <w:sz w:val="18"/>
        </w:rPr>
        <w:t>Guest lecture, Environmental Conservation &amp; Land Management (3 cr.), Seoul National University.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Remotely sensed smart-city ecological value maps. </w:t>
      </w:r>
      <w:r>
        <w:rPr>
          <w:rFonts w:ascii="Arial" w:hAnsi="Arial" w:cs="Arial" w:eastAsia="Arial"/>
          <w:b w:val="0"/>
          <w:i/>
          <w:color w:val="555555"/>
          <w:sz w:val="18"/>
        </w:rPr>
        <w:t>NEF (Neocity Empowerment Forum), Orlando, FL,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Invasive species monitoring development and its application. </w:t>
      </w:r>
      <w:r>
        <w:rPr>
          <w:rFonts w:ascii="Arial" w:hAnsi="Arial" w:cs="Arial" w:eastAsia="Arial"/>
          <w:b w:val="0"/>
          <w:i/>
          <w:color w:val="555555"/>
          <w:sz w:val="18"/>
        </w:rPr>
        <w:t>Asia Week, Fukuoka, Japan.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Conference Presentations (International)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First author / presenter unless marked “team”.  10 domestic presentations (KOSERT, KSEE, KILA) available on request.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BK21 SmartCity Team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Smart city &amp; green infrastructure. </w:t>
      </w:r>
      <w:r>
        <w:rPr>
          <w:rFonts w:ascii="Arial" w:hAnsi="Arial" w:cs="Arial" w:eastAsia="Arial"/>
          <w:b w:val="0"/>
          <w:i/>
          <w:color w:val="555555"/>
          <w:sz w:val="18"/>
        </w:rPr>
        <w:t>[Video, team] CES (Consumer Electronics Show), Las Vegas, NV,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Landscape &amp; Ecological Planning Lab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(2023).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Property-information analysis of Gyeonggi-do Province biotopes.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[Oral, team] JCK Symposium (18th), Kyoto, Japan.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(2023).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Wildfire-driven forest vegetation height change comparison.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JCK Symposium (18th), Kyoto, Japan.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(2023).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Dennis Heejoon Choi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Classification of tree species and forest floor using an XGBoost algorithm with forest maps, airborne LiDAR, and satellite imagery. </w:t>
      </w:r>
      <w:r>
        <w:rPr>
          <w:rFonts w:ascii="Arial" w:hAnsi="Arial" w:cs="Arial" w:eastAsia="Arial"/>
          <w:b w:val="0"/>
          <w:i/>
          <w:color w:val="555555"/>
          <w:sz w:val="18"/>
        </w:rPr>
        <w:t>[Video] World Forestry Congress (15th), Seoul, Republic of Korea.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Sung-Ho Kil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World Forestry Congress (15th), Seoul, Republic of Korea.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DaeYeol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Dennis Heejoon Choi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(2021).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Detecting individual broad-leaved trees by a trunk-extraction method using leaf-off airborne LiDAR.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Research Projects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National R&amp;D and municipal projects (newest first).  Budget = total project funding (national R&amp;D).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Janghang National Wetland Restoration — ecosystem monitoring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2025.07 — 2025.11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 Environmental Conservation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Coastal-wetland multi-season Sentinel-2 monitoring (manuscript under review)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Carbon storage/sink analysis and inventory for Gyeonggi-do by biotope type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2024.06 — 2025.05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Gyeonggi Research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2023.04 — 2027.12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Insect diversity &amp; ecological structure (Agric., Ecosyst. &amp; Environ. 2026); Rook habitat preferences (Global Ecology &amp; Conservation 2025); water-deer diel activity (KOSERT 2024)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Gyeonggi-do biotope property-information analysis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2022.12 — 2023.11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Gyeonggi Research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Forest layer-typology metrics (Ecological Indicators 2026); JCK 2023 presentation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2022.04 — 2026.12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Bonhak Koo (Sangmyung Univ.)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Non-destructive carbon storage of Salix spp. (KOSERT 2026); abandoned-paddy terrestrialization patent (pending)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Gwacheon-si urban ecological status mapping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2021.09 — 2022.12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Gyeonggi Research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Project Manager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Invasive-turtle habitat model (manuscript under review, GEC); wildlife-tracker missing-point patent (reg. 2023) and optimal-capture-range patent (pending)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IT·ET·BT convergence-based distribution and spread models for introduced exotic species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Wanmo Kang (Kookmin Univ.)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Invasive-turtle MaxEnt distribution model (manuscript under review, GEC)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2020.04 — 2022.12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Drone thermal/RGB wildlife tracking datasets (wild boar, home-range analysis)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Monitoring and simulation of climate conditions by spatial type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2020.01 — 2020.08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The Seoul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LST estimation comparison — satellite / simulation / UAV (KOSERT 2026); outdoor thermal-comfort optimization patent (reg. 2022)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Customized habitat-management technique for urban species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2019.04 — 2022.12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Chan Park (Univ. of Seoul)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Real-time UAV thermal/RGB wildlife detection (Remote Sensing 2021, first author); UAV thermal wildlife-detection patent (reg. 2022)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Assessment scheme and ecosystem-restoration model by degradation type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2018.07 — 2020.12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Patents (Republic of Korea)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7 registered, 4 pending.</w:t>
      </w:r>
    </w:p>
    <w:p>
      <w:pPr>
        <w:spacing w:before="100"/>
      </w:pPr>
      <w:r>
        <w:rPr>
          <w:rFonts w:ascii="Arial" w:hAnsi="Arial" w:cs="Arial" w:eastAsia="Arial"/>
          <w:b/>
          <w:i w:val="0"/>
          <w:color w:val="1F4E3D"/>
          <w:sz w:val="19"/>
        </w:rPr>
        <w:t>Registered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System and method for providing a tree-management platform.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Method and system for determining wetland vegetation structure using drone LiDAR.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Prediction of missing location points of a wildlife GPS tracker by combining in-situ and biological information.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2023.07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Self-heating target module for thermal-camera performance testing and precision data acquisition.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2022.10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Automated wildlife detection method and device using drone-mounted thermal-camera imagery.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2022.05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 method to derive an optimal plan for outdoor thermal-comfort mitigation.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2022.04 · Seoul National University</w:t>
      </w:r>
    </w:p>
    <w:p>
      <w:pPr>
        <w:spacing w:before="100"/>
      </w:pPr>
      <w:r>
        <w:rPr>
          <w:rFonts w:ascii="Arial" w:hAnsi="Arial" w:cs="Arial" w:eastAsia="Arial"/>
          <w:b/>
          <w:i w:val="0"/>
          <w:color w:val="1F4E3D"/>
          <w:sz w:val="19"/>
        </w:rPr>
        <w:t>Pending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Quantitative assessment and automatic classification of wildfire damage using spaceborne LiDAR.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2025 · Seoul National University &amp; Dankook Univ.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Monitoring halophyte distribution from multi-period vegetation indices in coastal wetlands.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2025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Determining terrestrialization of abandoned-paddy wetlands using multi-temporal drone LiDAR and stratigraphic volume change.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2023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Deriving optimal wildlife-capture range via machine learning by fusing GPS-tracking data and drone footage.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2023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Awards &amp; Honors</w:t>
      </w:r>
    </w:p>
    <w:p>
      <w:pPr>
        <w:spacing w:before="80"/>
      </w:pPr>
      <w:r>
        <w:rPr>
          <w:rFonts w:ascii="Arial" w:hAnsi="Arial" w:cs="Arial" w:eastAsia="Arial"/>
          <w:b/>
          <w:i w:val="0"/>
          <w:color w:val="1F4E3D"/>
          <w:sz w:val="19"/>
        </w:rPr>
        <w:t>Awards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Best Presentation Award — KOSERT Autumn Meeting (GEDI vs. airborne LiDAR field agreement by vegetation type and season)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Best Presentation Award — KOSERT Spring Meeting (forest layer-structure indices and their correlation with carbon storage)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Professional Service &amp; Membership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/>
          <w:i w:val="0"/>
          <w:color w:val="1F4E3D"/>
          <w:sz w:val="18"/>
        </w:rPr>
        <w:t xml:space="preserve">Peer reviewer,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International Journal of Applied Earth Observation and Geoinformation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2026 – present</w:t>
      </w:r>
    </w:p>
    <w:p>
      <w:pPr>
        <w:spacing w:before="80"/>
      </w:pPr>
      <w:r>
        <w:rPr>
          <w:rFonts w:ascii="Arial" w:hAnsi="Arial" w:cs="Arial" w:eastAsia="Arial"/>
          <w:b/>
          <w:i w:val="0"/>
          <w:color w:val="1F4E3D"/>
          <w:sz w:val="18"/>
        </w:rPr>
        <w:t>Professional memberships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American Geophysical Union (AGU)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 – present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Ecological Society of America (ESA)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 – present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Korean Society of Environmental Restoration Technology (KOSERT)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 – present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Ecological Society of Korea (ESK)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 – present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Teaching Experience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2 university courses · 4 online courses (1,000+ students) · 20+ invited lectures and workshops.</w:t>
      </w:r>
    </w:p>
    <w:p>
      <w:pPr>
        <w:spacing w:before="120"/>
      </w:pPr>
      <w:r>
        <w:rPr>
          <w:rFonts w:ascii="Arial" w:hAnsi="Arial" w:cs="Arial" w:eastAsia="Arial"/>
          <w:b/>
          <w:i w:val="0"/>
          <w:color w:val="1F4E3D"/>
          <w:sz w:val="19"/>
        </w:rPr>
        <w:t>University Courses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Division of Architecture &amp; Urban Design, Incheon National University.</w:t>
      </w:r>
    </w:p>
    <w:p>
      <w:pPr>
        <w:ind w:left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9936" w:val="right"/>
        </w:tabs>
        <w:ind w:left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Term project: original thematic maps from public open data.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 — 2025</w:t>
      </w:r>
    </w:p>
    <w:p>
      <w:pPr>
        <w:spacing w:before="120"/>
      </w:pPr>
      <w:r>
        <w:rPr>
          <w:rFonts w:ascii="Arial" w:hAnsi="Arial" w:cs="Arial" w:eastAsia="Arial"/>
          <w:b/>
          <w:i w:val="0"/>
          <w:color w:val="1F4E3D"/>
          <w:sz w:val="19"/>
        </w:rPr>
        <w:t>Online Courses  (1,000+ students enrolled)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hyperlink r:id="rId24">
        <w:r>
          <w:rPr>
            <w:rFonts w:ascii="Arial" w:hAnsi="Arial" w:cs="Arial" w:eastAsia="Arial"/>
            <w:sz w:val="18"/>
            <w:color w:val="1a1a1a"/>
          </w:rPr>
          <w:t xml:space="preserve">QGIS Trendy Visualization — Election-Result Mapping</w:t>
        </w:r>
      </w:hyperlink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hyperlink r:id="rId25">
        <w:r>
          <w:rPr>
            <w:rFonts w:ascii="Arial" w:hAnsi="Arial" w:cs="Arial" w:eastAsia="Arial"/>
            <w:sz w:val="18"/>
            <w:color w:val="1a1a1a"/>
          </w:rPr>
          <w:t xml:space="preserve">QGIS Beginner All-in-One Starter Pack (theory &amp; practice)</w:t>
        </w:r>
      </w:hyperlink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hyperlink r:id="rId26">
        <w:r>
          <w:rPr>
            <w:rFonts w:ascii="Arial" w:hAnsi="Arial" w:cs="Arial" w:eastAsia="Arial"/>
            <w:sz w:val="18"/>
            <w:color w:val="1a1a1a"/>
          </w:rPr>
          <w:t xml:space="preserve">QGIS Mapping Visualization A to Z (Vector / Basic)</w:t>
        </w:r>
      </w:hyperlink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hyperlink r:id="rId27">
        <w:r>
          <w:rPr>
            <w:rFonts w:ascii="Arial" w:hAnsi="Arial" w:cs="Arial" w:eastAsia="Arial"/>
            <w:sz w:val="18"/>
            <w:color w:val="1a1a1a"/>
          </w:rPr>
          <w:t xml:space="preserve">QGIS Python Automation</w:t>
        </w:r>
      </w:hyperlink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</w:t>
      </w:r>
    </w:p>
    <w:p>
      <w:pPr>
        <w:spacing w:before="120"/>
      </w:pPr>
      <w:r>
        <w:rPr>
          <w:rFonts w:ascii="Arial" w:hAnsi="Arial" w:cs="Arial" w:eastAsia="Arial"/>
          <w:b/>
          <w:i w:val="0"/>
          <w:color w:val="1F4E3D"/>
          <w:sz w:val="19"/>
        </w:rPr>
        <w:t>Invited Lectures &amp; Workshops  (20+ sessions, 2020 — 2025)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Hyundai NGV — Understanding GIS &amp; spatial analysis/visualization via DBMS (basic &amp; advanced)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Korea Water Resources Corp. (K-water) — Q-GIS practice for water-sector professionals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 — 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Korea Environment Corporation (K-eco) — Data-analysis expert training program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 — 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Seoul Software Academy (SeSAC) — AI Big-Data Analyst course: GIS module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Chungcheongnam-do Agricultural Research &amp; Extension Services — QGIS disease-spread visualization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Gyeonggi-do HRD Institute — Data visualization for better reports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BK21 SmartCity · SNU GSES — WISE-UP urban spatial-data analysis workshop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SNU Lifelong Education Center — “Map My School Using Public Data” (high-school outreach)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Professional Experience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Founder / CEO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TREE:ID (startup)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2023.09 — 2025.03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Landscape Architect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SUNJIN Engineering &amp; Architecture Co., Ltd. (full-time)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2017.03 — 2018.11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Seoul, Republic of Korea · landscape and urban-planning practice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Landscape Design Intern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ATLAS Landscape Architecture, China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2016.09 — 2017.02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China · landscape design practice</w:t>
      </w:r>
    </w:p>
    <w:p>
      <w:pPr>
        <w:tabs>
          <w:tab w:pos="9936" w:val="right"/>
        </w:tabs>
        <w:spacing w:before="360"/>
      </w:pPr>
      <w:r>
        <w:rPr>
          <w:rFonts w:ascii="Arial" w:hAnsi="Arial" w:cs="Arial" w:eastAsia="Arial"/>
          <w:b/>
          <w:i w:val="0"/>
          <w:color w:val="1A1A1A"/>
          <w:sz w:val="19"/>
        </w:rPr>
        <w:t>Seunghyeon Lee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Signature: ____________________     Date: 06 June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Arial" w:hAnsi="Arial" w:cs="Arial" w:eastAsia="Arial"/>
        <w:b w:val="0"/>
        <w:i w:val="0"/>
        <w:color w:val="888888"/>
        <w:sz w:val="16"/>
      </w:rPr>
      <w:tab/>
      <w:t xml:space="preserve">Seunghyeon Lee    </w:t>
    </w:r>
    <w:r>
      <w:rPr>
        <w:rFonts w:ascii="Arial" w:hAnsi="Arial" w:cs="Arial" w:eastAsia="Arial"/>
        <w:b w:val="0"/>
        <w:i w:val="0"/>
        <w:color w:val="88888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</w:pPr>
    <w:r>
      <w:rPr>
        <w:rFonts w:ascii="Arial" w:hAnsi="Arial" w:cs="Arial" w:eastAsia="Arial"/>
        <w:b w:val="0"/>
        <w:i w:val="0"/>
        <w:color w:val="888888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agee.2025.110172" TargetMode="External"/><Relationship Id="rId16" Type="http://schemas.openxmlformats.org/officeDocument/2006/relationships/hyperlink" Target="https://doi.org/10.1016/j.ecolind.2026.114798" TargetMode="External"/><Relationship Id="rId17" Type="http://schemas.openxmlformats.org/officeDocument/2006/relationships/hyperlink" Target="https://doi.org/10.1016/j.rse.2026.115246" TargetMode="External"/><Relationship Id="rId18" Type="http://schemas.openxmlformats.org/officeDocument/2006/relationships/hyperlink" Target="https://doi.org/10.1016/j.gecco.2025.e03866" TargetMode="External"/><Relationship Id="rId19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6.29.2.21" TargetMode="External"/><Relationship Id="rId21" Type="http://schemas.openxmlformats.org/officeDocument/2006/relationships/hyperlink" Target="https://doi.org/10.13087/kosert.2026.29.2.41" TargetMode="External"/><Relationship Id="rId22" Type="http://schemas.openxmlformats.org/officeDocument/2006/relationships/hyperlink" Target="https://doi.org/10.13087/kosert.2025.28.6.95" TargetMode="External"/><Relationship Id="rId23" Type="http://schemas.openxmlformats.org/officeDocument/2006/relationships/hyperlink" Target="https://doi.org/10.13087/kosert.2024.27.2.55" TargetMode="External"/><Relationship Id="rId24" Type="http://schemas.openxmlformats.org/officeDocument/2006/relationships/hyperlink" Target="https://inf.run/Vo32x" TargetMode="External"/><Relationship Id="rId25" Type="http://schemas.openxmlformats.org/officeDocument/2006/relationships/hyperlink" Target="https://inf.run/cunhy" TargetMode="External"/><Relationship Id="rId26" Type="http://schemas.openxmlformats.org/officeDocument/2006/relationships/hyperlink" Target="https://inf.run/JcRA" TargetMode="External"/><Relationship Id="rId27" Type="http://schemas.openxmlformats.org/officeDocument/2006/relationships/hyperlink" Target="https://inf.run/RN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