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mbria" w:hAnsi="Cambria" w:cs="Cambria" w:eastAsia="Cambria"/>
          <w:b/>
          <w:i w:val="0"/>
          <w:color w:val="1A1A1A"/>
          <w:sz w:val="48"/>
        </w:rPr>
        <w:t>Seunghyeon Lee</w:t>
      </w:r>
      <w:r>
        <w:rPr>
          <w:rFonts w:ascii="Cambria" w:hAnsi="Cambria" w:cs="Cambria" w:eastAsia="Cambria"/>
          <w:b w:val="0"/>
          <w:i w:val="0"/>
          <w:color w:val="444444"/>
          <w:sz w:val="24"/>
        </w:rPr>
        <w:t xml:space="preserve">  (Clay Lee)</w:t>
      </w:r>
      <w:r>
        <w:rPr>
          <w:rFonts w:ascii="Cambria" w:hAnsi="Cambria" w:cs="Cambria" w:eastAsia="Cambria"/>
          <w:b w:val="0"/>
          <w:i w:val="0"/>
          <w:caps/>
          <w:color w:val="6F6F6F"/>
          <w:sz w:val="22"/>
          <w:spacing w:val="20"/>
        </w:rPr>
        <w:t xml:space="preserve">    ·    Curriculum Vitae</w:t>
      </w:r>
    </w:p>
    <w:p>
      <w:pPr>
        <w:spacing w:after="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Ph.D., expected Aug 2026 · Forest Structure &amp; Remote Sensing &amp; GIS &amp; AI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444444"/>
          <w:sz w:val="21"/>
        </w:rPr>
        <w:t>Landscape &amp; Ecological Planning Lab, Seoul National University, Seoul, Republic of Korea</w:t>
      </w:r>
    </w:p>
    <w:p>
      <w:pPr>
        <w:pBdr>
          <w:bottom w:val="single" w:sz="6" w:space="2" w:color="1f4e3d"/>
        </w:pBdr>
        <w:spacing w:after="120"/>
      </w:pPr>
      <w:hyperlink r:id="rId11">
        <w:r>
          <w:rPr>
            <w:rFonts w:ascii="Cambria" w:hAnsi="Cambria" w:cs="Cambria" w:eastAsia="Cambria"/>
            <w:sz w:val="20"/>
            <w:color w:val="444444"/>
          </w:rPr>
          <w:t xml:space="preserve">shlee5598@snu.ac.kr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>+82-10-8455-5598</w:t>
      </w:r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2">
        <w:r>
          <w:rPr>
            <w:rFonts w:ascii="Cambria" w:hAnsi="Cambria" w:cs="Cambria" w:eastAsia="Cambria"/>
            <w:sz w:val="20"/>
            <w:color w:val="444444"/>
          </w:rPr>
          <w:t xml:space="preserve">ORCID 0000-0003-4612-065X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3">
        <w:r>
          <w:rPr>
            <w:rFonts w:ascii="Cambria" w:hAnsi="Cambria" w:cs="Cambria" w:eastAsia="Cambria"/>
            <w:sz w:val="20"/>
            <w:color w:val="444444"/>
          </w:rPr>
          <w:t xml:space="preserve">Google Scholar</w:t>
        </w:r>
      </w:hyperlink>
      <w:r>
        <w:rPr>
          <w:rFonts w:ascii="Cambria" w:hAnsi="Cambria" w:cs="Cambria" w:eastAsia="Cambria"/>
          <w:b w:val="0"/>
          <w:i w:val="0"/>
          <w:color w:val="6F6F6F"/>
          <w:sz w:val="20"/>
        </w:rPr>
        <w:t xml:space="preserve">  |  </w:t>
      </w:r>
      <w:hyperlink r:id="rId14">
        <w:r>
          <w:rPr>
            <w:rFonts w:ascii="Cambria" w:hAnsi="Cambria" w:cs="Cambria" w:eastAsia="Cambria"/>
            <w:sz w:val="20"/>
            <w:color w:val="444444"/>
          </w:rPr>
          <w:t xml:space="preserve">drseunghyeonlee.com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Interests</w:t>
      </w:r>
    </w:p>
    <w:p>
      <w:pPr>
        <w:spacing w:after="40"/>
      </w:pPr>
      <w:r>
        <w:rPr>
          <w:rFonts w:ascii="Cambria" w:hAnsi="Cambria" w:cs="Cambria" w:eastAsia="Cambria"/>
          <w:b w:val="0"/>
          <w:i w:val="0"/>
          <w:color w:val="1A1A1A"/>
          <w:sz w:val="21"/>
        </w:rPr>
        <w:t>Airborne &amp; spaceborne LiDAR (GEDI) for vertical forest structure · forest typology and stratification · biomass and carbon estimation · urban ecosystems and green infrastructure · reproducible, code-driven remote-sensing science.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Education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Ph.D., Interdisciplinary Program in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2022.03 — Aug 2026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Seoul National University · Landscape &amp; Ecological Planning Lab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Dissertation: “LiDAR-Based Characterization of Vertical Structure and Disturbance in Temperate Forests”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Committee: Dongkun Lee, Youngryel Ryu (Seoul National Univ.); Hansoo Kim (Gyeonggi Research Institute); Dennis Heejoon Choi (Dankook Univ.); Youngkeun Song (advisor, SNU)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M.A.,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2020.03 — 2022.02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Integrated Major in SmartCity Global Convergence · Graduate School of Environmental Studies, Seoul National University · Advisor: Prof. Youngkeun Song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Thesis: “Feasibility of Wildlife Detection Using UAV-derived Thermal and True-color Imagery”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B.S., Landscape Architecture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2011.03 — 2017.02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College of Agriculture &amp; Life Sciences, Kyungpook National University, Daegu, 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Virginia Tech (PI: Prof. Jaeyoung Ha)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2024.07 — 2024.08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Blacksburg, VA, United States · Landscape architecture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Visiting Research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Purdue University, FNR FUSE Lab (PI: Prof. Brady Hardiman)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2023.12 — 2024.02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West Lafayette, IN, United States · Forest structure &amp; LiDAR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Graduate Researcher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Landscape &amp; Ecological Planning Lab, Seoul National University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2020.03 — Present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National R&amp;D and municipal projects on LiDAR forest structure, carbon, and urban ecology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Research Assistant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Architecture &amp; Urban Research Institute (AURI)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2019.08 — 2019.11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Republic of Korea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Peer-Reviewed Publications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Impact Factor / quartile shown where available.  (SCI then KCI; newest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Ecological structures and terrestrial insect diversity across successional stages in abandoned paddy fields.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Agriculture, Ecosystems &amp;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399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110172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5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https://doi.org/10.1016/j.agee.2025.110172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6.4,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Ha, U.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Lee,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Choe,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Multi-scale forest typologies using novel vertical layer metrics from airborne LiDAR in temperate mixed forests.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Ecological Indicators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185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114798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6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https://doi.org/10.1016/j.ecolind.2026.114798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7.4,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Shao,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Liu,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Tian, X.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Thapa, B.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Habib, A.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Fei,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three-stage framework for stand-level automated stem volume estimation in temperate forests using Mobile laser scanning.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 of Environment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335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115246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7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https://doi.org/10.1016/j.rse.2026.115246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11.4, Q1 (2026)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Assessing Corvus frugilegus (Rook) habitat preferences through flock-size-specific species distribution modeling using citizen science data.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Global Ecology and Conservation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63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e03866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8">
        <w:r>
          <w:rPr>
            <w:rFonts w:ascii="Cambria" w:hAnsi="Cambria" w:cs="Cambria" w:eastAsia="Cambria"/>
            <w:sz w:val="20"/>
            <w:color w:val="444444"/>
          </w:rPr>
          <w:t xml:space="preserve">https://doi.org/10.1016/j.gecco.2025.e03866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3.4, Q1 (2025)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5.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Remote Sensing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13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(11)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2169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19">
        <w:r>
          <w:rPr>
            <w:rFonts w:ascii="Cambria" w:hAnsi="Cambria" w:cs="Cambria" w:eastAsia="Cambria"/>
            <w:sz w:val="20"/>
            <w:color w:val="444444"/>
          </w:rPr>
          <w:t xml:space="preserve">https://doi.org/10.3390/rs13112169</w:t>
        </w:r>
      </w:hyperlink>
      <w:r>
        <w:rPr>
          <w:rFonts w:ascii="Cambria" w:hAnsi="Cambria" w:cs="Cambria" w:eastAsia="Cambria"/>
          <w:b w:val="0"/>
          <w:i w:val="0"/>
          <w:color w:val="1F4E3D"/>
          <w:sz w:val="18"/>
        </w:rPr>
        <w:t xml:space="preserve">  · IF 5.0, Q1 (2022)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6.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Forest-Type and Seasonal Analysis of GEDI-ALS Canopy Height Agreement and GEDI Structural Metrics (FHD, PAI): A Case Study of Forests in Gwacheon-si and Uiwang-si.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21–40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0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https://doi.org/10.13087/kosert.2026.29.2.21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7.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Jang,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Kil, S.-H.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Comparing LST Estimation Methods under Matched Spatiotemporal Conditions in Low- and High-Rise Residential Areas: Satellite, Simulation, and UAV Approaches.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41–59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1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https://doi.org/10.13087/kosert.2026.29.2.41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8.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Yang,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Non-destructive Carbon Storage Estimation of Salix Spp community In Wetlands Using LiDAR: A Case Study of Ungok Wetland.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28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(6)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95–105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2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https://doi.org/10.13087/kosert.2025.28.6.95</w:t>
        </w:r>
      </w:hyperlink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9.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J.-H.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J.-W.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Yi, S.-Y.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Y.-H.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Diel Activity Patterns of Water Deer (Hydropotes inermis) and Wild Boar (Sus scrofa) in a Suburban Area Monitored by Long-term Camera-Trapping.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Journal of the Korean Society of Environmental Restoration Technology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27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(2)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, 55–65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. </w:t>
      </w:r>
      <w:hyperlink r:id="rId23">
        <w:r>
          <w:rPr>
            <w:rFonts w:ascii="Cambria" w:hAnsi="Cambria" w:cs="Cambria" w:eastAsia="Cambria"/>
            <w:sz w:val="20"/>
            <w:color w:val="444444"/>
          </w:rPr>
          <w:t xml:space="preserve">https://doi.org/10.13087/kosert.2024.27.2.55</w:t>
        </w:r>
      </w:hyperlink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Manuscripts Under Review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APA 7th.  Name in bold = author; † = first author.  (5 manuscripts; first-author listed first)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Choi, D.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Thorne, J.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Spaceborne LiDAR reveals post-fire vertical structural loss in a dense temperate Asian conifer plantation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[Manuscript under review].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Science of Remote Sensing.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2026.04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2.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Systematic bias in urban-forest vegetation coverage assessment: the influence of topo-edaphic conditions on discrepancies between ALS and field surveys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Geoscience Letters.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2026.06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3.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/>
          <w:i w:val="0"/>
          <w:color w:val="1F4E3D"/>
          <w:sz w:val="20"/>
        </w:rPr>
        <w:t>†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Bi-temporal ALS assessment of vertical–horizontal forest structures and their association in a temperate urban forest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2nd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Forest Science and Technology.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2026.05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4.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Shin,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Integrating UAV-derived habitat metrics with movement persistence and species distribution models to characterize seasonal habitat use of invasive turtles in urban wetlands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Global Ecology and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2026.05</w:t>
      </w:r>
    </w:p>
    <w:p>
      <w:pPr>
        <w:spacing w:before="10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5.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Jekal, G.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Y. H.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Lee, S.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Yun, J. W.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Kim, D.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&amp;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Song, Y.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(2026).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Monitoring transition-zone dynamics of a Phragmites communis–Suaeda japonica mosaic from multi-season Sentinel-2 in a coastal wetland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[Revise and resubmit, 1st round].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Journal of Coastal Conservation.</w:t>
      </w:r>
      <w:r>
        <w:rPr>
          <w:rFonts w:ascii="Cambria" w:hAnsi="Cambria" w:cs="Cambria" w:eastAsia="Cambria"/>
          <w:b w:val="0"/>
          <w:i w:val="0"/>
          <w:color w:val="444444"/>
          <w:sz w:val="18"/>
        </w:rPr>
        <w:t xml:space="preserve">  · 2026.02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Books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1.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YOZMDOSI collective (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contributing author) (2021). </w:t>
      </w:r>
      <w:r>
        <w:rPr>
          <w:rFonts w:ascii="Cambria" w:hAnsi="Cambria" w:cs="Cambria" w:eastAsia="Cambria"/>
          <w:b w:val="0"/>
          <w:i/>
          <w:color w:val="1A1A1A"/>
          <w:sz w:val="20"/>
        </w:rPr>
        <w:t>New Normal City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. Urban Issue. ISBN 9791197343100.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Fellowships &amp; Funding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Competitive fellowships / scholarships (amounts converted at ₩1,400 = $1).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Chung Mong-Koo Foundation — OnDream Future Industry Talent Graduate Fellowship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($25,000)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BK21 FOUR — Integrated Major in SmartCity Global Convergence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($39,285)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— 2025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Ilju Foundation Undergraduate Scholarship, 23rd Scholar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($10,714)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2015 — 2017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Challenge Scholarship, Kyungpook National University (full)</w:t>
      </w: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  ($18,571)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2011 — 2013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Invited Talks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understanding and applications of thermal sensors.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SmartCity Industrial Technology Seminar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Understanding spatial information and research cases.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Guest lecture, Environmental Conservation &amp; Land Management (3 cr.), Seoul National University.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Remotely sensed smart-city ecological value maps.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NEF (Neocity Empowerment Forum), Orlando, FL.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Invasive species monitoring development and its application.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Asia Week, Fukuoka, Japan.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Conference Presentations (International)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First author / presenter unless marked “team”.  10 domestic presentations (KOSERT, KSEE, KILA) available on request.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(2025).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Novel LiDAR indices reveal scale-dependent vertical structure and typologies in a temperate forest.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Quantifying the number of forest stratification layers of city-scale forest and characterizing by forest types.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Washington D.C.,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Canopy layers distribution by forest patch and species at the city-level forest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ICLEE, Kitakyushu,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Characterizing forest vegetation stratification by forest biotope types using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Long Beach, CA,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Team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(2024).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Smart city &amp; green infrastructure.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[Video, team] CES (Consumer Electronics Show), Las Vegas, NV.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Landscape &amp; Ecological Planning Lab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Property-information analysis of Gyeonggi-do Province biotopes.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[Oral, team]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Wildfire-driven forest vegetation height change comparison.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JCK Symposium (18th), Kyoto, Japan.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(2023).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The impacts of fire-induced disturbances on tree height and structure using GEDI-derived variables.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ESA Annual Meeting, Portland, OR, US.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structural change of fire-induced forest vegetation using GEDI.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ICLEE (12th),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Comparison of GEDI and aerial laser scanning datasets according to leaf-on and leaf-off seasons.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[Oral] AGU Fall Meeting, Chicago, IL, US / Online.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Classification of tree species and forest floor using XGBoost with forest maps, airborne LiDAR, and satellite imagery.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[Video] World Forestry Congress (15th), Seoul, South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Sung-Ho Kil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(2022).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Feasibility analyses of real-time detection of wildlife using UAV-derived thermal and RGB images.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World Forestry Congress (15th), Seoul, South Korea.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/>
          <w:i w:val="0"/>
          <w:color w:val="1A1A1A"/>
          <w:sz w:val="20"/>
        </w:rPr>
        <w:t>Seunghyeon Lee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DaeYeol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Dennis Heejoon Choi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Hansoo Kim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Youngkeun Song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 (2021).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Detecting individual broad-leaved trees by a trunk-extraction method using leaf-off airborne LiDAR. 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>[Poster] AGU Fall Meeting, New Orleans, US / Online.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Research Projects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National R&amp;D and municipal projects (newest first).  Budget = total project funding (national R&amp;D).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Janghang National Wetland Restoration — ecosystem monitoring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2025.07 — 2025.11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 Environmental Conservation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UAV multispectral and LiDAR mapping of the restoration site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current carbon stock from UAV LiDAR and predicted future stock from the wetland-park vegetation master plan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Coastal-wetland multi-season Sentinel-2 monitoring (manuscript under review)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Carbon storage/sink analysis and inventory for Gyeonggi-do by biotope type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2024.06 — 2025.05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province-wide vertical and horizontal forest structure from ALS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Estimated forest carbon storage by fusing ALS, airborne hyperspectral, and PlanetScope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Multi-scale forest typologies (Ecological Indicators 2026, first author); post-fire structural loss via spaceborne LiDAR (Science of Remote Sensing, under review); coastal-wetland Phragmites–Suaeda monitoring (Journal of Coastal Conservation, under review); AGU &amp; ESA presentations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Integrated assessment tool for carbon reduction by offset and synergy with ecosystem services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2023.04 — 2027.12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$1.13M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3-D structure of abandoned-paddy wetlands using drone LiDAR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Quantified carbon storage of abandoned paddies and adjacent vegetation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Insect diversity &amp; ecological structure (Agric., Ecosyst. &amp; Environ. 2026); Rook habitat preferences (Global Ecology &amp; Conservation 2025)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Gyeonggi-do biotope property-information analysis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2022.12 — 2023.11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and quantified a method to analyze vegetation layer structure by forest type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 layer-typology metrics (Ecological Indicators 2026); JCK 2023 presentation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Creation, restoration &amp; management technology of carbon-accumulated abandoned-paddy wetland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2022.04 — 2026.12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Bonhak Koo (Sangmyung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$391K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Mapped abandoned-paddy sites and built field drone multispectral / LiDAR datasets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Non-destructive carbon storage of Salix spp. (KOSERT 2025); paddy-terrestrialization patent (pending)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Gwacheon-si urban ecological status mapping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2021.09 — 2022.12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Gyeonggi Research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Classified forest types and tree species of Gwacheon-si forests and urban green spaces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Analyzed the vertical and horizontal forest structure of Gwacheon-si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Forest-type GEDI–ALS canopy height (KOSERT 2026, first author); systematic ALS-vs-field urban-forest bias (Geoscience Letters, under review); bi-temporal ALS forest-structure assessment (Forest Science &amp; Technology, under review)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Real-time web-based positioning surveillance system for introduced exotic species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2021.04 — 2023.12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Project Manager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$863K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Led the project as managing researcher — scheduling, budget, and research-output management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Attached GPS trackers to four invasive species (red-eared slider, Formosan sika deer, nutria, raccoon) and built movement datasets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multispectral, LiDAR, and hyperspectral imagery of invasive-turtle habitats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Produced invasive-species control manuals and developed a real-time positioning-tracking platform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habitat model (manuscript under review, GEC); wildlife-tracker missing-point patent (reg. 2023) and optimal-capture-range patent (pending)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IT·ET·BT convergence-based distribution and spread models for introduced exotic species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2021.04 — 2023.12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Wanmo Kang (Kookmin Univ.)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$464K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Modeled habitat distribution and spread of invasive turtles from GPS-tracking data using MaxEnt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Invasive-turtle MaxEnt distribution model (manuscript under review, GEC)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Redundancy-based green-infrastructure technology for urban ecosystem challenges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2020.04 — 2022.12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$662K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Tracked wild-boar distribution / movement with camera traps and analyzed home range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Built drone multispectral / LiDAR imagery of wild-boar habitat and performed real-time thermal-UAV tracking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Diel activity of water deer &amp; wild boar via long-term camera-trapping (KOSERT 2024); drone thermal/RGB &amp; LiDAR wild-boar habitat datasets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Monitoring and simulation of climate conditions by spatial type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2020.01 — 2020.08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The Seoul Institute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Acquired and analyzed field measurements of particulate matter and temperature/humidity by urban spatial type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Ran ENVI-met microclimate simulations and designed green-space planting plans for PM reduction, predicting post-implementation outcomes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LST estimation comparison — satellite / simulation / UAV (KOSERT 2026); outdoor thermal-comfort optimization patent (reg. 2022)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Customized habitat-management technique for urban species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2019.04 — 2022.12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Chan Park (Univ. of Seoul)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$525K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Developed a wildlife-detection method using thermal UAV imagery</w:t>
      </w:r>
    </w:p>
    <w:p>
      <w:pPr>
        <w:spacing w:before="20"/>
        <w:ind w:left="360"/>
      </w:pPr>
      <w:r>
        <w:rPr>
          <w:rFonts w:ascii="Cambria" w:hAnsi="Cambria" w:cs="Cambria" w:eastAsia="Cambria"/>
          <w:b/>
          <w:i w:val="0"/>
          <w:color w:val="1F4E3D"/>
          <w:sz w:val="18"/>
        </w:rPr>
        <w:t xml:space="preserve">→ Related outputs: 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Real-time UAV thermal/RGB wildlife detection (Remote Sensing 2021, first author); UAV thermal wildlife-detection patent (reg. 2022)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Assessment scheme and ecosystem-restoration model by degradation type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2018.07 — 2020.12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Korean Ministry of Environment · </w:t>
      </w:r>
      <w:r>
        <w:rPr>
          <w:rFonts w:ascii="Cambria" w:hAnsi="Cambria" w:cs="Cambria" w:eastAsia="Cambria"/>
          <w:b/>
          <w:i/>
          <w:color w:val="1F4E3D"/>
          <w:sz w:val="20"/>
        </w:rPr>
        <w:t>Role: Researcher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PI: Prof. Youngkeun Song (SNU)</w:t>
      </w:r>
      <w:r>
        <w:rPr>
          <w:rFonts w:ascii="Cambria" w:hAnsi="Cambria" w:cs="Cambria" w:eastAsia="Cambria"/>
          <w:b w:val="0"/>
          <w:i/>
          <w:color w:val="444444"/>
          <w:sz w:val="20"/>
        </w:rPr>
        <w:t xml:space="preserve"> · $257K (total project)</w:t>
      </w:r>
    </w:p>
    <w:p>
      <w:pPr>
        <w:pStyle w:val="ListBullet"/>
        <w:spacing w:after="0"/>
        <w:ind w:left="3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Performed land-cover classification using satellite imagery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Patents (Republic of Korea)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7 registered, 4 pending.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Registered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System and method for providing a tree-management platform.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2025.09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Method and system for determining wetland vegetation structure using drone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2025.04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Image-based roadside-tree information management system and method.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2024.11 · Seunghyeon Lee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Prediction of missing location points of a wildlife GPS tracker by combining in-situ and biological information.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2023.07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Self-heating target module for thermal-camera performance testing and precision data acquisition.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2022.10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Automated wildlife detection method and device using drone-mounted thermal-camera imagery.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2022.05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A method to derive an optimal plan for outdoor thermal-comfort mitigation.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Registered 2022.04 · Seoul National University</w:t>
      </w:r>
    </w:p>
    <w:p>
      <w:pPr>
        <w:spacing w:before="10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Pending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Quantitative assessment and automatic classification of wildfire damage using spaceborne LiDAR.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 &amp; Dankook Univ.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Monitoring halophyte distribution from multi-period vegetation indices in coastal wetlands.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2025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Determining terrestrialization of abandoned-paddy wetlands using multi-temporal drone LiDAR and stratigraphic volume change.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 xml:space="preserve">Deriving optimal wildlife-capture range via machine learning by fusing GPS-tracking data and drone footage. </w:t>
      </w:r>
      <w:r>
        <w:rPr>
          <w:rFonts w:ascii="Cambria" w:hAnsi="Cambria" w:cs="Cambria" w:eastAsia="Cambria"/>
          <w:b w:val="0"/>
          <w:i/>
          <w:color w:val="444444"/>
          <w:sz w:val="18"/>
        </w:rPr>
        <w:t>Pending 2023 · Seoul National University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Awards &amp; Honors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Awards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Autumn Meeting (GEDI vs. airborne LiDAR field agreement by vegetation type and season)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Best Presentation Award — KOSERT Spring Meeting (forest layer-structure indices and their correlation with carbon storage)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Service &amp; Membership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 xml:space="preserve">Peer reviewer,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International Journal of Applied Earth Observation and Geoinformation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2026 – present</w:t>
      </w:r>
    </w:p>
    <w:p>
      <w:pPr>
        <w:spacing w:before="80"/>
      </w:pPr>
      <w:r>
        <w:rPr>
          <w:rFonts w:ascii="Cambria" w:hAnsi="Cambria" w:cs="Cambria" w:eastAsia="Cambria"/>
          <w:b/>
          <w:i w:val="0"/>
          <w:color w:val="1F4E3D"/>
          <w:sz w:val="20"/>
        </w:rPr>
        <w:t>Professional memberships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American Geophysical Union (AGU)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America (ESA)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2021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Korean Society of Environmental Restoration Technology (KOSERT)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2020 – present</w:t>
      </w:r>
    </w:p>
    <w:p>
      <w:pPr>
        <w:tabs>
          <w:tab w:pos="10224" w:val="right"/>
        </w:tabs>
        <w:spacing w:before="60"/>
      </w:pPr>
      <w:r>
        <w:rPr>
          <w:rFonts w:ascii="Cambria" w:hAnsi="Cambria" w:cs="Cambria" w:eastAsia="Cambria"/>
          <w:b w:val="0"/>
          <w:i w:val="0"/>
          <w:color w:val="1A1A1A"/>
          <w:sz w:val="20"/>
        </w:rPr>
        <w:t>Member, Ecological Society of Korea (ESK)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– present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Teaching Experience</w:t>
      </w:r>
    </w:p>
    <w:p>
      <w:pPr>
        <w:spacing w:after="60"/>
      </w:pPr>
      <w:r>
        <w:rPr>
          <w:rFonts w:ascii="Cambria" w:hAnsi="Cambria" w:cs="Cambria" w:eastAsia="Cambria"/>
          <w:b w:val="0"/>
          <w:i/>
          <w:color w:val="6F6F6F"/>
          <w:sz w:val="18"/>
        </w:rPr>
        <w:t>2 university courses · 4 online courses (1,000+ students) · 20+ invited lectures and workshops.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University Courses</w:t>
      </w:r>
    </w:p>
    <w:p>
      <w:pPr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Instructor — “Understanding and Application of Spatial Information” (3 credits; 30 students)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Division of Architecture &amp; Urban Design, Incheon National University.</w:t>
      </w:r>
    </w:p>
    <w:p>
      <w:pPr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Designed and taught a semester-long undergraduate course (20% lecture / 80% hands-on lab): GIS fundamentals (coordinate systems, vector/raster data models); QGIS labs (data acquisition, editing, spatial analysis, cartographic visualization); and remote sensing — satellite-image preprocessing and spectral-index (e.g., NDVI) analysis, plus UAV imagery.</w:t>
      </w:r>
    </w:p>
    <w:p>
      <w:pPr>
        <w:tabs>
          <w:tab w:pos="10224" w:val="right"/>
        </w:tabs>
        <w:ind w:left="403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Term project: public open-data GIS analysis projects and map outputs on urban, architectural, environmental, and ecological topics for the Incheon region.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Online Courses  (1,000+ students enrolled)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4">
        <w:r>
          <w:rPr>
            <w:rFonts w:ascii="Cambria" w:hAnsi="Cambria" w:cs="Cambria" w:eastAsia="Cambria"/>
            <w:sz w:val="20"/>
            <w:color w:val="1a1a1a"/>
          </w:rPr>
          <w:t xml:space="preserve">QGIS Trendy Visualization — Election-Result Mapping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5">
        <w:r>
          <w:rPr>
            <w:rFonts w:ascii="Cambria" w:hAnsi="Cambria" w:cs="Cambria" w:eastAsia="Cambria"/>
            <w:sz w:val="20"/>
            <w:color w:val="1a1a1a"/>
          </w:rPr>
          <w:t xml:space="preserve">QGIS Beginner All-in-One Starter Pack (theory &amp; practice)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6">
        <w:r>
          <w:rPr>
            <w:rFonts w:ascii="Cambria" w:hAnsi="Cambria" w:cs="Cambria" w:eastAsia="Cambria"/>
            <w:sz w:val="20"/>
            <w:color w:val="1a1a1a"/>
          </w:rPr>
          <w:t xml:space="preserve">QGIS Mapping Visualization A to Z (Vector / Basic)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hyperlink r:id="rId27">
        <w:r>
          <w:rPr>
            <w:rFonts w:ascii="Cambria" w:hAnsi="Cambria" w:cs="Cambria" w:eastAsia="Cambria"/>
            <w:sz w:val="20"/>
            <w:color w:val="1a1a1a"/>
          </w:rPr>
          <w:t xml:space="preserve">QGIS Python Automation</w:t>
        </w:r>
      </w:hyperlink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spacing w:before="120"/>
      </w:pPr>
      <w:r>
        <w:rPr>
          <w:rFonts w:ascii="Cambria" w:hAnsi="Cambria" w:cs="Cambria" w:eastAsia="Cambria"/>
          <w:b/>
          <w:i w:val="0"/>
          <w:color w:val="1F4E3D"/>
          <w:sz w:val="21"/>
        </w:rPr>
        <w:t>Invited Lectures &amp; Workshops  (20+ sessions, 2022 — 2025)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Hyundai NGV — Understanding GIS &amp; spatial analysis/visualization via DBMS (basic &amp; advanced)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Water Resources Corp. (K-water) — Q-GIS practice for water-sector professionals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Korea Environment Corporation (K-eco) — Data-analysis expert training program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 — 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Seoul Software Academy (SeSAC) — AI Big-Data Analyst course: GIS module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2025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Chungcheongnam-do Agricultural Research &amp; Extension Services — QGIS disease-spread visualization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Gyeonggi-do HRD Institute — Data visualization for better reports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2022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BK21 SmartCity · SNU GSES — WISE-UP urban spatial-data analysis workshop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tabs>
          <w:tab w:pos="10224" w:val="right"/>
        </w:tabs>
        <w:spacing w:before="80"/>
        <w:ind w:left="403" w:hanging="403"/>
      </w:pPr>
      <w:r>
        <w:rPr>
          <w:rFonts w:ascii="Cambria" w:hAnsi="Cambria" w:cs="Cambria" w:eastAsia="Cambria"/>
          <w:b w:val="0"/>
          <w:i w:val="0"/>
          <w:color w:val="1F4E3D"/>
          <w:sz w:val="20"/>
        </w:rPr>
        <w:t xml:space="preserve">• </w:t>
      </w:r>
      <w:r>
        <w:rPr>
          <w:rFonts w:ascii="Cambria" w:hAnsi="Cambria" w:cs="Cambria" w:eastAsia="Cambria"/>
          <w:b w:val="0"/>
          <w:i w:val="0"/>
          <w:color w:val="1A1A1A"/>
          <w:sz w:val="20"/>
        </w:rPr>
        <w:t>SNU Lifelong Education Center — “Map My School Using Public Data” (high-school outreach)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2024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Professional Experience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Founder / CEO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TREE:ID (startup)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2023.09 — 2025.03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A web platform for individual-tree detection &amp; mapping — urban-tree inventory, diagnosis, and management. ~$71,000 startup grant; two patents held as assignee. Republic of Korea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Architect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SUNJIN Engineering &amp; Architecture Co., Ltd. (full-time)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2017.03 — 2018.11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Seoul, Republic of Korea · landscape and urban-planning practice</w:t>
      </w:r>
    </w:p>
    <w:p>
      <w:pPr>
        <w:tabs>
          <w:tab w:pos="10224" w:val="right"/>
        </w:tabs>
        <w:spacing w:before="10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Landscape Design Intern</w:t>
      </w:r>
      <w:r>
        <w:rPr>
          <w:rFonts w:ascii="Cambria" w:hAnsi="Cambria" w:cs="Cambria" w:eastAsia="Cambria"/>
          <w:b w:val="0"/>
          <w:i w:val="0"/>
          <w:color w:val="1A1A1A"/>
          <w:sz w:val="21"/>
        </w:rPr>
        <w:t xml:space="preserve"> — ATLAS Landscape Architecture, China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2016.09 — 2017.02</w:t>
      </w:r>
    </w:p>
    <w:p>
      <w:r>
        <w:rPr>
          <w:rFonts w:ascii="Cambria" w:hAnsi="Cambria" w:cs="Cambria" w:eastAsia="Cambria"/>
          <w:b w:val="0"/>
          <w:i/>
          <w:color w:val="444444"/>
          <w:sz w:val="20"/>
        </w:rPr>
        <w:t>China · landscape design practice</w:t>
      </w:r>
    </w:p>
    <w:p>
      <w:pPr>
        <w:pBdr>
          <w:bottom w:val="single" w:sz="6" w:space="2" w:color="1f4e3d"/>
        </w:pBdr>
        <w:spacing w:before="280" w:after="120"/>
      </w:pPr>
      <w:r>
        <w:rPr>
          <w:rFonts w:ascii="Cambria" w:hAnsi="Cambria" w:cs="Cambria" w:eastAsia="Cambria"/>
          <w:b/>
          <w:i w:val="0"/>
          <w:caps/>
          <w:color w:val="1F4E3D"/>
          <w:sz w:val="27"/>
          <w:spacing w:val="30"/>
        </w:rPr>
        <w:t>References</w:t>
      </w:r>
    </w:p>
    <w:p>
      <w:pPr>
        <w:tabs>
          <w:tab w:pos="10224" w:val="right"/>
        </w:tabs>
        <w:spacing w:before="8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Prof. Youngkeun Song</w:t>
      </w:r>
      <w:r>
        <w:rPr>
          <w:rFonts w:ascii="Cambria" w:hAnsi="Cambria" w:cs="Cambria" w:eastAsia="Cambria"/>
          <w:b w:val="0"/>
          <w:i/>
          <w:color w:val="1F4E3D"/>
          <w:sz w:val="20"/>
        </w:rPr>
        <w:tab/>
        <w:t>Doctoral advisor (Ph.D. &amp; M.A.)</w:t>
      </w:r>
    </w:p>
    <w:p>
      <w:pPr>
        <w:spacing w:after="0"/>
        <w:ind w:left="0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Landscape &amp; Ecological Planning Lab, Department of Landscape Architecture,</w:t>
      </w:r>
    </w:p>
    <w:p>
      <w:pPr>
        <w:spacing w:after="0"/>
        <w:ind w:left="0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>Graduate School of Environmental Studies, Seoul National University</w:t>
      </w:r>
    </w:p>
    <w:p>
      <w:pPr>
        <w:spacing w:before="0"/>
      </w:pPr>
      <w:r>
        <w:rPr>
          <w:rFonts w:ascii="Cambria" w:hAnsi="Cambria" w:cs="Cambria" w:eastAsia="Cambria"/>
          <w:b w:val="0"/>
          <w:i w:val="0"/>
          <w:color w:val="444444"/>
          <w:sz w:val="20"/>
        </w:rPr>
        <w:t xml:space="preserve">Email: </w:t>
      </w:r>
      <w:hyperlink r:id="rId28">
        <w:r>
          <w:rPr>
            <w:rFonts w:ascii="Cambria" w:hAnsi="Cambria" w:cs="Cambria" w:eastAsia="Cambria"/>
            <w:sz w:val="20"/>
            <w:color w:val="444444"/>
          </w:rPr>
          <w:t xml:space="preserve">songkoon@gmail.com</w:t>
        </w:r>
      </w:hyperlink>
    </w:p>
    <w:p>
      <w:pPr>
        <w:spacing w:before="320"/>
      </w:pPr>
      <w:r>
        <w:drawing>
          <wp:inline xmlns:a="http://schemas.openxmlformats.org/drawingml/2006/main" xmlns:pic="http://schemas.openxmlformats.org/drawingml/2006/picture">
            <wp:extent cx="624582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582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10224" w:val="right"/>
        </w:tabs>
        <w:spacing w:before="20"/>
      </w:pPr>
      <w:r>
        <w:rPr>
          <w:rFonts w:ascii="Cambria" w:hAnsi="Cambria" w:cs="Cambria" w:eastAsia="Cambria"/>
          <w:b/>
          <w:i w:val="0"/>
          <w:color w:val="1A1A1A"/>
          <w:sz w:val="21"/>
        </w:rPr>
        <w:t>Seunghyeon Lee</w:t>
      </w:r>
      <w:r>
        <w:rPr>
          <w:rFonts w:ascii="Cambria" w:hAnsi="Cambria" w:cs="Cambria" w:eastAsia="Cambria"/>
          <w:b w:val="0"/>
          <w:i w:val="0"/>
          <w:color w:val="444444"/>
          <w:sz w:val="20"/>
        </w:rPr>
        <w:tab/>
        <w:t>Date: 08 June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 xml:space="preserve">Seunghyeon Lee    </w:t>
    </w:r>
    <w:r>
      <w:rPr>
        <w:rFonts w:ascii="Cambria" w:hAnsi="Cambria" w:cs="Cambria" w:eastAsia="Cambria"/>
        <w:b w:val="0"/>
        <w:i w:val="0"/>
        <w:color w:val="6F6F6F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24" w:val="right"/>
      </w:tabs>
    </w:pPr>
    <w:r>
      <w:rPr>
        <w:rFonts w:ascii="Cambria" w:hAnsi="Cambria" w:cs="Cambria" w:eastAsia="Cambria"/>
        <w:b w:val="0"/>
        <w:i w:val="0"/>
        <w:color w:val="6F6F6F"/>
        <w:sz w:val="16"/>
      </w:rPr>
      <w:tab/>
      <w:t>Seunghyeon Lee  —  Curriculum Vitae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0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1" w:lineRule="auto"/>
    </w:pPr>
    <w:rPr>
      <w:rFonts w:ascii="Cambria" w:hAnsi="Cambria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shlee5598@snu.ac.kr" TargetMode="External"/><Relationship Id="rId12" Type="http://schemas.openxmlformats.org/officeDocument/2006/relationships/hyperlink" Target="https://orcid.org/0000-0003-4612-065X" TargetMode="External"/><Relationship Id="rId13" Type="http://schemas.openxmlformats.org/officeDocument/2006/relationships/hyperlink" Target="https://scholar.google.com/citations?user=Ew1_-r0AAAAJ" TargetMode="External"/><Relationship Id="rId14" Type="http://schemas.openxmlformats.org/officeDocument/2006/relationships/hyperlink" Target="https://drseunghyeonlee.com/en" TargetMode="External"/><Relationship Id="rId15" Type="http://schemas.openxmlformats.org/officeDocument/2006/relationships/hyperlink" Target="https://doi.org/10.1016/j.agee.2025.110172" TargetMode="External"/><Relationship Id="rId16" Type="http://schemas.openxmlformats.org/officeDocument/2006/relationships/hyperlink" Target="https://doi.org/10.1016/j.ecolind.2026.114798" TargetMode="External"/><Relationship Id="rId17" Type="http://schemas.openxmlformats.org/officeDocument/2006/relationships/hyperlink" Target="https://doi.org/10.1016/j.rse.2026.115246" TargetMode="External"/><Relationship Id="rId18" Type="http://schemas.openxmlformats.org/officeDocument/2006/relationships/hyperlink" Target="https://doi.org/10.1016/j.gecco.2025.e03866" TargetMode="External"/><Relationship Id="rId19" Type="http://schemas.openxmlformats.org/officeDocument/2006/relationships/hyperlink" Target="https://doi.org/10.3390/rs13112169" TargetMode="External"/><Relationship Id="rId20" Type="http://schemas.openxmlformats.org/officeDocument/2006/relationships/hyperlink" Target="https://doi.org/10.13087/kosert.2026.29.2.21" TargetMode="External"/><Relationship Id="rId21" Type="http://schemas.openxmlformats.org/officeDocument/2006/relationships/hyperlink" Target="https://doi.org/10.13087/kosert.2026.29.2.41" TargetMode="External"/><Relationship Id="rId22" Type="http://schemas.openxmlformats.org/officeDocument/2006/relationships/hyperlink" Target="https://doi.org/10.13087/kosert.2025.28.6.95" TargetMode="External"/><Relationship Id="rId23" Type="http://schemas.openxmlformats.org/officeDocument/2006/relationships/hyperlink" Target="https://doi.org/10.13087/kosert.2024.27.2.55" TargetMode="External"/><Relationship Id="rId24" Type="http://schemas.openxmlformats.org/officeDocument/2006/relationships/hyperlink" Target="https://inf.run/Vo32x" TargetMode="External"/><Relationship Id="rId25" Type="http://schemas.openxmlformats.org/officeDocument/2006/relationships/hyperlink" Target="https://inf.run/cunhy" TargetMode="External"/><Relationship Id="rId26" Type="http://schemas.openxmlformats.org/officeDocument/2006/relationships/hyperlink" Target="https://inf.run/JcRA" TargetMode="External"/><Relationship Id="rId27" Type="http://schemas.openxmlformats.org/officeDocument/2006/relationships/hyperlink" Target="https://inf.run/RNcr" TargetMode="External"/><Relationship Id="rId28" Type="http://schemas.openxmlformats.org/officeDocument/2006/relationships/hyperlink" Target="mailto:songkoon@gmail.com" TargetMode="External"/><Relationship Id="rId2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