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Calibri" w:hAnsi="Calibri"/>
          <w:b/>
          <w:i w:val="0"/>
          <w:color w:val="1A1A1A"/>
          <w:sz w:val="44"/>
        </w:rPr>
        <w:t>Seunghyeon Lee</w:t>
      </w:r>
      <w:r>
        <w:rPr>
          <w:rFonts w:ascii="Calibri" w:hAnsi="Calibri"/>
          <w:b w:val="0"/>
          <w:i w:val="0"/>
          <w:color w:val="555555"/>
          <w:sz w:val="24"/>
        </w:rPr>
        <w:t xml:space="preserve">  (이승현 · Clay Lee)</w:t>
      </w:r>
    </w:p>
    <w:p>
      <w:pPr>
        <w:spacing w:after="20"/>
      </w:pPr>
      <w:r>
        <w:rPr>
          <w:rFonts w:ascii="Calibri" w:hAnsi="Calibri"/>
          <w:b/>
          <w:i w:val="0"/>
          <w:color w:val="1F4E3D"/>
          <w:sz w:val="20"/>
        </w:rPr>
        <w:t>Ph.D. Candidate (expected Aug 2026) · Forest Structure &amp; Remote Sensing (LiDAR / GEDI)</w:t>
      </w:r>
    </w:p>
    <w:p>
      <w:pPr>
        <w:spacing w:after="40"/>
      </w:pPr>
      <w:r>
        <w:rPr>
          <w:rFonts w:ascii="Calibri" w:hAnsi="Calibri"/>
          <w:b w:val="0"/>
          <w:i w:val="0"/>
          <w:color w:val="555555"/>
          <w:sz w:val="19"/>
        </w:rPr>
        <w:t>Landscape &amp; Ecological Planning Lab, Seoul National University, Seoul, Republic of Korea</w:t>
      </w:r>
    </w:p>
    <w:p>
      <w:pPr>
        <w:pBdr>
          <w:bottom w:val="single" w:sz="6" w:space="2" w:color="1f4e3d"/>
        </w:pBdr>
        <w:spacing w:after="120"/>
      </w:pPr>
      <w:r>
        <w:rPr>
          <w:rFonts w:ascii="Calibri" w:hAnsi="Calibri"/>
          <w:b w:val="0"/>
          <w:i w:val="0"/>
          <w:color w:val="555555"/>
          <w:sz w:val="18"/>
        </w:rPr>
        <w:t>shlee5598@snu.ac.kr</w:t>
      </w:r>
      <w:r>
        <w:rPr>
          <w:rFonts w:ascii="Calibri" w:hAnsi="Calibri"/>
          <w:b w:val="0"/>
          <w:i w:val="0"/>
          <w:color w:val="888888"/>
          <w:sz w:val="18"/>
        </w:rPr>
        <w:t xml:space="preserve">   |   </w:t>
      </w:r>
      <w:r>
        <w:rPr>
          <w:rFonts w:ascii="Calibri" w:hAnsi="Calibri"/>
          <w:b w:val="0"/>
          <w:i w:val="0"/>
          <w:color w:val="555555"/>
          <w:sz w:val="18"/>
        </w:rPr>
        <w:t>+82-10-8455-5598</w:t>
      </w:r>
      <w:r>
        <w:rPr>
          <w:rFonts w:ascii="Calibri" w:hAnsi="Calibri"/>
          <w:b w:val="0"/>
          <w:i w:val="0"/>
          <w:color w:val="888888"/>
          <w:sz w:val="18"/>
        </w:rPr>
        <w:t xml:space="preserve">   |   </w:t>
      </w:r>
      <w:r>
        <w:rPr>
          <w:rFonts w:ascii="Calibri" w:hAnsi="Calibri"/>
          <w:b w:val="0"/>
          <w:i w:val="0"/>
          <w:color w:val="555555"/>
          <w:sz w:val="18"/>
        </w:rPr>
        <w:t>shleeclay.github.io</w:t>
      </w:r>
      <w:r>
        <w:rPr>
          <w:rFonts w:ascii="Calibri" w:hAnsi="Calibri"/>
          <w:b w:val="0"/>
          <w:i w:val="0"/>
          <w:color w:val="888888"/>
          <w:sz w:val="18"/>
        </w:rPr>
        <w:t xml:space="preserve">   |   </w:t>
      </w:r>
      <w:r>
        <w:rPr>
          <w:rFonts w:ascii="Calibri" w:hAnsi="Calibri"/>
          <w:b w:val="0"/>
          <w:i w:val="0"/>
          <w:color w:val="555555"/>
          <w:sz w:val="18"/>
        </w:rPr>
        <w:t>github.com/shleeclay</w:t>
      </w:r>
      <w:r>
        <w:rPr>
          <w:rFonts w:ascii="Calibri" w:hAnsi="Calibri"/>
          <w:b w:val="0"/>
          <w:i w:val="0"/>
          <w:color w:val="888888"/>
          <w:sz w:val="18"/>
        </w:rPr>
        <w:t xml:space="preserve">   |   </w:t>
      </w:r>
      <w:r>
        <w:rPr>
          <w:rFonts w:ascii="Calibri" w:hAnsi="Calibri"/>
          <w:b w:val="0"/>
          <w:i w:val="0"/>
          <w:color w:val="555555"/>
          <w:sz w:val="18"/>
        </w:rPr>
        <w:t>Google Scholar / ORCID: [add URL]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Research Interests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19"/>
        </w:rPr>
        <w:t>Airborne &amp; spaceborne LiDAR (GEDI) for vertical forest structure · forest typology and stratification metrics (FHD, PAI, layer indices) · biomass and carbon estimation · urban ecosystems and green infrastructure · UAV/thermal wildlife monitoring · reproducible, code-driven remote-sensing science.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Education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Ph.D. Candidate, Interdisciplinary Program in Landscape Architecture</w:t>
      </w:r>
      <w:r>
        <w:rPr>
          <w:rFonts w:ascii="Calibri" w:hAnsi="Calibri"/>
          <w:b w:val="0"/>
          <w:i w:val="0"/>
          <w:color w:val="555555"/>
          <w:sz w:val="18"/>
        </w:rPr>
        <w:tab/>
        <w:t>2022.03 — Aug 2026 (expected)</w:t>
      </w:r>
    </w:p>
    <w:p>
      <w:r>
        <w:rPr>
          <w:rFonts w:ascii="Calibri" w:hAnsi="Calibri"/>
          <w:b w:val="0"/>
          <w:i/>
          <w:color w:val="555555"/>
          <w:sz w:val="18"/>
        </w:rPr>
        <w:t>Integrated Major in SmartCity Global Convergence · Seoul National University · Landscape &amp; Ecological Planning Lab · Advisor: Prof. Youngkeun Song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Dissertation: [title — to be added]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M.A., Landscape Architecture</w:t>
      </w:r>
      <w:r>
        <w:rPr>
          <w:rFonts w:ascii="Calibri" w:hAnsi="Calibri"/>
          <w:b w:val="0"/>
          <w:i w:val="0"/>
          <w:color w:val="555555"/>
          <w:sz w:val="18"/>
        </w:rPr>
        <w:tab/>
        <w:t>2020.03 — 2022.02</w:t>
      </w:r>
    </w:p>
    <w:p>
      <w:r>
        <w:rPr>
          <w:rFonts w:ascii="Calibri" w:hAnsi="Calibri"/>
          <w:b w:val="0"/>
          <w:i/>
          <w:color w:val="555555"/>
          <w:sz w:val="18"/>
        </w:rPr>
        <w:t>Integrated Major in SmartCity Global Convergence · Graduate School of Environmental Studies, Seoul National University · Advisor: Prof. Youngkeun Song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B.S., Landscape Architecture</w:t>
      </w:r>
      <w:r>
        <w:rPr>
          <w:rFonts w:ascii="Calibri" w:hAnsi="Calibri"/>
          <w:b w:val="0"/>
          <w:i w:val="0"/>
          <w:color w:val="555555"/>
          <w:sz w:val="18"/>
        </w:rPr>
        <w:tab/>
        <w:t>2011.03 — 2017.02</w:t>
      </w:r>
    </w:p>
    <w:p>
      <w:r>
        <w:rPr>
          <w:rFonts w:ascii="Calibri" w:hAnsi="Calibri"/>
          <w:b w:val="0"/>
          <w:i/>
          <w:color w:val="555555"/>
          <w:sz w:val="18"/>
        </w:rPr>
        <w:t>College of Agriculture &amp; Life Sciences, Kyungpook National University, Daegu, Republic of Korea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Research Experience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Visiting Research Intern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Purdue University, FNR FUSE Lab (PI: Prof. Brady Hardiman)</w:t>
      </w:r>
      <w:r>
        <w:rPr>
          <w:rFonts w:ascii="Calibri" w:hAnsi="Calibri"/>
          <w:b w:val="0"/>
          <w:i w:val="0"/>
          <w:color w:val="555555"/>
          <w:sz w:val="18"/>
        </w:rPr>
        <w:tab/>
        <w:t>2023.12 — 2024.02</w:t>
      </w:r>
    </w:p>
    <w:p>
      <w:r>
        <w:rPr>
          <w:rFonts w:ascii="Calibri" w:hAnsi="Calibri"/>
          <w:b w:val="0"/>
          <w:i/>
          <w:color w:val="555555"/>
          <w:sz w:val="18"/>
        </w:rPr>
        <w:t>West Lafayette, IN, United States · Forest structure &amp; LiDAR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Visiting Research Intern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Virginia Tech (PI: Prof. Jaeyoung Ha)</w:t>
      </w:r>
      <w:r>
        <w:rPr>
          <w:rFonts w:ascii="Calibri" w:hAnsi="Calibri"/>
          <w:b w:val="0"/>
          <w:i w:val="0"/>
          <w:color w:val="555555"/>
          <w:sz w:val="18"/>
        </w:rPr>
        <w:tab/>
        <w:t>2024.07 — 2024.08</w:t>
      </w:r>
    </w:p>
    <w:p>
      <w:r>
        <w:rPr>
          <w:rFonts w:ascii="Calibri" w:hAnsi="Calibri"/>
          <w:b w:val="0"/>
          <w:i/>
          <w:color w:val="555555"/>
          <w:sz w:val="18"/>
        </w:rPr>
        <w:t>Blacksburg, VA, United States · Landscape architecture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Graduate Researcher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Landscape &amp; Ecological Planning Lab, Seoul National University</w:t>
      </w:r>
      <w:r>
        <w:rPr>
          <w:rFonts w:ascii="Calibri" w:hAnsi="Calibri"/>
          <w:b w:val="0"/>
          <w:i w:val="0"/>
          <w:color w:val="555555"/>
          <w:sz w:val="18"/>
        </w:rPr>
        <w:tab/>
        <w:t>2020.03 — Present</w:t>
      </w:r>
    </w:p>
    <w:p>
      <w:r>
        <w:rPr>
          <w:rFonts w:ascii="Calibri" w:hAnsi="Calibri"/>
          <w:b w:val="0"/>
          <w:i/>
          <w:color w:val="555555"/>
          <w:sz w:val="18"/>
        </w:rPr>
        <w:t>National R&amp;D and municipal projects on LiDAR forest structure, carbon, and urban ecology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Research Assistant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Architecture &amp; Urban Research Institute (AURI)</w:t>
      </w:r>
      <w:r>
        <w:rPr>
          <w:rFonts w:ascii="Calibri" w:hAnsi="Calibri"/>
          <w:b w:val="0"/>
          <w:i w:val="0"/>
          <w:color w:val="555555"/>
          <w:sz w:val="18"/>
        </w:rPr>
        <w:tab/>
        <w:t>2019.08 — 2019.11</w:t>
      </w:r>
    </w:p>
    <w:p>
      <w:r>
        <w:rPr>
          <w:rFonts w:ascii="Calibri" w:hAnsi="Calibri"/>
          <w:b w:val="0"/>
          <w:i/>
          <w:color w:val="555555"/>
          <w:sz w:val="18"/>
        </w:rPr>
        <w:t>Republic of Korea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Peer-Reviewed Publications</w:t>
      </w:r>
    </w:p>
    <w:p>
      <w:pPr>
        <w:spacing w:after="60"/>
      </w:pPr>
      <w:r>
        <w:rPr>
          <w:rFonts w:ascii="Calibri" w:hAnsi="Calibri"/>
          <w:b w:val="0"/>
          <w:i/>
          <w:color w:val="888888"/>
          <w:sz w:val="17"/>
        </w:rPr>
        <w:t>Name in bold = author.  † = first author.  (9 publications; reverse chronological)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9. </w:t>
      </w:r>
      <w:r>
        <w:rPr>
          <w:rFonts w:ascii="Calibri" w:hAnsi="Calibri"/>
          <w:b w:val="0"/>
          <w:i w:val="0"/>
          <w:color w:val="1A1A1A"/>
          <w:sz w:val="18"/>
        </w:rPr>
        <w:t>Gukhwa Jang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Sung-Ho Kil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8"/>
        </w:rPr>
        <w:t xml:space="preserve">Comparing LST estimation methods under matched spatiotemporal conditions in low- and high-rise residential areas: satellite, simulation, and UAV approaches. </w:t>
      </w:r>
      <w:r>
        <w:rPr>
          <w:rFonts w:ascii="Calibri" w:hAnsi="Calibri"/>
          <w:b w:val="0"/>
          <w:i/>
          <w:color w:val="1A1A1A"/>
          <w:sz w:val="18"/>
        </w:rPr>
        <w:t>KOSERT.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8.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8"/>
        </w:rPr>
        <w:t xml:space="preserve">Forest-type and seasonal analysis of GEDI–ALS canopy height agreement and GEDI structural metrics (FHD, PAI): a case study of forests in Gwacheon-si and Uiwang-si. </w:t>
      </w:r>
      <w:r>
        <w:rPr>
          <w:rFonts w:ascii="Calibri" w:hAnsi="Calibri"/>
          <w:b w:val="0"/>
          <w:i/>
          <w:color w:val="1A1A1A"/>
          <w:sz w:val="18"/>
        </w:rPr>
        <w:t>KOSERT.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7.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Uirin Ha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Heejae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Hyeyeong Choe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Hansoo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8"/>
        </w:rPr>
        <w:t xml:space="preserve">Multi-scale forest typologies using novel vertical layer metrics from airborne LiDAR in temperate mixed forests. </w:t>
      </w:r>
      <w:r>
        <w:rPr>
          <w:rFonts w:ascii="Calibri" w:hAnsi="Calibri"/>
          <w:b w:val="0"/>
          <w:i/>
          <w:color w:val="1A1A1A"/>
          <w:sz w:val="18"/>
        </w:rPr>
        <w:t>Ecological Indicators.</w:t>
      </w:r>
      <w:r>
        <w:rPr>
          <w:rFonts w:ascii="Calibri" w:hAnsi="Calibri"/>
          <w:b w:val="0"/>
          <w:i w:val="0"/>
          <w:color w:val="888888"/>
          <w:sz w:val="17"/>
        </w:rPr>
        <w:t xml:space="preserve">  IF 7.4, Q1 · doi:10.1016/j.ecolind.2026.114798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6. </w:t>
      </w:r>
      <w:r>
        <w:rPr>
          <w:rFonts w:ascii="Calibri" w:hAnsi="Calibri"/>
          <w:b w:val="0"/>
          <w:i w:val="0"/>
          <w:color w:val="1A1A1A"/>
          <w:sz w:val="18"/>
        </w:rPr>
        <w:t>Gapseong Jekal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Youngeun Yang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8"/>
        </w:rPr>
        <w:t xml:space="preserve">Non-destructive carbon storage estimation of Salix spp. community in wetlands using LiDAR: a case study of Ungok Wetland. </w:t>
      </w:r>
      <w:r>
        <w:rPr>
          <w:rFonts w:ascii="Calibri" w:hAnsi="Calibri"/>
          <w:b w:val="0"/>
          <w:i/>
          <w:color w:val="1A1A1A"/>
          <w:sz w:val="18"/>
        </w:rPr>
        <w:t>KOSERT.</w:t>
      </w:r>
      <w:r>
        <w:rPr>
          <w:rFonts w:ascii="Calibri" w:hAnsi="Calibri"/>
          <w:b w:val="0"/>
          <w:i w:val="0"/>
          <w:color w:val="888888"/>
          <w:sz w:val="17"/>
        </w:rPr>
        <w:t xml:space="preserve">  doi:10.13087/kosert.2025.28.6.95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5. </w:t>
      </w:r>
      <w:r>
        <w:rPr>
          <w:rFonts w:ascii="Calibri" w:hAnsi="Calibri"/>
          <w:b w:val="0"/>
          <w:i w:val="0"/>
          <w:color w:val="1A1A1A"/>
          <w:sz w:val="18"/>
        </w:rPr>
        <w:t>Jinyuan Shao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Dennis Heejoon Choi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Jidong Liu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Xiangxi Tian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Bina Thapa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Ayman Habib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Songlin Fei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8"/>
        </w:rPr>
        <w:t xml:space="preserve">A three-stage framework for stand-level automated stem volume estimation in temperate forests using mobile laser scanning. </w:t>
      </w:r>
      <w:r>
        <w:rPr>
          <w:rFonts w:ascii="Calibri" w:hAnsi="Calibri"/>
          <w:b w:val="0"/>
          <w:i/>
          <w:color w:val="1A1A1A"/>
          <w:sz w:val="18"/>
        </w:rPr>
        <w:t>Remote Sensing of Environment.</w:t>
      </w:r>
      <w:r>
        <w:rPr>
          <w:rFonts w:ascii="Calibri" w:hAnsi="Calibri"/>
          <w:b w:val="0"/>
          <w:i w:val="0"/>
          <w:color w:val="888888"/>
          <w:sz w:val="17"/>
        </w:rPr>
        <w:t xml:space="preserve">  IF 11.4, Q1 · doi:10.1016/j.rse.2026.115246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4. </w:t>
      </w:r>
      <w:r>
        <w:rPr>
          <w:rFonts w:ascii="Calibri" w:hAnsi="Calibri"/>
          <w:b w:val="0"/>
          <w:i w:val="0"/>
          <w:color w:val="1A1A1A"/>
          <w:sz w:val="18"/>
        </w:rPr>
        <w:t>Jaeyeon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Seungwoo Han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Jiweon Yun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8"/>
        </w:rPr>
        <w:t xml:space="preserve">Ecological structures and terrestrial insect diversity across successional stages in abandoned paddy fields. </w:t>
      </w:r>
      <w:r>
        <w:rPr>
          <w:rFonts w:ascii="Calibri" w:hAnsi="Calibri"/>
          <w:b w:val="0"/>
          <w:i/>
          <w:color w:val="1A1A1A"/>
          <w:sz w:val="18"/>
        </w:rPr>
        <w:t>Agriculture, Ecosystems &amp; Environment.</w:t>
      </w:r>
      <w:r>
        <w:rPr>
          <w:rFonts w:ascii="Calibri" w:hAnsi="Calibri"/>
          <w:b w:val="0"/>
          <w:i w:val="0"/>
          <w:color w:val="888888"/>
          <w:sz w:val="17"/>
        </w:rPr>
        <w:t xml:space="preserve">  IF 6.4, Q1 · doi:10.1016/j.agee.2025.110172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3. </w:t>
      </w:r>
      <w:r>
        <w:rPr>
          <w:rFonts w:ascii="Calibri" w:hAnsi="Calibri"/>
          <w:b w:val="0"/>
          <w:i w:val="0"/>
          <w:color w:val="1A1A1A"/>
          <w:sz w:val="18"/>
        </w:rPr>
        <w:t>Jiweon Yun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(2025). </w:t>
      </w:r>
      <w:r>
        <w:rPr>
          <w:rFonts w:ascii="Calibri" w:hAnsi="Calibri"/>
          <w:b w:val="0"/>
          <w:i w:val="0"/>
          <w:color w:val="1A1A1A"/>
          <w:sz w:val="18"/>
        </w:rPr>
        <w:t xml:space="preserve">Assessing Corvus frugilegus (Rook) habitat preferences through flock-size-specific species distribution modeling using citizen science data. </w:t>
      </w:r>
      <w:r>
        <w:rPr>
          <w:rFonts w:ascii="Calibri" w:hAnsi="Calibri"/>
          <w:b w:val="0"/>
          <w:i/>
          <w:color w:val="1A1A1A"/>
          <w:sz w:val="18"/>
        </w:rPr>
        <w:t>Global Ecology and Conservation.</w:t>
      </w:r>
      <w:r>
        <w:rPr>
          <w:rFonts w:ascii="Calibri" w:hAnsi="Calibri"/>
          <w:b w:val="0"/>
          <w:i w:val="0"/>
          <w:color w:val="888888"/>
          <w:sz w:val="17"/>
        </w:rPr>
        <w:t xml:space="preserve">  IF 3.4, Q1 · doi:10.1016/j.gecco.2025.e03866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2. </w:t>
      </w:r>
      <w:r>
        <w:rPr>
          <w:rFonts w:ascii="Calibri" w:hAnsi="Calibri"/>
          <w:b w:val="0"/>
          <w:i w:val="0"/>
          <w:color w:val="1A1A1A"/>
          <w:sz w:val="18"/>
        </w:rPr>
        <w:t>Younha Han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Wonhyeop Shin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Jihwan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Dohee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Jiweon Yun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Sokyoung Yi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Yonghwan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Diel activity patterns of water deer (Hydropotes inermis) and wild boar (Sus scrofa) in a suburban area monitored by long-term camera-trapping. </w:t>
      </w:r>
      <w:r>
        <w:rPr>
          <w:rFonts w:ascii="Calibri" w:hAnsi="Calibri"/>
          <w:b w:val="0"/>
          <w:i/>
          <w:color w:val="1A1A1A"/>
          <w:sz w:val="18"/>
        </w:rPr>
        <w:t>KOSERT.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1.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Sung-Ho Kil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(2021). </w:t>
      </w:r>
      <w:r>
        <w:rPr>
          <w:rFonts w:ascii="Calibri" w:hAnsi="Calibri"/>
          <w:b w:val="0"/>
          <w:i w:val="0"/>
          <w:color w:val="1A1A1A"/>
          <w:sz w:val="18"/>
        </w:rPr>
        <w:t xml:space="preserve">Feasibility analyses of real-time detection of wildlife using UAV-derived thermal and RGB images. </w:t>
      </w:r>
      <w:r>
        <w:rPr>
          <w:rFonts w:ascii="Calibri" w:hAnsi="Calibri"/>
          <w:b w:val="0"/>
          <w:i/>
          <w:color w:val="1A1A1A"/>
          <w:sz w:val="18"/>
        </w:rPr>
        <w:t>Remote Sensing.</w:t>
      </w:r>
      <w:r>
        <w:rPr>
          <w:rFonts w:ascii="Calibri" w:hAnsi="Calibri"/>
          <w:b w:val="0"/>
          <w:i w:val="0"/>
          <w:color w:val="888888"/>
          <w:sz w:val="17"/>
        </w:rPr>
        <w:t xml:space="preserve">  IF 5.0, Q1 · doi:10.3390/rs13112169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Selected Conference Presentations</w:t>
      </w:r>
    </w:p>
    <w:p>
      <w:pPr>
        <w:spacing w:after="60"/>
      </w:pPr>
      <w:r>
        <w:rPr>
          <w:rFonts w:ascii="Calibri" w:hAnsi="Calibri"/>
          <w:b w:val="0"/>
          <w:i/>
          <w:color w:val="888888"/>
          <w:sz w:val="17"/>
        </w:rPr>
        <w:t>International first-author / presenter highlights (full list of 25 available on request).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>Hansoo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(2025). </w:t>
      </w:r>
      <w:r>
        <w:rPr>
          <w:rFonts w:ascii="Calibri" w:hAnsi="Calibri"/>
          <w:b w:val="0"/>
          <w:i w:val="0"/>
          <w:color w:val="1A1A1A"/>
          <w:sz w:val="18"/>
        </w:rPr>
        <w:t xml:space="preserve">Novel LiDAR indices reveal scale-dependent vertical structure and typologies in a temperate forest. </w:t>
      </w:r>
      <w:r>
        <w:rPr>
          <w:rFonts w:ascii="Calibri" w:hAnsi="Calibri"/>
          <w:b w:val="0"/>
          <w:i/>
          <w:color w:val="555555"/>
          <w:sz w:val="18"/>
        </w:rPr>
        <w:t>[Poster] AGU Fall Meeting, New Orleans, US.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>Hansoo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Quantifying the number of forest stratification layers of city-scale forest and characterizing by forest types. </w:t>
      </w:r>
      <w:r>
        <w:rPr>
          <w:rFonts w:ascii="Calibri" w:hAnsi="Calibri"/>
          <w:b w:val="0"/>
          <w:i/>
          <w:color w:val="555555"/>
          <w:sz w:val="18"/>
        </w:rPr>
        <w:t>[Poster] AGU Fall Meeting, Washington D.C., US.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>Hansoo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Canopy layers distribution by forest patch and species at the city-level forest using airborne LiDAR. </w:t>
      </w:r>
      <w:r>
        <w:rPr>
          <w:rFonts w:ascii="Calibri" w:hAnsi="Calibri"/>
          <w:b w:val="0"/>
          <w:i/>
          <w:color w:val="555555"/>
          <w:sz w:val="18"/>
        </w:rPr>
        <w:t>[Oral] ICLEE, Kitakyushu, Japan.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>Hansoo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Characterizing forest vegetation stratification by forest biotope types using airborne LiDAR. </w:t>
      </w:r>
      <w:r>
        <w:rPr>
          <w:rFonts w:ascii="Calibri" w:hAnsi="Calibri"/>
          <w:b w:val="0"/>
          <w:i/>
          <w:color w:val="555555"/>
          <w:sz w:val="18"/>
        </w:rPr>
        <w:t>[Poster] ESA Annual Meeting, Long Beach, CA, US.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(2023). </w:t>
      </w:r>
      <w:r>
        <w:rPr>
          <w:rFonts w:ascii="Calibri" w:hAnsi="Calibri"/>
          <w:b w:val="0"/>
          <w:i w:val="0"/>
          <w:color w:val="1A1A1A"/>
          <w:sz w:val="18"/>
        </w:rPr>
        <w:t xml:space="preserve">The impacts of fire-induced disturbances on tree height and structure using GEDI-derived variables. </w:t>
      </w:r>
      <w:r>
        <w:rPr>
          <w:rFonts w:ascii="Calibri" w:hAnsi="Calibri"/>
          <w:b w:val="0"/>
          <w:i/>
          <w:color w:val="555555"/>
          <w:sz w:val="18"/>
        </w:rPr>
        <w:t>[Poster] ESA Annual Meeting, Portland, OR, US.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(2022). </w:t>
      </w:r>
      <w:r>
        <w:rPr>
          <w:rFonts w:ascii="Calibri" w:hAnsi="Calibri"/>
          <w:b w:val="0"/>
          <w:i w:val="0"/>
          <w:color w:val="1A1A1A"/>
          <w:sz w:val="18"/>
        </w:rPr>
        <w:t xml:space="preserve">Comparison of GEDI and aerial laser scanning datasets according to leaf-on and leaf-off seasons. </w:t>
      </w:r>
      <w:r>
        <w:rPr>
          <w:rFonts w:ascii="Calibri" w:hAnsi="Calibri"/>
          <w:b w:val="0"/>
          <w:i/>
          <w:color w:val="555555"/>
          <w:sz w:val="18"/>
        </w:rPr>
        <w:t>[Oral] AGU Fall Meeting, Chicago, IL, US / Online.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(2022). </w:t>
      </w:r>
      <w:r>
        <w:rPr>
          <w:rFonts w:ascii="Calibri" w:hAnsi="Calibri"/>
          <w:b w:val="0"/>
          <w:i w:val="0"/>
          <w:color w:val="1A1A1A"/>
          <w:sz w:val="18"/>
        </w:rPr>
        <w:t xml:space="preserve">Monitoring structural change of fire-induced forest vegetation using GEDI. </w:t>
      </w:r>
      <w:r>
        <w:rPr>
          <w:rFonts w:ascii="Calibri" w:hAnsi="Calibri"/>
          <w:b w:val="0"/>
          <w:i/>
          <w:color w:val="555555"/>
          <w:sz w:val="18"/>
        </w:rPr>
        <w:t>[Oral] ICLEE (12th), Online.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Sung-Ho Kil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(2022). </w:t>
      </w:r>
      <w:r>
        <w:rPr>
          <w:rFonts w:ascii="Calibri" w:hAnsi="Calibri"/>
          <w:b w:val="0"/>
          <w:i w:val="0"/>
          <w:color w:val="1A1A1A"/>
          <w:sz w:val="18"/>
        </w:rPr>
        <w:t xml:space="preserve">Feasibility analyses of real-time detection of wildlife using UAV-derived thermal and RGB images. </w:t>
      </w:r>
      <w:r>
        <w:rPr>
          <w:rFonts w:ascii="Calibri" w:hAnsi="Calibri"/>
          <w:b w:val="0"/>
          <w:i/>
          <w:color w:val="555555"/>
          <w:sz w:val="18"/>
        </w:rPr>
        <w:t>[Poster] World Forestry Congress (15th), Seoul, Republic of Korea.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Patents</w:t>
      </w:r>
    </w:p>
    <w:p>
      <w:pPr>
        <w:spacing w:after="60"/>
      </w:pPr>
      <w:r>
        <w:rPr>
          <w:rFonts w:ascii="Calibri" w:hAnsi="Calibri"/>
          <w:b w:val="0"/>
          <w:i/>
          <w:color w:val="888888"/>
          <w:sz w:val="17"/>
        </w:rPr>
        <w:t>Republic of Korea — 6 registered, 5 pending (selected; full list available on request).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A method for determining wetland vegetation structure using drone LiDAR and a system for implementing it. </w:t>
      </w:r>
      <w:r>
        <w:rPr>
          <w:rFonts w:ascii="Calibri" w:hAnsi="Calibri"/>
          <w:b w:val="0"/>
          <w:i/>
          <w:color w:val="555555"/>
          <w:sz w:val="17"/>
        </w:rPr>
        <w:t>Registered 2025.04 · Seoul National University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Method and system for quantitative assessment and automatic classification of wildfire damage using spaceborne LiDAR. </w:t>
      </w:r>
      <w:r>
        <w:rPr>
          <w:rFonts w:ascii="Calibri" w:hAnsi="Calibri"/>
          <w:b w:val="0"/>
          <w:i/>
          <w:color w:val="555555"/>
          <w:sz w:val="17"/>
        </w:rPr>
        <w:t>Pending (2025) · Dankook Univ. &amp; Seoul National University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System and method for providing a tree management platform. </w:t>
      </w:r>
      <w:r>
        <w:rPr>
          <w:rFonts w:ascii="Calibri" w:hAnsi="Calibri"/>
          <w:b w:val="0"/>
          <w:i/>
          <w:color w:val="555555"/>
          <w:sz w:val="17"/>
        </w:rPr>
        <w:t>Registered 2025.09 · Sole inventor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Image-based roadside-tree information management system and method. </w:t>
      </w:r>
      <w:r>
        <w:rPr>
          <w:rFonts w:ascii="Calibri" w:hAnsi="Calibri"/>
          <w:b w:val="0"/>
          <w:i/>
          <w:color w:val="555555"/>
          <w:sz w:val="17"/>
        </w:rPr>
        <w:t>Registered 2024.11 · Sole inventor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Automated wild-animal detection method and device using drone-mounted thermal camera imagery. </w:t>
      </w:r>
      <w:r>
        <w:rPr>
          <w:rFonts w:ascii="Calibri" w:hAnsi="Calibri"/>
          <w:b w:val="0"/>
          <w:i/>
          <w:color w:val="555555"/>
          <w:sz w:val="17"/>
        </w:rPr>
        <w:t>Registered 2022.05 · Seoul National University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Research Projects &amp; Grants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Integrated assessment tool for carbon reduction by offset and synergy with ecosystem services</w:t>
      </w:r>
      <w:r>
        <w:rPr>
          <w:rFonts w:ascii="Calibri" w:hAnsi="Calibri"/>
          <w:b w:val="0"/>
          <w:i w:val="0"/>
          <w:color w:val="555555"/>
          <w:sz w:val="18"/>
        </w:rPr>
        <w:tab/>
        <w:t>2023 — 2027</w:t>
      </w:r>
    </w:p>
    <w:p>
      <w:r>
        <w:rPr>
          <w:rFonts w:ascii="Calibri" w:hAnsi="Calibri"/>
          <w:b w:val="0"/>
          <w:i/>
          <w:color w:val="555555"/>
          <w:sz w:val="18"/>
        </w:rPr>
        <w:t>Korean Ministry of Environment · Researcher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Creation, restoration &amp; management technology of carbon-accumulated abandoned-paddy wetland</w:t>
      </w:r>
      <w:r>
        <w:rPr>
          <w:rFonts w:ascii="Calibri" w:hAnsi="Calibri"/>
          <w:b w:val="0"/>
          <w:i w:val="0"/>
          <w:color w:val="555555"/>
          <w:sz w:val="18"/>
        </w:rPr>
        <w:tab/>
        <w:t>2022 — 2026</w:t>
      </w:r>
    </w:p>
    <w:p>
      <w:r>
        <w:rPr>
          <w:rFonts w:ascii="Calibri" w:hAnsi="Calibri"/>
          <w:b w:val="0"/>
          <w:i/>
          <w:color w:val="555555"/>
          <w:sz w:val="18"/>
        </w:rPr>
        <w:t>Korean Ministry of Environment · Researcher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Carbon storage/sink analysis and inventory for Gyeonggi-do considering biotope types</w:t>
      </w:r>
      <w:r>
        <w:rPr>
          <w:rFonts w:ascii="Calibri" w:hAnsi="Calibri"/>
          <w:b w:val="0"/>
          <w:i w:val="0"/>
          <w:color w:val="555555"/>
          <w:sz w:val="18"/>
        </w:rPr>
        <w:tab/>
        <w:t>2024 — 2025</w:t>
      </w:r>
    </w:p>
    <w:p>
      <w:r>
        <w:rPr>
          <w:rFonts w:ascii="Calibri" w:hAnsi="Calibri"/>
          <w:b w:val="0"/>
          <w:i/>
          <w:color w:val="555555"/>
          <w:sz w:val="18"/>
        </w:rPr>
        <w:t>Gyeonggi Research Institute · Researcher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Real-time web-based positioning surveillance system for introduced exotic species</w:t>
      </w:r>
      <w:r>
        <w:rPr>
          <w:rFonts w:ascii="Calibri" w:hAnsi="Calibri"/>
          <w:b w:val="0"/>
          <w:i w:val="0"/>
          <w:color w:val="555555"/>
          <w:sz w:val="18"/>
        </w:rPr>
        <w:tab/>
        <w:t>2021 — 2023</w:t>
      </w:r>
    </w:p>
    <w:p>
      <w:r>
        <w:rPr>
          <w:rFonts w:ascii="Calibri" w:hAnsi="Calibri"/>
          <w:b w:val="0"/>
          <w:i/>
          <w:color w:val="555555"/>
          <w:sz w:val="18"/>
        </w:rPr>
        <w:t>Korean Ministry of Environment · Project Manager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Redundancy-based green-infrastructure technology for urban ecosystem challenges</w:t>
      </w:r>
      <w:r>
        <w:rPr>
          <w:rFonts w:ascii="Calibri" w:hAnsi="Calibri"/>
          <w:b w:val="0"/>
          <w:i w:val="0"/>
          <w:color w:val="555555"/>
          <w:sz w:val="18"/>
        </w:rPr>
        <w:tab/>
        <w:t>2020 — 2022</w:t>
      </w:r>
    </w:p>
    <w:p>
      <w:r>
        <w:rPr>
          <w:rFonts w:ascii="Calibri" w:hAnsi="Calibri"/>
          <w:b w:val="0"/>
          <w:i/>
          <w:color w:val="555555"/>
          <w:sz w:val="18"/>
        </w:rPr>
        <w:t>Korean Ministry of Environment · Researcher</w:t>
      </w:r>
    </w:p>
    <w:p>
      <w:pPr>
        <w:spacing w:before="40"/>
      </w:pPr>
      <w:r>
        <w:rPr>
          <w:rFonts w:ascii="Calibri" w:hAnsi="Calibri"/>
          <w:b w:val="0"/>
          <w:i/>
          <w:color w:val="888888"/>
          <w:sz w:val="17"/>
        </w:rPr>
        <w:t>…and 7 additional national/municipal R&amp;D projects (2018 — present).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Honors &amp; Scholarships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Chung Mong-Koo Foundation — OnDream Future Industry Talent Graduate Scholarship (Full)</w:t>
      </w:r>
      <w:r>
        <w:rPr>
          <w:rFonts w:ascii="Calibri" w:hAnsi="Calibri"/>
          <w:b w:val="0"/>
          <w:i w:val="0"/>
          <w:color w:val="555555"/>
          <w:sz w:val="18"/>
        </w:rPr>
        <w:tab/>
        <w:t>2022 — Present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BK21 FOUR — Integrated Major in SmartCity Global Convergence (Full)</w:t>
      </w:r>
      <w:r>
        <w:rPr>
          <w:rFonts w:ascii="Calibri" w:hAnsi="Calibri"/>
          <w:b w:val="0"/>
          <w:i w:val="0"/>
          <w:color w:val="555555"/>
          <w:sz w:val="18"/>
        </w:rPr>
        <w:tab/>
        <w:t>2020 — Present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Ilju Foundation Undergraduate Scholarship, 23rd Scholar (Full)</w:t>
      </w:r>
      <w:r>
        <w:rPr>
          <w:rFonts w:ascii="Calibri" w:hAnsi="Calibri"/>
          <w:b w:val="0"/>
          <w:i w:val="0"/>
          <w:color w:val="555555"/>
          <w:sz w:val="18"/>
        </w:rPr>
        <w:tab/>
        <w:t>2015 — 2017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Challenge Scholarship, Kyungpook National University (Full)</w:t>
      </w:r>
      <w:r>
        <w:rPr>
          <w:rFonts w:ascii="Calibri" w:hAnsi="Calibri"/>
          <w:b w:val="0"/>
          <w:i w:val="0"/>
          <w:color w:val="555555"/>
          <w:sz w:val="18"/>
        </w:rPr>
        <w:tab/>
        <w:t>2011 — 2013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Teaching &amp; Outreach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University Lecturer — “Understanding and Application of Spatial Information” (3 cr.), Incheon National University</w:t>
      </w:r>
      <w:r>
        <w:rPr>
          <w:rFonts w:ascii="Calibri" w:hAnsi="Calibri"/>
          <w:b w:val="0"/>
          <w:i w:val="0"/>
          <w:color w:val="555555"/>
          <w:sz w:val="18"/>
        </w:rPr>
        <w:tab/>
        <w:t>2024, 2025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Online Instructor — 4 GIS/QGIS courses on Inflearn (750+ enrolled students total)</w:t>
      </w:r>
      <w:r>
        <w:rPr>
          <w:rFonts w:ascii="Calibri" w:hAnsi="Calibri"/>
          <w:b w:val="0"/>
          <w:i w:val="0"/>
          <w:color w:val="555555"/>
          <w:sz w:val="18"/>
        </w:rPr>
        <w:tab/>
        <w:t>2022 — 2025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Invited Workshops — K-water, Korea Environment Corporation, Hyundai NGV, SeSAC, SNU (20+ sessions)</w:t>
      </w:r>
      <w:r>
        <w:rPr>
          <w:rFonts w:ascii="Calibri" w:hAnsi="Calibri"/>
          <w:b w:val="0"/>
          <w:i w:val="0"/>
          <w:color w:val="555555"/>
          <w:sz w:val="18"/>
        </w:rPr>
        <w:tab/>
        <w:t>2020 — 2025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Technical Skills &amp; Certifications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Programming &amp; analysis:  </w:t>
      </w:r>
      <w:r>
        <w:rPr>
          <w:rFonts w:ascii="Calibri" w:hAnsi="Calibri"/>
          <w:b w:val="0"/>
          <w:i w:val="0"/>
          <w:color w:val="1A1A1A"/>
          <w:sz w:val="18"/>
        </w:rPr>
        <w:t>Python, R, Google Earth Engine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LiDAR / point cloud:  </w:t>
      </w:r>
      <w:r>
        <w:rPr>
          <w:rFonts w:ascii="Calibri" w:hAnsi="Calibri"/>
          <w:b w:val="0"/>
          <w:i w:val="0"/>
          <w:color w:val="1A1A1A"/>
          <w:sz w:val="18"/>
        </w:rPr>
        <w:t>ALS · GEDI · MLS/TLS processing, LAStools / PDAL, canopy &amp; vertical-structure metrics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Remote sensing &amp; GIS:  </w:t>
      </w:r>
      <w:r>
        <w:rPr>
          <w:rFonts w:ascii="Calibri" w:hAnsi="Calibri"/>
          <w:b w:val="0"/>
          <w:i w:val="0"/>
          <w:color w:val="1A1A1A"/>
          <w:sz w:val="18"/>
        </w:rPr>
        <w:t>QGIS, ArcGIS, satellite &amp; UAV imagery, thermal imaging, Envi-met microclimate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Machine learning:  </w:t>
      </w:r>
      <w:r>
        <w:rPr>
          <w:rFonts w:ascii="Calibri" w:hAnsi="Calibri"/>
          <w:b w:val="0"/>
          <w:i w:val="0"/>
          <w:color w:val="1A1A1A"/>
          <w:sz w:val="18"/>
        </w:rPr>
        <w:t>classification / regression (XGBoost, deep learning) for forest &amp; wildlife mapping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Certifications:  </w:t>
      </w:r>
      <w:r>
        <w:rPr>
          <w:rFonts w:ascii="Calibri" w:hAnsi="Calibri"/>
          <w:b w:val="0"/>
          <w:i w:val="0"/>
          <w:color w:val="1A1A1A"/>
          <w:sz w:val="18"/>
        </w:rPr>
        <w:t>Engineer Forest, Engineer Landscape Architecture, Drone Pilot License (Class 2)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Languages:  </w:t>
      </w:r>
      <w:r>
        <w:rPr>
          <w:rFonts w:ascii="Calibri" w:hAnsi="Calibri"/>
          <w:b w:val="0"/>
          <w:i w:val="0"/>
          <w:color w:val="1A1A1A"/>
          <w:sz w:val="18"/>
        </w:rPr>
        <w:t>Korean (native), English (professional working), Chinese (elementary)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References</w:t>
      </w:r>
    </w:p>
    <w:p>
      <w:pPr>
        <w:spacing w:before="40"/>
      </w:pPr>
      <w:r>
        <w:rPr>
          <w:rFonts w:ascii="Calibri" w:hAnsi="Calibri"/>
          <w:b/>
          <w:i w:val="0"/>
          <w:color w:val="1A1A1A"/>
          <w:sz w:val="18"/>
        </w:rPr>
        <w:t xml:space="preserve">Prof. Youngkeun Song (Doctoral advisor) — </w:t>
      </w:r>
      <w:r>
        <w:rPr>
          <w:rFonts w:ascii="Calibri" w:hAnsi="Calibri"/>
          <w:b w:val="0"/>
          <w:i w:val="0"/>
          <w:color w:val="555555"/>
          <w:sz w:val="18"/>
        </w:rPr>
        <w:t>Landscape &amp; Ecological Planning Lab, Seoul National University · [email — to be added]</w:t>
      </w:r>
    </w:p>
    <w:p>
      <w:pPr>
        <w:spacing w:before="40"/>
      </w:pPr>
      <w:r>
        <w:rPr>
          <w:rFonts w:ascii="Calibri" w:hAnsi="Calibri"/>
          <w:b/>
          <w:i w:val="0"/>
          <w:color w:val="1A1A1A"/>
          <w:sz w:val="18"/>
        </w:rPr>
        <w:t xml:space="preserve">Prof. Brady S. Hardiman — </w:t>
      </w:r>
      <w:r>
        <w:rPr>
          <w:rFonts w:ascii="Calibri" w:hAnsi="Calibri"/>
          <w:b w:val="0"/>
          <w:i w:val="0"/>
          <w:color w:val="555555"/>
          <w:sz w:val="18"/>
        </w:rPr>
        <w:t>Dept. of Forestry &amp; Natural Resources, Purdue University · [email — to be added]</w:t>
      </w:r>
    </w:p>
    <w:p>
      <w:pPr>
        <w:spacing w:before="40"/>
      </w:pPr>
      <w:r>
        <w:rPr>
          <w:rFonts w:ascii="Calibri" w:hAnsi="Calibri"/>
          <w:b/>
          <w:i w:val="0"/>
          <w:color w:val="1A1A1A"/>
          <w:sz w:val="18"/>
        </w:rPr>
        <w:t xml:space="preserve">Prof. Jaeyoung Ha — </w:t>
      </w:r>
      <w:r>
        <w:rPr>
          <w:rFonts w:ascii="Calibri" w:hAnsi="Calibri"/>
          <w:b w:val="0"/>
          <w:i w:val="0"/>
          <w:color w:val="555555"/>
          <w:sz w:val="18"/>
        </w:rPr>
        <w:t>School of Architecture + Design, Virginia Tech · [email — to be added]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libri" w:hAnsi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