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1A1A1A"/>
          <w:sz w:val="32"/>
        </w:rPr>
        <w:t>Seunghyeon Lee</w:t>
      </w:r>
      <w:r>
        <w:rPr>
          <w:rFonts w:ascii="Calibri" w:hAnsi="Calibri"/>
          <w:b w:val="0"/>
          <w:i w:val="0"/>
          <w:color w:val="555555"/>
          <w:sz w:val="20"/>
        </w:rPr>
        <w:t xml:space="preserve">  (이승현 · Clay Lee)</w:t>
      </w:r>
    </w:p>
    <w:p>
      <w:pPr>
        <w:spacing w:before="0" w:after="40"/>
      </w:pPr>
      <w:r>
        <w:rPr>
          <w:rFonts w:ascii="Calibri" w:hAnsi="Calibri"/>
          <w:b/>
          <w:i w:val="0"/>
          <w:color w:val="1F4E3D"/>
          <w:sz w:val="18"/>
        </w:rPr>
        <w:t>Ph.D. Candidate (expected Aug 2026) · Forest Structure &amp; Remote Sensing (LiDAR / GEDI) · Seoul National University</w:t>
      </w:r>
    </w:p>
    <w:p>
      <w:pPr>
        <w:spacing w:before="0" w:after="80"/>
        <w:pBdr>
          <w:bottom w:val="single" w:sz="6" w:space="2" w:color="1f4e3d"/>
        </w:pBdr>
      </w:pPr>
      <w:hyperlink r:id="rId9">
        <w:r>
          <w:rPr>
            <w:rFonts w:ascii="Calibri" w:hAnsi="Calibri" w:cs="Calibri"/>
            <w:sz w:val="17"/>
            <w:color w:val="555555"/>
          </w:rPr>
          <w:t xml:space="preserve">shlee5598@snu.ac.kr</w:t>
        </w:r>
      </w:hyperlink>
      <w:r>
        <w:rPr>
          <w:rFonts w:ascii="Calibri" w:hAnsi="Calibri"/>
          <w:b w:val="0"/>
          <w:i w:val="0"/>
          <w:color w:val="888888"/>
          <w:sz w:val="17"/>
        </w:rPr>
        <w:t xml:space="preserve">   |   </w:t>
      </w:r>
      <w:r>
        <w:rPr>
          <w:rFonts w:ascii="Calibri" w:hAnsi="Calibri"/>
          <w:b w:val="0"/>
          <w:i w:val="0"/>
          <w:color w:val="555555"/>
          <w:sz w:val="17"/>
        </w:rPr>
        <w:t>+82-10-8455-5598</w:t>
      </w:r>
      <w:r>
        <w:rPr>
          <w:rFonts w:ascii="Calibri" w:hAnsi="Calibri"/>
          <w:b w:val="0"/>
          <w:i w:val="0"/>
          <w:color w:val="888888"/>
          <w:sz w:val="17"/>
        </w:rPr>
        <w:t xml:space="preserve">   |   </w:t>
      </w:r>
      <w:hyperlink r:id="rId10">
        <w:r>
          <w:rPr>
            <w:rFonts w:ascii="Calibri" w:hAnsi="Calibri" w:cs="Calibri"/>
            <w:sz w:val="17"/>
            <w:color w:val="555555"/>
          </w:rPr>
          <w:t xml:space="preserve">drseunghyeonlee.com</w:t>
        </w:r>
      </w:hyperlink>
      <w:r>
        <w:rPr>
          <w:rFonts w:ascii="Calibri" w:hAnsi="Calibri"/>
          <w:b w:val="0"/>
          <w:i w:val="0"/>
          <w:color w:val="888888"/>
          <w:sz w:val="17"/>
        </w:rPr>
        <w:t xml:space="preserve">   |   </w:t>
      </w:r>
      <w:hyperlink r:id="rId11">
        <w:r>
          <w:rPr>
            <w:rFonts w:ascii="Calibri" w:hAnsi="Calibri" w:cs="Calibri"/>
            <w:sz w:val="17"/>
            <w:color w:val="555555"/>
          </w:rPr>
          <w:t xml:space="preserve">ORCID 0000-0003-4612-065X</w:t>
        </w:r>
      </w:hyperlink>
      <w:r>
        <w:rPr>
          <w:rFonts w:ascii="Calibri" w:hAnsi="Calibri"/>
          <w:b w:val="0"/>
          <w:i w:val="0"/>
          <w:color w:val="888888"/>
          <w:sz w:val="17"/>
        </w:rPr>
        <w:t xml:space="preserve">   |   </w:t>
      </w:r>
      <w:hyperlink r:id="rId12">
        <w:r>
          <w:rPr>
            <w:rFonts w:ascii="Calibri" w:hAnsi="Calibri" w:cs="Calibri"/>
            <w:sz w:val="17"/>
            <w:color w:val="555555"/>
          </w:rPr>
          <w:t xml:space="preserve">Google Scholar</w:t>
        </w:r>
      </w:hyperlink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Education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Ph.D. Candidate, Interdisciplinary Program in Landscape Architecture, Seoul National University</w:t>
      </w:r>
      <w:r>
        <w:rPr>
          <w:rFonts w:ascii="Calibri" w:hAnsi="Calibri"/>
          <w:b w:val="0"/>
          <w:i w:val="0"/>
          <w:color w:val="555555"/>
          <w:sz w:val="17"/>
        </w:rPr>
        <w:tab/>
        <w:t>2022.03 — Aug 2026 (expected)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6"/>
        </w:rPr>
        <w:t>Dissertation: “LiDAR-Based Characterization of Vertical Structure and Disturbance in Temperate Forests” · Advisor: Prof. Youngkeun Song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M.A., Landscape Architecture, Seoul National University</w:t>
      </w:r>
      <w:r>
        <w:rPr>
          <w:rFonts w:ascii="Calibri" w:hAnsi="Calibri"/>
          <w:b w:val="0"/>
          <w:i w:val="0"/>
          <w:color w:val="555555"/>
          <w:sz w:val="17"/>
        </w:rPr>
        <w:tab/>
        <w:t>2020.03 — 2022.02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B.S., Landscape Architecture, Kyungpook National University</w:t>
      </w:r>
      <w:r>
        <w:rPr>
          <w:rFonts w:ascii="Calibri" w:hAnsi="Calibri"/>
          <w:b w:val="0"/>
          <w:i w:val="0"/>
          <w:color w:val="555555"/>
          <w:sz w:val="17"/>
        </w:rPr>
        <w:tab/>
        <w:t>2011.03 — 2017.02</w:t>
      </w:r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Research Experience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Visiting Research Intern — Purdue University, FNR FUSE Lab (PI: Prof. Brady Hardiman)</w:t>
      </w:r>
      <w:r>
        <w:rPr>
          <w:rFonts w:ascii="Calibri" w:hAnsi="Calibri"/>
          <w:b w:val="0"/>
          <w:i w:val="0"/>
          <w:color w:val="555555"/>
          <w:sz w:val="17"/>
        </w:rPr>
        <w:tab/>
        <w:t>2023.12 — 2024.02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6"/>
        </w:rPr>
        <w:t>West Lafayette, IN, USA · forest structure &amp; LiDAR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Visiting Research Intern — Virginia Tech (PI: Prof. Jaeyoung Ha)</w:t>
      </w:r>
      <w:r>
        <w:rPr>
          <w:rFonts w:ascii="Calibri" w:hAnsi="Calibri"/>
          <w:b w:val="0"/>
          <w:i w:val="0"/>
          <w:color w:val="555555"/>
          <w:sz w:val="17"/>
        </w:rPr>
        <w:tab/>
        <w:t>2024.07 — 2024.08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6"/>
        </w:rPr>
        <w:t>Blacksburg, VA, USA · landscape architecture</w:t>
      </w:r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Peer-Reviewed Publications</w:t>
      </w:r>
    </w:p>
    <w:p>
      <w:pPr>
        <w:spacing w:before="0" w:after="40"/>
      </w:pPr>
      <w:r>
        <w:rPr>
          <w:rFonts w:ascii="Calibri" w:hAnsi="Calibri"/>
          <w:b w:val="0"/>
          <w:i/>
          <w:color w:val="888888"/>
          <w:sz w:val="15"/>
        </w:rPr>
        <w:t>APA 7th · name in bold = author · † = first author · SCI then KCI, newest first.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1. </w:t>
      </w:r>
      <w:r>
        <w:rPr>
          <w:rFonts w:ascii="Calibri" w:hAnsi="Calibri"/>
          <w:b w:val="0"/>
          <w:i w:val="0"/>
          <w:color w:val="1A1A1A"/>
          <w:sz w:val="16"/>
        </w:rPr>
        <w:t>Kim, J.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Han,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Yun, J.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6"/>
        </w:rPr>
        <w:t xml:space="preserve">Ecological structures and terrestrial insect diversity across successional stages in abandoned paddy fields. </w:t>
      </w:r>
      <w:r>
        <w:rPr>
          <w:rFonts w:ascii="Calibri" w:hAnsi="Calibri"/>
          <w:b w:val="0"/>
          <w:i/>
          <w:color w:val="1A1A1A"/>
          <w:sz w:val="16"/>
        </w:rPr>
        <w:t>Agriculture, Ecosystems &amp; Environment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399</w:t>
      </w:r>
      <w:r>
        <w:rPr>
          <w:rFonts w:ascii="Calibri" w:hAnsi="Calibri"/>
          <w:b w:val="0"/>
          <w:i w:val="0"/>
          <w:color w:val="1A1A1A"/>
          <w:sz w:val="16"/>
        </w:rPr>
        <w:t>, 110172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13">
        <w:r>
          <w:rPr>
            <w:rFonts w:ascii="Calibri" w:hAnsi="Calibri" w:cs="Calibri"/>
            <w:sz w:val="16"/>
            <w:color w:val="555555"/>
          </w:rPr>
          <w:t xml:space="preserve">https://doi.org/10.1016/j.agee.2025.110172</w:t>
        </w:r>
      </w:hyperlink>
      <w:r>
        <w:rPr>
          <w:rFonts w:ascii="Calibri" w:hAnsi="Calibri"/>
          <w:b w:val="0"/>
          <w:i w:val="0"/>
          <w:color w:val="1F4E3D"/>
          <w:sz w:val="15"/>
        </w:rPr>
        <w:t xml:space="preserve">  · IF 6.4, Q1 (2026)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2.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/>
          <w:i w:val="0"/>
          <w:color w:val="1F4E3D"/>
          <w:sz w:val="16"/>
        </w:rPr>
        <w:t>†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Ha, U.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Lee, 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Choe, 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6"/>
        </w:rPr>
        <w:t xml:space="preserve">Multi-scale forest typologies using novel vertical layer metrics from airborne LiDAR in temperate mixed forests. </w:t>
      </w:r>
      <w:r>
        <w:rPr>
          <w:rFonts w:ascii="Calibri" w:hAnsi="Calibri"/>
          <w:b w:val="0"/>
          <w:i/>
          <w:color w:val="1A1A1A"/>
          <w:sz w:val="16"/>
        </w:rPr>
        <w:t>Ecological Indicators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185</w:t>
      </w:r>
      <w:r>
        <w:rPr>
          <w:rFonts w:ascii="Calibri" w:hAnsi="Calibri"/>
          <w:b w:val="0"/>
          <w:i w:val="0"/>
          <w:color w:val="1A1A1A"/>
          <w:sz w:val="16"/>
        </w:rPr>
        <w:t>, 114798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14">
        <w:r>
          <w:rPr>
            <w:rFonts w:ascii="Calibri" w:hAnsi="Calibri" w:cs="Calibri"/>
            <w:sz w:val="16"/>
            <w:color w:val="555555"/>
          </w:rPr>
          <w:t xml:space="preserve">https://doi.org/10.1016/j.ecolind.2026.114798</w:t>
        </w:r>
      </w:hyperlink>
      <w:r>
        <w:rPr>
          <w:rFonts w:ascii="Calibri" w:hAnsi="Calibri"/>
          <w:b w:val="0"/>
          <w:i w:val="0"/>
          <w:color w:val="1F4E3D"/>
          <w:sz w:val="15"/>
        </w:rPr>
        <w:t xml:space="preserve">  · IF 7.4, Q1 (2026)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3. </w:t>
      </w:r>
      <w:r>
        <w:rPr>
          <w:rFonts w:ascii="Calibri" w:hAnsi="Calibri"/>
          <w:b w:val="0"/>
          <w:i w:val="0"/>
          <w:color w:val="1A1A1A"/>
          <w:sz w:val="16"/>
        </w:rPr>
        <w:t>Shao, J.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Choi, D. 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Liu, J.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Tian, X.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Thapa, B.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Habib, A.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Fei,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6"/>
        </w:rPr>
        <w:t xml:space="preserve">A three-stage framework for stand-level automated stem volume estimation in temperate forests using Mobile laser scanning. </w:t>
      </w:r>
      <w:r>
        <w:rPr>
          <w:rFonts w:ascii="Calibri" w:hAnsi="Calibri"/>
          <w:b w:val="0"/>
          <w:i/>
          <w:color w:val="1A1A1A"/>
          <w:sz w:val="16"/>
        </w:rPr>
        <w:t>Remote Sensing of Environment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335</w:t>
      </w:r>
      <w:r>
        <w:rPr>
          <w:rFonts w:ascii="Calibri" w:hAnsi="Calibri"/>
          <w:b w:val="0"/>
          <w:i w:val="0"/>
          <w:color w:val="1A1A1A"/>
          <w:sz w:val="16"/>
        </w:rPr>
        <w:t>, 115246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15">
        <w:r>
          <w:rPr>
            <w:rFonts w:ascii="Calibri" w:hAnsi="Calibri" w:cs="Calibri"/>
            <w:sz w:val="16"/>
            <w:color w:val="555555"/>
          </w:rPr>
          <w:t xml:space="preserve">https://doi.org/10.1016/j.rse.2026.115246</w:t>
        </w:r>
      </w:hyperlink>
      <w:r>
        <w:rPr>
          <w:rFonts w:ascii="Calibri" w:hAnsi="Calibri"/>
          <w:b w:val="0"/>
          <w:i w:val="0"/>
          <w:color w:val="1F4E3D"/>
          <w:sz w:val="15"/>
        </w:rPr>
        <w:t xml:space="preserve">  · IF 11.4, Q1 (2026)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4. </w:t>
      </w:r>
      <w:r>
        <w:rPr>
          <w:rFonts w:ascii="Calibri" w:hAnsi="Calibri"/>
          <w:b w:val="0"/>
          <w:i w:val="0"/>
          <w:color w:val="1A1A1A"/>
          <w:sz w:val="16"/>
        </w:rPr>
        <w:t>Yun, J.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6"/>
        </w:rPr>
        <w:t xml:space="preserve">Assessing Corvus frugilegus (Rook) habitat preferences through flock-size-specific species distribution modeling using citizen science data. </w:t>
      </w:r>
      <w:r>
        <w:rPr>
          <w:rFonts w:ascii="Calibri" w:hAnsi="Calibri"/>
          <w:b w:val="0"/>
          <w:i/>
          <w:color w:val="1A1A1A"/>
          <w:sz w:val="16"/>
        </w:rPr>
        <w:t>Global Ecology and Conservation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63</w:t>
      </w:r>
      <w:r>
        <w:rPr>
          <w:rFonts w:ascii="Calibri" w:hAnsi="Calibri"/>
          <w:b w:val="0"/>
          <w:i w:val="0"/>
          <w:color w:val="1A1A1A"/>
          <w:sz w:val="16"/>
        </w:rPr>
        <w:t>, e03866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16">
        <w:r>
          <w:rPr>
            <w:rFonts w:ascii="Calibri" w:hAnsi="Calibri" w:cs="Calibri"/>
            <w:sz w:val="16"/>
            <w:color w:val="555555"/>
          </w:rPr>
          <w:t xml:space="preserve">https://doi.org/10.1016/j.gecco.2025.e03866</w:t>
        </w:r>
      </w:hyperlink>
      <w:r>
        <w:rPr>
          <w:rFonts w:ascii="Calibri" w:hAnsi="Calibri"/>
          <w:b w:val="0"/>
          <w:i w:val="0"/>
          <w:color w:val="1F4E3D"/>
          <w:sz w:val="15"/>
        </w:rPr>
        <w:t xml:space="preserve">  · IF 3.4, Q1 (2025)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5.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/>
          <w:i w:val="0"/>
          <w:color w:val="1F4E3D"/>
          <w:sz w:val="16"/>
        </w:rPr>
        <w:t>†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Kil, S.-H.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(2021). </w:t>
      </w:r>
      <w:r>
        <w:rPr>
          <w:rFonts w:ascii="Calibri" w:hAnsi="Calibri"/>
          <w:b w:val="0"/>
          <w:i w:val="0"/>
          <w:color w:val="1A1A1A"/>
          <w:sz w:val="16"/>
        </w:rPr>
        <w:t xml:space="preserve">Feasibility Analyses of Real-Time Detection of Wildlife Using UAV-Derived Thermal and RGB Images. </w:t>
      </w:r>
      <w:r>
        <w:rPr>
          <w:rFonts w:ascii="Calibri" w:hAnsi="Calibri"/>
          <w:b w:val="0"/>
          <w:i/>
          <w:color w:val="1A1A1A"/>
          <w:sz w:val="16"/>
        </w:rPr>
        <w:t>Remote Sensing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13</w:t>
      </w:r>
      <w:r>
        <w:rPr>
          <w:rFonts w:ascii="Calibri" w:hAnsi="Calibri"/>
          <w:b w:val="0"/>
          <w:i w:val="0"/>
          <w:color w:val="1A1A1A"/>
          <w:sz w:val="16"/>
        </w:rPr>
        <w:t>(11)</w:t>
      </w:r>
      <w:r>
        <w:rPr>
          <w:rFonts w:ascii="Calibri" w:hAnsi="Calibri"/>
          <w:b w:val="0"/>
          <w:i w:val="0"/>
          <w:color w:val="1A1A1A"/>
          <w:sz w:val="16"/>
        </w:rPr>
        <w:t>, 2169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17">
        <w:r>
          <w:rPr>
            <w:rFonts w:ascii="Calibri" w:hAnsi="Calibri" w:cs="Calibri"/>
            <w:sz w:val="16"/>
            <w:color w:val="555555"/>
          </w:rPr>
          <w:t xml:space="preserve">https://doi.org/10.3390/rs13112169</w:t>
        </w:r>
      </w:hyperlink>
      <w:r>
        <w:rPr>
          <w:rFonts w:ascii="Calibri" w:hAnsi="Calibri"/>
          <w:b w:val="0"/>
          <w:i w:val="0"/>
          <w:color w:val="1F4E3D"/>
          <w:sz w:val="15"/>
        </w:rPr>
        <w:t xml:space="preserve">  · IF 5.0, Q1 (2022)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6.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/>
          <w:i w:val="0"/>
          <w:color w:val="1F4E3D"/>
          <w:sz w:val="16"/>
        </w:rPr>
        <w:t>†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6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libri" w:hAnsi="Calibri"/>
          <w:b w:val="0"/>
          <w:i/>
          <w:color w:val="1A1A1A"/>
          <w:sz w:val="16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29</w:t>
      </w:r>
      <w:r>
        <w:rPr>
          <w:rFonts w:ascii="Calibri" w:hAnsi="Calibri"/>
          <w:b w:val="0"/>
          <w:i w:val="0"/>
          <w:color w:val="1A1A1A"/>
          <w:sz w:val="16"/>
        </w:rPr>
        <w:t>(2)</w:t>
      </w:r>
      <w:r>
        <w:rPr>
          <w:rFonts w:ascii="Calibri" w:hAnsi="Calibri"/>
          <w:b w:val="0"/>
          <w:i w:val="0"/>
          <w:color w:val="1A1A1A"/>
          <w:sz w:val="16"/>
        </w:rPr>
        <w:t>, 21–40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18">
        <w:r>
          <w:rPr>
            <w:rFonts w:ascii="Calibri" w:hAnsi="Calibri" w:cs="Calibri"/>
            <w:sz w:val="16"/>
            <w:color w:val="555555"/>
          </w:rPr>
          <w:t xml:space="preserve">https://doi.org/10.13087/kosert.2026.29.2.21</w:t>
        </w:r>
      </w:hyperlink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7.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/>
          <w:i w:val="0"/>
          <w:color w:val="1F4E3D"/>
          <w:sz w:val="16"/>
        </w:rPr>
        <w:t>†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Jang, G.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Kil, S.-H.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 w:val="0"/>
          <w:color w:val="1A1A1A"/>
          <w:sz w:val="16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libri" w:hAnsi="Calibri"/>
          <w:b w:val="0"/>
          <w:i/>
          <w:color w:val="1A1A1A"/>
          <w:sz w:val="16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29</w:t>
      </w:r>
      <w:r>
        <w:rPr>
          <w:rFonts w:ascii="Calibri" w:hAnsi="Calibri"/>
          <w:b w:val="0"/>
          <w:i w:val="0"/>
          <w:color w:val="1A1A1A"/>
          <w:sz w:val="16"/>
        </w:rPr>
        <w:t>(2)</w:t>
      </w:r>
      <w:r>
        <w:rPr>
          <w:rFonts w:ascii="Calibri" w:hAnsi="Calibri"/>
          <w:b w:val="0"/>
          <w:i w:val="0"/>
          <w:color w:val="1A1A1A"/>
          <w:sz w:val="16"/>
        </w:rPr>
        <w:t>, 41–59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19">
        <w:r>
          <w:rPr>
            <w:rFonts w:ascii="Calibri" w:hAnsi="Calibri" w:cs="Calibri"/>
            <w:sz w:val="16"/>
            <w:color w:val="555555"/>
          </w:rPr>
          <w:t xml:space="preserve">https://doi.org/10.13087/kosert.2026.29.2.41</w:t>
        </w:r>
      </w:hyperlink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8. </w:t>
      </w:r>
      <w:r>
        <w:rPr>
          <w:rFonts w:ascii="Calibri" w:hAnsi="Calibri"/>
          <w:b w:val="0"/>
          <w:i w:val="0"/>
          <w:color w:val="1A1A1A"/>
          <w:sz w:val="16"/>
        </w:rPr>
        <w:t>Jekal, G.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Yang,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(2025). </w:t>
      </w:r>
      <w:r>
        <w:rPr>
          <w:rFonts w:ascii="Calibri" w:hAnsi="Calibri"/>
          <w:b w:val="0"/>
          <w:i w:val="0"/>
          <w:color w:val="1A1A1A"/>
          <w:sz w:val="16"/>
        </w:rPr>
        <w:t xml:space="preserve">Non-destructive Carbon Storage Estimation of Salix Spp community In Wetlands Using LiDAR: A Case Study of Ungok Wetland. </w:t>
      </w:r>
      <w:r>
        <w:rPr>
          <w:rFonts w:ascii="Calibri" w:hAnsi="Calibri"/>
          <w:b w:val="0"/>
          <w:i/>
          <w:color w:val="1A1A1A"/>
          <w:sz w:val="16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28</w:t>
      </w:r>
      <w:r>
        <w:rPr>
          <w:rFonts w:ascii="Calibri" w:hAnsi="Calibri"/>
          <w:b w:val="0"/>
          <w:i w:val="0"/>
          <w:color w:val="1A1A1A"/>
          <w:sz w:val="16"/>
        </w:rPr>
        <w:t>(6)</w:t>
      </w:r>
      <w:r>
        <w:rPr>
          <w:rFonts w:ascii="Calibri" w:hAnsi="Calibri"/>
          <w:b w:val="0"/>
          <w:i w:val="0"/>
          <w:color w:val="1A1A1A"/>
          <w:sz w:val="16"/>
        </w:rPr>
        <w:t>, 95–105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20">
        <w:r>
          <w:rPr>
            <w:rFonts w:ascii="Calibri" w:hAnsi="Calibri" w:cs="Calibri"/>
            <w:sz w:val="16"/>
            <w:color w:val="555555"/>
          </w:rPr>
          <w:t xml:space="preserve">https://doi.org/10.13087/kosert.2025.28.6.95</w:t>
        </w:r>
      </w:hyperlink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9. </w:t>
      </w:r>
      <w:r>
        <w:rPr>
          <w:rFonts w:ascii="Calibri" w:hAnsi="Calibri"/>
          <w:b w:val="0"/>
          <w:i w:val="0"/>
          <w:color w:val="1A1A1A"/>
          <w:sz w:val="16"/>
        </w:rPr>
        <w:t>Han, Y.-H.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Shin, W.-H.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J.-H.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D.-H.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Yun, J.-W.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Yi, S.-Y.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Y.-H.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(2024). </w:t>
      </w:r>
      <w:r>
        <w:rPr>
          <w:rFonts w:ascii="Calibri" w:hAnsi="Calibri"/>
          <w:b w:val="0"/>
          <w:i w:val="0"/>
          <w:color w:val="1A1A1A"/>
          <w:sz w:val="16"/>
        </w:rPr>
        <w:t xml:space="preserve">Diel Activity Patterns of Water Deer (Hydropotes inermis) and Wild Boar (Sus scrofa) in a Suburban Area Monitored by Long-term Camera-Trapping. </w:t>
      </w:r>
      <w:r>
        <w:rPr>
          <w:rFonts w:ascii="Calibri" w:hAnsi="Calibri"/>
          <w:b w:val="0"/>
          <w:i/>
          <w:color w:val="1A1A1A"/>
          <w:sz w:val="16"/>
        </w:rPr>
        <w:t>Journal of the Korean Society of Environmental Restoration Technology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/>
          <w:color w:val="1A1A1A"/>
          <w:sz w:val="16"/>
        </w:rPr>
        <w:t>27</w:t>
      </w:r>
      <w:r>
        <w:rPr>
          <w:rFonts w:ascii="Calibri" w:hAnsi="Calibri"/>
          <w:b w:val="0"/>
          <w:i w:val="0"/>
          <w:color w:val="1A1A1A"/>
          <w:sz w:val="16"/>
        </w:rPr>
        <w:t>(2)</w:t>
      </w:r>
      <w:r>
        <w:rPr>
          <w:rFonts w:ascii="Calibri" w:hAnsi="Calibri"/>
          <w:b w:val="0"/>
          <w:i w:val="0"/>
          <w:color w:val="1A1A1A"/>
          <w:sz w:val="16"/>
        </w:rPr>
        <w:t>, 55–65</w:t>
      </w:r>
      <w:r>
        <w:rPr>
          <w:rFonts w:ascii="Calibri" w:hAnsi="Calibri"/>
          <w:b w:val="0"/>
          <w:i w:val="0"/>
          <w:color w:val="1A1A1A"/>
          <w:sz w:val="16"/>
        </w:rPr>
        <w:t xml:space="preserve">. </w:t>
      </w:r>
      <w:hyperlink r:id="rId21">
        <w:r>
          <w:rPr>
            <w:rFonts w:ascii="Calibri" w:hAnsi="Calibri" w:cs="Calibri"/>
            <w:sz w:val="16"/>
            <w:color w:val="555555"/>
          </w:rPr>
          <w:t xml:space="preserve">https://doi.org/10.13087/kosert.2024.27.2.55</w:t>
        </w:r>
      </w:hyperlink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Manuscripts Under Review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1.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/>
          <w:i w:val="0"/>
          <w:color w:val="1F4E3D"/>
          <w:sz w:val="16"/>
        </w:rPr>
        <w:t>†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Choi, D. 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Thorne, J. H.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/>
          <w:color w:val="1A1A1A"/>
          <w:sz w:val="16"/>
        </w:rPr>
        <w:t>Spaceborne LiDAR reveals post-fire vertical structural loss in a dense temperate Asian conifer plantation</w:t>
      </w:r>
      <w:r>
        <w:rPr>
          <w:rFonts w:ascii="Calibri" w:hAnsi="Calibri"/>
          <w:b w:val="0"/>
          <w:i w:val="0"/>
          <w:color w:val="1A1A1A"/>
          <w:sz w:val="16"/>
        </w:rPr>
        <w:t xml:space="preserve"> [Manuscript under review]. </w:t>
      </w:r>
      <w:r>
        <w:rPr>
          <w:rFonts w:ascii="Calibri" w:hAnsi="Calibri"/>
          <w:b w:val="0"/>
          <w:i w:val="0"/>
          <w:color w:val="1A1A1A"/>
          <w:sz w:val="16"/>
        </w:rPr>
        <w:t>Science of Remote Sensing.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2.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/>
          <w:i w:val="0"/>
          <w:color w:val="1F4E3D"/>
          <w:sz w:val="16"/>
        </w:rPr>
        <w:t>†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/>
          <w:color w:val="1A1A1A"/>
          <w:sz w:val="16"/>
        </w:rPr>
        <w:t>Systematic bias in urban-forest vegetation coverage assessment: the influence of topo-edaphic conditions on discrepancies between ALS and field surveys</w:t>
      </w:r>
      <w:r>
        <w:rPr>
          <w:rFonts w:ascii="Calibri" w:hAnsi="Calibri"/>
          <w:b w:val="0"/>
          <w:i w:val="0"/>
          <w:color w:val="1A1A1A"/>
          <w:sz w:val="16"/>
        </w:rPr>
        <w:t xml:space="preserve"> [Revise and resubmit, 1st round]. </w:t>
      </w:r>
      <w:r>
        <w:rPr>
          <w:rFonts w:ascii="Calibri" w:hAnsi="Calibri"/>
          <w:b w:val="0"/>
          <w:i w:val="0"/>
          <w:color w:val="1A1A1A"/>
          <w:sz w:val="16"/>
        </w:rPr>
        <w:t>Geoscience Letters.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3.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/>
          <w:i w:val="0"/>
          <w:color w:val="1F4E3D"/>
          <w:sz w:val="16"/>
        </w:rPr>
        <w:t>†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D.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/>
          <w:color w:val="1A1A1A"/>
          <w:sz w:val="16"/>
        </w:rPr>
        <w:t>Bi-temporal ALS assessment of vertical–horizontal forest structures and their structural association in a temperate urban forest</w:t>
      </w:r>
      <w:r>
        <w:rPr>
          <w:rFonts w:ascii="Calibri" w:hAnsi="Calibri"/>
          <w:b w:val="0"/>
          <w:i w:val="0"/>
          <w:color w:val="1A1A1A"/>
          <w:sz w:val="16"/>
        </w:rPr>
        <w:t xml:space="preserve"> [Revise and resubmit, 2nd round]. </w:t>
      </w:r>
      <w:r>
        <w:rPr>
          <w:rFonts w:ascii="Calibri" w:hAnsi="Calibri"/>
          <w:b w:val="0"/>
          <w:i w:val="0"/>
          <w:color w:val="1A1A1A"/>
          <w:sz w:val="16"/>
        </w:rPr>
        <w:t>Forest Science and Technology.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4. </w:t>
      </w:r>
      <w:r>
        <w:rPr>
          <w:rFonts w:ascii="Calibri" w:hAnsi="Calibri"/>
          <w:b w:val="0"/>
          <w:i w:val="0"/>
          <w:color w:val="1A1A1A"/>
          <w:sz w:val="16"/>
        </w:rPr>
        <w:t>Kim,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Shin, W.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/>
          <w:color w:val="1A1A1A"/>
          <w:sz w:val="16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libri" w:hAnsi="Calibri"/>
          <w:b w:val="0"/>
          <w:i w:val="0"/>
          <w:color w:val="1A1A1A"/>
          <w:sz w:val="16"/>
        </w:rPr>
        <w:t xml:space="preserve"> [Revise and resubmit, 1st round]. </w:t>
      </w:r>
      <w:r>
        <w:rPr>
          <w:rFonts w:ascii="Calibri" w:hAnsi="Calibri"/>
          <w:b w:val="0"/>
          <w:i w:val="0"/>
          <w:color w:val="1A1A1A"/>
          <w:sz w:val="16"/>
        </w:rPr>
        <w:t>Global Ecology and Conservation.</w:t>
      </w:r>
    </w:p>
    <w:p>
      <w:pPr>
        <w:spacing w:before="40" w:after="0"/>
        <w:ind w:left="317" w:hanging="317"/>
      </w:pPr>
      <w:r>
        <w:rPr>
          <w:rFonts w:ascii="Calibri" w:hAnsi="Calibri"/>
          <w:b w:val="0"/>
          <w:i w:val="0"/>
          <w:color w:val="555555"/>
          <w:sz w:val="16"/>
        </w:rPr>
        <w:t xml:space="preserve">5. </w:t>
      </w:r>
      <w:r>
        <w:rPr>
          <w:rFonts w:ascii="Calibri" w:hAnsi="Calibri"/>
          <w:b w:val="0"/>
          <w:i w:val="0"/>
          <w:color w:val="1A1A1A"/>
          <w:sz w:val="16"/>
        </w:rPr>
        <w:t>Jekal, G.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Y. H.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/>
          <w:i w:val="0"/>
          <w:color w:val="1A1A1A"/>
          <w:sz w:val="16"/>
        </w:rPr>
        <w:t>Lee, S.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Yun, J. W.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>Kim, D. Y.</w:t>
      </w:r>
      <w:r>
        <w:rPr>
          <w:rFonts w:ascii="Calibri" w:hAnsi="Calibri"/>
          <w:b w:val="0"/>
          <w:i w:val="0"/>
          <w:color w:val="1A1A1A"/>
          <w:sz w:val="16"/>
        </w:rPr>
        <w:t xml:space="preserve">, </w:t>
      </w:r>
      <w:r>
        <w:rPr>
          <w:rFonts w:ascii="Calibri" w:hAnsi="Calibri"/>
          <w:b w:val="0"/>
          <w:i w:val="0"/>
          <w:color w:val="1A1A1A"/>
          <w:sz w:val="16"/>
        </w:rPr>
        <w:t xml:space="preserve">&amp; </w:t>
      </w:r>
      <w:r>
        <w:rPr>
          <w:rFonts w:ascii="Calibri" w:hAnsi="Calibri"/>
          <w:b w:val="0"/>
          <w:i w:val="0"/>
          <w:color w:val="1A1A1A"/>
          <w:sz w:val="16"/>
        </w:rPr>
        <w:t>Song, Y.</w:t>
      </w:r>
      <w:r>
        <w:rPr>
          <w:rFonts w:ascii="Calibri" w:hAnsi="Calibri"/>
          <w:b w:val="0"/>
          <w:i w:val="0"/>
          <w:color w:val="1A1A1A"/>
          <w:sz w:val="16"/>
        </w:rPr>
        <w:t xml:space="preserve"> (2026). </w:t>
      </w:r>
      <w:r>
        <w:rPr>
          <w:rFonts w:ascii="Calibri" w:hAnsi="Calibri"/>
          <w:b w:val="0"/>
          <w:i/>
          <w:color w:val="1A1A1A"/>
          <w:sz w:val="16"/>
        </w:rPr>
        <w:t>Monitoring transition-zone dynamics of a Phragmites communis–Suaeda japonica mosaic from multi-season Sentinel-2 in a coastal wetland</w:t>
      </w:r>
      <w:r>
        <w:rPr>
          <w:rFonts w:ascii="Calibri" w:hAnsi="Calibri"/>
          <w:b w:val="0"/>
          <w:i w:val="0"/>
          <w:color w:val="1A1A1A"/>
          <w:sz w:val="16"/>
        </w:rPr>
        <w:t xml:space="preserve"> [Revise and resubmit, 1st round]. </w:t>
      </w:r>
      <w:r>
        <w:rPr>
          <w:rFonts w:ascii="Calibri" w:hAnsi="Calibri"/>
          <w:b w:val="0"/>
          <w:i w:val="0"/>
          <w:color w:val="1A1A1A"/>
          <w:sz w:val="16"/>
        </w:rPr>
        <w:t>Journal of Coastal Conservation.</w:t>
      </w:r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Patents (Republic of Korea)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 xml:space="preserve">11 patents — 7 registered, 4 pending.  </w:t>
      </w:r>
      <w:r>
        <w:rPr>
          <w:rFonts w:ascii="Calibri" w:hAnsi="Calibri"/>
          <w:b w:val="0"/>
          <w:i w:val="0"/>
          <w:color w:val="555555"/>
          <w:sz w:val="17"/>
        </w:rPr>
        <w:t>Highlights: drone-LiDAR wetland vegetation-structure determination (reg. 2025); spaceborne-LiDAR wildfire damage assessment (pending); tree-management platform (reg. 2025, sole inventor).</w:t>
      </w:r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Research Projects (selected)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Integrated assessment tool for carbon reduction &amp; ecosystem services</w:t>
      </w:r>
      <w:r>
        <w:rPr>
          <w:rFonts w:ascii="Calibri" w:hAnsi="Calibri"/>
          <w:b w:val="0"/>
          <w:i w:val="0"/>
          <w:color w:val="555555"/>
          <w:sz w:val="16"/>
        </w:rPr>
        <w:tab/>
        <w:t>2023 — 2027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6"/>
        </w:rPr>
        <w:t>Korean Ministry of Environment · Researcher · ₩1,579M (total)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Real-time positioning surveillance system for invasive species</w:t>
      </w:r>
      <w:r>
        <w:rPr>
          <w:rFonts w:ascii="Calibri" w:hAnsi="Calibri"/>
          <w:b w:val="0"/>
          <w:i w:val="0"/>
          <w:color w:val="555555"/>
          <w:sz w:val="16"/>
        </w:rPr>
        <w:tab/>
        <w:t>2021 — 2023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6"/>
        </w:rPr>
        <w:t>Korean Ministry of Environment · Project Manager · ₩1,208M (total)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Redundancy-based green-infrastructure technology for urban ecosystems</w:t>
      </w:r>
      <w:r>
        <w:rPr>
          <w:rFonts w:ascii="Calibri" w:hAnsi="Calibri"/>
          <w:b w:val="0"/>
          <w:i w:val="0"/>
          <w:color w:val="555555"/>
          <w:sz w:val="16"/>
        </w:rPr>
        <w:tab/>
        <w:t>2020 — 2022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6"/>
        </w:rPr>
        <w:t>Korean Ministry of Environment · Researcher · ₩927M (total)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Carbon storage/sink analysis &amp; inventory for Gyeonggi-do by biotope</w:t>
      </w:r>
      <w:r>
        <w:rPr>
          <w:rFonts w:ascii="Calibri" w:hAnsi="Calibri"/>
          <w:b w:val="0"/>
          <w:i w:val="0"/>
          <w:color w:val="555555"/>
          <w:sz w:val="16"/>
        </w:rPr>
        <w:tab/>
        <w:t>2024 — 2025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6"/>
        </w:rPr>
        <w:t>Gyeonggi Research Institute · Researcher</w:t>
      </w:r>
    </w:p>
    <w:p>
      <w:pPr>
        <w:tabs>
          <w:tab w:pos="10512" w:val="right"/>
        </w:tabs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>Gwacheon-si urban ecological status mapping</w:t>
      </w:r>
      <w:r>
        <w:rPr>
          <w:rFonts w:ascii="Calibri" w:hAnsi="Calibri"/>
          <w:b w:val="0"/>
          <w:i w:val="0"/>
          <w:color w:val="555555"/>
          <w:sz w:val="16"/>
        </w:rPr>
        <w:tab/>
        <w:t>2021 — 2022</w:t>
      </w:r>
    </w:p>
    <w:p>
      <w:pPr>
        <w:spacing w:before="0" w:after="0"/>
      </w:pPr>
      <w:r>
        <w:rPr>
          <w:rFonts w:ascii="Calibri" w:hAnsi="Calibri"/>
          <w:b w:val="0"/>
          <w:i/>
          <w:color w:val="555555"/>
          <w:sz w:val="16"/>
        </w:rPr>
        <w:t>Gyeonggi Research Institute · Researcher</w:t>
      </w:r>
    </w:p>
    <w:p>
      <w:pPr>
        <w:spacing w:before="20" w:after="0"/>
      </w:pPr>
      <w:r>
        <w:rPr>
          <w:rFonts w:ascii="Calibri" w:hAnsi="Calibri"/>
          <w:b w:val="0"/>
          <w:i/>
          <w:color w:val="888888"/>
          <w:sz w:val="16"/>
        </w:rPr>
        <w:t>…and 7 additional national / municipal R&amp;D projects (2018 — present).</w:t>
      </w:r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Conference Presentations &amp; Invited Talks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 xml:space="preserve">International: </w:t>
      </w:r>
      <w:r>
        <w:rPr>
          <w:rFonts w:ascii="Calibri" w:hAnsi="Calibri"/>
          <w:b w:val="0"/>
          <w:i w:val="0"/>
          <w:color w:val="1A1A1A"/>
          <w:sz w:val="17"/>
        </w:rPr>
        <w:t xml:space="preserve">13 presentations (AGU ×4, ESA ×2, ICLEE ×2, World Forestry Congress, JCK) + 10 domestic (KOSERT / KSEE / KILA).  </w:t>
      </w:r>
      <w:r>
        <w:rPr>
          <w:rFonts w:ascii="Calibri" w:hAnsi="Calibri"/>
          <w:b w:val="0"/>
          <w:i w:val="0"/>
          <w:color w:val="555555"/>
          <w:sz w:val="17"/>
        </w:rPr>
        <w:t>Invited: NEF (Orlando, 2024), Asia Week (Fukuoka, 2024), SNU guest lectures (2025).  Full list on request.</w:t>
      </w:r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Awards &amp; Honors</w:t>
      </w:r>
    </w:p>
    <w:p>
      <w:pPr>
        <w:spacing w:before="40" w:after="0"/>
      </w:pPr>
      <w:r>
        <w:rPr>
          <w:rFonts w:ascii="Calibri" w:hAnsi="Calibri"/>
          <w:b/>
          <w:i w:val="0"/>
          <w:color w:val="1A1A1A"/>
          <w:sz w:val="17"/>
        </w:rPr>
        <w:t xml:space="preserve">Best Presentation Award, </w:t>
      </w:r>
      <w:r>
        <w:rPr>
          <w:rFonts w:ascii="Calibri" w:hAnsi="Calibri"/>
          <w:b w:val="0"/>
          <w:i w:val="0"/>
          <w:color w:val="1A1A1A"/>
          <w:sz w:val="17"/>
        </w:rPr>
        <w:t xml:space="preserve">KOSERT (2022, 2025).  </w:t>
      </w:r>
      <w:r>
        <w:rPr>
          <w:rFonts w:ascii="Calibri" w:hAnsi="Calibri"/>
          <w:b w:val="0"/>
          <w:i w:val="0"/>
          <w:color w:val="555555"/>
          <w:sz w:val="17"/>
        </w:rPr>
        <w:t>Full graduate scholarships: Chung Mong-Koo Foundation (2022–), BK21 FOUR (2020–); Ilju Foundation undergraduate scholarship (2015–17).</w:t>
      </w:r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Teaching · Service · Professional</w:t>
      </w:r>
    </w:p>
    <w:p>
      <w:pPr>
        <w:spacing w:before="40" w:after="0"/>
      </w:pPr>
      <w:r>
        <w:rPr>
          <w:rFonts w:ascii="Calibri" w:hAnsi="Calibri"/>
          <w:b/>
          <w:i w:val="0"/>
          <w:color w:val="1F4E3D"/>
          <w:sz w:val="17"/>
        </w:rPr>
        <w:t xml:space="preserve">Teaching:  </w:t>
      </w:r>
      <w:r>
        <w:rPr>
          <w:rFonts w:ascii="Calibri" w:hAnsi="Calibri"/>
          <w:b w:val="0"/>
          <w:i w:val="0"/>
          <w:color w:val="1A1A1A"/>
          <w:sz w:val="17"/>
        </w:rPr>
        <w:t>University Lecturer, Incheon National University (2024–25); 4 online GIS/QGIS courses (1,000+ students); 20+ invited workshops.</w:t>
      </w:r>
    </w:p>
    <w:p>
      <w:pPr>
        <w:spacing w:before="20" w:after="0"/>
      </w:pPr>
      <w:r>
        <w:rPr>
          <w:rFonts w:ascii="Calibri" w:hAnsi="Calibri"/>
          <w:b/>
          <w:i w:val="0"/>
          <w:color w:val="1F4E3D"/>
          <w:sz w:val="17"/>
        </w:rPr>
        <w:t xml:space="preserve">Service:  </w:t>
      </w:r>
      <w:r>
        <w:rPr>
          <w:rFonts w:ascii="Calibri" w:hAnsi="Calibri"/>
          <w:b w:val="0"/>
          <w:i w:val="0"/>
          <w:color w:val="1A1A1A"/>
          <w:sz w:val="17"/>
        </w:rPr>
        <w:t>Peer reviewer, Int. J. Applied Earth Observation &amp; Geoinformation.  Member: AGU, ESA, KOSERT, Ecological Society of Korea.</w:t>
      </w:r>
    </w:p>
    <w:p>
      <w:pPr>
        <w:spacing w:before="20" w:after="0"/>
      </w:pPr>
      <w:r>
        <w:rPr>
          <w:rFonts w:ascii="Calibri" w:hAnsi="Calibri"/>
          <w:b/>
          <w:i w:val="0"/>
          <w:color w:val="1F4E3D"/>
          <w:sz w:val="17"/>
        </w:rPr>
        <w:t xml:space="preserve">Professional:  </w:t>
      </w:r>
      <w:r>
        <w:rPr>
          <w:rFonts w:ascii="Calibri" w:hAnsi="Calibri"/>
          <w:b w:val="0"/>
          <w:i w:val="0"/>
          <w:color w:val="1A1A1A"/>
          <w:sz w:val="17"/>
        </w:rPr>
        <w:t>Founder, TREE:ID — urban tree-inventory &amp; management SaaS startup (2023–25); Landscape Architect, SUNJIN E&amp;A (2017–18).</w:t>
      </w:r>
    </w:p>
    <w:p>
      <w:pPr>
        <w:spacing w:before="120" w:after="40"/>
        <w:pBdr>
          <w:bottom w:val="single" w:sz="6" w:space="2" w:color="1f4e3d"/>
        </w:pBdr>
      </w:pPr>
      <w:r>
        <w:rPr>
          <w:rFonts w:ascii="Calibri" w:hAnsi="Calibri"/>
          <w:b/>
          <w:i w:val="0"/>
          <w:caps/>
          <w:color w:val="1F4E3D"/>
          <w:sz w:val="19"/>
          <w:spacing w:val="20"/>
        </w:rPr>
        <w:t>Technical Skills</w:t>
      </w:r>
    </w:p>
    <w:p>
      <w:pPr>
        <w:spacing w:before="20" w:after="0"/>
      </w:pPr>
      <w:r>
        <w:rPr>
          <w:rFonts w:ascii="Calibri" w:hAnsi="Calibri"/>
          <w:b/>
          <w:i w:val="0"/>
          <w:color w:val="1F4E3D"/>
          <w:sz w:val="17"/>
        </w:rPr>
        <w:t xml:space="preserve">Programming:  </w:t>
      </w:r>
      <w:r>
        <w:rPr>
          <w:rFonts w:ascii="Calibri" w:hAnsi="Calibri"/>
          <w:b w:val="0"/>
          <w:i w:val="0"/>
          <w:color w:val="1A1A1A"/>
          <w:sz w:val="17"/>
        </w:rPr>
        <w:t>Python, R, Google Earth Engine</w:t>
      </w:r>
    </w:p>
    <w:p>
      <w:pPr>
        <w:spacing w:before="20" w:after="0"/>
      </w:pPr>
      <w:r>
        <w:rPr>
          <w:rFonts w:ascii="Calibri" w:hAnsi="Calibri"/>
          <w:b/>
          <w:i w:val="0"/>
          <w:color w:val="1F4E3D"/>
          <w:sz w:val="17"/>
        </w:rPr>
        <w:t xml:space="preserve">LiDAR / RS:  </w:t>
      </w:r>
      <w:r>
        <w:rPr>
          <w:rFonts w:ascii="Calibri" w:hAnsi="Calibri"/>
          <w:b w:val="0"/>
          <w:i w:val="0"/>
          <w:color w:val="1A1A1A"/>
          <w:sz w:val="17"/>
        </w:rPr>
        <w:t>ALS · GEDI · MLS, LAStools / PDAL, canopy &amp; vertical-structure metrics; QGIS / ArcGIS, UAV &amp; thermal imaging, ENVI-met</w:t>
      </w:r>
    </w:p>
    <w:p>
      <w:pPr>
        <w:spacing w:before="20" w:after="0"/>
      </w:pPr>
      <w:r>
        <w:rPr>
          <w:rFonts w:ascii="Calibri" w:hAnsi="Calibri"/>
          <w:b/>
          <w:i w:val="0"/>
          <w:color w:val="1F4E3D"/>
          <w:sz w:val="17"/>
        </w:rPr>
        <w:t xml:space="preserve">Machine learning:  </w:t>
      </w:r>
      <w:r>
        <w:rPr>
          <w:rFonts w:ascii="Calibri" w:hAnsi="Calibri"/>
          <w:b w:val="0"/>
          <w:i w:val="0"/>
          <w:color w:val="1A1A1A"/>
          <w:sz w:val="17"/>
        </w:rPr>
        <w:t>XGBoost, deep learning for forest &amp; wildlife mapping</w:t>
      </w:r>
    </w:p>
    <w:p>
      <w:pPr>
        <w:spacing w:before="20" w:after="0"/>
      </w:pPr>
      <w:r>
        <w:rPr>
          <w:rFonts w:ascii="Calibri" w:hAnsi="Calibri"/>
          <w:b/>
          <w:i w:val="0"/>
          <w:color w:val="1F4E3D"/>
          <w:sz w:val="17"/>
        </w:rPr>
        <w:t xml:space="preserve">Languages:  </w:t>
      </w:r>
      <w:r>
        <w:rPr>
          <w:rFonts w:ascii="Calibri" w:hAnsi="Calibri"/>
          <w:b w:val="0"/>
          <w:i w:val="0"/>
          <w:color w:val="1A1A1A"/>
          <w:sz w:val="17"/>
        </w:rPr>
        <w:t>Korean (native), English (professional working)</w:t>
      </w:r>
    </w:p>
    <w:p>
      <w:pPr>
        <w:spacing w:before="20" w:after="0"/>
      </w:pPr>
      <w:r>
        <w:rPr>
          <w:rFonts w:ascii="Calibri" w:hAnsi="Calibri"/>
          <w:b/>
          <w:i w:val="0"/>
          <w:color w:val="1F4E3D"/>
          <w:sz w:val="17"/>
        </w:rPr>
        <w:t xml:space="preserve">Certifications:  </w:t>
      </w:r>
      <w:r>
        <w:rPr>
          <w:rFonts w:ascii="Calibri" w:hAnsi="Calibri"/>
          <w:b w:val="0"/>
          <w:i w:val="0"/>
          <w:color w:val="1A1A1A"/>
          <w:sz w:val="17"/>
        </w:rPr>
        <w:t>Engineer Forest, Engineer Landscape Architecture, Drone Pilot (Class 2)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1A1A1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lee5598@snu.ac.kr" TargetMode="External"/><Relationship Id="rId10" Type="http://schemas.openxmlformats.org/officeDocument/2006/relationships/hyperlink" Target="https://drseunghyeonlee.com/en" TargetMode="External"/><Relationship Id="rId11" Type="http://schemas.openxmlformats.org/officeDocument/2006/relationships/hyperlink" Target="https://orcid.org/0000-0003-4612-065X" TargetMode="External"/><Relationship Id="rId12" Type="http://schemas.openxmlformats.org/officeDocument/2006/relationships/hyperlink" Target="https://scholar.google.com/citations?user=Ew1_-r0AAAAJ" TargetMode="External"/><Relationship Id="rId13" Type="http://schemas.openxmlformats.org/officeDocument/2006/relationships/hyperlink" Target="https://doi.org/10.1016/j.agee.2025.110172" TargetMode="External"/><Relationship Id="rId14" Type="http://schemas.openxmlformats.org/officeDocument/2006/relationships/hyperlink" Target="https://doi.org/10.1016/j.ecolind.2026.114798" TargetMode="External"/><Relationship Id="rId15" Type="http://schemas.openxmlformats.org/officeDocument/2006/relationships/hyperlink" Target="https://doi.org/10.1016/j.rse.2026.115246" TargetMode="External"/><Relationship Id="rId16" Type="http://schemas.openxmlformats.org/officeDocument/2006/relationships/hyperlink" Target="https://doi.org/10.1016/j.gecco.2025.e03866" TargetMode="External"/><Relationship Id="rId17" Type="http://schemas.openxmlformats.org/officeDocument/2006/relationships/hyperlink" Target="https://doi.org/10.3390/rs13112169" TargetMode="External"/><Relationship Id="rId18" Type="http://schemas.openxmlformats.org/officeDocument/2006/relationships/hyperlink" Target="https://doi.org/10.13087/kosert.2026.29.2.21" TargetMode="External"/><Relationship Id="rId19" Type="http://schemas.openxmlformats.org/officeDocument/2006/relationships/hyperlink" Target="https://doi.org/10.13087/kosert.2026.29.2.41" TargetMode="External"/><Relationship Id="rId20" Type="http://schemas.openxmlformats.org/officeDocument/2006/relationships/hyperlink" Target="https://doi.org/10.13087/kosert.2025.28.6.95" TargetMode="External"/><Relationship Id="rId21" Type="http://schemas.openxmlformats.org/officeDocument/2006/relationships/hyperlink" Target="https://doi.org/10.13087/kosert.2024.27.2.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