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Cambria" w:hAnsi="Cambria" w:cs="Cambria" w:eastAsia="Cambria"/>
          <w:b/>
          <w:i w:val="0"/>
          <w:color w:val="1A1A1A"/>
          <w:sz w:val="48"/>
        </w:rPr>
        <w:t>Seunghyeon Lee</w:t>
      </w:r>
      <w:r>
        <w:rPr>
          <w:rFonts w:ascii="Cambria" w:hAnsi="Cambria" w:cs="Cambria" w:eastAsia="Cambria"/>
          <w:b w:val="0"/>
          <w:i w:val="0"/>
          <w:color w:val="444444"/>
          <w:sz w:val="24"/>
        </w:rPr>
        <w:t xml:space="preserve">  (Clay Lee)</w:t>
      </w:r>
      <w:r>
        <w:rPr>
          <w:rFonts w:ascii="Cambria" w:hAnsi="Cambria" w:cs="Cambria" w:eastAsia="Cambria"/>
          <w:b w:val="0"/>
          <w:i w:val="0"/>
          <w:caps/>
          <w:color w:val="6F6F6F"/>
          <w:sz w:val="22"/>
          <w:spacing w:val="20"/>
        </w:rPr>
        <w:t xml:space="preserve">    ·    Curriculum Vitae</w:t>
      </w:r>
    </w:p>
    <w:p>
      <w:pPr>
        <w:spacing w:after="20"/>
      </w:pPr>
      <w:r>
        <w:rPr>
          <w:rFonts w:ascii="Cambria" w:hAnsi="Cambria" w:cs="Cambria" w:eastAsia="Cambria"/>
          <w:b/>
          <w:i w:val="0"/>
          <w:color w:val="1F4E3D"/>
          <w:sz w:val="21"/>
        </w:rPr>
        <w:t>Ph.D., expected Aug 2026 · Forest Structure &amp; Remote Sensing &amp; GIS &amp; AI</w:t>
      </w:r>
    </w:p>
    <w:p>
      <w:pPr>
        <w:spacing w:after="40"/>
      </w:pPr>
      <w:r>
        <w:rPr>
          <w:rFonts w:ascii="Cambria" w:hAnsi="Cambria" w:cs="Cambria" w:eastAsia="Cambria"/>
          <w:b w:val="0"/>
          <w:i w:val="0"/>
          <w:color w:val="444444"/>
          <w:sz w:val="21"/>
        </w:rPr>
        <w:t>Landscape &amp; Ecological Planning Lab, Seoul National University, Seoul, Republic of Korea</w:t>
      </w:r>
    </w:p>
    <w:p>
      <w:pPr>
        <w:pBdr>
          <w:bottom w:val="single" w:sz="6" w:space="2" w:color="1f4e3d"/>
        </w:pBdr>
        <w:spacing w:after="120"/>
      </w:pPr>
      <w:hyperlink r:id="rId11">
        <w:r>
          <w:rPr>
            <w:rFonts w:ascii="Cambria" w:hAnsi="Cambria" w:cs="Cambria" w:eastAsia="Cambria"/>
            <w:sz w:val="20"/>
            <w:color w:val="444444"/>
          </w:rPr>
          <w:t xml:space="preserve">shlee5598@snu.ac.kr</w:t>
        </w:r>
      </w:hyperlink>
      <w:r>
        <w:rPr>
          <w:rFonts w:ascii="Cambria" w:hAnsi="Cambria" w:cs="Cambria" w:eastAsia="Cambria"/>
          <w:b w:val="0"/>
          <w:i w:val="0"/>
          <w:color w:val="6F6F6F"/>
          <w:sz w:val="20"/>
        </w:rPr>
        <w:t xml:space="preserve">  |  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>+82-10-8455-5598</w:t>
      </w:r>
      <w:r>
        <w:rPr>
          <w:rFonts w:ascii="Cambria" w:hAnsi="Cambria" w:cs="Cambria" w:eastAsia="Cambria"/>
          <w:b w:val="0"/>
          <w:i w:val="0"/>
          <w:color w:val="6F6F6F"/>
          <w:sz w:val="20"/>
        </w:rPr>
        <w:t xml:space="preserve">  |  </w:t>
      </w:r>
      <w:hyperlink r:id="rId12">
        <w:r>
          <w:rPr>
            <w:rFonts w:ascii="Cambria" w:hAnsi="Cambria" w:cs="Cambria" w:eastAsia="Cambria"/>
            <w:sz w:val="20"/>
            <w:color w:val="444444"/>
          </w:rPr>
          <w:t xml:space="preserve">ORCID 0000-0003-4612-065X</w:t>
        </w:r>
      </w:hyperlink>
      <w:r>
        <w:rPr>
          <w:rFonts w:ascii="Cambria" w:hAnsi="Cambria" w:cs="Cambria" w:eastAsia="Cambria"/>
          <w:b w:val="0"/>
          <w:i w:val="0"/>
          <w:color w:val="6F6F6F"/>
          <w:sz w:val="20"/>
        </w:rPr>
        <w:t xml:space="preserve">  |  </w:t>
      </w:r>
      <w:hyperlink r:id="rId13">
        <w:r>
          <w:rPr>
            <w:rFonts w:ascii="Cambria" w:hAnsi="Cambria" w:cs="Cambria" w:eastAsia="Cambria"/>
            <w:sz w:val="20"/>
            <w:color w:val="444444"/>
          </w:rPr>
          <w:t xml:space="preserve">Google Scholar</w:t>
        </w:r>
      </w:hyperlink>
      <w:r>
        <w:rPr>
          <w:rFonts w:ascii="Cambria" w:hAnsi="Cambria" w:cs="Cambria" w:eastAsia="Cambria"/>
          <w:b w:val="0"/>
          <w:i w:val="0"/>
          <w:color w:val="6F6F6F"/>
          <w:sz w:val="20"/>
        </w:rPr>
        <w:t xml:space="preserve">  |  </w:t>
      </w:r>
      <w:hyperlink r:id="rId14">
        <w:r>
          <w:rPr>
            <w:rFonts w:ascii="Cambria" w:hAnsi="Cambria" w:cs="Cambria" w:eastAsia="Cambria"/>
            <w:sz w:val="20"/>
            <w:color w:val="444444"/>
          </w:rPr>
          <w:t xml:space="preserve">drseunghyeonlee.com</w:t>
        </w:r>
      </w:hyperlink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Research Interests</w:t>
      </w:r>
    </w:p>
    <w:p>
      <w:pPr>
        <w:spacing w:after="40"/>
      </w:pPr>
      <w:r>
        <w:rPr>
          <w:rFonts w:ascii="Cambria" w:hAnsi="Cambria" w:cs="Cambria" w:eastAsia="Cambria"/>
          <w:b w:val="0"/>
          <w:i w:val="0"/>
          <w:color w:val="1A1A1A"/>
          <w:sz w:val="21"/>
        </w:rPr>
        <w:t>Airborne &amp; spaceborne LiDAR (GEDI) for vertical forest structure · forest typology and stratification · biomass and carbon estimation · urban ecology, green infrastructure, and microclimate · thermal remote sensing · reproducible, code-driven geospatial science.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Education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Ph.D., Interdisciplinary Program in Landscape Architecture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2022.03 — Aug 2026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Integrated Major in SmartCity Global Convergence · Seoul National University · Landscape &amp; Ecological Planning Lab · Advisor: Prof. Youngkeun Song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Dissertation: “LiDAR-Based Characterization of Vertical Structure and Disturbance in Temperate Forests”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Committee: Dongkun Lee, Youngryel Ryu (Seoul National Univ.); Hansoo Kim (Gyeonggi Research Institute); Dennis Heejoon Choi (Dankook Univ.); Youngkeun Song (advisor, SNU)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M.A., Landscape Architecture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2020.03 — 2022.02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Integrated Major in SmartCity Global Convergence · Graduate School of Environmental Studies, Seoul National University · Advisor: Prof. Youngkeun Song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Thesis: “Feasibility of Wildlife Detection Using UAV-derived Thermal and True-color Imagery”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B.S., Landscape Architecture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2011.03 — 2017.02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College of Agriculture &amp; Life Sciences, Kyungpook National University, Daegu, Republic of Korea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Research Experience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Visiting Research Intern</w:t>
      </w:r>
      <w:r>
        <w:rPr>
          <w:rFonts w:ascii="Cambria" w:hAnsi="Cambria" w:cs="Cambria" w:eastAsia="Cambria"/>
          <w:b w:val="0"/>
          <w:i w:val="0"/>
          <w:color w:val="1A1A1A"/>
          <w:sz w:val="21"/>
        </w:rPr>
        <w:t xml:space="preserve"> — Virginia Tech (PI: Prof. Jaeyoung Ha)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2024.07 — 2024.08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Blacksburg, VA, United States · Landscape architecture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Visiting Research Intern</w:t>
      </w:r>
      <w:r>
        <w:rPr>
          <w:rFonts w:ascii="Cambria" w:hAnsi="Cambria" w:cs="Cambria" w:eastAsia="Cambria"/>
          <w:b w:val="0"/>
          <w:i w:val="0"/>
          <w:color w:val="1A1A1A"/>
          <w:sz w:val="21"/>
        </w:rPr>
        <w:t xml:space="preserve"> — Purdue University, FNR FUSE Lab (PI: Prof. Brady Hardiman)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2023.12 — 2024.02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West Lafayette, IN, United States · Forest structure &amp; LiDAR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Graduate Researcher</w:t>
      </w:r>
      <w:r>
        <w:rPr>
          <w:rFonts w:ascii="Cambria" w:hAnsi="Cambria" w:cs="Cambria" w:eastAsia="Cambria"/>
          <w:b w:val="0"/>
          <w:i w:val="0"/>
          <w:color w:val="1A1A1A"/>
          <w:sz w:val="21"/>
        </w:rPr>
        <w:t xml:space="preserve"> — Landscape &amp; Ecological Planning Lab, Seoul National University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2020.03 — Present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National R&amp;D and municipal projects on LiDAR forest structure, carbon, and urban ecology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Research Assistant</w:t>
      </w:r>
      <w:r>
        <w:rPr>
          <w:rFonts w:ascii="Cambria" w:hAnsi="Cambria" w:cs="Cambria" w:eastAsia="Cambria"/>
          <w:b w:val="0"/>
          <w:i w:val="0"/>
          <w:color w:val="1A1A1A"/>
          <w:sz w:val="21"/>
        </w:rPr>
        <w:t xml:space="preserve"> — Architecture &amp; Urban Research Institute (AURI)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2019.08 — 2019.11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Republic of Korea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Peer-Reviewed Publications</w:t>
      </w:r>
    </w:p>
    <w:p>
      <w:pPr>
        <w:spacing w:after="60"/>
      </w:pPr>
      <w:r>
        <w:rPr>
          <w:rFonts w:ascii="Cambria" w:hAnsi="Cambria" w:cs="Cambria" w:eastAsia="Cambria"/>
          <w:b w:val="0"/>
          <w:i/>
          <w:color w:val="6F6F6F"/>
          <w:sz w:val="18"/>
        </w:rPr>
        <w:t>APA 7th.  Name in bold = author; † = first author.  Impact Factor / quartile shown where available.  (SCI then KCI; newest first)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1.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J.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Han,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Yun, J.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Ecological structures and terrestrial insect diversity across successional stages in abandoned paddy fields.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Agriculture, Ecosystems &amp; Environment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399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110172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15">
        <w:r>
          <w:rPr>
            <w:rFonts w:ascii="Cambria" w:hAnsi="Cambria" w:cs="Cambria" w:eastAsia="Cambria"/>
            <w:sz w:val="20"/>
            <w:color w:val="444444"/>
          </w:rPr>
          <w:t xml:space="preserve">https://doi.org/10.1016/j.agee.2025.110172</w:t>
        </w:r>
      </w:hyperlink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  · IF 6.4, Q1 (2026)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2.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/>
          <w:i w:val="0"/>
          <w:color w:val="1F4E3D"/>
          <w:sz w:val="20"/>
        </w:rPr>
        <w:t>†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Ha, U.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Lee,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Choe,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Multi-scale forest typologies using novel vertical layer metrics from airborne LiDAR in temperate mixed forests.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Ecological Indicators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185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114798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16">
        <w:r>
          <w:rPr>
            <w:rFonts w:ascii="Cambria" w:hAnsi="Cambria" w:cs="Cambria" w:eastAsia="Cambria"/>
            <w:sz w:val="20"/>
            <w:color w:val="444444"/>
          </w:rPr>
          <w:t xml:space="preserve">https://doi.org/10.1016/j.ecolind.2026.114798</w:t>
        </w:r>
      </w:hyperlink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  · IF 7.4, Q1 (2026)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3.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Shao, J.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Choi, D.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Liu, J.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Tian, X.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Thapa, B.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Habib, A.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Fei,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A three-stage framework for stand-level automated stem volume estimation in temperate forests using Mobile laser scanning.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Remote Sensing of Environment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335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115246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17">
        <w:r>
          <w:rPr>
            <w:rFonts w:ascii="Cambria" w:hAnsi="Cambria" w:cs="Cambria" w:eastAsia="Cambria"/>
            <w:sz w:val="20"/>
            <w:color w:val="444444"/>
          </w:rPr>
          <w:t xml:space="preserve">https://doi.org/10.1016/j.rse.2026.115246</w:t>
        </w:r>
      </w:hyperlink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  · IF 11.4, Q1 (2026)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4.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Yun, J.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(2025).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Assessing Corvus frugilegus (Rook) habitat preferences through flock-size-specific species distribution modeling using citizen science data.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Global Ecology and Conservation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63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e03866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18">
        <w:r>
          <w:rPr>
            <w:rFonts w:ascii="Cambria" w:hAnsi="Cambria" w:cs="Cambria" w:eastAsia="Cambria"/>
            <w:sz w:val="20"/>
            <w:color w:val="444444"/>
          </w:rPr>
          <w:t xml:space="preserve">https://doi.org/10.1016/j.gecco.2025.e03866</w:t>
        </w:r>
      </w:hyperlink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  · IF 3.4, Q1 (2025)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5.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/>
          <w:i w:val="0"/>
          <w:color w:val="1F4E3D"/>
          <w:sz w:val="20"/>
        </w:rPr>
        <w:t>†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Kil, S.-H.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(2021).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Feasibility Analyses of Real-Time Detection of Wildlife Using UAV-Derived Thermal and RGB Images.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Remote Sensing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13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(11)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2169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19">
        <w:r>
          <w:rPr>
            <w:rFonts w:ascii="Cambria" w:hAnsi="Cambria" w:cs="Cambria" w:eastAsia="Cambria"/>
            <w:sz w:val="20"/>
            <w:color w:val="444444"/>
          </w:rPr>
          <w:t xml:space="preserve">https://doi.org/10.3390/rs13112169</w:t>
        </w:r>
      </w:hyperlink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  · IF 5.0, Q1 (2022)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6.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/>
          <w:i w:val="0"/>
          <w:color w:val="1F4E3D"/>
          <w:sz w:val="20"/>
        </w:rPr>
        <w:t>†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Forest-Type and Seasonal Analysis of GEDI-ALS Canopy Height Agreement and GEDI Structural Metrics (FHD, PAI): A Case Study of Forests in Gwacheon-si and Uiwang-si.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Journal of the Korean Society of Environmental Restoration Technology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29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(2)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21–40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20">
        <w:r>
          <w:rPr>
            <w:rFonts w:ascii="Cambria" w:hAnsi="Cambria" w:cs="Cambria" w:eastAsia="Cambria"/>
            <w:sz w:val="20"/>
            <w:color w:val="444444"/>
          </w:rPr>
          <w:t xml:space="preserve">https://doi.org/10.13087/kosert.2026.29.2.21</w:t>
        </w:r>
      </w:hyperlink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7.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/>
          <w:i w:val="0"/>
          <w:color w:val="1F4E3D"/>
          <w:sz w:val="20"/>
        </w:rPr>
        <w:t>†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Jang, G.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Kil, S.-H.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Comparing LST Estimation Methods under Matched Spatiotemporal Conditions in Low- and High-Rise Residential Areas: Satellite, Simulation, and UAV Approaches.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Journal of the Korean Society of Environmental Restoration Technology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29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(2)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41–59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21">
        <w:r>
          <w:rPr>
            <w:rFonts w:ascii="Cambria" w:hAnsi="Cambria" w:cs="Cambria" w:eastAsia="Cambria"/>
            <w:sz w:val="20"/>
            <w:color w:val="444444"/>
          </w:rPr>
          <w:t xml:space="preserve">https://doi.org/10.13087/kosert.2026.29.2.41</w:t>
        </w:r>
      </w:hyperlink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8.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Jekal, G.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Yang,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(2025).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Non-destructive Carbon Storage Estimation of Salix Spp community In Wetlands Using LiDAR: A Case Study of Ungok Wetland.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Journal of the Korean Society of Environmental Restoration Technology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28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(6)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95–105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22">
        <w:r>
          <w:rPr>
            <w:rFonts w:ascii="Cambria" w:hAnsi="Cambria" w:cs="Cambria" w:eastAsia="Cambria"/>
            <w:sz w:val="20"/>
            <w:color w:val="444444"/>
          </w:rPr>
          <w:t xml:space="preserve">https://doi.org/10.13087/kosert.2025.28.6.95</w:t>
        </w:r>
      </w:hyperlink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9.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Han, Y.-H.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Shin, W.-H.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J.-H.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D.-H.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Yun, J.-W.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Yi, S.-Y.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Y.-H.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(2024).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Diel Activity Patterns of Water Deer (Hydropotes inermis) and Wild Boar (Sus scrofa) in a Suburban Area Monitored by Long-term Camera-Trapping.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Journal of the Korean Society of Environmental Restoration Technology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27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(2)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55–65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23">
        <w:r>
          <w:rPr>
            <w:rFonts w:ascii="Cambria" w:hAnsi="Cambria" w:cs="Cambria" w:eastAsia="Cambria"/>
            <w:sz w:val="20"/>
            <w:color w:val="444444"/>
          </w:rPr>
          <w:t xml:space="preserve">https://doi.org/10.13087/kosert.2024.27.2.55</w:t>
        </w:r>
      </w:hyperlink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Manuscripts Under Review</w:t>
      </w:r>
    </w:p>
    <w:p>
      <w:pPr>
        <w:spacing w:after="60"/>
      </w:pPr>
      <w:r>
        <w:rPr>
          <w:rFonts w:ascii="Cambria" w:hAnsi="Cambria" w:cs="Cambria" w:eastAsia="Cambria"/>
          <w:b w:val="0"/>
          <w:i/>
          <w:color w:val="6F6F6F"/>
          <w:sz w:val="18"/>
        </w:rPr>
        <w:t>APA 7th.  Name in bold = author; † = first author.  (5 manuscripts; first-author listed first)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1.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/>
          <w:i w:val="0"/>
          <w:color w:val="1F4E3D"/>
          <w:sz w:val="20"/>
        </w:rPr>
        <w:t>†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Choi, D.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Thorne, J.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Spaceborne LiDAR reveals post-fire vertical structural loss in a dense temperate Asian conifer plantation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[Manuscript under review].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Science of Remote Sensing.</w:t>
      </w:r>
      <w:r>
        <w:rPr>
          <w:rFonts w:ascii="Cambria" w:hAnsi="Cambria" w:cs="Cambria" w:eastAsia="Cambria"/>
          <w:b w:val="0"/>
          <w:i w:val="0"/>
          <w:color w:val="444444"/>
          <w:sz w:val="18"/>
        </w:rPr>
        <w:t xml:space="preserve">  · 2026.04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2.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/>
          <w:i w:val="0"/>
          <w:color w:val="1F4E3D"/>
          <w:sz w:val="20"/>
        </w:rPr>
        <w:t>†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Systematic bias in urban-forest vegetation coverage assessment: the influence of topo-edaphic conditions on discrepancies between ALS and field surveys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[Revise and resubmit, 1st round].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Geoscience Letters.</w:t>
      </w:r>
      <w:r>
        <w:rPr>
          <w:rFonts w:ascii="Cambria" w:hAnsi="Cambria" w:cs="Cambria" w:eastAsia="Cambria"/>
          <w:b w:val="0"/>
          <w:i w:val="0"/>
          <w:color w:val="444444"/>
          <w:sz w:val="18"/>
        </w:rPr>
        <w:t xml:space="preserve">  · 2026.06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3.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/>
          <w:i w:val="0"/>
          <w:color w:val="1F4E3D"/>
          <w:sz w:val="20"/>
        </w:rPr>
        <w:t>†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D.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Bi-temporal ALS assessment of vertical–horizontal forest structures and their association in a temperate urban forest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[Revise and resubmit, 2nd round].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Forest Science and Technology.</w:t>
      </w:r>
      <w:r>
        <w:rPr>
          <w:rFonts w:ascii="Cambria" w:hAnsi="Cambria" w:cs="Cambria" w:eastAsia="Cambria"/>
          <w:b w:val="0"/>
          <w:i w:val="0"/>
          <w:color w:val="444444"/>
          <w:sz w:val="18"/>
        </w:rPr>
        <w:t xml:space="preserve">  · 2026.05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4.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Shin, W.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Integrating UAV-derived habitat metrics with movement persistence and species distribution models to characterize seasonal habitat use of invasive turtles in urban wetlands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[Revise and resubmit, 1st round].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Global Ecology and Conservation.</w:t>
      </w:r>
      <w:r>
        <w:rPr>
          <w:rFonts w:ascii="Cambria" w:hAnsi="Cambria" w:cs="Cambria" w:eastAsia="Cambria"/>
          <w:b w:val="0"/>
          <w:i w:val="0"/>
          <w:color w:val="444444"/>
          <w:sz w:val="18"/>
        </w:rPr>
        <w:t xml:space="preserve">  · 2026.05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5.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Jekal, G.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Y.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Yun, J. W.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D.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Monitoring transition-zone dynamics of a Phragmites communis–Suaeda japonica mosaic from multi-season Sentinel-2 in a coastal wetland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[Revise and resubmit, 1st round].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Journal of Coastal Conservation.</w:t>
      </w:r>
      <w:r>
        <w:rPr>
          <w:rFonts w:ascii="Cambria" w:hAnsi="Cambria" w:cs="Cambria" w:eastAsia="Cambria"/>
          <w:b w:val="0"/>
          <w:i w:val="0"/>
          <w:color w:val="444444"/>
          <w:sz w:val="18"/>
        </w:rPr>
        <w:t xml:space="preserve">  · 2026.02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Books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1.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YOZMDOSI collective (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contributing author) (2021).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New Normal City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. Urban Issue. ISBN 9791197343100.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Fellowships &amp; Funding</w:t>
      </w:r>
    </w:p>
    <w:p>
      <w:pPr>
        <w:spacing w:after="60"/>
      </w:pPr>
      <w:r>
        <w:rPr>
          <w:rFonts w:ascii="Cambria" w:hAnsi="Cambria" w:cs="Cambria" w:eastAsia="Cambria"/>
          <w:b w:val="0"/>
          <w:i/>
          <w:color w:val="6F6F6F"/>
          <w:sz w:val="18"/>
        </w:rPr>
        <w:t>Competitive fellowships / scholarships (amounts converted at ₩1,400 = $1).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Chung Mong-Koo Foundation — OnDream Future Industry Talent Graduate Fellowship (full)</w:t>
      </w: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  ($25,000)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2022 — 2025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BK21 FOUR — Integrated Major in SmartCity Global Convergence (full)</w:t>
      </w: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  ($39,285)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2020 — 2025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Ilju Foundation Undergraduate Scholarship, 23rd Scholar (full)</w:t>
      </w: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  ($10,714)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2015 — 2017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Challenge Scholarship, Kyungpook National University (full)</w:t>
      </w: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  ($18,571)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2011 — 2013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Invited Talks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(2025).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The understanding and applications of thermal sensors.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Guest lecture, SmartCity Industrial Technology Seminar (3 cr.), Seoul National University.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(2025).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Understanding spatial information and research cases.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Guest lecture, Environmental Conservation &amp; Land Management (3 cr.), Seoul National University.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(2024).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Remotely sensed smart-city ecological value maps.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NEF (Neocity Empowerment Forum), Orlando, FL.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(2024).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Invasive species monitoring development and its application.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Asia Week, Fukuoka, Japan.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Conference Presentations (International)</w:t>
      </w:r>
    </w:p>
    <w:p>
      <w:pPr>
        <w:spacing w:after="60"/>
      </w:pPr>
      <w:r>
        <w:rPr>
          <w:rFonts w:ascii="Cambria" w:hAnsi="Cambria" w:cs="Cambria" w:eastAsia="Cambria"/>
          <w:b w:val="0"/>
          <w:i/>
          <w:color w:val="6F6F6F"/>
          <w:sz w:val="18"/>
        </w:rPr>
        <w:t>First author / presenter unless marked “team”.  10 domestic presentations (KOSERT, KSEE, KILA) available on request.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Hansoo Kim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(2025).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Novel LiDAR indices reveal scale-dependent vertical structure and typologies in a temperate forest.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[Poster] AGU Fall Meeting, New Orleans, US.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Hansoo Kim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(2024).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Quantifying the number of forest stratification layers of city-scale forest and characterizing by forest types.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[Poster] AGU Fall Meeting, Washington D.C., US.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Hansoo Kim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(2024).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Canopy layers distribution by forest patch and species at the city-level forest using airborne LiDAR.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[Oral] ICLEE, Kitakyushu, Japan.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Hansoo Kim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(2024).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Characterizing forest vegetation stratification by forest biotope types using airborne LiDAR.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[Poster] ESA Annual Meeting, Long Beach, CA, US.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BK21 SmartCity Team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(2024).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Smart city &amp; green infrastructure.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[Video, team] CES (Consumer Electronics Show), Las Vegas, NV.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Landscape &amp; Ecological Planning Lab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(2023).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Property-information analysis of Gyeonggi-do Province biotopes.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[Oral, team] JCK Symposium (18th), Kyoto, Japan.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(2023).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Wildfire-driven forest vegetation height change comparison.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[Poster] JCK Symposium (18th), Kyoto, Japan.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(2023).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The impacts of fire-induced disturbances on tree height and structure using GEDI-derived variables.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[Poster] ESA Annual Meeting, Portland, OR, US.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(2022).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Monitoring structural change of fire-induced forest vegetation using GEDI.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[Oral] ICLEE (12th), Online.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(2022).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Comparison of GEDI and aerial laser scanning datasets according to leaf-on and leaf-off seasons.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[Oral] AGU Fall Meeting, Chicago, IL, US / Online.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Dennis Heejoon Choi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(2022).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Classification of tree species and forest floor using XGBoost with forest maps, airborne LiDAR, and satellite imagery.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[Video] World Forestry Congress (15th), Seoul, South Korea.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Sung-Ho Kil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(2022).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Feasibility analyses of real-time detection of wildlife using UAV-derived thermal and RGB images.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[Poster] World Forestry Congress (15th), Seoul, South Korea.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DaeYeol Kim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Dennis Heejoon Choi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Hansoo Kim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(2021).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Detecting individual broad-leaved trees by a trunk-extraction method using leaf-off airborne LiDAR.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[Poster] AGU Fall Meeting, New Orleans, US / Online.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Research Projects</w:t>
      </w:r>
    </w:p>
    <w:p>
      <w:pPr>
        <w:spacing w:after="60"/>
      </w:pPr>
      <w:r>
        <w:rPr>
          <w:rFonts w:ascii="Cambria" w:hAnsi="Cambria" w:cs="Cambria" w:eastAsia="Cambria"/>
          <w:b w:val="0"/>
          <w:i/>
          <w:color w:val="6F6F6F"/>
          <w:sz w:val="18"/>
        </w:rPr>
        <w:t>National R&amp;D and municipal projects (newest first).  Budget = total project funding (national R&amp;D).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Janghang National Wetland Restoration — ecosystem monitoring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2025.07 — 2025.11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Korea Environmental Conservation Institute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Led UAV multispectral and LiDAR mapping of the restoration site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Estimated current carbon stock from UAV LiDAR and predicted future stock from the wetland-park vegetation master plan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Coastal-wetland multi-season Sentinel-2 monitoring (manuscript under review)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Carbon storage/sink analysis and inventory for Gyeonggi-do by biotope type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2024.06 — 2025.05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Gyeonggi Research Institute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Analyzed province-wide vertical and horizontal forest structure from ALS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Estimated forest carbon storage by fusing ALS, airborne hyperspectral, and PlanetScope imagery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Multi-scale forest typologies (Ecological Indicators 2026, first author); post-fire structural loss via spaceborne LiDAR (Science of Remote Sensing, under review); coastal-wetland Phragmites–Suaeda monitoring (Journal of Coastal Conservation, under review); AGU &amp; ESA presentations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Integrated assessment tool for carbon reduction by offset and synergy with ecosystem services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2023.04 — 2027.12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Korean Ministry of Environment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$1.13M (total project)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Acquired 3-D structure of abandoned-paddy wetlands using drone LiDAR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Quantified carbon storage of abandoned paddies and adjacent vegetation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Insect diversity &amp; ecological structure (Agric., Ecosyst. &amp; Environ. 2026); Rook habitat preferences (Global Ecology &amp; Conservation 2025)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Gyeonggi-do biotope property-information analysis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2022.12 — 2023.11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Gyeonggi Research Institute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Developed and quantified a method to analyze vegetation layer structure by forest type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Forest layer-typology metrics (Ecological Indicators 2026); JCK 2023 presentation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Creation, restoration &amp; management technology of carbon-accumulated abandoned-paddy wetland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2022.04 — 2026.12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Korean Ministry of Environment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Bonhak Koo (Sangmyung Univ.)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$391K (total project)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Mapped abandoned-paddy sites and built field drone multispectral / LiDAR datasets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Non-destructive carbon storage of Salix spp. (KOSERT 2025); paddy-terrestrialization patent (pending)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Gwacheon-si urban ecological status mapping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2021.09 — 2022.12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Gyeonggi Research Institute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Classified forest types and tree species of Gwacheon-si forests and urban green spaces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Analyzed the vertical and horizontal forest structure of Gwacheon-si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Forest-type GEDI–ALS canopy height (KOSERT 2026, first author); systematic ALS-vs-field urban-forest bias (Geoscience Letters, under review); bi-temporal ALS forest-structure assessment (Forest Science &amp; Technology, under review)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Real-time web-based positioning surveillance system for introduced exotic species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2021.04 — 2023.12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Korean Ministry of Environment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Project Manager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$863K (total project)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Led the project as managing researcher — scheduling, budget, and research-output management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Attached GPS trackers to four invasive species (red-eared slider, Formosan sika deer, nutria, raccoon) and built movement datasets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Built drone multispectral, LiDAR, and hyperspectral imagery of invasive-turtle habitats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Produced invasive-species control manuals and developed a real-time positioning-tracking platform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Invasive-turtle habitat model (manuscript under review, GEC); wildlife-tracker missing-point patent (reg. 2023) and optimal-capture-range patent (pending)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IT·ET·BT convergence-based distribution and spread models for introduced exotic species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2021.04 — 2023.12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Korean Ministry of Environment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Wanmo Kang (Kookmin Univ.)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$464K (total project)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Modeled habitat distribution and spread of invasive turtles from GPS-tracking data using MaxEnt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Invasive-turtle MaxEnt distribution model (manuscript under review, GEC)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Redundancy-based green-infrastructure technology for urban ecosystem challenges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2020.04 — 2022.12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Korean Ministry of Environment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$662K (total project)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Tracked wild-boar distribution / movement with camera traps and analyzed home range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Built drone multispectral / LiDAR imagery of wild-boar habitat and performed real-time thermal-UAV tracking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Diel activity of water deer &amp; wild boar via long-term camera-trapping (KOSERT 2024); drone thermal/RGB &amp; LiDAR wild-boar habitat datasets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Monitoring and simulation of climate conditions by spatial type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2020.01 — 2020.08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The Seoul Institute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Acquired and analyzed field measurements of particulate matter and temperature/humidity by urban spatial type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Ran ENVI-met microclimate simulations and designed green-space planting plans for PM reduction, predicting post-implementation outcomes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LST estimation comparison — satellite / simulation / UAV (KOSERT 2026); outdoor thermal-comfort optimization patent (reg. 2022)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Customized habitat-management technique for urban species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2019.04 — 2022.12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Korean Ministry of Environment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Chan Park (Univ. of Seoul)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$525K (total project)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Developed a wildlife-detection method using thermal UAV imagery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Real-time UAV thermal/RGB wildlife detection (Remote Sensing 2021, first author); UAV thermal wildlife-detection patent (reg. 2022)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Assessment scheme and ecosystem-restoration model by degradation type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2018.07 — 2020.12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Korean Ministry of Environment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$257K (total project)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Performed land-cover classification using satellite imagery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Patents (Republic of Korea)</w:t>
      </w:r>
    </w:p>
    <w:p>
      <w:pPr>
        <w:spacing w:after="60"/>
      </w:pPr>
      <w:r>
        <w:rPr>
          <w:rFonts w:ascii="Cambria" w:hAnsi="Cambria" w:cs="Cambria" w:eastAsia="Cambria"/>
          <w:b w:val="0"/>
          <w:i/>
          <w:color w:val="6F6F6F"/>
          <w:sz w:val="18"/>
        </w:rPr>
        <w:t>7 registered, 4 pending.</w:t>
      </w:r>
    </w:p>
    <w:p>
      <w:pPr>
        <w:spacing w:before="100"/>
      </w:pPr>
      <w:r>
        <w:rPr>
          <w:rFonts w:ascii="Cambria" w:hAnsi="Cambria" w:cs="Cambria" w:eastAsia="Cambria"/>
          <w:b/>
          <w:i w:val="0"/>
          <w:color w:val="1F4E3D"/>
          <w:sz w:val="21"/>
        </w:rPr>
        <w:t>Registered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System and method for providing a tree-management platform.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Registered 2025.09 · Seunghyeon Lee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Method and system for determining wetland vegetation structure using drone LiDAR.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Registered 2025.04 · Seoul National University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Image-based roadside-tree information management system and method.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Registered 2024.11 · Seunghyeon Lee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Prediction of missing location points of a wildlife GPS tracker by combining in-situ and biological information.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Registered 2023.07 · Seoul National University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Self-heating target module for thermal-camera performance testing and precision data acquisition.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Registered 2022.10 · Seoul National University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Automated wildlife detection method and device using drone-mounted thermal-camera imagery.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Registered 2022.05 · Seoul National University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A method to derive an optimal plan for outdoor thermal-comfort mitigation.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Registered 2022.04 · Seoul National University</w:t>
      </w:r>
    </w:p>
    <w:p>
      <w:pPr>
        <w:spacing w:before="100"/>
      </w:pPr>
      <w:r>
        <w:rPr>
          <w:rFonts w:ascii="Cambria" w:hAnsi="Cambria" w:cs="Cambria" w:eastAsia="Cambria"/>
          <w:b/>
          <w:i w:val="0"/>
          <w:color w:val="1F4E3D"/>
          <w:sz w:val="21"/>
        </w:rPr>
        <w:t>Pending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Quantitative assessment and automatic classification of wildfire damage using spaceborne LiDAR.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Pending 2025 · Seoul National University &amp; Dankook Univ.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Monitoring halophyte distribution from multi-period vegetation indices in coastal wetlands.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Pending 2025 · Seoul National University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Determining terrestrialization of abandoned-paddy wetlands using multi-temporal drone LiDAR and stratigraphic volume change.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Pending 2023 · Seoul National University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Deriving optimal wildlife-capture range via machine learning by fusing GPS-tracking data and drone footage.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Pending 2023 · Seoul National University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Awards &amp; Honors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F4E3D"/>
          <w:sz w:val="21"/>
        </w:rPr>
        <w:t>Awards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Best Presentation Award — KOSERT Autumn Meeting (GEDI vs. airborne LiDAR field agreement by vegetation type and season)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2022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Best Presentation Award — KOSERT Spring Meeting (forest layer-structure indices and their correlation with carbon storage)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2025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Professional Service &amp; Membership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/>
          <w:i w:val="0"/>
          <w:color w:val="1F4E3D"/>
          <w:sz w:val="20"/>
        </w:rPr>
        <w:t xml:space="preserve">Peer reviewer,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International Journal of Applied Earth Observation and Geoinformation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2026 – present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F4E3D"/>
          <w:sz w:val="20"/>
        </w:rPr>
        <w:t>Professional memberships</w:t>
      </w:r>
    </w:p>
    <w:p>
      <w:pPr>
        <w:tabs>
          <w:tab w:pos="10224" w:val="right"/>
        </w:tabs>
        <w:spacing w:before="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Member, American Geophysical Union (AGU)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2021 – present</w:t>
      </w:r>
    </w:p>
    <w:p>
      <w:pPr>
        <w:tabs>
          <w:tab w:pos="10224" w:val="right"/>
        </w:tabs>
        <w:spacing w:before="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Member, Ecological Society of America (ESA)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2021 – present</w:t>
      </w:r>
    </w:p>
    <w:p>
      <w:pPr>
        <w:tabs>
          <w:tab w:pos="10224" w:val="right"/>
        </w:tabs>
        <w:spacing w:before="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Member, Korean Society of Environmental Restoration Technology (KOSERT)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2020 – present</w:t>
      </w:r>
    </w:p>
    <w:p>
      <w:pPr>
        <w:tabs>
          <w:tab w:pos="10224" w:val="right"/>
        </w:tabs>
        <w:spacing w:before="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Member, Ecological Society of Korea (ESK)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2023 – present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Teaching Experience</w:t>
      </w:r>
    </w:p>
    <w:p>
      <w:pPr>
        <w:spacing w:after="60"/>
      </w:pPr>
      <w:r>
        <w:rPr>
          <w:rFonts w:ascii="Cambria" w:hAnsi="Cambria" w:cs="Cambria" w:eastAsia="Cambria"/>
          <w:b w:val="0"/>
          <w:i/>
          <w:color w:val="6F6F6F"/>
          <w:sz w:val="18"/>
        </w:rPr>
        <w:t>2 university courses · 4 online courses (1,000+ students) · 20+ invited lectures and workshops.</w:t>
      </w:r>
    </w:p>
    <w:p>
      <w:pPr>
        <w:spacing w:before="120"/>
      </w:pPr>
      <w:r>
        <w:rPr>
          <w:rFonts w:ascii="Cambria" w:hAnsi="Cambria" w:cs="Cambria" w:eastAsia="Cambria"/>
          <w:b/>
          <w:i w:val="0"/>
          <w:color w:val="1F4E3D"/>
          <w:sz w:val="21"/>
        </w:rPr>
        <w:t>University Courses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Instructor — “Understanding and Application of Spatial Information” (3 credits; 30 students)</w:t>
      </w:r>
    </w:p>
    <w:p>
      <w:pPr>
        <w:ind w:left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>Division of Architecture &amp; Urban Design, Incheon National University.</w:t>
      </w:r>
    </w:p>
    <w:p>
      <w:pPr>
        <w:ind w:left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>Designed and taught a semester-long undergraduate course (20% lecture / 80% hands-on lab): GIS fundamentals (coordinate systems, vector/raster data models); QGIS labs (data acquisition, editing, spatial analysis, cartographic visualization); and remote sensing — satellite-image preprocessing and spectral-index (e.g., NDVI) analysis, plus UAV imagery.</w:t>
      </w:r>
    </w:p>
    <w:p>
      <w:pPr>
        <w:tabs>
          <w:tab w:pos="10224" w:val="right"/>
        </w:tabs>
        <w:ind w:left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>Term project: public open-data GIS analysis projects and map outputs on urban, architectural, environmental, and ecological topics for the Incheon region.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2024 — 2025</w:t>
      </w:r>
    </w:p>
    <w:p>
      <w:pPr>
        <w:spacing w:before="120"/>
      </w:pPr>
      <w:r>
        <w:rPr>
          <w:rFonts w:ascii="Cambria" w:hAnsi="Cambria" w:cs="Cambria" w:eastAsia="Cambria"/>
          <w:b/>
          <w:i w:val="0"/>
          <w:color w:val="1F4E3D"/>
          <w:sz w:val="21"/>
        </w:rPr>
        <w:t>Online Courses  (1,000+ students enrolled)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hyperlink r:id="rId24">
        <w:r>
          <w:rPr>
            <w:rFonts w:ascii="Cambria" w:hAnsi="Cambria" w:cs="Cambria" w:eastAsia="Cambria"/>
            <w:sz w:val="20"/>
            <w:color w:val="1a1a1a"/>
          </w:rPr>
          <w:t xml:space="preserve">QGIS Trendy Visualization — Election-Result Mapping</w:t>
        </w:r>
      </w:hyperlink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2025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hyperlink r:id="rId25">
        <w:r>
          <w:rPr>
            <w:rFonts w:ascii="Cambria" w:hAnsi="Cambria" w:cs="Cambria" w:eastAsia="Cambria"/>
            <w:sz w:val="20"/>
            <w:color w:val="1a1a1a"/>
          </w:rPr>
          <w:t xml:space="preserve">QGIS Beginner All-in-One Starter Pack (theory &amp; practice)</w:t>
        </w:r>
      </w:hyperlink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2024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hyperlink r:id="rId26">
        <w:r>
          <w:rPr>
            <w:rFonts w:ascii="Cambria" w:hAnsi="Cambria" w:cs="Cambria" w:eastAsia="Cambria"/>
            <w:sz w:val="20"/>
            <w:color w:val="1a1a1a"/>
          </w:rPr>
          <w:t xml:space="preserve">QGIS Mapping Visualization A to Z (Vector / Basic)</w:t>
        </w:r>
      </w:hyperlink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2023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hyperlink r:id="rId27">
        <w:r>
          <w:rPr>
            <w:rFonts w:ascii="Cambria" w:hAnsi="Cambria" w:cs="Cambria" w:eastAsia="Cambria"/>
            <w:sz w:val="20"/>
            <w:color w:val="1a1a1a"/>
          </w:rPr>
          <w:t xml:space="preserve">QGIS Python Automation</w:t>
        </w:r>
      </w:hyperlink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2022</w:t>
      </w:r>
    </w:p>
    <w:p>
      <w:pPr>
        <w:spacing w:before="120"/>
      </w:pPr>
      <w:r>
        <w:rPr>
          <w:rFonts w:ascii="Cambria" w:hAnsi="Cambria" w:cs="Cambria" w:eastAsia="Cambria"/>
          <w:b/>
          <w:i w:val="0"/>
          <w:color w:val="1F4E3D"/>
          <w:sz w:val="21"/>
        </w:rPr>
        <w:t>Invited Lectures &amp; Workshops  (20+ sessions, 2022 — 2025)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Hyundai NGV — Understanding GIS &amp; spatial analysis/visualization via DBMS (basic &amp; advanced)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2025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Korea Water Resources Corp. (K-water) — Q-GIS practice for water-sector professionals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2023 — 2025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Korea Environment Corporation (K-eco) — Data-analysis expert training program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2024 — 2025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Seoul Software Academy (SeSAC) — AI Big-Data Analyst course: GIS module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2025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Chungcheongnam-do Agricultural Research &amp; Extension Services — QGIS disease-spread visualization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2024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Gyeonggi-do HRD Institute — Data visualization for better reports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2022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BK21 SmartCity · SNU GSES — WISE-UP urban spatial-data analysis workshop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2024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SNU Lifelong Education Center — “Map My School Using Public Data” (high-school outreach)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2024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Professional Experience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Founder / CEO</w:t>
      </w:r>
      <w:r>
        <w:rPr>
          <w:rFonts w:ascii="Cambria" w:hAnsi="Cambria" w:cs="Cambria" w:eastAsia="Cambria"/>
          <w:b w:val="0"/>
          <w:i w:val="0"/>
          <w:color w:val="1A1A1A"/>
          <w:sz w:val="21"/>
        </w:rPr>
        <w:t xml:space="preserve"> — TREE:ID (startup)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2023.09 — 2025.03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A web platform for individual-tree detection &amp; mapping — urban-tree inventory, diagnosis, and management. ~$71,000 startup grant; two patents held as assignee. Republic of Korea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Landscape Architect</w:t>
      </w:r>
      <w:r>
        <w:rPr>
          <w:rFonts w:ascii="Cambria" w:hAnsi="Cambria" w:cs="Cambria" w:eastAsia="Cambria"/>
          <w:b w:val="0"/>
          <w:i w:val="0"/>
          <w:color w:val="1A1A1A"/>
          <w:sz w:val="21"/>
        </w:rPr>
        <w:t xml:space="preserve"> — SUNJIN Engineering &amp; Architecture Co., Ltd. (full-time)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2017.03 — 2018.11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Seoul, Republic of Korea · landscape and urban-planning practice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Landscape Design Intern</w:t>
      </w:r>
      <w:r>
        <w:rPr>
          <w:rFonts w:ascii="Cambria" w:hAnsi="Cambria" w:cs="Cambria" w:eastAsia="Cambria"/>
          <w:b w:val="0"/>
          <w:i w:val="0"/>
          <w:color w:val="1A1A1A"/>
          <w:sz w:val="21"/>
        </w:rPr>
        <w:t xml:space="preserve"> — ATLAS Landscape Architecture, China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2016.09 — 2017.02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China · landscape design practice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References</w:t>
      </w:r>
    </w:p>
    <w:p>
      <w:pPr>
        <w:spacing w:before="80"/>
      </w:pPr>
      <w:r>
        <w:rPr>
          <w:rFonts w:ascii="Cambria" w:hAnsi="Cambria" w:cs="Cambria" w:eastAsia="Cambria"/>
          <w:b w:val="0"/>
          <w:i/>
          <w:color w:val="444444"/>
          <w:sz w:val="20"/>
        </w:rPr>
        <w:t>Available upon request.</w:t>
      </w:r>
    </w:p>
    <w:p>
      <w:pPr>
        <w:spacing w:before="320"/>
      </w:pPr>
      <w:r>
        <w:drawing>
          <wp:inline xmlns:a="http://schemas.openxmlformats.org/drawingml/2006/main" xmlns:pic="http://schemas.openxmlformats.org/drawingml/2006/picture">
            <wp:extent cx="624582" cy="548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4582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pos="10224" w:val="right"/>
        </w:tabs>
        <w:spacing w:before="2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Seunghyeon Lee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Date: 07 July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08" w:bottom="108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224" w:val="right"/>
      </w:tabs>
    </w:pPr>
    <w:r>
      <w:rPr>
        <w:rFonts w:ascii="Cambria" w:hAnsi="Cambria" w:cs="Cambria" w:eastAsia="Cambria"/>
        <w:b w:val="0"/>
        <w:i w:val="0"/>
        <w:color w:val="6F6F6F"/>
        <w:sz w:val="16"/>
      </w:rPr>
      <w:tab/>
      <w:t xml:space="preserve">Seunghyeon Lee    </w:t>
    </w:r>
    <w:r>
      <w:rPr>
        <w:rFonts w:ascii="Cambria" w:hAnsi="Cambria" w:cs="Cambria" w:eastAsia="Cambria"/>
        <w:b w:val="0"/>
        <w:i w:val="0"/>
        <w:color w:val="6F6F6F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224" w:val="right"/>
      </w:tabs>
    </w:pPr>
    <w:r>
      <w:rPr>
        <w:rFonts w:ascii="Cambria" w:hAnsi="Cambria" w:cs="Cambria" w:eastAsia="Cambria"/>
        <w:b w:val="0"/>
        <w:i w:val="0"/>
        <w:color w:val="6F6F6F"/>
        <w:sz w:val="16"/>
      </w:rPr>
      <w:tab/>
      <w:t>Seunghyeon Lee  —  Curriculum Vitae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0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1" w:lineRule="auto"/>
    </w:pPr>
    <w:rPr>
      <w:rFonts w:ascii="Cambria" w:hAnsi="Cambria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mailto:shlee5598@snu.ac.kr" TargetMode="External"/><Relationship Id="rId12" Type="http://schemas.openxmlformats.org/officeDocument/2006/relationships/hyperlink" Target="https://orcid.org/0000-0003-4612-065X" TargetMode="External"/><Relationship Id="rId13" Type="http://schemas.openxmlformats.org/officeDocument/2006/relationships/hyperlink" Target="https://scholar.google.com/citations?user=Ew1_-r0AAAAJ" TargetMode="External"/><Relationship Id="rId14" Type="http://schemas.openxmlformats.org/officeDocument/2006/relationships/hyperlink" Target="https://drseunghyeonlee.com/en" TargetMode="External"/><Relationship Id="rId15" Type="http://schemas.openxmlformats.org/officeDocument/2006/relationships/hyperlink" Target="https://doi.org/10.1016/j.agee.2025.110172" TargetMode="External"/><Relationship Id="rId16" Type="http://schemas.openxmlformats.org/officeDocument/2006/relationships/hyperlink" Target="https://doi.org/10.1016/j.ecolind.2026.114798" TargetMode="External"/><Relationship Id="rId17" Type="http://schemas.openxmlformats.org/officeDocument/2006/relationships/hyperlink" Target="https://doi.org/10.1016/j.rse.2026.115246" TargetMode="External"/><Relationship Id="rId18" Type="http://schemas.openxmlformats.org/officeDocument/2006/relationships/hyperlink" Target="https://doi.org/10.1016/j.gecco.2025.e03866" TargetMode="External"/><Relationship Id="rId19" Type="http://schemas.openxmlformats.org/officeDocument/2006/relationships/hyperlink" Target="https://doi.org/10.3390/rs13112169" TargetMode="External"/><Relationship Id="rId20" Type="http://schemas.openxmlformats.org/officeDocument/2006/relationships/hyperlink" Target="https://doi.org/10.13087/kosert.2026.29.2.21" TargetMode="External"/><Relationship Id="rId21" Type="http://schemas.openxmlformats.org/officeDocument/2006/relationships/hyperlink" Target="https://doi.org/10.13087/kosert.2026.29.2.41" TargetMode="External"/><Relationship Id="rId22" Type="http://schemas.openxmlformats.org/officeDocument/2006/relationships/hyperlink" Target="https://doi.org/10.13087/kosert.2025.28.6.95" TargetMode="External"/><Relationship Id="rId23" Type="http://schemas.openxmlformats.org/officeDocument/2006/relationships/hyperlink" Target="https://doi.org/10.13087/kosert.2024.27.2.55" TargetMode="External"/><Relationship Id="rId24" Type="http://schemas.openxmlformats.org/officeDocument/2006/relationships/hyperlink" Target="https://inf.run/Vo32x" TargetMode="External"/><Relationship Id="rId25" Type="http://schemas.openxmlformats.org/officeDocument/2006/relationships/hyperlink" Target="https://inf.run/cunhy" TargetMode="External"/><Relationship Id="rId26" Type="http://schemas.openxmlformats.org/officeDocument/2006/relationships/hyperlink" Target="https://inf.run/JcRA" TargetMode="External"/><Relationship Id="rId27" Type="http://schemas.openxmlformats.org/officeDocument/2006/relationships/hyperlink" Target="https://inf.run/RNcr" TargetMode="External"/><Relationship Id="rId2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