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400"/>
        <w:jc w:val="center"/>
      </w:pPr>
      <w:r>
        <w:rPr>
          <w:b/>
          <w:bCs/>
          <w:color w:val="1F3864"/>
          <w:sz w:val="46"/>
          <w:szCs w:val="46"/>
        </w:rPr>
        <w:t xml:space="preserve">TimeWeave</w:t>
      </w:r>
    </w:p>
    <w:p>
      <w:pPr>
        <w:spacing w:after="300"/>
        <w:jc w:val="center"/>
      </w:pPr>
      <w:r>
        <w:rPr>
          <w:i/>
          <w:iCs/>
          <w:color w:val="2E5C8A"/>
          <w:sz w:val="24"/>
          <w:szCs w:val="24"/>
        </w:rPr>
        <w:t xml:space="preserve">Automated Examination and Lecture Timetable Generation using Constraint Satisfaction and Local Search</w:t>
      </w:r>
    </w:p>
    <w:p>
      <w:pPr>
        <w:spacing w:after="160" w:line="290"/>
        <w:jc w:val="both"/>
      </w:pPr>
      <w:r>
        <w:rPr>
          <w:b/>
          <w:bCs/>
        </w:rPr>
        <w:t xml:space="preserve">Project Report</w:t>
      </w:r>
      <w:r>
        <w:t xml:space="preserve"> — Artificial Intelligence (702CO0C076)</w:t>
      </w:r>
    </w:p>
    <w:p>
      <w:pPr>
        <w:spacing w:after="160" w:line="290"/>
        <w:jc w:val="both"/>
      </w:pPr>
      <w:r>
        <w:t xml:space="preserve">Shlok Patel (B281) · Khush Patel (B284)</w:t>
      </w:r>
    </w:p>
    <w:p>
      <w:pPr>
        <w:spacing w:after="160" w:line="290"/>
        <w:jc w:val="both"/>
      </w:pPr>
      <w:r>
        <w:t xml:space="preserve">B.Tech Computer Engineering · Mukesh Patel School of Technology Management and Engineering · SVKM's NMIMS</w:t>
      </w:r>
    </w:p>
    <w:p>
      <w:pPr>
        <w:pBdr>
          <w:bottom w:val="single" w:color="C6CBD4" w:sz="6"/>
        </w:pBdr>
        <w:spacing w:after="240" w:before="120"/>
      </w:pPr>
    </w:p>
    <w:p>
      <w:pPr>
        <w:pStyle w:val="Heading1"/>
        <w:spacing w:after="150" w:before="380"/>
      </w:pPr>
      <w:r>
        <w:rPr>
          <w:b/>
          <w:bCs/>
          <w:color w:val="1F3864"/>
          <w:sz w:val="28"/>
          <w:szCs w:val="28"/>
        </w:rPr>
        <w:t xml:space="preserve">Abstract</w:t>
      </w:r>
    </w:p>
    <w:p>
      <w:pPr>
        <w:spacing w:after="160" w:line="290"/>
        <w:jc w:val="both"/>
      </w:pPr>
      <w:r>
        <w:t xml:space="preserve">Departmental timetabling is a constraint satisfaction problem that is NP-complete in general, and is still solved by hand in most engineering colleges. This project models the problem formally, implements nine artificial-intelligence techniques against it from first principles, and compares them under identical conditions. Across 350 measured runs spanning 5 instance sizes and 10 random seeds, 309 produced a timetable that passed an independent audit of all seven hard constraints and 0 solver claims were rejected by that audit. The central finding is the size of the gap that constraint propagation opens: naive backtracking succeeded on 58% of runs, while backtracking with forward checking succeeded on 100% and expanded 60 nodes on average against 106,628 for naive search on the instances it could solve at all. The system additionally explains infeasibility rather than merely reporting it, using counting arguments and a verified QuickXplain search for the minimal conflicting constraint set, and learns the coordinator's real soft-constraint preferences with an ID3 decision tree.</w:t>
      </w:r>
    </w:p>
    <w:p>
      <w:pPr>
        <w:pStyle w:val="Heading1"/>
        <w:spacing w:after="150" w:before="380"/>
      </w:pPr>
      <w:r>
        <w:rPr>
          <w:b/>
          <w:bCs/>
          <w:color w:val="1F3864"/>
          <w:sz w:val="28"/>
          <w:szCs w:val="28"/>
        </w:rPr>
        <w:t xml:space="preserve">Contents</w:t>
      </w:r>
    </w:p>
    <w:p>
      <w:pPr>
        <w:pStyle w:val="ListParagraph"/>
        <w:numPr>
          <w:ilvl w:val="0"/>
          <w:numId w:val="2"/>
        </w:numPr>
        <w:spacing w:after="90" w:line="280"/>
      </w:pPr>
      <w:r>
        <w:t xml:space="preserve">Introduction</w:t>
      </w:r>
    </w:p>
    <w:p>
      <w:pPr>
        <w:pStyle w:val="ListParagraph"/>
        <w:numPr>
          <w:ilvl w:val="0"/>
          <w:numId w:val="2"/>
        </w:numPr>
        <w:spacing w:after="90" w:line="280"/>
      </w:pPr>
      <w:r>
        <w:t xml:space="preserve">Literature Review</w:t>
      </w:r>
    </w:p>
    <w:p>
      <w:pPr>
        <w:pStyle w:val="ListParagraph"/>
        <w:numPr>
          <w:ilvl w:val="0"/>
          <w:numId w:val="2"/>
        </w:numPr>
        <w:spacing w:after="90" w:line="280"/>
      </w:pPr>
      <w:r>
        <w:t xml:space="preserve">Problem Formulation</w:t>
      </w:r>
    </w:p>
    <w:p>
      <w:pPr>
        <w:pStyle w:val="ListParagraph"/>
        <w:numPr>
          <w:ilvl w:val="0"/>
          <w:numId w:val="2"/>
        </w:numPr>
        <w:spacing w:after="90" w:line="280"/>
      </w:pPr>
      <w:r>
        <w:t xml:space="preserve">System Design</w:t>
      </w:r>
    </w:p>
    <w:p>
      <w:pPr>
        <w:pStyle w:val="ListParagraph"/>
        <w:numPr>
          <w:ilvl w:val="0"/>
          <w:numId w:val="2"/>
        </w:numPr>
        <w:spacing w:after="90" w:line="280"/>
      </w:pPr>
      <w:r>
        <w:t xml:space="preserve">Solving Techniques</w:t>
      </w:r>
    </w:p>
    <w:p>
      <w:pPr>
        <w:pStyle w:val="ListParagraph"/>
        <w:numPr>
          <w:ilvl w:val="0"/>
          <w:numId w:val="2"/>
        </w:numPr>
        <w:spacing w:after="90" w:line="280"/>
      </w:pPr>
      <w:r>
        <w:t xml:space="preserve">The Knowledge Layer</w:t>
      </w:r>
    </w:p>
    <w:p>
      <w:pPr>
        <w:pStyle w:val="ListParagraph"/>
        <w:numPr>
          <w:ilvl w:val="0"/>
          <w:numId w:val="2"/>
        </w:numPr>
        <w:spacing w:after="90" w:line="280"/>
      </w:pPr>
      <w:r>
        <w:t xml:space="preserve">Learning Coordinator Preferences</w:t>
      </w:r>
    </w:p>
    <w:p>
      <w:pPr>
        <w:pStyle w:val="ListParagraph"/>
        <w:numPr>
          <w:ilvl w:val="0"/>
          <w:numId w:val="2"/>
        </w:numPr>
        <w:spacing w:after="90" w:line="280"/>
      </w:pPr>
      <w:r>
        <w:t xml:space="preserve">Experimental Method</w:t>
      </w:r>
    </w:p>
    <w:p>
      <w:pPr>
        <w:pStyle w:val="ListParagraph"/>
        <w:numPr>
          <w:ilvl w:val="0"/>
          <w:numId w:val="2"/>
        </w:numPr>
        <w:spacing w:after="90" w:line="280"/>
      </w:pPr>
      <w:r>
        <w:t xml:space="preserve">Results and Analysis</w:t>
      </w:r>
    </w:p>
    <w:p>
      <w:pPr>
        <w:pStyle w:val="ListParagraph"/>
        <w:numPr>
          <w:ilvl w:val="0"/>
          <w:numId w:val="2"/>
        </w:numPr>
        <w:spacing w:after="90" w:line="280"/>
      </w:pPr>
      <w:r>
        <w:t xml:space="preserve">Testing and Validation</w:t>
      </w:r>
    </w:p>
    <w:p>
      <w:pPr>
        <w:pStyle w:val="ListParagraph"/>
        <w:numPr>
          <w:ilvl w:val="0"/>
          <w:numId w:val="2"/>
        </w:numPr>
        <w:spacing w:after="90" w:line="280"/>
      </w:pPr>
      <w:r>
        <w:t xml:space="preserve">Limitations and Future Work</w:t>
      </w:r>
    </w:p>
    <w:p>
      <w:pPr>
        <w:pStyle w:val="ListParagraph"/>
        <w:numPr>
          <w:ilvl w:val="0"/>
          <w:numId w:val="2"/>
        </w:numPr>
        <w:spacing w:after="90" w:line="280"/>
      </w:pPr>
      <w:r>
        <w:t xml:space="preserve">Conclusion</w:t>
      </w:r>
    </w:p>
    <w:p>
      <w:pPr>
        <w:pStyle w:val="ListParagraph"/>
        <w:numPr>
          <w:ilvl w:val="0"/>
          <w:numId w:val="2"/>
        </w:numPr>
        <w:spacing w:after="90" w:line="280"/>
      </w:pPr>
      <w:r>
        <w:t xml:space="preserve">References</w:t>
      </w:r>
    </w:p>
    <w:p>
      <w:pPr>
        <w:spacing w:after="60"/>
      </w:pPr>
    </w:p>
    <w:p>
      <w:pPr>
        <w:pBdr>
          <w:bottom w:val="single" w:color="C6CBD4" w:sz="6"/>
        </w:pBdr>
        <w:spacing w:after="240" w:before="120"/>
      </w:pPr>
    </w:p>
    <w:p>
      <w:pPr>
        <w:pStyle w:val="Heading1"/>
        <w:spacing w:after="150" w:before="380"/>
      </w:pPr>
      <w:r>
        <w:rPr>
          <w:b/>
          <w:bCs/>
          <w:color w:val="1F3864"/>
          <w:sz w:val="28"/>
          <w:szCs w:val="28"/>
        </w:rPr>
        <w:t xml:space="preserve">1. Introduction</w:t>
      </w:r>
    </w:p>
    <w:p>
      <w:pPr>
        <w:pStyle w:val="Heading2"/>
        <w:spacing w:after="150" w:before="280"/>
      </w:pPr>
      <w:r>
        <w:rPr>
          <w:b/>
          <w:bCs/>
          <w:color w:val="1F3864"/>
          <w:sz w:val="23"/>
          <w:szCs w:val="23"/>
        </w:rPr>
        <w:t xml:space="preserve">1.1 The problem</w:t>
      </w:r>
    </w:p>
    <w:p>
      <w:pPr>
        <w:spacing w:after="160" w:line="290"/>
        <w:jc w:val="both"/>
      </w:pPr>
      <w:r>
        <w:t xml:space="preserve">Every semester a department must place its teaching sessions into a grid of days, periods, rooms and faculty without a single clash. A session cannot be scheduled when its teacher is busy or unavailable, when its division is already in another class, or when the room it needs is occupied. Laboratory sessions occupy two consecutive periods and must fall in a laboratory. The lunch period is reserved. Each course must meet its weekly quota exactly.</w:t>
      </w:r>
    </w:p>
    <w:p>
      <w:pPr>
        <w:spacing w:after="160" w:line="290"/>
        <w:jc w:val="both"/>
      </w:pPr>
      <w:r>
        <w:t xml:space="preserve">The work is done manually in spreadsheets. Clashes are typically discovered only after the timetable is circulated, and each manual correction risks creating another one somewhere else. The task is well suited to automation, and it is a textbook constraint satisfaction problem — which makes it a natural vehicle for the techniques of this course.</w:t>
      </w:r>
    </w:p>
    <w:p>
      <w:pPr>
        <w:pStyle w:val="Heading2"/>
        <w:spacing w:after="150" w:before="280"/>
      </w:pPr>
      <w:r>
        <w:rPr>
          <w:b/>
          <w:bCs/>
          <w:color w:val="1F3864"/>
          <w:sz w:val="23"/>
          <w:szCs w:val="23"/>
        </w:rPr>
        <w:t xml:space="preserve">1.2 Why it is hard</w:t>
      </w:r>
    </w:p>
    <w:p>
      <w:pPr>
        <w:spacing w:after="160" w:line="290"/>
        <w:jc w:val="both"/>
      </w:pPr>
      <w:r>
        <w:t xml:space="preserve">Even a restricted form of timetabling is NP-complete (Even, Itai and Shamir, 1976), so no efficient exact algorithm is known. The scale is not the obstacle by itself — the instances in this report have between 20 and 100 variables — but the size of the space they define is:</w:t>
      </w:r>
    </w:p>
    <w:tbl>
      <w:tblPr>
        <w:tblW w:type="dxa" w:w="9026"/>
        <w:tblBorders>
          <w:top w:val="single" w:color="C6CBD4" w:sz="4"/>
          <w:left w:val="single" w:color="C6CBD4" w:sz="4"/>
          <w:bottom w:val="single" w:color="C6CBD4" w:sz="4"/>
          <w:right w:val="single" w:color="C6CBD4" w:sz="4"/>
          <w:insideH w:val="single" w:color="C6CBD4" w:sz="4"/>
          <w:insideV w:val="single" w:color="C6CBD4" w:sz="4"/>
        </w:tblBorders>
      </w:tblPr>
      <w:tblGrid>
        <w:gridCol w:w="2256"/>
        <w:gridCol w:w="2256"/>
        <w:gridCol w:w="2256"/>
        <w:gridCol w:w="2258"/>
      </w:tblGrid>
      <w:tr>
        <w:trPr>
          <w:tblHeader/>
        </w:trPr>
        <w:tc>
          <w:tcPr>
            <w:tcW w:type="dxa" w:w="2256"/>
            <w:shd w:fill="1F3864" w:val="clear"/>
            <w:tcMar>
              <w:top w:type="dxa" w:w="70"/>
              <w:left w:type="dxa" w:w="110"/>
              <w:bottom w:type="dxa" w:w="70"/>
              <w:right w:type="dxa" w:w="110"/>
            </w:tcMar>
          </w:tcPr>
          <w:p>
            <w:pPr>
              <w:spacing w:after="0" w:line="230"/>
            </w:pPr>
            <w:r>
              <w:rPr>
                <w:b/>
                <w:bCs/>
                <w:color w:val="FFFFFF"/>
                <w:sz w:val="17"/>
                <w:szCs w:val="17"/>
              </w:rPr>
              <w:t xml:space="preserve">Divisions</w:t>
            </w:r>
          </w:p>
        </w:tc>
        <w:tc>
          <w:tcPr>
            <w:tcW w:type="dxa" w:w="2256"/>
            <w:shd w:fill="1F3864" w:val="clear"/>
            <w:tcMar>
              <w:top w:type="dxa" w:w="70"/>
              <w:left w:type="dxa" w:w="110"/>
              <w:bottom w:type="dxa" w:w="70"/>
              <w:right w:type="dxa" w:w="110"/>
            </w:tcMar>
          </w:tcPr>
          <w:p>
            <w:pPr>
              <w:spacing w:after="0" w:line="230"/>
            </w:pPr>
            <w:r>
              <w:rPr>
                <w:b/>
                <w:bCs/>
                <w:color w:val="FFFFFF"/>
                <w:sz w:val="17"/>
                <w:szCs w:val="17"/>
              </w:rPr>
              <w:t xml:space="preserve">Sessions (variables)</w:t>
            </w:r>
          </w:p>
        </w:tc>
        <w:tc>
          <w:tcPr>
            <w:tcW w:type="dxa" w:w="2256"/>
            <w:shd w:fill="1F3864" w:val="clear"/>
            <w:tcMar>
              <w:top w:type="dxa" w:w="70"/>
              <w:left w:type="dxa" w:w="110"/>
              <w:bottom w:type="dxa" w:w="70"/>
              <w:right w:type="dxa" w:w="110"/>
            </w:tcMar>
          </w:tcPr>
          <w:p>
            <w:pPr>
              <w:spacing w:after="0" w:line="230"/>
            </w:pPr>
            <w:r>
              <w:rPr>
                <w:b/>
                <w:bCs/>
                <w:color w:val="FFFFFF"/>
                <w:sz w:val="17"/>
                <w:szCs w:val="17"/>
              </w:rPr>
              <w:t xml:space="preserve">Mean domain size</w:t>
            </w:r>
          </w:p>
        </w:tc>
        <w:tc>
          <w:tcPr>
            <w:tcW w:type="dxa" w:w="2258"/>
            <w:shd w:fill="1F3864" w:val="clear"/>
            <w:tcMar>
              <w:top w:type="dxa" w:w="70"/>
              <w:left w:type="dxa" w:w="110"/>
              <w:bottom w:type="dxa" w:w="70"/>
              <w:right w:type="dxa" w:w="110"/>
            </w:tcMar>
          </w:tcPr>
          <w:p>
            <w:pPr>
              <w:spacing w:after="0" w:line="230"/>
            </w:pPr>
            <w:r>
              <w:rPr>
                <w:b/>
                <w:bCs/>
                <w:color w:val="FFFFFF"/>
                <w:sz w:val="17"/>
                <w:szCs w:val="17"/>
              </w:rPr>
              <w:t xml:space="preserve">Search space</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1</w:t>
            </w:r>
          </w:p>
        </w:tc>
        <w:tc>
          <w:tcPr>
            <w:tcW w:type="dxa" w:w="2256"/>
            <w:shd w:fill="FFFFFF" w:val="clear"/>
            <w:tcMar>
              <w:top w:type="dxa" w:w="70"/>
              <w:left w:type="dxa" w:w="110"/>
              <w:bottom w:type="dxa" w:w="70"/>
              <w:right w:type="dxa" w:w="110"/>
            </w:tcMar>
          </w:tcPr>
          <w:p>
            <w:pPr>
              <w:spacing w:after="0" w:line="230"/>
            </w:pPr>
            <w:r>
              <w:rPr>
                <w:sz w:val="17"/>
                <w:szCs w:val="17"/>
              </w:rPr>
              <w:t xml:space="preserve">20</w:t>
            </w:r>
          </w:p>
        </w:tc>
        <w:tc>
          <w:tcPr>
            <w:tcW w:type="dxa" w:w="2256"/>
            <w:shd w:fill="FFFFFF" w:val="clear"/>
            <w:tcMar>
              <w:top w:type="dxa" w:w="70"/>
              <w:left w:type="dxa" w:w="110"/>
              <w:bottom w:type="dxa" w:w="70"/>
              <w:right w:type="dxa" w:w="110"/>
            </w:tcMar>
          </w:tcPr>
          <w:p>
            <w:pPr>
              <w:spacing w:after="0" w:line="230"/>
            </w:pPr>
            <w:r>
              <w:rPr>
                <w:sz w:val="17"/>
                <w:szCs w:val="17"/>
              </w:rPr>
              <w:t xml:space="preserve">12</w:t>
            </w:r>
          </w:p>
        </w:tc>
        <w:tc>
          <w:tcPr>
            <w:tcW w:type="dxa" w:w="2258"/>
            <w:shd w:fill="FFFFFF" w:val="clear"/>
            <w:tcMar>
              <w:top w:type="dxa" w:w="70"/>
              <w:left w:type="dxa" w:w="110"/>
              <w:bottom w:type="dxa" w:w="70"/>
              <w:right w:type="dxa" w:w="110"/>
            </w:tcMar>
          </w:tcPr>
          <w:p>
            <w:pPr>
              <w:spacing w:after="0" w:line="230"/>
            </w:pPr>
            <w:r>
              <w:rPr>
                <w:sz w:val="17"/>
                <w:szCs w:val="17"/>
              </w:rPr>
              <w:t xml:space="preserve">~10^21</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2</w:t>
            </w:r>
          </w:p>
        </w:tc>
        <w:tc>
          <w:tcPr>
            <w:tcW w:type="dxa" w:w="2256"/>
            <w:shd w:fill="FFFFFF" w:val="clear"/>
            <w:tcMar>
              <w:top w:type="dxa" w:w="70"/>
              <w:left w:type="dxa" w:w="110"/>
              <w:bottom w:type="dxa" w:w="70"/>
              <w:right w:type="dxa" w:w="110"/>
            </w:tcMar>
          </w:tcPr>
          <w:p>
            <w:pPr>
              <w:spacing w:after="0" w:line="230"/>
            </w:pPr>
            <w:r>
              <w:rPr>
                <w:sz w:val="17"/>
                <w:szCs w:val="17"/>
              </w:rPr>
              <w:t xml:space="preserve">40</w:t>
            </w:r>
          </w:p>
        </w:tc>
        <w:tc>
          <w:tcPr>
            <w:tcW w:type="dxa" w:w="2256"/>
            <w:shd w:fill="FFFFFF" w:val="clear"/>
            <w:tcMar>
              <w:top w:type="dxa" w:w="70"/>
              <w:left w:type="dxa" w:w="110"/>
              <w:bottom w:type="dxa" w:w="70"/>
              <w:right w:type="dxa" w:w="110"/>
            </w:tcMar>
          </w:tcPr>
          <w:p>
            <w:pPr>
              <w:spacing w:after="0" w:line="230"/>
            </w:pPr>
            <w:r>
              <w:rPr>
                <w:sz w:val="17"/>
                <w:szCs w:val="17"/>
              </w:rPr>
              <w:t xml:space="preserve">31</w:t>
            </w:r>
          </w:p>
        </w:tc>
        <w:tc>
          <w:tcPr>
            <w:tcW w:type="dxa" w:w="2258"/>
            <w:shd w:fill="FFFFFF" w:val="clear"/>
            <w:tcMar>
              <w:top w:type="dxa" w:w="70"/>
              <w:left w:type="dxa" w:w="110"/>
              <w:bottom w:type="dxa" w:w="70"/>
              <w:right w:type="dxa" w:w="110"/>
            </w:tcMar>
          </w:tcPr>
          <w:p>
            <w:pPr>
              <w:spacing w:after="0" w:line="230"/>
            </w:pPr>
            <w:r>
              <w:rPr>
                <w:sz w:val="17"/>
                <w:szCs w:val="17"/>
              </w:rPr>
              <w:t xml:space="preserve">~10^58</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3</w:t>
            </w:r>
          </w:p>
        </w:tc>
        <w:tc>
          <w:tcPr>
            <w:tcW w:type="dxa" w:w="2256"/>
            <w:shd w:fill="FFFFFF" w:val="clear"/>
            <w:tcMar>
              <w:top w:type="dxa" w:w="70"/>
              <w:left w:type="dxa" w:w="110"/>
              <w:bottom w:type="dxa" w:w="70"/>
              <w:right w:type="dxa" w:w="110"/>
            </w:tcMar>
          </w:tcPr>
          <w:p>
            <w:pPr>
              <w:spacing w:after="0" w:line="230"/>
            </w:pPr>
            <w:r>
              <w:rPr>
                <w:sz w:val="17"/>
                <w:szCs w:val="17"/>
              </w:rPr>
              <w:t xml:space="preserve">60</w:t>
            </w:r>
          </w:p>
        </w:tc>
        <w:tc>
          <w:tcPr>
            <w:tcW w:type="dxa" w:w="2256"/>
            <w:shd w:fill="FFFFFF" w:val="clear"/>
            <w:tcMar>
              <w:top w:type="dxa" w:w="70"/>
              <w:left w:type="dxa" w:w="110"/>
              <w:bottom w:type="dxa" w:w="70"/>
              <w:right w:type="dxa" w:w="110"/>
            </w:tcMar>
          </w:tcPr>
          <w:p>
            <w:pPr>
              <w:spacing w:after="0" w:line="230"/>
            </w:pPr>
            <w:r>
              <w:rPr>
                <w:sz w:val="17"/>
                <w:szCs w:val="17"/>
              </w:rPr>
              <w:t xml:space="preserve">55</w:t>
            </w:r>
          </w:p>
        </w:tc>
        <w:tc>
          <w:tcPr>
            <w:tcW w:type="dxa" w:w="2258"/>
            <w:shd w:fill="FFFFFF" w:val="clear"/>
            <w:tcMar>
              <w:top w:type="dxa" w:w="70"/>
              <w:left w:type="dxa" w:w="110"/>
              <w:bottom w:type="dxa" w:w="70"/>
              <w:right w:type="dxa" w:w="110"/>
            </w:tcMar>
          </w:tcPr>
          <w:p>
            <w:pPr>
              <w:spacing w:after="0" w:line="230"/>
            </w:pPr>
            <w:r>
              <w:rPr>
                <w:sz w:val="17"/>
                <w:szCs w:val="17"/>
              </w:rPr>
              <w:t xml:space="preserve">~10^101</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4</w:t>
            </w:r>
          </w:p>
        </w:tc>
        <w:tc>
          <w:tcPr>
            <w:tcW w:type="dxa" w:w="2256"/>
            <w:shd w:fill="FFFFFF" w:val="clear"/>
            <w:tcMar>
              <w:top w:type="dxa" w:w="70"/>
              <w:left w:type="dxa" w:w="110"/>
              <w:bottom w:type="dxa" w:w="70"/>
              <w:right w:type="dxa" w:w="110"/>
            </w:tcMar>
          </w:tcPr>
          <w:p>
            <w:pPr>
              <w:spacing w:after="0" w:line="230"/>
            </w:pPr>
            <w:r>
              <w:rPr>
                <w:sz w:val="17"/>
                <w:szCs w:val="17"/>
              </w:rPr>
              <w:t xml:space="preserve">80</w:t>
            </w:r>
          </w:p>
        </w:tc>
        <w:tc>
          <w:tcPr>
            <w:tcW w:type="dxa" w:w="2256"/>
            <w:shd w:fill="FFFFFF" w:val="clear"/>
            <w:tcMar>
              <w:top w:type="dxa" w:w="70"/>
              <w:left w:type="dxa" w:w="110"/>
              <w:bottom w:type="dxa" w:w="70"/>
              <w:right w:type="dxa" w:w="110"/>
            </w:tcMar>
          </w:tcPr>
          <w:p>
            <w:pPr>
              <w:spacing w:after="0" w:line="230"/>
            </w:pPr>
            <w:r>
              <w:rPr>
                <w:sz w:val="17"/>
                <w:szCs w:val="17"/>
              </w:rPr>
              <w:t xml:space="preserve">89</w:t>
            </w:r>
          </w:p>
        </w:tc>
        <w:tc>
          <w:tcPr>
            <w:tcW w:type="dxa" w:w="2258"/>
            <w:shd w:fill="FFFFFF" w:val="clear"/>
            <w:tcMar>
              <w:top w:type="dxa" w:w="70"/>
              <w:left w:type="dxa" w:w="110"/>
              <w:bottom w:type="dxa" w:w="70"/>
              <w:right w:type="dxa" w:w="110"/>
            </w:tcMar>
          </w:tcPr>
          <w:p>
            <w:pPr>
              <w:spacing w:after="0" w:line="230"/>
            </w:pPr>
            <w:r>
              <w:rPr>
                <w:sz w:val="17"/>
                <w:szCs w:val="17"/>
              </w:rPr>
              <w:t xml:space="preserve">~10^154</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5</w:t>
            </w:r>
          </w:p>
        </w:tc>
        <w:tc>
          <w:tcPr>
            <w:tcW w:type="dxa" w:w="2256"/>
            <w:shd w:fill="FFFFFF" w:val="clear"/>
            <w:tcMar>
              <w:top w:type="dxa" w:w="70"/>
              <w:left w:type="dxa" w:w="110"/>
              <w:bottom w:type="dxa" w:w="70"/>
              <w:right w:type="dxa" w:w="110"/>
            </w:tcMar>
          </w:tcPr>
          <w:p>
            <w:pPr>
              <w:spacing w:after="0" w:line="230"/>
            </w:pPr>
            <w:r>
              <w:rPr>
                <w:sz w:val="17"/>
                <w:szCs w:val="17"/>
              </w:rPr>
              <w:t xml:space="preserve">100</w:t>
            </w:r>
          </w:p>
        </w:tc>
        <w:tc>
          <w:tcPr>
            <w:tcW w:type="dxa" w:w="2256"/>
            <w:shd w:fill="FFFFFF" w:val="clear"/>
            <w:tcMar>
              <w:top w:type="dxa" w:w="70"/>
              <w:left w:type="dxa" w:w="110"/>
              <w:bottom w:type="dxa" w:w="70"/>
              <w:right w:type="dxa" w:w="110"/>
            </w:tcMar>
          </w:tcPr>
          <w:p>
            <w:pPr>
              <w:spacing w:after="0" w:line="230"/>
            </w:pPr>
            <w:r>
              <w:rPr>
                <w:sz w:val="17"/>
                <w:szCs w:val="17"/>
              </w:rPr>
              <w:t xml:space="preserve">129</w:t>
            </w:r>
          </w:p>
        </w:tc>
        <w:tc>
          <w:tcPr>
            <w:tcW w:type="dxa" w:w="2258"/>
            <w:shd w:fill="FFFFFF" w:val="clear"/>
            <w:tcMar>
              <w:top w:type="dxa" w:w="70"/>
              <w:left w:type="dxa" w:w="110"/>
              <w:bottom w:type="dxa" w:w="70"/>
              <w:right w:type="dxa" w:w="110"/>
            </w:tcMar>
          </w:tcPr>
          <w:p>
            <w:pPr>
              <w:spacing w:after="0" w:line="230"/>
            </w:pPr>
            <w:r>
              <w:rPr>
                <w:sz w:val="17"/>
                <w:szCs w:val="17"/>
              </w:rPr>
              <w:t xml:space="preserve">~10^208</w:t>
            </w:r>
          </w:p>
        </w:tc>
      </w:tr>
    </w:tbl>
    <w:p>
      <w:pPr>
        <w:spacing w:after="220"/>
      </w:pPr>
    </w:p>
    <w:p>
      <w:pPr>
        <w:spacing w:after="160" w:line="290"/>
        <w:jc w:val="both"/>
      </w:pPr>
      <w:r>
        <w:t xml:space="preserve">Exhaustive enumeration is therefore not merely slow, it is impossible. The question this project answers is which AI techniques make the space navigable, and by how much.</w:t>
      </w:r>
    </w:p>
    <w:p>
      <w:pPr>
        <w:pStyle w:val="Heading2"/>
        <w:spacing w:after="150" w:before="280"/>
      </w:pPr>
      <w:r>
        <w:rPr>
          <w:b/>
          <w:bCs/>
          <w:color w:val="1F3864"/>
          <w:sz w:val="23"/>
          <w:szCs w:val="23"/>
        </w:rPr>
        <w:t xml:space="preserve">1.3 Objectives</w:t>
      </w:r>
    </w:p>
    <w:p>
      <w:pPr>
        <w:pStyle w:val="ListParagraph"/>
        <w:numPr>
          <w:ilvl w:val="0"/>
          <w:numId w:val="3"/>
        </w:numPr>
        <w:spacing w:after="90" w:line="280"/>
      </w:pPr>
      <w:r>
        <w:t xml:space="preserve">Model departmental timetabling formally as a constraint satisfaction problem with hard and soft constraints.</w:t>
      </w:r>
    </w:p>
    <w:p>
      <w:pPr>
        <w:pStyle w:val="ListParagraph"/>
        <w:numPr>
          <w:ilvl w:val="0"/>
          <w:numId w:val="3"/>
        </w:numPr>
        <w:spacing w:after="90" w:line="280"/>
      </w:pPr>
      <w:r>
        <w:t xml:space="preserve">Implement backtracking search with the MRV, degree and least-constraining-value ordering heuristics.</w:t>
      </w:r>
    </w:p>
    <w:p>
      <w:pPr>
        <w:pStyle w:val="ListParagraph"/>
        <w:numPr>
          <w:ilvl w:val="0"/>
          <w:numId w:val="3"/>
        </w:numPr>
        <w:spacing w:after="90" w:line="280"/>
      </w:pPr>
      <w:r>
        <w:t xml:space="preserve">Add constraint propagation — forward checking and AC-3 maintained during search — and conflict-directed backjumping.</w:t>
      </w:r>
    </w:p>
    <w:p>
      <w:pPr>
        <w:pStyle w:val="ListParagraph"/>
        <w:numPr>
          <w:ilvl w:val="0"/>
          <w:numId w:val="3"/>
        </w:numPr>
        <w:spacing w:after="90" w:line="280"/>
      </w:pPr>
      <w:r>
        <w:t xml:space="preserve">Implement min-conflicts local search and a genetic algorithm as alternative strategies.</w:t>
      </w:r>
    </w:p>
    <w:p>
      <w:pPr>
        <w:pStyle w:val="ListParagraph"/>
        <w:numPr>
          <w:ilvl w:val="0"/>
          <w:numId w:val="3"/>
        </w:numPr>
        <w:spacing w:after="90" w:line="280"/>
      </w:pPr>
      <w:r>
        <w:t xml:space="preserve">Benchmark every technique on identical instances and report nodes expanded, constraint checks, wall-clock time and soft-constraint penalty.</w:t>
      </w:r>
    </w:p>
    <w:p>
      <w:pPr>
        <w:pStyle w:val="ListParagraph"/>
        <w:numPr>
          <w:ilvl w:val="0"/>
          <w:numId w:val="3"/>
        </w:numPr>
        <w:spacing w:after="90" w:line="280"/>
      </w:pPr>
      <w:r>
        <w:t xml:space="preserve">Derive the same restrictions declaratively through a forward-chaining rule base so that every scheduling decision can be explained.</w:t>
      </w:r>
    </w:p>
    <w:p>
      <w:pPr>
        <w:pStyle w:val="ListParagraph"/>
        <w:numPr>
          <w:ilvl w:val="0"/>
          <w:numId w:val="3"/>
        </w:numPr>
        <w:spacing w:after="90" w:line="280"/>
      </w:pPr>
      <w:r>
        <w:t xml:space="preserve">Explain infeasibility, by counting arguments and by a minimal conflicting constraint set, instead of failing silently.</w:t>
      </w:r>
    </w:p>
    <w:p>
      <w:pPr>
        <w:pStyle w:val="ListParagraph"/>
        <w:numPr>
          <w:ilvl w:val="0"/>
          <w:numId w:val="3"/>
        </w:numPr>
        <w:spacing w:after="90" w:line="280"/>
      </w:pPr>
      <w:r>
        <w:t xml:space="preserve">Learn which soft constraints the coordinator actually cares about using an ID3 decision tree, and re-optimise against the learned weights.</w:t>
      </w:r>
    </w:p>
    <w:p>
      <w:pPr>
        <w:spacing w:after="60"/>
      </w:pPr>
    </w:p>
    <w:p>
      <w:pPr>
        <w:pStyle w:val="Heading2"/>
        <w:spacing w:after="150" w:before="280"/>
      </w:pPr>
      <w:r>
        <w:rPr>
          <w:b/>
          <w:bCs/>
          <w:color w:val="1F3864"/>
          <w:sz w:val="23"/>
          <w:szCs w:val="23"/>
        </w:rPr>
        <w:t xml:space="preserve">1.4 Scope</w:t>
      </w:r>
    </w:p>
    <w:p>
      <w:pPr>
        <w:spacing w:after="160" w:line="290"/>
        <w:jc w:val="both"/>
      </w:pPr>
      <w:r>
        <w:t xml:space="preserve">The system schedules weekly lecture and laboratory sessions for a department of up to five divisions. Faculty are pre-assigned to courses; the solver chooses the day, period and room. Examination timetabling shares the same model but is not separately evaluated here. No constraint-programming or optimisation library is used anywhere in the project: every algorithm reported below is implemented from first principles, because the algorithms are the deliverable.</w:t>
      </w:r>
    </w:p>
    <w:p>
      <w:pPr>
        <w:pStyle w:val="Heading1"/>
        <w:spacing w:after="150" w:before="380"/>
      </w:pPr>
      <w:r>
        <w:rPr>
          <w:b/>
          <w:bCs/>
          <w:color w:val="1F3864"/>
          <w:sz w:val="28"/>
          <w:szCs w:val="28"/>
        </w:rPr>
        <w:t xml:space="preserve">2. Literature Review</w:t>
      </w:r>
    </w:p>
    <w:tbl>
      <w:tblPr>
        <w:tblW w:type="dxa" w:w="9026"/>
        <w:tblBorders>
          <w:top w:val="single" w:color="C6CBD4" w:sz="4"/>
          <w:left w:val="single" w:color="C6CBD4" w:sz="4"/>
          <w:bottom w:val="single" w:color="C6CBD4" w:sz="4"/>
          <w:right w:val="single" w:color="C6CBD4" w:sz="4"/>
          <w:insideH w:val="single" w:color="C6CBD4" w:sz="4"/>
          <w:insideV w:val="single" w:color="C6CBD4" w:sz="4"/>
        </w:tblBorders>
      </w:tblPr>
      <w:tblGrid>
        <w:gridCol w:w="2256"/>
        <w:gridCol w:w="2256"/>
        <w:gridCol w:w="2256"/>
        <w:gridCol w:w="2258"/>
      </w:tblGrid>
      <w:tr>
        <w:trPr>
          <w:tblHeader/>
        </w:trPr>
        <w:tc>
          <w:tcPr>
            <w:tcW w:type="dxa" w:w="2256"/>
            <w:shd w:fill="1F3864" w:val="clear"/>
            <w:tcMar>
              <w:top w:type="dxa" w:w="70"/>
              <w:left w:type="dxa" w:w="110"/>
              <w:bottom w:type="dxa" w:w="70"/>
              <w:right w:type="dxa" w:w="110"/>
            </w:tcMar>
          </w:tcPr>
          <w:p>
            <w:pPr>
              <w:spacing w:after="0" w:line="230"/>
            </w:pPr>
            <w:r>
              <w:rPr>
                <w:b/>
                <w:bCs/>
                <w:color w:val="FFFFFF"/>
                <w:sz w:val="17"/>
                <w:szCs w:val="17"/>
              </w:rPr>
              <w:t xml:space="preserve">#</w:t>
            </w:r>
          </w:p>
        </w:tc>
        <w:tc>
          <w:tcPr>
            <w:tcW w:type="dxa" w:w="2256"/>
            <w:shd w:fill="1F3864" w:val="clear"/>
            <w:tcMar>
              <w:top w:type="dxa" w:w="70"/>
              <w:left w:type="dxa" w:w="110"/>
              <w:bottom w:type="dxa" w:w="70"/>
              <w:right w:type="dxa" w:w="110"/>
            </w:tcMar>
          </w:tcPr>
          <w:p>
            <w:pPr>
              <w:spacing w:after="0" w:line="230"/>
            </w:pPr>
            <w:r>
              <w:rPr>
                <w:b/>
                <w:bCs/>
                <w:color w:val="FFFFFF"/>
                <w:sz w:val="17"/>
                <w:szCs w:val="17"/>
              </w:rPr>
              <w:t xml:space="preserve">Paper</w:t>
            </w:r>
          </w:p>
        </w:tc>
        <w:tc>
          <w:tcPr>
            <w:tcW w:type="dxa" w:w="2256"/>
            <w:shd w:fill="1F3864" w:val="clear"/>
            <w:tcMar>
              <w:top w:type="dxa" w:w="70"/>
              <w:left w:type="dxa" w:w="110"/>
              <w:bottom w:type="dxa" w:w="70"/>
              <w:right w:type="dxa" w:w="110"/>
            </w:tcMar>
          </w:tcPr>
          <w:p>
            <w:pPr>
              <w:spacing w:after="0" w:line="230"/>
            </w:pPr>
            <w:r>
              <w:rPr>
                <w:b/>
                <w:bCs/>
                <w:color w:val="FFFFFF"/>
                <w:sz w:val="17"/>
                <w:szCs w:val="17"/>
              </w:rPr>
              <w:t xml:space="preserve">Principal finding</w:t>
            </w:r>
          </w:p>
        </w:tc>
        <w:tc>
          <w:tcPr>
            <w:tcW w:type="dxa" w:w="2258"/>
            <w:shd w:fill="1F3864" w:val="clear"/>
            <w:tcMar>
              <w:top w:type="dxa" w:w="70"/>
              <w:left w:type="dxa" w:w="110"/>
              <w:bottom w:type="dxa" w:w="70"/>
              <w:right w:type="dxa" w:w="110"/>
            </w:tcMar>
          </w:tcPr>
          <w:p>
            <w:pPr>
              <w:spacing w:after="0" w:line="230"/>
            </w:pPr>
            <w:r>
              <w:rPr>
                <w:b/>
                <w:bCs/>
                <w:color w:val="FFFFFF"/>
                <w:sz w:val="17"/>
                <w:szCs w:val="17"/>
              </w:rPr>
              <w:t xml:space="preserve">Gap this project addresses</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1</w:t>
            </w:r>
          </w:p>
        </w:tc>
        <w:tc>
          <w:tcPr>
            <w:tcW w:type="dxa" w:w="2256"/>
            <w:shd w:fill="FFFFFF" w:val="clear"/>
            <w:tcMar>
              <w:top w:type="dxa" w:w="70"/>
              <w:left w:type="dxa" w:w="110"/>
              <w:bottom w:type="dxa" w:w="70"/>
              <w:right w:type="dxa" w:w="110"/>
            </w:tcMar>
          </w:tcPr>
          <w:p>
            <w:pPr>
              <w:spacing w:after="0" w:line="230"/>
            </w:pPr>
            <w:r>
              <w:rPr>
                <w:sz w:val="17"/>
                <w:szCs w:val="17"/>
              </w:rPr>
              <w:t xml:space="preserve">Even, Itai and Shamir, </w:t>
            </w:r>
            <w:r>
              <w:rPr>
                <w:i/>
                <w:iCs/>
                <w:sz w:val="17"/>
                <w:szCs w:val="17"/>
              </w:rPr>
              <w:t xml:space="preserve">On the Complexity of Timetable and Multicommodity Flow Problems</w:t>
            </w:r>
            <w:r>
              <w:rPr>
                <w:sz w:val="17"/>
                <w:szCs w:val="17"/>
              </w:rPr>
              <w:t xml:space="preserve">, SIAM Journal on Computing, 1976</w:t>
            </w:r>
          </w:p>
        </w:tc>
        <w:tc>
          <w:tcPr>
            <w:tcW w:type="dxa" w:w="2256"/>
            <w:shd w:fill="FFFFFF" w:val="clear"/>
            <w:tcMar>
              <w:top w:type="dxa" w:w="70"/>
              <w:left w:type="dxa" w:w="110"/>
              <w:bottom w:type="dxa" w:w="70"/>
              <w:right w:type="dxa" w:w="110"/>
            </w:tcMar>
          </w:tcPr>
          <w:p>
            <w:pPr>
              <w:spacing w:after="0" w:line="230"/>
            </w:pPr>
            <w:r>
              <w:rPr>
                <w:sz w:val="17"/>
                <w:szCs w:val="17"/>
              </w:rPr>
              <w:t xml:space="preserve">The general timetabling problem is NP-complete, even in heavily restricted forms.</w:t>
            </w:r>
          </w:p>
        </w:tc>
        <w:tc>
          <w:tcPr>
            <w:tcW w:type="dxa" w:w="2258"/>
            <w:shd w:fill="FFFFFF" w:val="clear"/>
            <w:tcMar>
              <w:top w:type="dxa" w:w="70"/>
              <w:left w:type="dxa" w:w="110"/>
              <w:bottom w:type="dxa" w:w="70"/>
              <w:right w:type="dxa" w:w="110"/>
            </w:tcMar>
          </w:tcPr>
          <w:p>
            <w:pPr>
              <w:spacing w:after="0" w:line="230"/>
            </w:pPr>
            <w:r>
              <w:rPr>
                <w:sz w:val="17"/>
                <w:szCs w:val="17"/>
              </w:rPr>
              <w:t xml:space="preserve">Establishes hardness but offers no practical solving method, motivating the heuristic approaches compared here.</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2</w:t>
            </w:r>
          </w:p>
        </w:tc>
        <w:tc>
          <w:tcPr>
            <w:tcW w:type="dxa" w:w="2256"/>
            <w:shd w:fill="FFFFFF" w:val="clear"/>
            <w:tcMar>
              <w:top w:type="dxa" w:w="70"/>
              <w:left w:type="dxa" w:w="110"/>
              <w:bottom w:type="dxa" w:w="70"/>
              <w:right w:type="dxa" w:w="110"/>
            </w:tcMar>
          </w:tcPr>
          <w:p>
            <w:pPr>
              <w:spacing w:after="0" w:line="230"/>
            </w:pPr>
            <w:r>
              <w:rPr>
                <w:sz w:val="17"/>
                <w:szCs w:val="17"/>
              </w:rPr>
              <w:t xml:space="preserve">Mackworth, </w:t>
            </w:r>
            <w:r>
              <w:rPr>
                <w:i/>
                <w:iCs/>
                <w:sz w:val="17"/>
                <w:szCs w:val="17"/>
              </w:rPr>
              <w:t xml:space="preserve">Consistency in Networks of Relations</w:t>
            </w:r>
            <w:r>
              <w:rPr>
                <w:sz w:val="17"/>
                <w:szCs w:val="17"/>
              </w:rPr>
              <w:t xml:space="preserve">, Artificial Intelligence, 1977</w:t>
            </w:r>
          </w:p>
        </w:tc>
        <w:tc>
          <w:tcPr>
            <w:tcW w:type="dxa" w:w="2256"/>
            <w:shd w:fill="FFFFFF" w:val="clear"/>
            <w:tcMar>
              <w:top w:type="dxa" w:w="70"/>
              <w:left w:type="dxa" w:w="110"/>
              <w:bottom w:type="dxa" w:w="70"/>
              <w:right w:type="dxa" w:w="110"/>
            </w:tcMar>
          </w:tcPr>
          <w:p>
            <w:pPr>
              <w:spacing w:after="0" w:line="230"/>
            </w:pPr>
            <w:r>
              <w:rPr>
                <w:sz w:val="17"/>
                <w:szCs w:val="17"/>
              </w:rPr>
              <w:t xml:space="preserve">Arc consistency (AC-1 to AC-3) prunes variable domains before and during search.</w:t>
            </w:r>
          </w:p>
        </w:tc>
        <w:tc>
          <w:tcPr>
            <w:tcW w:type="dxa" w:w="2258"/>
            <w:shd w:fill="FFFFFF" w:val="clear"/>
            <w:tcMar>
              <w:top w:type="dxa" w:w="70"/>
              <w:left w:type="dxa" w:w="110"/>
              <w:bottom w:type="dxa" w:w="70"/>
              <w:right w:type="dxa" w:w="110"/>
            </w:tcMar>
          </w:tcPr>
          <w:p>
            <w:pPr>
              <w:spacing w:after="0" w:line="230"/>
            </w:pPr>
            <w:r>
              <w:rPr>
                <w:sz w:val="17"/>
                <w:szCs w:val="17"/>
              </w:rPr>
              <w:t xml:space="preserve">The cost of propagation against its benefit is not measured on real scheduling data; Section 9 measures it directly.</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3</w:t>
            </w:r>
          </w:p>
        </w:tc>
        <w:tc>
          <w:tcPr>
            <w:tcW w:type="dxa" w:w="2256"/>
            <w:shd w:fill="FFFFFF" w:val="clear"/>
            <w:tcMar>
              <w:top w:type="dxa" w:w="70"/>
              <w:left w:type="dxa" w:w="110"/>
              <w:bottom w:type="dxa" w:w="70"/>
              <w:right w:type="dxa" w:w="110"/>
            </w:tcMar>
          </w:tcPr>
          <w:p>
            <w:pPr>
              <w:spacing w:after="0" w:line="230"/>
            </w:pPr>
            <w:r>
              <w:rPr>
                <w:sz w:val="17"/>
                <w:szCs w:val="17"/>
              </w:rPr>
              <w:t xml:space="preserve">Minton, Johnston, Philips and Laird, </w:t>
            </w:r>
            <w:r>
              <w:rPr>
                <w:i/>
                <w:iCs/>
                <w:sz w:val="17"/>
                <w:szCs w:val="17"/>
              </w:rPr>
              <w:t xml:space="preserve">Minimizing Conflicts</w:t>
            </w:r>
            <w:r>
              <w:rPr>
                <w:sz w:val="17"/>
                <w:szCs w:val="17"/>
              </w:rPr>
              <w:t xml:space="preserve">, Artificial Intelligence, 1992</w:t>
            </w:r>
          </w:p>
        </w:tc>
        <w:tc>
          <w:tcPr>
            <w:tcW w:type="dxa" w:w="2256"/>
            <w:shd w:fill="FFFFFF" w:val="clear"/>
            <w:tcMar>
              <w:top w:type="dxa" w:w="70"/>
              <w:left w:type="dxa" w:w="110"/>
              <w:bottom w:type="dxa" w:w="70"/>
              <w:right w:type="dxa" w:w="110"/>
            </w:tcMar>
          </w:tcPr>
          <w:p>
            <w:pPr>
              <w:spacing w:after="0" w:line="230"/>
            </w:pPr>
            <w:r>
              <w:rPr>
                <w:sz w:val="17"/>
                <w:szCs w:val="17"/>
              </w:rPr>
              <w:t xml:space="preserve">Min-conflicts repair solves very large constraint satisfaction problems far faster than systematic search.</w:t>
            </w:r>
          </w:p>
        </w:tc>
        <w:tc>
          <w:tcPr>
            <w:tcW w:type="dxa" w:w="2258"/>
            <w:shd w:fill="FFFFFF" w:val="clear"/>
            <w:tcMar>
              <w:top w:type="dxa" w:w="70"/>
              <w:left w:type="dxa" w:w="110"/>
              <w:bottom w:type="dxa" w:w="70"/>
              <w:right w:type="dxa" w:w="110"/>
            </w:tcMar>
          </w:tcPr>
          <w:p>
            <w:pPr>
              <w:spacing w:after="0" w:line="230"/>
            </w:pPr>
            <w:r>
              <w:rPr>
                <w:sz w:val="17"/>
                <w:szCs w:val="17"/>
              </w:rPr>
              <w:t xml:space="preserve">It cannot prove infeasibility and gives no explanation on failure; this project pairs it with a systematic solver and an explainer.</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4</w:t>
            </w:r>
          </w:p>
        </w:tc>
        <w:tc>
          <w:tcPr>
            <w:tcW w:type="dxa" w:w="2256"/>
            <w:shd w:fill="FFFFFF" w:val="clear"/>
            <w:tcMar>
              <w:top w:type="dxa" w:w="70"/>
              <w:left w:type="dxa" w:w="110"/>
              <w:bottom w:type="dxa" w:w="70"/>
              <w:right w:type="dxa" w:w="110"/>
            </w:tcMar>
          </w:tcPr>
          <w:p>
            <w:pPr>
              <w:spacing w:after="0" w:line="230"/>
            </w:pPr>
            <w:r>
              <w:rPr>
                <w:sz w:val="17"/>
                <w:szCs w:val="17"/>
              </w:rPr>
              <w:t xml:space="preserve">Schaerf, </w:t>
            </w:r>
            <w:r>
              <w:rPr>
                <w:i/>
                <w:iCs/>
                <w:sz w:val="17"/>
                <w:szCs w:val="17"/>
              </w:rPr>
              <w:t xml:space="preserve">A Survey of Automated Timetabling</w:t>
            </w:r>
            <w:r>
              <w:rPr>
                <w:sz w:val="17"/>
                <w:szCs w:val="17"/>
              </w:rPr>
              <w:t xml:space="preserve">, Artificial Intelligence Review, 1999</w:t>
            </w:r>
          </w:p>
        </w:tc>
        <w:tc>
          <w:tcPr>
            <w:tcW w:type="dxa" w:w="2256"/>
            <w:shd w:fill="FFFFFF" w:val="clear"/>
            <w:tcMar>
              <w:top w:type="dxa" w:w="70"/>
              <w:left w:type="dxa" w:w="110"/>
              <w:bottom w:type="dxa" w:w="70"/>
              <w:right w:type="dxa" w:w="110"/>
            </w:tcMar>
          </w:tcPr>
          <w:p>
            <w:pPr>
              <w:spacing w:after="0" w:line="230"/>
            </w:pPr>
            <w:r>
              <w:rPr>
                <w:sz w:val="17"/>
                <w:szCs w:val="17"/>
              </w:rPr>
              <w:t xml:space="preserve">Classifies school, course and examination timetabling; local search and graph colouring dominate the literature.</w:t>
            </w:r>
          </w:p>
        </w:tc>
        <w:tc>
          <w:tcPr>
            <w:tcW w:type="dxa" w:w="2258"/>
            <w:shd w:fill="FFFFFF" w:val="clear"/>
            <w:tcMar>
              <w:top w:type="dxa" w:w="70"/>
              <w:left w:type="dxa" w:w="110"/>
              <w:bottom w:type="dxa" w:w="70"/>
              <w:right w:type="dxa" w:w="110"/>
            </w:tcMar>
          </w:tcPr>
          <w:p>
            <w:pPr>
              <w:spacing w:after="0" w:line="230"/>
            </w:pPr>
            <w:r>
              <w:rPr>
                <w:sz w:val="17"/>
                <w:szCs w:val="17"/>
              </w:rPr>
              <w:t xml:space="preserve">Approaches are rarely compared on a common benchmark under identical conditions, which is precisely this project's experimental design.</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5</w:t>
            </w:r>
          </w:p>
        </w:tc>
        <w:tc>
          <w:tcPr>
            <w:tcW w:type="dxa" w:w="2256"/>
            <w:shd w:fill="FFFFFF" w:val="clear"/>
            <w:tcMar>
              <w:top w:type="dxa" w:w="70"/>
              <w:left w:type="dxa" w:w="110"/>
              <w:bottom w:type="dxa" w:w="70"/>
              <w:right w:type="dxa" w:w="110"/>
            </w:tcMar>
          </w:tcPr>
          <w:p>
            <w:pPr>
              <w:spacing w:after="0" w:line="230"/>
            </w:pPr>
            <w:r>
              <w:rPr>
                <w:sz w:val="17"/>
                <w:szCs w:val="17"/>
              </w:rPr>
              <w:t xml:space="preserve">Abdennadher and Marte, </w:t>
            </w:r>
            <w:r>
              <w:rPr>
                <w:i/>
                <w:iCs/>
                <w:sz w:val="17"/>
                <w:szCs w:val="17"/>
              </w:rPr>
              <w:t xml:space="preserve">University Course Timetabling Using Constraint Handling Rules</w:t>
            </w:r>
            <w:r>
              <w:rPr>
                <w:sz w:val="17"/>
                <w:szCs w:val="17"/>
              </w:rPr>
              <w:t xml:space="preserve">, Applied Artificial Intelligence, 2000</w:t>
            </w:r>
          </w:p>
        </w:tc>
        <w:tc>
          <w:tcPr>
            <w:tcW w:type="dxa" w:w="2256"/>
            <w:shd w:fill="FFFFFF" w:val="clear"/>
            <w:tcMar>
              <w:top w:type="dxa" w:w="70"/>
              <w:left w:type="dxa" w:w="110"/>
              <w:bottom w:type="dxa" w:w="70"/>
              <w:right w:type="dxa" w:w="110"/>
            </w:tcMar>
          </w:tcPr>
          <w:p>
            <w:pPr>
              <w:spacing w:after="0" w:line="230"/>
            </w:pPr>
            <w:r>
              <w:rPr>
                <w:sz w:val="17"/>
                <w:szCs w:val="17"/>
              </w:rPr>
              <w:t xml:space="preserve">Declarative rules with propagation express real university constraints compactly.</w:t>
            </w:r>
          </w:p>
        </w:tc>
        <w:tc>
          <w:tcPr>
            <w:tcW w:type="dxa" w:w="2258"/>
            <w:shd w:fill="FFFFFF" w:val="clear"/>
            <w:tcMar>
              <w:top w:type="dxa" w:w="70"/>
              <w:left w:type="dxa" w:w="110"/>
              <w:bottom w:type="dxa" w:w="70"/>
              <w:right w:type="dxa" w:w="110"/>
            </w:tcMar>
          </w:tcPr>
          <w:p>
            <w:pPr>
              <w:spacing w:after="0" w:line="230"/>
            </w:pPr>
            <w:r>
              <w:rPr>
                <w:sz w:val="17"/>
                <w:szCs w:val="17"/>
              </w:rPr>
              <w:t xml:space="preserve">Hard constraints only, with no soft-constraint optimisation and no user-facing explanation; both are provided here.</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6</w:t>
            </w:r>
          </w:p>
        </w:tc>
        <w:tc>
          <w:tcPr>
            <w:tcW w:type="dxa" w:w="2256"/>
            <w:shd w:fill="FFFFFF" w:val="clear"/>
            <w:tcMar>
              <w:top w:type="dxa" w:w="70"/>
              <w:left w:type="dxa" w:w="110"/>
              <w:bottom w:type="dxa" w:w="70"/>
              <w:right w:type="dxa" w:w="110"/>
            </w:tcMar>
          </w:tcPr>
          <w:p>
            <w:pPr>
              <w:spacing w:after="0" w:line="230"/>
            </w:pPr>
            <w:r>
              <w:rPr>
                <w:sz w:val="17"/>
                <w:szCs w:val="17"/>
              </w:rPr>
              <w:t xml:space="preserve">Lewis, </w:t>
            </w:r>
            <w:r>
              <w:rPr>
                <w:i/>
                <w:iCs/>
                <w:sz w:val="17"/>
                <w:szCs w:val="17"/>
              </w:rPr>
              <w:t xml:space="preserve">A Survey of Metaheuristic-Based Techniques for University Timetabling Problems</w:t>
            </w:r>
            <w:r>
              <w:rPr>
                <w:sz w:val="17"/>
                <w:szCs w:val="17"/>
              </w:rPr>
              <w:t xml:space="preserve">, OR Spectrum, 2008</w:t>
            </w:r>
          </w:p>
        </w:tc>
        <w:tc>
          <w:tcPr>
            <w:tcW w:type="dxa" w:w="2256"/>
            <w:shd w:fill="FFFFFF" w:val="clear"/>
            <w:tcMar>
              <w:top w:type="dxa" w:w="70"/>
              <w:left w:type="dxa" w:w="110"/>
              <w:bottom w:type="dxa" w:w="70"/>
              <w:right w:type="dxa" w:w="110"/>
            </w:tcMar>
          </w:tcPr>
          <w:p>
            <w:pPr>
              <w:spacing w:after="0" w:line="230"/>
            </w:pPr>
            <w:r>
              <w:rPr>
                <w:sz w:val="17"/>
                <w:szCs w:val="17"/>
              </w:rPr>
              <w:t xml:space="preserve">Two-stage methods — reach feasibility first, then optimise soft constraints — perform best.</w:t>
            </w:r>
          </w:p>
        </w:tc>
        <w:tc>
          <w:tcPr>
            <w:tcW w:type="dxa" w:w="2258"/>
            <w:shd w:fill="FFFFFF" w:val="clear"/>
            <w:tcMar>
              <w:top w:type="dxa" w:w="70"/>
              <w:left w:type="dxa" w:w="110"/>
              <w:bottom w:type="dxa" w:w="70"/>
              <w:right w:type="dxa" w:w="110"/>
            </w:tcMar>
          </w:tcPr>
          <w:p>
            <w:pPr>
              <w:spacing w:after="0" w:line="230"/>
            </w:pPr>
            <w:r>
              <w:rPr>
                <w:sz w:val="17"/>
                <w:szCs w:val="17"/>
              </w:rPr>
              <w:t xml:space="preserve">Metaheuristics are seldom compared head-to-head with systematic CSP search; Section 9 does exactly that.</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7</w:t>
            </w:r>
          </w:p>
        </w:tc>
        <w:tc>
          <w:tcPr>
            <w:tcW w:type="dxa" w:w="2256"/>
            <w:shd w:fill="FFFFFF" w:val="clear"/>
            <w:tcMar>
              <w:top w:type="dxa" w:w="70"/>
              <w:left w:type="dxa" w:w="110"/>
              <w:bottom w:type="dxa" w:w="70"/>
              <w:right w:type="dxa" w:w="110"/>
            </w:tcMar>
          </w:tcPr>
          <w:p>
            <w:pPr>
              <w:spacing w:after="0" w:line="230"/>
            </w:pPr>
            <w:r>
              <w:rPr>
                <w:i/>
                <w:iCs/>
                <w:sz w:val="17"/>
                <w:szCs w:val="17"/>
              </w:rPr>
              <w:t xml:space="preserve">A Systematic Mapping Study on Solving University Timetabling Problems Using Meta-Heuristic Algorithms</w:t>
            </w:r>
            <w:r>
              <w:rPr>
                <w:sz w:val="17"/>
                <w:szCs w:val="17"/>
              </w:rPr>
              <w:t xml:space="preserve">, Neural Computing and Applications, 2020</w:t>
            </w:r>
          </w:p>
        </w:tc>
        <w:tc>
          <w:tcPr>
            <w:tcW w:type="dxa" w:w="2256"/>
            <w:shd w:fill="FFFFFF" w:val="clear"/>
            <w:tcMar>
              <w:top w:type="dxa" w:w="70"/>
              <w:left w:type="dxa" w:w="110"/>
              <w:bottom w:type="dxa" w:w="70"/>
              <w:right w:type="dxa" w:w="110"/>
            </w:tcMar>
          </w:tcPr>
          <w:p>
            <w:pPr>
              <w:spacing w:after="0" w:line="230"/>
            </w:pPr>
            <w:r>
              <w:rPr>
                <w:sz w:val="17"/>
                <w:szCs w:val="17"/>
              </w:rPr>
              <w:t xml:space="preserve">Meta-heuristics dominate the recent literature and hybrid methods give the strongest results.</w:t>
            </w:r>
          </w:p>
        </w:tc>
        <w:tc>
          <w:tcPr>
            <w:tcW w:type="dxa" w:w="2258"/>
            <w:shd w:fill="FFFFFF" w:val="clear"/>
            <w:tcMar>
              <w:top w:type="dxa" w:w="70"/>
              <w:left w:type="dxa" w:w="110"/>
              <w:bottom w:type="dxa" w:w="70"/>
              <w:right w:type="dxa" w:w="110"/>
            </w:tcMar>
          </w:tcPr>
          <w:p>
            <w:pPr>
              <w:spacing w:after="0" w:line="230"/>
            </w:pPr>
            <w:r>
              <w:rPr>
                <w:sz w:val="17"/>
                <w:szCs w:val="17"/>
              </w:rPr>
              <w:t xml:space="preserve">Very few systems are usable by a non-expert coordinator or deployed in practice; the explanation facility here targets that gap.</w:t>
            </w:r>
          </w:p>
        </w:tc>
      </w:tr>
    </w:tbl>
    <w:p>
      <w:pPr>
        <w:spacing w:after="220"/>
      </w:pPr>
    </w:p>
    <w:p>
      <w:pPr>
        <w:spacing w:after="160" w:line="290"/>
        <w:jc w:val="both"/>
      </w:pPr>
      <w:r>
        <w:t xml:space="preserve">Two themes emerge. First, the literature is clear that pure systematic search does not scale to real timetabling and that propagation and repair-based methods are necessary; what it rarely provides is a like-for-like measurement of how much each contributes on one common instance set. Second, almost all of this work stops at producing a timetable. When no timetable exists — the case a coordinator meets most often in practice — the systems report failure without saying which constraint is responsible. Both gaps shape the design that follows.</w:t>
      </w:r>
    </w:p>
    <w:p>
      <w:pPr>
        <w:pStyle w:val="Heading1"/>
        <w:spacing w:after="150" w:before="380"/>
      </w:pPr>
      <w:r>
        <w:rPr>
          <w:b/>
          <w:bCs/>
          <w:color w:val="1F3864"/>
          <w:sz w:val="28"/>
          <w:szCs w:val="28"/>
        </w:rPr>
        <w:t xml:space="preserve">3. Problem Formulation</w:t>
      </w:r>
    </w:p>
    <w:p>
      <w:pPr>
        <w:pStyle w:val="Heading2"/>
        <w:spacing w:after="150" w:before="280"/>
      </w:pPr>
      <w:r>
        <w:rPr>
          <w:b/>
          <w:bCs/>
          <w:color w:val="1F3864"/>
          <w:sz w:val="23"/>
          <w:szCs w:val="23"/>
        </w:rPr>
        <w:t xml:space="preserve">3.1 The constraint satisfaction problem</w:t>
      </w:r>
    </w:p>
    <w:p>
      <w:pPr>
        <w:spacing w:after="160" w:line="290"/>
        <w:jc w:val="both"/>
      </w:pPr>
      <w:r>
        <w:t xml:space="preserve">A CSP is a triple </w:t>
      </w:r>
      <w:r>
        <w:rPr>
          <w:i/>
          <w:iCs/>
        </w:rPr>
        <w:t xml:space="preserve">(X, D, C)</w:t>
      </w:r>
      <w:r>
        <w:t xml:space="preserve">: variables, their domains, and constraints over them. Timetabling maps onto it directly.</w:t>
      </w:r>
    </w:p>
    <w:p>
      <w:pPr>
        <w:spacing w:after="160" w:line="290"/>
        <w:jc w:val="both"/>
      </w:pPr>
      <w:r>
        <w:rPr>
          <w:b/>
          <w:bCs/>
        </w:rPr>
        <w:t xml:space="preserve">Variables.</w:t>
      </w:r>
      <w:r>
        <w:t xml:space="preserve"> One per teaching session that must be placed. A course requiring three lectures and one laboratory per week contributes four variables, named </w:t>
      </w:r>
      <w:r>
        <w:rPr>
          <w:rFonts w:ascii="Consolas" w:cs="Consolas" w:eastAsia="Consolas" w:hAnsi="Consolas"/>
          <w:color w:val="A31515"/>
          <w:sz w:val="19"/>
          <w:szCs w:val="19"/>
        </w:rPr>
        <w:t xml:space="preserve">AI-CE-A-L1</w:t>
      </w:r>
      <w:r>
        <w:t xml:space="preserve">, </w:t>
      </w:r>
      <w:r>
        <w:rPr>
          <w:rFonts w:ascii="Consolas" w:cs="Consolas" w:eastAsia="Consolas" w:hAnsi="Consolas"/>
          <w:color w:val="A31515"/>
          <w:sz w:val="19"/>
          <w:szCs w:val="19"/>
        </w:rPr>
        <w:t xml:space="preserve">AI-CE-A-L2</w:t>
      </w:r>
      <w:r>
        <w:t xml:space="preserve">, </w:t>
      </w:r>
      <w:r>
        <w:rPr>
          <w:rFonts w:ascii="Consolas" w:cs="Consolas" w:eastAsia="Consolas" w:hAnsi="Consolas"/>
          <w:color w:val="A31515"/>
          <w:sz w:val="19"/>
          <w:szCs w:val="19"/>
        </w:rPr>
        <w:t xml:space="preserve">AI-CE-A-L3</w:t>
      </w:r>
      <w:r>
        <w:t xml:space="preserve"> and </w:t>
      </w:r>
      <w:r>
        <w:rPr>
          <w:rFonts w:ascii="Consolas" w:cs="Consolas" w:eastAsia="Consolas" w:hAnsi="Consolas"/>
          <w:color w:val="A31515"/>
          <w:sz w:val="19"/>
          <w:szCs w:val="19"/>
        </w:rPr>
        <w:t xml:space="preserve">AI-CE-A-P1</w:t>
      </w:r>
      <w:r>
        <w:t xml:space="preserve">.</w:t>
      </w:r>
    </w:p>
    <w:p>
      <w:pPr>
        <w:spacing w:after="160" w:line="290"/>
        <w:jc w:val="both"/>
      </w:pPr>
      <w:r>
        <w:rPr>
          <w:b/>
          <w:bCs/>
        </w:rPr>
        <w:t xml:space="preserve">Domains.</w:t>
      </w:r>
      <w:r>
        <w:t xml:space="preserve"> Each variable's domain is the set of </w:t>
      </w:r>
      <w:r>
        <w:rPr>
          <w:rFonts w:ascii="Consolas" w:cs="Consolas" w:eastAsia="Consolas" w:hAnsi="Consolas"/>
          <w:color w:val="A31515"/>
          <w:sz w:val="19"/>
          <w:szCs w:val="19"/>
        </w:rPr>
        <w:t xml:space="preserve">(day, period, room)</w:t>
      </w:r>
      <w:r>
        <w:t xml:space="preserve"> triples it could legally take. A lecture occupies one period, a laboratory two consecutive periods.</w:t>
      </w:r>
    </w:p>
    <w:p>
      <w:pPr>
        <w:spacing w:after="160" w:line="290"/>
        <w:jc w:val="both"/>
      </w:pPr>
      <w:r>
        <w:rPr>
          <w:b/>
          <w:bCs/>
        </w:rPr>
        <w:t xml:space="preserve">Constraints.</w:t>
      </w:r>
      <w:r>
        <w:t xml:space="preserve"> Seven hard constraints that any valid timetable must satisfy, and five soft constraints that express preference rather than legality.</w:t>
      </w:r>
    </w:p>
    <w:p>
      <w:pPr>
        <w:pStyle w:val="Heading2"/>
        <w:spacing w:after="150" w:before="280"/>
      </w:pPr>
      <w:r>
        <w:rPr>
          <w:b/>
          <w:bCs/>
          <w:color w:val="1F3864"/>
          <w:sz w:val="23"/>
          <w:szCs w:val="23"/>
        </w:rPr>
        <w:t xml:space="preserve">3.2 Hard constraints</w:t>
      </w:r>
    </w:p>
    <w:tbl>
      <w:tblPr>
        <w:tblW w:type="dxa" w:w="9026"/>
        <w:tblBorders>
          <w:top w:val="single" w:color="C6CBD4" w:sz="4"/>
          <w:left w:val="single" w:color="C6CBD4" w:sz="4"/>
          <w:bottom w:val="single" w:color="C6CBD4" w:sz="4"/>
          <w:right w:val="single" w:color="C6CBD4" w:sz="4"/>
          <w:insideH w:val="single" w:color="C6CBD4" w:sz="4"/>
          <w:insideV w:val="single" w:color="C6CBD4" w:sz="4"/>
        </w:tblBorders>
      </w:tblPr>
      <w:tblGrid>
        <w:gridCol w:w="3008"/>
        <w:gridCol w:w="3008"/>
        <w:gridCol w:w="3010"/>
      </w:tblGrid>
      <w:tr>
        <w:trPr>
          <w:tblHeader/>
        </w:trPr>
        <w:tc>
          <w:tcPr>
            <w:tcW w:type="dxa" w:w="3008"/>
            <w:shd w:fill="1F3864" w:val="clear"/>
            <w:tcMar>
              <w:top w:type="dxa" w:w="70"/>
              <w:left w:type="dxa" w:w="110"/>
              <w:bottom w:type="dxa" w:w="70"/>
              <w:right w:type="dxa" w:w="110"/>
            </w:tcMar>
          </w:tcPr>
          <w:p>
            <w:pPr>
              <w:spacing w:after="0" w:line="230"/>
            </w:pPr>
            <w:r>
              <w:rPr>
                <w:b/>
                <w:bCs/>
                <w:color w:val="FFFFFF"/>
                <w:sz w:val="17"/>
                <w:szCs w:val="17"/>
              </w:rPr>
              <w:t xml:space="preserve"/>
            </w:r>
          </w:p>
        </w:tc>
        <w:tc>
          <w:tcPr>
            <w:tcW w:type="dxa" w:w="3008"/>
            <w:shd w:fill="1F3864" w:val="clear"/>
            <w:tcMar>
              <w:top w:type="dxa" w:w="70"/>
              <w:left w:type="dxa" w:w="110"/>
              <w:bottom w:type="dxa" w:w="70"/>
              <w:right w:type="dxa" w:w="110"/>
            </w:tcMar>
          </w:tcPr>
          <w:p>
            <w:pPr>
              <w:spacing w:after="0" w:line="230"/>
            </w:pPr>
            <w:r>
              <w:rPr>
                <w:b/>
                <w:bCs/>
                <w:color w:val="FFFFFF"/>
                <w:sz w:val="17"/>
                <w:szCs w:val="17"/>
              </w:rPr>
              <w:t xml:space="preserve">Constraint</w:t>
            </w:r>
          </w:p>
        </w:tc>
        <w:tc>
          <w:tcPr>
            <w:tcW w:type="dxa" w:w="3010"/>
            <w:shd w:fill="1F3864" w:val="clear"/>
            <w:tcMar>
              <w:top w:type="dxa" w:w="70"/>
              <w:left w:type="dxa" w:w="110"/>
              <w:bottom w:type="dxa" w:w="70"/>
              <w:right w:type="dxa" w:w="110"/>
            </w:tcMar>
          </w:tcPr>
          <w:p>
            <w:pPr>
              <w:spacing w:after="0" w:line="230"/>
            </w:pPr>
            <w:r>
              <w:rPr>
                <w:b/>
                <w:bCs/>
                <w:color w:val="FFFFFF"/>
                <w:sz w:val="17"/>
                <w:szCs w:val="17"/>
              </w:rPr>
              <w:t xml:space="preserve">How it is enforced</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H1</w:t>
            </w:r>
          </w:p>
        </w:tc>
        <w:tc>
          <w:tcPr>
            <w:tcW w:type="dxa" w:w="3008"/>
            <w:shd w:fill="FFFFFF" w:val="clear"/>
            <w:tcMar>
              <w:top w:type="dxa" w:w="70"/>
              <w:left w:type="dxa" w:w="110"/>
              <w:bottom w:type="dxa" w:w="70"/>
              <w:right w:type="dxa" w:w="110"/>
            </w:tcMar>
          </w:tcPr>
          <w:p>
            <w:pPr>
              <w:spacing w:after="0" w:line="230"/>
            </w:pPr>
            <w:r>
              <w:rPr>
                <w:sz w:val="17"/>
                <w:szCs w:val="17"/>
              </w:rPr>
              <w:t xml:space="preserve">No faculty member is in two places in the same period</w:t>
            </w:r>
          </w:p>
        </w:tc>
        <w:tc>
          <w:tcPr>
            <w:tcW w:type="dxa" w:w="3010"/>
            <w:shd w:fill="FFFFFF" w:val="clear"/>
            <w:tcMar>
              <w:top w:type="dxa" w:w="70"/>
              <w:left w:type="dxa" w:w="110"/>
              <w:bottom w:type="dxa" w:w="70"/>
              <w:right w:type="dxa" w:w="110"/>
            </w:tcMar>
          </w:tcPr>
          <w:p>
            <w:pPr>
              <w:spacing w:after="0" w:line="230"/>
            </w:pPr>
            <w:r>
              <w:rPr>
                <w:sz w:val="17"/>
                <w:szCs w:val="17"/>
              </w:rPr>
              <w:t xml:space="preserve">binary constraint between every pair of sessions sharing a teacher</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H2</w:t>
            </w:r>
          </w:p>
        </w:tc>
        <w:tc>
          <w:tcPr>
            <w:tcW w:type="dxa" w:w="3008"/>
            <w:shd w:fill="FFFFFF" w:val="clear"/>
            <w:tcMar>
              <w:top w:type="dxa" w:w="70"/>
              <w:left w:type="dxa" w:w="110"/>
              <w:bottom w:type="dxa" w:w="70"/>
              <w:right w:type="dxa" w:w="110"/>
            </w:tcMar>
          </w:tcPr>
          <w:p>
            <w:pPr>
              <w:spacing w:after="0" w:line="230"/>
            </w:pPr>
            <w:r>
              <w:rPr>
                <w:sz w:val="17"/>
                <w:szCs w:val="17"/>
              </w:rPr>
              <w:t xml:space="preserve">No division attends two sessions in the same period</w:t>
            </w:r>
          </w:p>
        </w:tc>
        <w:tc>
          <w:tcPr>
            <w:tcW w:type="dxa" w:w="3010"/>
            <w:shd w:fill="FFFFFF" w:val="clear"/>
            <w:tcMar>
              <w:top w:type="dxa" w:w="70"/>
              <w:left w:type="dxa" w:w="110"/>
              <w:bottom w:type="dxa" w:w="70"/>
              <w:right w:type="dxa" w:w="110"/>
            </w:tcMar>
          </w:tcPr>
          <w:p>
            <w:pPr>
              <w:spacing w:after="0" w:line="230"/>
            </w:pPr>
            <w:r>
              <w:rPr>
                <w:sz w:val="17"/>
                <w:szCs w:val="17"/>
              </w:rPr>
              <w:t xml:space="preserve">binary constraint between sessions of the same division</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H3</w:t>
            </w:r>
          </w:p>
        </w:tc>
        <w:tc>
          <w:tcPr>
            <w:tcW w:type="dxa" w:w="3008"/>
            <w:shd w:fill="FFFFFF" w:val="clear"/>
            <w:tcMar>
              <w:top w:type="dxa" w:w="70"/>
              <w:left w:type="dxa" w:w="110"/>
              <w:bottom w:type="dxa" w:w="70"/>
              <w:right w:type="dxa" w:w="110"/>
            </w:tcMar>
          </w:tcPr>
          <w:p>
            <w:pPr>
              <w:spacing w:after="0" w:line="230"/>
            </w:pPr>
            <w:r>
              <w:rPr>
                <w:sz w:val="17"/>
                <w:szCs w:val="17"/>
              </w:rPr>
              <w:t xml:space="preserve">No room hosts two sessions in the same period</w:t>
            </w:r>
          </w:p>
        </w:tc>
        <w:tc>
          <w:tcPr>
            <w:tcW w:type="dxa" w:w="3010"/>
            <w:shd w:fill="FFFFFF" w:val="clear"/>
            <w:tcMar>
              <w:top w:type="dxa" w:w="70"/>
              <w:left w:type="dxa" w:w="110"/>
              <w:bottom w:type="dxa" w:w="70"/>
              <w:right w:type="dxa" w:w="110"/>
            </w:tcMar>
          </w:tcPr>
          <w:p>
            <w:pPr>
              <w:spacing w:after="0" w:line="230"/>
            </w:pPr>
            <w:r>
              <w:rPr>
                <w:sz w:val="17"/>
                <w:szCs w:val="17"/>
              </w:rPr>
              <w:t xml:space="preserve">binary constraint, active only when both sessions choose the same room</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H4</w:t>
            </w:r>
          </w:p>
        </w:tc>
        <w:tc>
          <w:tcPr>
            <w:tcW w:type="dxa" w:w="3008"/>
            <w:shd w:fill="FFFFFF" w:val="clear"/>
            <w:tcMar>
              <w:top w:type="dxa" w:w="70"/>
              <w:left w:type="dxa" w:w="110"/>
              <w:bottom w:type="dxa" w:w="70"/>
              <w:right w:type="dxa" w:w="110"/>
            </w:tcMar>
          </w:tcPr>
          <w:p>
            <w:pPr>
              <w:spacing w:after="0" w:line="230"/>
            </w:pPr>
            <w:r>
              <w:rPr>
                <w:sz w:val="17"/>
                <w:szCs w:val="17"/>
              </w:rPr>
              <w:t xml:space="preserve">Room capacity ≥ division strength; laboratories only in laboratories</w:t>
            </w:r>
          </w:p>
        </w:tc>
        <w:tc>
          <w:tcPr>
            <w:tcW w:type="dxa" w:w="3010"/>
            <w:shd w:fill="FFFFFF" w:val="clear"/>
            <w:tcMar>
              <w:top w:type="dxa" w:w="70"/>
              <w:left w:type="dxa" w:w="110"/>
              <w:bottom w:type="dxa" w:w="70"/>
              <w:right w:type="dxa" w:w="110"/>
            </w:tcMar>
          </w:tcPr>
          <w:p>
            <w:pPr>
              <w:spacing w:after="0" w:line="230"/>
            </w:pPr>
            <w:r>
              <w:rPr>
                <w:sz w:val="17"/>
                <w:szCs w:val="17"/>
              </w:rPr>
              <w:t xml:space="preserve">unary — compiled into the domain</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H5</w:t>
            </w:r>
          </w:p>
        </w:tc>
        <w:tc>
          <w:tcPr>
            <w:tcW w:type="dxa" w:w="3008"/>
            <w:shd w:fill="FFFFFF" w:val="clear"/>
            <w:tcMar>
              <w:top w:type="dxa" w:w="70"/>
              <w:left w:type="dxa" w:w="110"/>
              <w:bottom w:type="dxa" w:w="70"/>
              <w:right w:type="dxa" w:w="110"/>
            </w:tcMar>
          </w:tcPr>
          <w:p>
            <w:pPr>
              <w:spacing w:after="0" w:line="230"/>
            </w:pPr>
            <w:r>
              <w:rPr>
                <w:sz w:val="17"/>
                <w:szCs w:val="17"/>
              </w:rPr>
              <w:t xml:space="preserve">Faculty are scheduled only within their declared availability</w:t>
            </w:r>
          </w:p>
        </w:tc>
        <w:tc>
          <w:tcPr>
            <w:tcW w:type="dxa" w:w="3010"/>
            <w:shd w:fill="FFFFFF" w:val="clear"/>
            <w:tcMar>
              <w:top w:type="dxa" w:w="70"/>
              <w:left w:type="dxa" w:w="110"/>
              <w:bottom w:type="dxa" w:w="70"/>
              <w:right w:type="dxa" w:w="110"/>
            </w:tcMar>
          </w:tcPr>
          <w:p>
            <w:pPr>
              <w:spacing w:after="0" w:line="230"/>
            </w:pPr>
            <w:r>
              <w:rPr>
                <w:sz w:val="17"/>
                <w:szCs w:val="17"/>
              </w:rPr>
              <w:t xml:space="preserve">unary — compiled into the domain</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H6</w:t>
            </w:r>
          </w:p>
        </w:tc>
        <w:tc>
          <w:tcPr>
            <w:tcW w:type="dxa" w:w="3008"/>
            <w:shd w:fill="FFFFFF" w:val="clear"/>
            <w:tcMar>
              <w:top w:type="dxa" w:w="70"/>
              <w:left w:type="dxa" w:w="110"/>
              <w:bottom w:type="dxa" w:w="70"/>
              <w:right w:type="dxa" w:w="110"/>
            </w:tcMar>
          </w:tcPr>
          <w:p>
            <w:pPr>
              <w:spacing w:after="0" w:line="230"/>
            </w:pPr>
            <w:r>
              <w:rPr>
                <w:sz w:val="17"/>
                <w:szCs w:val="17"/>
              </w:rPr>
              <w:t xml:space="preserve">Each course meets its weekly quota exactly</w:t>
            </w:r>
          </w:p>
        </w:tc>
        <w:tc>
          <w:tcPr>
            <w:tcW w:type="dxa" w:w="3010"/>
            <w:shd w:fill="FFFFFF" w:val="clear"/>
            <w:tcMar>
              <w:top w:type="dxa" w:w="70"/>
              <w:left w:type="dxa" w:w="110"/>
              <w:bottom w:type="dxa" w:w="70"/>
              <w:right w:type="dxa" w:w="110"/>
            </w:tcMar>
          </w:tcPr>
          <w:p>
            <w:pPr>
              <w:spacing w:after="0" w:line="230"/>
            </w:pPr>
            <w:r>
              <w:rPr>
                <w:sz w:val="17"/>
                <w:szCs w:val="17"/>
              </w:rPr>
              <w:t xml:space="preserve">structural — exactly one variable is created per required session</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H7</w:t>
            </w:r>
          </w:p>
        </w:tc>
        <w:tc>
          <w:tcPr>
            <w:tcW w:type="dxa" w:w="3008"/>
            <w:shd w:fill="FFFFFF" w:val="clear"/>
            <w:tcMar>
              <w:top w:type="dxa" w:w="70"/>
              <w:left w:type="dxa" w:w="110"/>
              <w:bottom w:type="dxa" w:w="70"/>
              <w:right w:type="dxa" w:w="110"/>
            </w:tcMar>
          </w:tcPr>
          <w:p>
            <w:pPr>
              <w:spacing w:after="0" w:line="230"/>
            </w:pPr>
            <w:r>
              <w:rPr>
                <w:sz w:val="17"/>
                <w:szCs w:val="17"/>
              </w:rPr>
              <w:t xml:space="preserve">The lunch period is free for every division</w:t>
            </w:r>
          </w:p>
        </w:tc>
        <w:tc>
          <w:tcPr>
            <w:tcW w:type="dxa" w:w="3010"/>
            <w:shd w:fill="FFFFFF" w:val="clear"/>
            <w:tcMar>
              <w:top w:type="dxa" w:w="70"/>
              <w:left w:type="dxa" w:w="110"/>
              <w:bottom w:type="dxa" w:w="70"/>
              <w:right w:type="dxa" w:w="110"/>
            </w:tcMar>
          </w:tcPr>
          <w:p>
            <w:pPr>
              <w:spacing w:after="0" w:line="230"/>
            </w:pPr>
            <w:r>
              <w:rPr>
                <w:sz w:val="17"/>
                <w:szCs w:val="17"/>
              </w:rPr>
              <w:t xml:space="preserve">unary — compiled into the domain</w:t>
            </w:r>
          </w:p>
        </w:tc>
      </w:tr>
    </w:tbl>
    <w:p>
      <w:pPr>
        <w:spacing w:after="220"/>
      </w:pPr>
    </w:p>
    <w:p>
      <w:pPr>
        <w:spacing w:after="160" w:line="290"/>
        <w:jc w:val="both"/>
      </w:pPr>
      <w:r>
        <w:t xml:space="preserve">Three design decisions are worth defending here.</w:t>
      </w:r>
    </w:p>
    <w:p>
      <w:pPr>
        <w:spacing w:after="160" w:line="290"/>
        <w:jc w:val="both"/>
      </w:pPr>
      <w:r>
        <w:rPr>
          <w:i/>
          <w:iCs/>
        </w:rPr>
        <w:t xml:space="preserve">Unary constraints are compiled into the domains rather than tested at every node.</w:t>
      </w:r>
      <w:r>
        <w:t xml:space="preserve"> It is cheaper never to generate an illegal value than to reject it repeatedly during search. This is standard practice in constraint solvers, and it is why the audit in Section 10 re-checks domain membership explicitly: with the constraint compiled away, a bug in the compiler would otherwise be invisible.</w:t>
      </w:r>
    </w:p>
    <w:p>
      <w:pPr>
        <w:spacing w:after="160" w:line="290"/>
        <w:jc w:val="both"/>
      </w:pPr>
      <w:r>
        <w:rPr>
          <w:i/>
          <w:iCs/>
        </w:rPr>
        <w:t xml:space="preserve">H6 is enforced structurally.</w:t>
      </w:r>
      <w:r>
        <w:t xml:space="preserve"> Because exactly one variable is created for each required contact session, and every variable receives exactly one value, the weekly quota cannot be violated by construction. No runtime check is needed.</w:t>
      </w:r>
    </w:p>
    <w:p>
      <w:pPr>
        <w:spacing w:after="160" w:line="290"/>
        <w:jc w:val="both"/>
      </w:pPr>
      <w:r>
        <w:rPr>
          <w:i/>
          <w:iCs/>
        </w:rPr>
        <w:t xml:space="preserve">H1 and H2 are unconditional on overlap; H3 is conditional.</w:t>
      </w:r>
      <w:r>
        <w:t xml:space="preserve"> Two sessions sharing a teacher clash whenever they overlap in time, whatever rooms they use. Two sessions sharing neither teacher nor division clash only if they also choose the same room. This distinction is what the value-ordering heuristic in Section 5.2 exploits to stay affordable.</w:t>
      </w:r>
    </w:p>
    <w:p>
      <w:pPr>
        <w:pStyle w:val="Heading2"/>
        <w:spacing w:after="150" w:before="280"/>
      </w:pPr>
      <w:r>
        <w:rPr>
          <w:b/>
          <w:bCs/>
          <w:color w:val="1F3864"/>
          <w:sz w:val="23"/>
          <w:szCs w:val="23"/>
        </w:rPr>
        <w:t xml:space="preserve">3.3 Soft constraints</w:t>
      </w:r>
    </w:p>
    <w:tbl>
      <w:tblPr>
        <w:tblW w:type="dxa" w:w="9026"/>
        <w:tblBorders>
          <w:top w:val="single" w:color="C6CBD4" w:sz="4"/>
          <w:left w:val="single" w:color="C6CBD4" w:sz="4"/>
          <w:bottom w:val="single" w:color="C6CBD4" w:sz="4"/>
          <w:right w:val="single" w:color="C6CBD4" w:sz="4"/>
          <w:insideH w:val="single" w:color="C6CBD4" w:sz="4"/>
          <w:insideV w:val="single" w:color="C6CBD4" w:sz="4"/>
        </w:tblBorders>
      </w:tblPr>
      <w:tblGrid>
        <w:gridCol w:w="3008"/>
        <w:gridCol w:w="3008"/>
        <w:gridCol w:w="3010"/>
      </w:tblGrid>
      <w:tr>
        <w:trPr>
          <w:tblHeader/>
        </w:trPr>
        <w:tc>
          <w:tcPr>
            <w:tcW w:type="dxa" w:w="3008"/>
            <w:shd w:fill="1F3864" w:val="clear"/>
            <w:tcMar>
              <w:top w:type="dxa" w:w="70"/>
              <w:left w:type="dxa" w:w="110"/>
              <w:bottom w:type="dxa" w:w="70"/>
              <w:right w:type="dxa" w:w="110"/>
            </w:tcMar>
          </w:tcPr>
          <w:p>
            <w:pPr>
              <w:spacing w:after="0" w:line="230"/>
            </w:pPr>
            <w:r>
              <w:rPr>
                <w:b/>
                <w:bCs/>
                <w:color w:val="FFFFFF"/>
                <w:sz w:val="17"/>
                <w:szCs w:val="17"/>
              </w:rPr>
              <w:t xml:space="preserve"/>
            </w:r>
          </w:p>
        </w:tc>
        <w:tc>
          <w:tcPr>
            <w:tcW w:type="dxa" w:w="3008"/>
            <w:shd w:fill="1F3864" w:val="clear"/>
            <w:tcMar>
              <w:top w:type="dxa" w:w="70"/>
              <w:left w:type="dxa" w:w="110"/>
              <w:bottom w:type="dxa" w:w="70"/>
              <w:right w:type="dxa" w:w="110"/>
            </w:tcMar>
          </w:tcPr>
          <w:p>
            <w:pPr>
              <w:spacing w:after="0" w:line="230"/>
            </w:pPr>
            <w:r>
              <w:rPr>
                <w:b/>
                <w:bCs/>
                <w:color w:val="FFFFFF"/>
                <w:sz w:val="17"/>
                <w:szCs w:val="17"/>
              </w:rPr>
              <w:t xml:space="preserve">Preference</w:t>
            </w:r>
          </w:p>
        </w:tc>
        <w:tc>
          <w:tcPr>
            <w:tcW w:type="dxa" w:w="3010"/>
            <w:shd w:fill="1F3864" w:val="clear"/>
            <w:tcMar>
              <w:top w:type="dxa" w:w="70"/>
              <w:left w:type="dxa" w:w="110"/>
              <w:bottom w:type="dxa" w:w="70"/>
              <w:right w:type="dxa" w:w="110"/>
            </w:tcMar>
          </w:tcPr>
          <w:p>
            <w:pPr>
              <w:spacing w:after="0" w:line="230"/>
            </w:pPr>
            <w:r>
              <w:rPr>
                <w:b/>
                <w:bCs/>
                <w:color w:val="FFFFFF"/>
                <w:sz w:val="17"/>
                <w:szCs w:val="17"/>
              </w:rPr>
              <w:t xml:space="preserve">Default weight</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S1</w:t>
            </w:r>
          </w:p>
        </w:tc>
        <w:tc>
          <w:tcPr>
            <w:tcW w:type="dxa" w:w="3008"/>
            <w:shd w:fill="FFFFFF" w:val="clear"/>
            <w:tcMar>
              <w:top w:type="dxa" w:w="70"/>
              <w:left w:type="dxa" w:w="110"/>
              <w:bottom w:type="dxa" w:w="70"/>
              <w:right w:type="dxa" w:w="110"/>
            </w:tcMar>
          </w:tcPr>
          <w:p>
            <w:pPr>
              <w:spacing w:after="0" w:line="230"/>
            </w:pPr>
            <w:r>
              <w:rPr>
                <w:sz w:val="17"/>
                <w:szCs w:val="17"/>
              </w:rPr>
              <w:t xml:space="preserve">Minimise gaps in a division's day</w:t>
            </w:r>
          </w:p>
        </w:tc>
        <w:tc>
          <w:tcPr>
            <w:tcW w:type="dxa" w:w="3010"/>
            <w:shd w:fill="FFFFFF" w:val="clear"/>
            <w:tcMar>
              <w:top w:type="dxa" w:w="70"/>
              <w:left w:type="dxa" w:w="110"/>
              <w:bottom w:type="dxa" w:w="70"/>
              <w:right w:type="dxa" w:w="110"/>
            </w:tcMar>
          </w:tcPr>
          <w:p>
            <w:pPr>
              <w:spacing w:after="0" w:line="230"/>
            </w:pPr>
            <w:r>
              <w:rPr>
                <w:sz w:val="17"/>
                <w:szCs w:val="17"/>
              </w:rPr>
              <w:t xml:space="preserve">3.0</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S2</w:t>
            </w:r>
          </w:p>
        </w:tc>
        <w:tc>
          <w:tcPr>
            <w:tcW w:type="dxa" w:w="3008"/>
            <w:shd w:fill="FFFFFF" w:val="clear"/>
            <w:tcMar>
              <w:top w:type="dxa" w:w="70"/>
              <w:left w:type="dxa" w:w="110"/>
              <w:bottom w:type="dxa" w:w="70"/>
              <w:right w:type="dxa" w:w="110"/>
            </w:tcMar>
          </w:tcPr>
          <w:p>
            <w:pPr>
              <w:spacing w:after="0" w:line="230"/>
            </w:pPr>
            <w:r>
              <w:rPr>
                <w:sz w:val="17"/>
                <w:szCs w:val="17"/>
              </w:rPr>
              <w:t xml:space="preserve">Avoid more than two consecutive lectures for a division</w:t>
            </w:r>
          </w:p>
        </w:tc>
        <w:tc>
          <w:tcPr>
            <w:tcW w:type="dxa" w:w="3010"/>
            <w:shd w:fill="FFFFFF" w:val="clear"/>
            <w:tcMar>
              <w:top w:type="dxa" w:w="70"/>
              <w:left w:type="dxa" w:w="110"/>
              <w:bottom w:type="dxa" w:w="70"/>
              <w:right w:type="dxa" w:w="110"/>
            </w:tcMar>
          </w:tcPr>
          <w:p>
            <w:pPr>
              <w:spacing w:after="0" w:line="230"/>
            </w:pPr>
            <w:r>
              <w:rPr>
                <w:sz w:val="17"/>
                <w:szCs w:val="17"/>
              </w:rPr>
              <w:t xml:space="preserve">2.0</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S3</w:t>
            </w:r>
          </w:p>
        </w:tc>
        <w:tc>
          <w:tcPr>
            <w:tcW w:type="dxa" w:w="3008"/>
            <w:shd w:fill="FFFFFF" w:val="clear"/>
            <w:tcMar>
              <w:top w:type="dxa" w:w="70"/>
              <w:left w:type="dxa" w:w="110"/>
              <w:bottom w:type="dxa" w:w="70"/>
              <w:right w:type="dxa" w:w="110"/>
            </w:tcMar>
          </w:tcPr>
          <w:p>
            <w:pPr>
              <w:spacing w:after="0" w:line="230"/>
            </w:pPr>
            <w:r>
              <w:rPr>
                <w:sz w:val="17"/>
                <w:szCs w:val="17"/>
              </w:rPr>
              <w:t xml:space="preserve">Prefer laboratory sessions in the afternoon</w:t>
            </w:r>
          </w:p>
        </w:tc>
        <w:tc>
          <w:tcPr>
            <w:tcW w:type="dxa" w:w="3010"/>
            <w:shd w:fill="FFFFFF" w:val="clear"/>
            <w:tcMar>
              <w:top w:type="dxa" w:w="70"/>
              <w:left w:type="dxa" w:w="110"/>
              <w:bottom w:type="dxa" w:w="70"/>
              <w:right w:type="dxa" w:w="110"/>
            </w:tcMar>
          </w:tcPr>
          <w:p>
            <w:pPr>
              <w:spacing w:after="0" w:line="230"/>
            </w:pPr>
            <w:r>
              <w:rPr>
                <w:sz w:val="17"/>
                <w:szCs w:val="17"/>
              </w:rPr>
              <w:t xml:space="preserve">1.0</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S4</w:t>
            </w:r>
          </w:p>
        </w:tc>
        <w:tc>
          <w:tcPr>
            <w:tcW w:type="dxa" w:w="3008"/>
            <w:shd w:fill="FFFFFF" w:val="clear"/>
            <w:tcMar>
              <w:top w:type="dxa" w:w="70"/>
              <w:left w:type="dxa" w:w="110"/>
              <w:bottom w:type="dxa" w:w="70"/>
              <w:right w:type="dxa" w:w="110"/>
            </w:tcMar>
          </w:tcPr>
          <w:p>
            <w:pPr>
              <w:spacing w:after="0" w:line="230"/>
            </w:pPr>
            <w:r>
              <w:rPr>
                <w:sz w:val="17"/>
                <w:szCs w:val="17"/>
              </w:rPr>
              <w:t xml:space="preserve">Balance each faculty member's load across the week</w:t>
            </w:r>
          </w:p>
        </w:tc>
        <w:tc>
          <w:tcPr>
            <w:tcW w:type="dxa" w:w="3010"/>
            <w:shd w:fill="FFFFFF" w:val="clear"/>
            <w:tcMar>
              <w:top w:type="dxa" w:w="70"/>
              <w:left w:type="dxa" w:w="110"/>
              <w:bottom w:type="dxa" w:w="70"/>
              <w:right w:type="dxa" w:w="110"/>
            </w:tcMar>
          </w:tcPr>
          <w:p>
            <w:pPr>
              <w:spacing w:after="0" w:line="230"/>
            </w:pPr>
            <w:r>
              <w:rPr>
                <w:sz w:val="17"/>
                <w:szCs w:val="17"/>
              </w:rPr>
              <w:t xml:space="preserve">2.0</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S5</w:t>
            </w:r>
          </w:p>
        </w:tc>
        <w:tc>
          <w:tcPr>
            <w:tcW w:type="dxa" w:w="3008"/>
            <w:shd w:fill="FFFFFF" w:val="clear"/>
            <w:tcMar>
              <w:top w:type="dxa" w:w="70"/>
              <w:left w:type="dxa" w:w="110"/>
              <w:bottom w:type="dxa" w:w="70"/>
              <w:right w:type="dxa" w:w="110"/>
            </w:tcMar>
          </w:tcPr>
          <w:p>
            <w:pPr>
              <w:spacing w:after="0" w:line="230"/>
            </w:pPr>
            <w:r>
              <w:rPr>
                <w:sz w:val="17"/>
                <w:szCs w:val="17"/>
              </w:rPr>
              <w:t xml:space="preserve">Avoid using the last period repeatedly for the same course</w:t>
            </w:r>
          </w:p>
        </w:tc>
        <w:tc>
          <w:tcPr>
            <w:tcW w:type="dxa" w:w="3010"/>
            <w:shd w:fill="FFFFFF" w:val="clear"/>
            <w:tcMar>
              <w:top w:type="dxa" w:w="70"/>
              <w:left w:type="dxa" w:w="110"/>
              <w:bottom w:type="dxa" w:w="70"/>
              <w:right w:type="dxa" w:w="110"/>
            </w:tcMar>
          </w:tcPr>
          <w:p>
            <w:pPr>
              <w:spacing w:after="0" w:line="230"/>
            </w:pPr>
            <w:r>
              <w:rPr>
                <w:sz w:val="17"/>
                <w:szCs w:val="17"/>
              </w:rPr>
              <w:t xml:space="preserve">1.0</w:t>
            </w:r>
          </w:p>
        </w:tc>
      </w:tr>
    </w:tbl>
    <w:p>
      <w:pPr>
        <w:spacing w:after="220"/>
      </w:pPr>
    </w:p>
    <w:p>
      <w:pPr>
        <w:spacing w:after="160" w:line="290"/>
        <w:jc w:val="both"/>
      </w:pPr>
      <w:r>
        <w:t xml:space="preserve">The weighted sum of violations is the objective that the soft optimiser and the genetic algorithm minimise. The weights above are guesses, which is precisely the motivation for Section 7.</w:t>
      </w:r>
    </w:p>
    <w:p>
      <w:pPr>
        <w:pStyle w:val="Heading1"/>
        <w:spacing w:after="150" w:before="380"/>
      </w:pPr>
      <w:r>
        <w:rPr>
          <w:b/>
          <w:bCs/>
          <w:color w:val="1F3864"/>
          <w:sz w:val="28"/>
          <w:szCs w:val="28"/>
        </w:rPr>
        <w:t xml:space="preserve">4. System Design</w:t>
      </w:r>
    </w:p>
    <w:p>
      <w:pPr>
        <w:spacing w:after="60" w:before="160"/>
        <w:jc w:val="center"/>
      </w:pPr>
      <w:r>
        <w:drawing>
          <wp:inline distT="0" distB="0" distL="0" distR="0">
            <wp:extent cx="5715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52775"/>
                    </a:xfrm>
                    <a:prstGeom prst="rect">
                      <a:avLst/>
                    </a:prstGeom>
                  </pic:spPr>
                </pic:pic>
              </a:graphicData>
            </a:graphic>
          </wp:inline>
        </w:drawing>
      </w:r>
    </w:p>
    <w:p>
      <w:pPr>
        <w:spacing w:after="220"/>
        <w:jc w:val="center"/>
      </w:pPr>
      <w:r>
        <w:rPr>
          <w:i/>
          <w:iCs/>
          <w:color w:val="444444"/>
          <w:sz w:val="17"/>
          <w:szCs w:val="17"/>
        </w:rPr>
        <w:t xml:space="preserve">Block diagram of the system</w:t>
      </w:r>
    </w:p>
    <w:p>
      <w:pPr>
        <w:spacing w:after="160" w:line="290"/>
        <w:jc w:val="both"/>
      </w:pPr>
      <w:r>
        <w:t xml:space="preserve">The architecture is five layers. The input layer accepts a department's data as CSV or through the web form. The constraint model builder turns it into variables, domains and constraints, and runs the forward-chaining rule layer that derives implied restrictions. The solver core holds every strategy behind one interface. The analysis layer contains the benchmark harness and the infeasibility explainer. The interface renders the result.</w:t>
      </w:r>
    </w:p>
    <w:p>
      <w:pPr>
        <w:spacing w:after="160" w:line="290"/>
        <w:jc w:val="both"/>
      </w:pPr>
      <w:r>
        <w:t xml:space="preserve">The single most important design decision is that every solver implements the same signature:</w:t>
      </w:r>
    </w:p>
    <w:p>
      <w:pPr>
        <w:spacing w:after="60"/>
      </w:pPr>
    </w:p>
    <w:p>
      <w:pPr>
        <w:shd w:fill="F4F5F7" w:val="clear"/>
        <w:spacing w:after="0" w:line="240"/>
        <w:ind w:left="180" w:right="180"/>
      </w:pPr>
      <w:r>
        <w:rPr>
          <w:rFonts w:ascii="Consolas" w:cs="Consolas" w:eastAsia="Consolas" w:hAnsi="Consolas"/>
          <w:color w:val="1A1A1A"/>
          <w:sz w:val="16"/>
          <w:szCs w:val="16"/>
        </w:rPr>
        <w:t xml:space="preserve">result = solver.solve(csp, Budget(seconds=60))</w:t>
      </w:r>
    </w:p>
    <w:p>
      <w:pPr>
        <w:shd w:fill="F4F5F7" w:val="clear"/>
        <w:spacing w:after="0" w:line="240"/>
        <w:ind w:left="180" w:right="180"/>
      </w:pPr>
      <w:r>
        <w:rPr>
          <w:rFonts w:ascii="Consolas" w:cs="Consolas" w:eastAsia="Consolas" w:hAnsi="Consolas"/>
          <w:color w:val="1A1A1A"/>
          <w:sz w:val="16"/>
          <w:szCs w:val="16"/>
        </w:rPr>
        <w:t xml:space="preserve">result.assignment   # list of (day, period, room), or None</w:t>
      </w:r>
    </w:p>
    <w:p>
      <w:pPr>
        <w:shd w:fill="F4F5F7" w:val="clear"/>
        <w:spacing w:after="0" w:line="240"/>
        <w:ind w:left="180" w:right="180"/>
      </w:pPr>
      <w:r>
        <w:rPr>
          <w:rFonts w:ascii="Consolas" w:cs="Consolas" w:eastAsia="Consolas" w:hAnsi="Consolas"/>
          <w:color w:val="1A1A1A"/>
          <w:sz w:val="16"/>
          <w:szCs w:val="16"/>
        </w:rPr>
        <w:t xml:space="preserve">result.stats        # nodes, constraint checks, seconds, penalty</w:t>
      </w:r>
    </w:p>
    <w:p>
      <w:pPr>
        <w:spacing w:after="170"/>
      </w:pPr>
    </w:p>
    <w:p>
      <w:pPr>
        <w:spacing w:after="160" w:line="290"/>
        <w:jc w:val="both"/>
      </w:pPr>
      <w:r>
        <w:t xml:space="preserve">This is what makes the comparison in Section 9 trustworthy. Because the harness cannot see inside a solver, it cannot accidentally give one technique an easier instance, a longer budget or a different starting point than another. Adding a new technique means adding one class; nothing else in the system changes.</w:t>
      </w:r>
    </w:p>
    <w:p>
      <w:pPr>
        <w:pStyle w:val="Heading2"/>
        <w:spacing w:after="150" w:before="280"/>
      </w:pPr>
      <w:r>
        <w:rPr>
          <w:b/>
          <w:bCs/>
          <w:color w:val="1F3864"/>
          <w:sz w:val="23"/>
          <w:szCs w:val="23"/>
        </w:rPr>
        <w:t xml:space="preserve">4.1 Module structure</w:t>
      </w:r>
    </w:p>
    <w:tbl>
      <w:tblPr>
        <w:tblW w:type="dxa" w:w="9026"/>
        <w:tblBorders>
          <w:top w:val="single" w:color="C6CBD4" w:sz="4"/>
          <w:left w:val="single" w:color="C6CBD4" w:sz="4"/>
          <w:bottom w:val="single" w:color="C6CBD4" w:sz="4"/>
          <w:right w:val="single" w:color="C6CBD4" w:sz="4"/>
          <w:insideH w:val="single" w:color="C6CBD4" w:sz="4"/>
          <w:insideV w:val="single" w:color="C6CBD4" w:sz="4"/>
        </w:tblBorders>
      </w:tblPr>
      <w:tblGrid>
        <w:gridCol w:w="4513"/>
        <w:gridCol w:w="4513"/>
      </w:tblGrid>
      <w:tr>
        <w:trPr>
          <w:tblHeader/>
        </w:trPr>
        <w:tc>
          <w:tcPr>
            <w:tcW w:type="dxa" w:w="4513"/>
            <w:shd w:fill="1F3864" w:val="clear"/>
            <w:tcMar>
              <w:top w:type="dxa" w:w="70"/>
              <w:left w:type="dxa" w:w="110"/>
              <w:bottom w:type="dxa" w:w="70"/>
              <w:right w:type="dxa" w:w="110"/>
            </w:tcMar>
          </w:tcPr>
          <w:p>
            <w:pPr>
              <w:spacing w:after="0" w:line="230"/>
            </w:pPr>
            <w:r>
              <w:rPr>
                <w:b/>
                <w:bCs/>
                <w:color w:val="FFFFFF"/>
                <w:sz w:val="17"/>
                <w:szCs w:val="17"/>
              </w:rPr>
              <w:t xml:space="preserve">Module</w:t>
            </w:r>
          </w:p>
        </w:tc>
        <w:tc>
          <w:tcPr>
            <w:tcW w:type="dxa" w:w="4513"/>
            <w:shd w:fill="1F3864" w:val="clear"/>
            <w:tcMar>
              <w:top w:type="dxa" w:w="70"/>
              <w:left w:type="dxa" w:w="110"/>
              <w:bottom w:type="dxa" w:w="70"/>
              <w:right w:type="dxa" w:w="110"/>
            </w:tcMar>
          </w:tcPr>
          <w:p>
            <w:pPr>
              <w:spacing w:after="0" w:line="230"/>
            </w:pPr>
            <w:r>
              <w:rPr>
                <w:b/>
                <w:bCs/>
                <w:color w:val="FFFFFF"/>
                <w:sz w:val="17"/>
                <w:szCs w:val="17"/>
              </w:rPr>
              <w:t xml:space="preserve">Responsibility</w:t>
            </w:r>
          </w:p>
        </w:tc>
      </w:tr>
      <w:tr>
        <w:trPr>
          <w:tblHeader w:val="false"/>
        </w:trPr>
        <w:tc>
          <w:tcPr>
            <w:tcW w:type="dxa" w:w="4513"/>
            <w:shd w:fill="FFFFFF" w:val="clear"/>
            <w:tcMar>
              <w:top w:type="dxa" w:w="70"/>
              <w:left w:type="dxa" w:w="110"/>
              <w:bottom w:type="dxa" w:w="70"/>
              <w:right w:type="dxa" w:w="110"/>
            </w:tcMar>
          </w:tcPr>
          <w:p>
            <w:pPr>
              <w:spacing w:after="0" w:line="230"/>
            </w:pPr>
            <w:r>
              <w:rPr>
                <w:rFonts w:ascii="Consolas" w:cs="Consolas" w:eastAsia="Consolas" w:hAnsi="Consolas"/>
                <w:color w:val="A31515"/>
                <w:sz w:val="19"/>
                <w:szCs w:val="19"/>
              </w:rPr>
              <w:t xml:space="preserve">model.py</w:t>
            </w:r>
          </w:p>
        </w:tc>
        <w:tc>
          <w:tcPr>
            <w:tcW w:type="dxa" w:w="4513"/>
            <w:shd w:fill="FFFFFF" w:val="clear"/>
            <w:tcMar>
              <w:top w:type="dxa" w:w="70"/>
              <w:left w:type="dxa" w:w="110"/>
              <w:bottom w:type="dxa" w:w="70"/>
              <w:right w:type="dxa" w:w="110"/>
            </w:tcMar>
          </w:tcPr>
          <w:p>
            <w:pPr>
              <w:spacing w:after="0" w:line="230"/>
            </w:pPr>
            <w:r>
              <w:rPr>
                <w:sz w:val="17"/>
                <w:szCs w:val="17"/>
              </w:rPr>
              <w:t xml:space="preserve">the calendar, rooms, faculty, courses and sessions</w:t>
            </w:r>
          </w:p>
        </w:tc>
      </w:tr>
      <w:tr>
        <w:trPr>
          <w:tblHeader w:val="false"/>
        </w:trPr>
        <w:tc>
          <w:tcPr>
            <w:tcW w:type="dxa" w:w="4513"/>
            <w:shd w:fill="FFFFFF" w:val="clear"/>
            <w:tcMar>
              <w:top w:type="dxa" w:w="70"/>
              <w:left w:type="dxa" w:w="110"/>
              <w:bottom w:type="dxa" w:w="70"/>
              <w:right w:type="dxa" w:w="110"/>
            </w:tcMar>
          </w:tcPr>
          <w:p>
            <w:pPr>
              <w:spacing w:after="0" w:line="230"/>
            </w:pPr>
            <w:r>
              <w:rPr>
                <w:rFonts w:ascii="Consolas" w:cs="Consolas" w:eastAsia="Consolas" w:hAnsi="Consolas"/>
                <w:color w:val="A31515"/>
                <w:sz w:val="19"/>
                <w:szCs w:val="19"/>
              </w:rPr>
              <w:t xml:space="preserve">csp.py</w:t>
            </w:r>
          </w:p>
        </w:tc>
        <w:tc>
          <w:tcPr>
            <w:tcW w:type="dxa" w:w="4513"/>
            <w:shd w:fill="FFFFFF" w:val="clear"/>
            <w:tcMar>
              <w:top w:type="dxa" w:w="70"/>
              <w:left w:type="dxa" w:w="110"/>
              <w:bottom w:type="dxa" w:w="70"/>
              <w:right w:type="dxa" w:w="110"/>
            </w:tcMar>
          </w:tcPr>
          <w:p>
            <w:pPr>
              <w:spacing w:after="0" w:line="230"/>
            </w:pPr>
            <w:r>
              <w:rPr>
                <w:sz w:val="17"/>
                <w:szCs w:val="17"/>
              </w:rPr>
              <w:t xml:space="preserve">domain construction, binary constraints, AC-3</w:t>
            </w:r>
          </w:p>
        </w:tc>
      </w:tr>
      <w:tr>
        <w:trPr>
          <w:tblHeader w:val="false"/>
        </w:trPr>
        <w:tc>
          <w:tcPr>
            <w:tcW w:type="dxa" w:w="4513"/>
            <w:shd w:fill="FFFFFF" w:val="clear"/>
            <w:tcMar>
              <w:top w:type="dxa" w:w="70"/>
              <w:left w:type="dxa" w:w="110"/>
              <w:bottom w:type="dxa" w:w="70"/>
              <w:right w:type="dxa" w:w="110"/>
            </w:tcMar>
          </w:tcPr>
          <w:p>
            <w:pPr>
              <w:spacing w:after="0" w:line="230"/>
            </w:pPr>
            <w:r>
              <w:rPr>
                <w:rFonts w:ascii="Consolas" w:cs="Consolas" w:eastAsia="Consolas" w:hAnsi="Consolas"/>
                <w:color w:val="A31515"/>
                <w:sz w:val="19"/>
                <w:szCs w:val="19"/>
              </w:rPr>
              <w:t xml:space="preserve">constraints.py</w:t>
            </w:r>
          </w:p>
        </w:tc>
        <w:tc>
          <w:tcPr>
            <w:tcW w:type="dxa" w:w="4513"/>
            <w:shd w:fill="FFFFFF" w:val="clear"/>
            <w:tcMar>
              <w:top w:type="dxa" w:w="70"/>
              <w:left w:type="dxa" w:w="110"/>
              <w:bottom w:type="dxa" w:w="70"/>
              <w:right w:type="dxa" w:w="110"/>
            </w:tcMar>
          </w:tcPr>
          <w:p>
            <w:pPr>
              <w:spacing w:after="0" w:line="230"/>
            </w:pPr>
            <w:r>
              <w:rPr>
                <w:sz w:val="17"/>
                <w:szCs w:val="17"/>
              </w:rPr>
              <w:t xml:space="preserve">the independent hard-constraint audit and the soft penalty</w:t>
            </w:r>
          </w:p>
        </w:tc>
      </w:tr>
      <w:tr>
        <w:trPr>
          <w:tblHeader w:val="false"/>
        </w:trPr>
        <w:tc>
          <w:tcPr>
            <w:tcW w:type="dxa" w:w="4513"/>
            <w:shd w:fill="FFFFFF" w:val="clear"/>
            <w:tcMar>
              <w:top w:type="dxa" w:w="70"/>
              <w:left w:type="dxa" w:w="110"/>
              <w:bottom w:type="dxa" w:w="70"/>
              <w:right w:type="dxa" w:w="110"/>
            </w:tcMar>
          </w:tcPr>
          <w:p>
            <w:pPr>
              <w:spacing w:after="0" w:line="230"/>
            </w:pPr>
            <w:r>
              <w:rPr>
                <w:rFonts w:ascii="Consolas" w:cs="Consolas" w:eastAsia="Consolas" w:hAnsi="Consolas"/>
                <w:color w:val="A31515"/>
                <w:sz w:val="19"/>
                <w:szCs w:val="19"/>
              </w:rPr>
              <w:t xml:space="preserve">solvers.py</w:t>
            </w:r>
          </w:p>
        </w:tc>
        <w:tc>
          <w:tcPr>
            <w:tcW w:type="dxa" w:w="4513"/>
            <w:shd w:fill="FFFFFF" w:val="clear"/>
            <w:tcMar>
              <w:top w:type="dxa" w:w="70"/>
              <w:left w:type="dxa" w:w="110"/>
              <w:bottom w:type="dxa" w:w="70"/>
              <w:right w:type="dxa" w:w="110"/>
            </w:tcMar>
          </w:tcPr>
          <w:p>
            <w:pPr>
              <w:spacing w:after="0" w:line="230"/>
            </w:pPr>
            <w:r>
              <w:rPr>
                <w:sz w:val="17"/>
                <w:szCs w:val="17"/>
              </w:rPr>
              <w:t xml:space="preserve">all seven search strategies, the soft optimiser, the trace recorder</w:t>
            </w:r>
          </w:p>
        </w:tc>
      </w:tr>
      <w:tr>
        <w:trPr>
          <w:tblHeader w:val="false"/>
        </w:trPr>
        <w:tc>
          <w:tcPr>
            <w:tcW w:type="dxa" w:w="4513"/>
            <w:shd w:fill="FFFFFF" w:val="clear"/>
            <w:tcMar>
              <w:top w:type="dxa" w:w="70"/>
              <w:left w:type="dxa" w:w="110"/>
              <w:bottom w:type="dxa" w:w="70"/>
              <w:right w:type="dxa" w:w="110"/>
            </w:tcMar>
          </w:tcPr>
          <w:p>
            <w:pPr>
              <w:spacing w:after="0" w:line="230"/>
            </w:pPr>
            <w:r>
              <w:rPr>
                <w:rFonts w:ascii="Consolas" w:cs="Consolas" w:eastAsia="Consolas" w:hAnsi="Consolas"/>
                <w:color w:val="A31515"/>
                <w:sz w:val="19"/>
                <w:szCs w:val="19"/>
              </w:rPr>
              <w:t xml:space="preserve">rules.py</w:t>
            </w:r>
          </w:p>
        </w:tc>
        <w:tc>
          <w:tcPr>
            <w:tcW w:type="dxa" w:w="4513"/>
            <w:shd w:fill="FFFFFF" w:val="clear"/>
            <w:tcMar>
              <w:top w:type="dxa" w:w="70"/>
              <w:left w:type="dxa" w:w="110"/>
              <w:bottom w:type="dxa" w:w="70"/>
              <w:right w:type="dxa" w:w="110"/>
            </w:tcMar>
          </w:tcPr>
          <w:p>
            <w:pPr>
              <w:spacing w:after="0" w:line="230"/>
            </w:pPr>
            <w:r>
              <w:rPr>
                <w:sz w:val="17"/>
                <w:szCs w:val="17"/>
              </w:rPr>
              <w:t xml:space="preserve">the forward-chaining rule base and the explanation facility</w:t>
            </w:r>
          </w:p>
        </w:tc>
      </w:tr>
      <w:tr>
        <w:trPr>
          <w:tblHeader w:val="false"/>
        </w:trPr>
        <w:tc>
          <w:tcPr>
            <w:tcW w:type="dxa" w:w="4513"/>
            <w:shd w:fill="FFFFFF" w:val="clear"/>
            <w:tcMar>
              <w:top w:type="dxa" w:w="70"/>
              <w:left w:type="dxa" w:w="110"/>
              <w:bottom w:type="dxa" w:w="70"/>
              <w:right w:type="dxa" w:w="110"/>
            </w:tcMar>
          </w:tcPr>
          <w:p>
            <w:pPr>
              <w:spacing w:after="0" w:line="230"/>
            </w:pPr>
            <w:r>
              <w:rPr>
                <w:rFonts w:ascii="Consolas" w:cs="Consolas" w:eastAsia="Consolas" w:hAnsi="Consolas"/>
                <w:color w:val="A31515"/>
                <w:sz w:val="19"/>
                <w:szCs w:val="19"/>
              </w:rPr>
              <w:t xml:space="preserve">explain.py</w:t>
            </w:r>
          </w:p>
        </w:tc>
        <w:tc>
          <w:tcPr>
            <w:tcW w:type="dxa" w:w="4513"/>
            <w:shd w:fill="FFFFFF" w:val="clear"/>
            <w:tcMar>
              <w:top w:type="dxa" w:w="70"/>
              <w:left w:type="dxa" w:w="110"/>
              <w:bottom w:type="dxa" w:w="70"/>
              <w:right w:type="dxa" w:w="110"/>
            </w:tcMar>
          </w:tcPr>
          <w:p>
            <w:pPr>
              <w:spacing w:after="0" w:line="230"/>
            </w:pPr>
            <w:r>
              <w:rPr>
                <w:sz w:val="17"/>
                <w:szCs w:val="17"/>
              </w:rPr>
              <w:t xml:space="preserve">counting arguments and QuickXplain</w:t>
            </w:r>
          </w:p>
        </w:tc>
      </w:tr>
      <w:tr>
        <w:trPr>
          <w:tblHeader w:val="false"/>
        </w:trPr>
        <w:tc>
          <w:tcPr>
            <w:tcW w:type="dxa" w:w="4513"/>
            <w:shd w:fill="FFFFFF" w:val="clear"/>
            <w:tcMar>
              <w:top w:type="dxa" w:w="70"/>
              <w:left w:type="dxa" w:w="110"/>
              <w:bottom w:type="dxa" w:w="70"/>
              <w:right w:type="dxa" w:w="110"/>
            </w:tcMar>
          </w:tcPr>
          <w:p>
            <w:pPr>
              <w:spacing w:after="0" w:line="230"/>
            </w:pPr>
            <w:r>
              <w:rPr>
                <w:rFonts w:ascii="Consolas" w:cs="Consolas" w:eastAsia="Consolas" w:hAnsi="Consolas"/>
                <w:color w:val="A31515"/>
                <w:sz w:val="19"/>
                <w:szCs w:val="19"/>
              </w:rPr>
              <w:t xml:space="preserve">learning.py</w:t>
            </w:r>
          </w:p>
        </w:tc>
        <w:tc>
          <w:tcPr>
            <w:tcW w:type="dxa" w:w="4513"/>
            <w:shd w:fill="FFFFFF" w:val="clear"/>
            <w:tcMar>
              <w:top w:type="dxa" w:w="70"/>
              <w:left w:type="dxa" w:w="110"/>
              <w:bottom w:type="dxa" w:w="70"/>
              <w:right w:type="dxa" w:w="110"/>
            </w:tcMar>
          </w:tcPr>
          <w:p>
            <w:pPr>
              <w:spacing w:after="0" w:line="230"/>
            </w:pPr>
            <w:r>
              <w:rPr>
                <w:sz w:val="17"/>
                <w:szCs w:val="17"/>
              </w:rPr>
              <w:t xml:space="preserve">ID3 over coordinator feedback</w:t>
            </w:r>
          </w:p>
        </w:tc>
      </w:tr>
      <w:tr>
        <w:trPr>
          <w:tblHeader w:val="false"/>
        </w:trPr>
        <w:tc>
          <w:tcPr>
            <w:tcW w:type="dxa" w:w="4513"/>
            <w:shd w:fill="FFFFFF" w:val="clear"/>
            <w:tcMar>
              <w:top w:type="dxa" w:w="70"/>
              <w:left w:type="dxa" w:w="110"/>
              <w:bottom w:type="dxa" w:w="70"/>
              <w:right w:type="dxa" w:w="110"/>
            </w:tcMar>
          </w:tcPr>
          <w:p>
            <w:pPr>
              <w:spacing w:after="0" w:line="230"/>
            </w:pPr>
            <w:r>
              <w:rPr>
                <w:rFonts w:ascii="Consolas" w:cs="Consolas" w:eastAsia="Consolas" w:hAnsi="Consolas"/>
                <w:color w:val="A31515"/>
                <w:sz w:val="19"/>
                <w:szCs w:val="19"/>
              </w:rPr>
              <w:t xml:space="preserve">instances.py</w:t>
            </w:r>
          </w:p>
        </w:tc>
        <w:tc>
          <w:tcPr>
            <w:tcW w:type="dxa" w:w="4513"/>
            <w:shd w:fill="FFFFFF" w:val="clear"/>
            <w:tcMar>
              <w:top w:type="dxa" w:w="70"/>
              <w:left w:type="dxa" w:w="110"/>
              <w:bottom w:type="dxa" w:w="70"/>
              <w:right w:type="dxa" w:w="110"/>
            </w:tcMar>
          </w:tcPr>
          <w:p>
            <w:pPr>
              <w:spacing w:after="0" w:line="230"/>
            </w:pPr>
            <w:r>
              <w:rPr>
                <w:sz w:val="17"/>
                <w:szCs w:val="17"/>
              </w:rPr>
              <w:t xml:space="preserve">the instance generator, difficulty calibration and CSV import</w:t>
            </w:r>
          </w:p>
        </w:tc>
      </w:tr>
      <w:tr>
        <w:trPr>
          <w:tblHeader w:val="false"/>
        </w:trPr>
        <w:tc>
          <w:tcPr>
            <w:tcW w:type="dxa" w:w="4513"/>
            <w:shd w:fill="FFFFFF" w:val="clear"/>
            <w:tcMar>
              <w:top w:type="dxa" w:w="70"/>
              <w:left w:type="dxa" w:w="110"/>
              <w:bottom w:type="dxa" w:w="70"/>
              <w:right w:type="dxa" w:w="110"/>
            </w:tcMar>
          </w:tcPr>
          <w:p>
            <w:pPr>
              <w:spacing w:after="0" w:line="230"/>
            </w:pPr>
            <w:r>
              <w:rPr>
                <w:rFonts w:ascii="Consolas" w:cs="Consolas" w:eastAsia="Consolas" w:hAnsi="Consolas"/>
                <w:color w:val="A31515"/>
                <w:sz w:val="19"/>
                <w:szCs w:val="19"/>
              </w:rPr>
              <w:t xml:space="preserve">benchmark.py</w:t>
            </w:r>
          </w:p>
        </w:tc>
        <w:tc>
          <w:tcPr>
            <w:tcW w:type="dxa" w:w="4513"/>
            <w:shd w:fill="FFFFFF" w:val="clear"/>
            <w:tcMar>
              <w:top w:type="dxa" w:w="70"/>
              <w:left w:type="dxa" w:w="110"/>
              <w:bottom w:type="dxa" w:w="70"/>
              <w:right w:type="dxa" w:w="110"/>
            </w:tcMar>
          </w:tcPr>
          <w:p>
            <w:pPr>
              <w:spacing w:after="0" w:line="230"/>
            </w:pPr>
            <w:r>
              <w:rPr>
                <w:sz w:val="17"/>
                <w:szCs w:val="17"/>
              </w:rPr>
              <w:t xml:space="preserve">the harness and the charts</w:t>
            </w:r>
          </w:p>
        </w:tc>
      </w:tr>
      <w:tr>
        <w:trPr>
          <w:tblHeader w:val="false"/>
        </w:trPr>
        <w:tc>
          <w:tcPr>
            <w:tcW w:type="dxa" w:w="4513"/>
            <w:shd w:fill="FFFFFF" w:val="clear"/>
            <w:tcMar>
              <w:top w:type="dxa" w:w="70"/>
              <w:left w:type="dxa" w:w="110"/>
              <w:bottom w:type="dxa" w:w="70"/>
              <w:right w:type="dxa" w:w="110"/>
            </w:tcMar>
          </w:tcPr>
          <w:p>
            <w:pPr>
              <w:spacing w:after="0" w:line="230"/>
            </w:pPr>
            <w:r>
              <w:rPr>
                <w:rFonts w:ascii="Consolas" w:cs="Consolas" w:eastAsia="Consolas" w:hAnsi="Consolas"/>
                <w:color w:val="A31515"/>
                <w:sz w:val="19"/>
                <w:szCs w:val="19"/>
              </w:rPr>
              <w:t xml:space="preserve">render.py</w:t>
            </w:r>
          </w:p>
        </w:tc>
        <w:tc>
          <w:tcPr>
            <w:tcW w:type="dxa" w:w="4513"/>
            <w:shd w:fill="FFFFFF" w:val="clear"/>
            <w:tcMar>
              <w:top w:type="dxa" w:w="70"/>
              <w:left w:type="dxa" w:w="110"/>
              <w:bottom w:type="dxa" w:w="70"/>
              <w:right w:type="dxa" w:w="110"/>
            </w:tcMar>
          </w:tcPr>
          <w:p>
            <w:pPr>
              <w:spacing w:after="0" w:line="230"/>
            </w:pPr>
            <w:r>
              <w:rPr>
                <w:sz w:val="17"/>
                <w:szCs w:val="17"/>
              </w:rPr>
              <w:t xml:space="preserve">text and JSON views of a timetable</w:t>
            </w:r>
          </w:p>
        </w:tc>
      </w:tr>
    </w:tbl>
    <w:p>
      <w:pPr>
        <w:spacing w:after="220"/>
      </w:pPr>
    </w:p>
    <w:p>
      <w:pPr>
        <w:pStyle w:val="Heading1"/>
        <w:spacing w:after="150" w:before="380"/>
      </w:pPr>
      <w:r>
        <w:rPr>
          <w:b/>
          <w:bCs/>
          <w:color w:val="1F3864"/>
          <w:sz w:val="28"/>
          <w:szCs w:val="28"/>
        </w:rPr>
        <w:t xml:space="preserve">5. Solving Techniques</w:t>
      </w:r>
    </w:p>
    <w:p>
      <w:pPr>
        <w:spacing w:after="60" w:before="16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09900"/>
                    </a:xfrm>
                    <a:prstGeom prst="rect">
                      <a:avLst/>
                    </a:prstGeom>
                  </pic:spPr>
                </pic:pic>
              </a:graphicData>
            </a:graphic>
          </wp:inline>
        </w:drawing>
      </w:r>
    </w:p>
    <w:p>
      <w:pPr>
        <w:spacing w:after="220"/>
        <w:jc w:val="center"/>
      </w:pPr>
      <w:r>
        <w:rPr>
          <w:i/>
          <w:iCs/>
          <w:color w:val="444444"/>
          <w:sz w:val="17"/>
          <w:szCs w:val="17"/>
        </w:rPr>
        <w:t xml:space="preserve">Methodology flow diagram</w:t>
      </w:r>
    </w:p>
    <w:p>
      <w:pPr>
        <w:pStyle w:val="Heading2"/>
        <w:spacing w:after="150" w:before="280"/>
      </w:pPr>
      <w:r>
        <w:rPr>
          <w:b/>
          <w:bCs/>
          <w:color w:val="1F3864"/>
          <w:sz w:val="23"/>
          <w:szCs w:val="23"/>
        </w:rPr>
        <w:t xml:space="preserve">5.1 Backtracking search</w:t>
      </w:r>
    </w:p>
    <w:p>
      <w:pPr>
        <w:spacing w:after="160" w:line="290"/>
        <w:jc w:val="both"/>
      </w:pPr>
      <w:r>
        <w:t xml:space="preserve">The baseline assigns variables depth-first, checking each candidate value against the values already assigned to its neighbours, and undoing the assignment when no value survives.</w:t>
      </w:r>
    </w:p>
    <w:p>
      <w:pPr>
        <w:spacing w:after="60"/>
      </w:pPr>
    </w:p>
    <w:p>
      <w:pPr>
        <w:shd w:fill="F4F5F7" w:val="clear"/>
        <w:spacing w:after="0" w:line="240"/>
        <w:ind w:left="180" w:right="180"/>
      </w:pPr>
      <w:r>
        <w:rPr>
          <w:rFonts w:ascii="Consolas" w:cs="Consolas" w:eastAsia="Consolas" w:hAnsi="Consolas"/>
          <w:color w:val="1A1A1A"/>
          <w:sz w:val="16"/>
          <w:szCs w:val="16"/>
        </w:rPr>
        <w:t xml:space="preserve">function BACKTRACK(assignment, csp):</w:t>
      </w:r>
    </w:p>
    <w:p>
      <w:pPr>
        <w:shd w:fill="F4F5F7" w:val="clear"/>
        <w:spacing w:after="0" w:line="240"/>
        <w:ind w:left="180" w:right="180"/>
      </w:pPr>
      <w:r>
        <w:rPr>
          <w:rFonts w:ascii="Consolas" w:cs="Consolas" w:eastAsia="Consolas" w:hAnsi="Consolas"/>
          <w:color w:val="1A1A1A"/>
          <w:sz w:val="16"/>
          <w:szCs w:val="16"/>
        </w:rPr>
        <w:t xml:space="preserve">    if assignment is complete: return assignment</w:t>
      </w:r>
    </w:p>
    <w:p>
      <w:pPr>
        <w:shd w:fill="F4F5F7" w:val="clear"/>
        <w:spacing w:after="0" w:line="240"/>
        <w:ind w:left="180" w:right="180"/>
      </w:pPr>
      <w:r>
        <w:rPr>
          <w:rFonts w:ascii="Consolas" w:cs="Consolas" w:eastAsia="Consolas" w:hAnsi="Consolas"/>
          <w:color w:val="1A1A1A"/>
          <w:sz w:val="16"/>
          <w:szCs w:val="16"/>
        </w:rPr>
        <w:t xml:space="preserve">    var  &lt;- SELECT-UNASSIGNED-VARIABLE(csp, assignment)</w:t>
      </w:r>
    </w:p>
    <w:p>
      <w:pPr>
        <w:shd w:fill="F4F5F7" w:val="clear"/>
        <w:spacing w:after="0" w:line="240"/>
        <w:ind w:left="180" w:right="180"/>
      </w:pPr>
      <w:r>
        <w:rPr>
          <w:rFonts w:ascii="Consolas" w:cs="Consolas" w:eastAsia="Consolas" w:hAnsi="Consolas"/>
          <w:color w:val="1A1A1A"/>
          <w:sz w:val="16"/>
          <w:szCs w:val="16"/>
        </w:rPr>
        <w:t xml:space="preserve">    for value in ORDER-DOMAIN-VALUES(var, assignment, csp):</w:t>
      </w:r>
    </w:p>
    <w:p>
      <w:pPr>
        <w:shd w:fill="F4F5F7" w:val="clear"/>
        <w:spacing w:after="0" w:line="240"/>
        <w:ind w:left="180" w:right="180"/>
      </w:pPr>
      <w:r>
        <w:rPr>
          <w:rFonts w:ascii="Consolas" w:cs="Consolas" w:eastAsia="Consolas" w:hAnsi="Consolas"/>
          <w:color w:val="1A1A1A"/>
          <w:sz w:val="16"/>
          <w:szCs w:val="16"/>
        </w:rPr>
        <w:t xml:space="preserve">        if CONSISTENT(var, value, assignment):</w:t>
      </w:r>
    </w:p>
    <w:p>
      <w:pPr>
        <w:shd w:fill="F4F5F7" w:val="clear"/>
        <w:spacing w:after="0" w:line="240"/>
        <w:ind w:left="180" w:right="180"/>
      </w:pPr>
      <w:r>
        <w:rPr>
          <w:rFonts w:ascii="Consolas" w:cs="Consolas" w:eastAsia="Consolas" w:hAnsi="Consolas"/>
          <w:color w:val="1A1A1A"/>
          <w:sz w:val="16"/>
          <w:szCs w:val="16"/>
        </w:rPr>
        <w:t xml:space="preserve">            add {var = value} to assignment</w:t>
      </w:r>
    </w:p>
    <w:p>
      <w:pPr>
        <w:shd w:fill="F4F5F7" w:val="clear"/>
        <w:spacing w:after="0" w:line="240"/>
        <w:ind w:left="180" w:right="180"/>
      </w:pPr>
      <w:r>
        <w:rPr>
          <w:rFonts w:ascii="Consolas" w:cs="Consolas" w:eastAsia="Consolas" w:hAnsi="Consolas"/>
          <w:color w:val="1A1A1A"/>
          <w:sz w:val="16"/>
          <w:szCs w:val="16"/>
        </w:rPr>
        <w:t xml:space="preserve">            inferences &lt;- INFERENCE(csp, var, value)</w:t>
      </w:r>
    </w:p>
    <w:p>
      <w:pPr>
        <w:shd w:fill="F4F5F7" w:val="clear"/>
        <w:spacing w:after="0" w:line="240"/>
        <w:ind w:left="180" w:right="180"/>
      </w:pPr>
      <w:r>
        <w:rPr>
          <w:rFonts w:ascii="Consolas" w:cs="Consolas" w:eastAsia="Consolas" w:hAnsi="Consolas"/>
          <w:color w:val="1A1A1A"/>
          <w:sz w:val="16"/>
          <w:szCs w:val="16"/>
        </w:rPr>
        <w:t xml:space="preserve">            if inferences != failure:</w:t>
      </w:r>
    </w:p>
    <w:p>
      <w:pPr>
        <w:shd w:fill="F4F5F7" w:val="clear"/>
        <w:spacing w:after="0" w:line="240"/>
        <w:ind w:left="180" w:right="180"/>
      </w:pPr>
      <w:r>
        <w:rPr>
          <w:rFonts w:ascii="Consolas" w:cs="Consolas" w:eastAsia="Consolas" w:hAnsi="Consolas"/>
          <w:color w:val="1A1A1A"/>
          <w:sz w:val="16"/>
          <w:szCs w:val="16"/>
        </w:rPr>
        <w:t xml:space="preserve">                add inferences to assignment</w:t>
      </w:r>
    </w:p>
    <w:p>
      <w:pPr>
        <w:shd w:fill="F4F5F7" w:val="clear"/>
        <w:spacing w:after="0" w:line="240"/>
        <w:ind w:left="180" w:right="180"/>
      </w:pPr>
      <w:r>
        <w:rPr>
          <w:rFonts w:ascii="Consolas" w:cs="Consolas" w:eastAsia="Consolas" w:hAnsi="Consolas"/>
          <w:color w:val="1A1A1A"/>
          <w:sz w:val="16"/>
          <w:szCs w:val="16"/>
        </w:rPr>
        <w:t xml:space="preserve">                result &lt;- BACKTRACK(assignment, csp)</w:t>
      </w:r>
    </w:p>
    <w:p>
      <w:pPr>
        <w:shd w:fill="F4F5F7" w:val="clear"/>
        <w:spacing w:after="0" w:line="240"/>
        <w:ind w:left="180" w:right="180"/>
      </w:pPr>
      <w:r>
        <w:rPr>
          <w:rFonts w:ascii="Consolas" w:cs="Consolas" w:eastAsia="Consolas" w:hAnsi="Consolas"/>
          <w:color w:val="1A1A1A"/>
          <w:sz w:val="16"/>
          <w:szCs w:val="16"/>
        </w:rPr>
        <w:t xml:space="preserve">                if result != failure: return result</w:t>
      </w:r>
    </w:p>
    <w:p>
      <w:pPr>
        <w:shd w:fill="F4F5F7" w:val="clear"/>
        <w:spacing w:after="0" w:line="240"/>
        <w:ind w:left="180" w:right="180"/>
      </w:pPr>
      <w:r>
        <w:rPr>
          <w:rFonts w:ascii="Consolas" w:cs="Consolas" w:eastAsia="Consolas" w:hAnsi="Consolas"/>
          <w:color w:val="1A1A1A"/>
          <w:sz w:val="16"/>
          <w:szCs w:val="16"/>
        </w:rPr>
        <w:t xml:space="preserve">            remove inferences from assignment</w:t>
      </w:r>
    </w:p>
    <w:p>
      <w:pPr>
        <w:shd w:fill="F4F5F7" w:val="clear"/>
        <w:spacing w:after="0" w:line="240"/>
        <w:ind w:left="180" w:right="180"/>
      </w:pPr>
      <w:r>
        <w:rPr>
          <w:rFonts w:ascii="Consolas" w:cs="Consolas" w:eastAsia="Consolas" w:hAnsi="Consolas"/>
          <w:color w:val="1A1A1A"/>
          <w:sz w:val="16"/>
          <w:szCs w:val="16"/>
        </w:rPr>
        <w:t xml:space="preserve">        remove {var = value} from assignment</w:t>
      </w:r>
    </w:p>
    <w:p>
      <w:pPr>
        <w:shd w:fill="F4F5F7" w:val="clear"/>
        <w:spacing w:after="0" w:line="240"/>
        <w:ind w:left="180" w:right="180"/>
      </w:pPr>
      <w:r>
        <w:rPr>
          <w:rFonts w:ascii="Consolas" w:cs="Consolas" w:eastAsia="Consolas" w:hAnsi="Consolas"/>
          <w:color w:val="1A1A1A"/>
          <w:sz w:val="16"/>
          <w:szCs w:val="16"/>
        </w:rPr>
        <w:t xml:space="preserve">    return failure</w:t>
      </w:r>
    </w:p>
    <w:p>
      <w:pPr>
        <w:spacing w:after="170"/>
      </w:pPr>
    </w:p>
    <w:p>
      <w:pPr>
        <w:spacing w:after="160" w:line="290"/>
        <w:jc w:val="both"/>
      </w:pPr>
      <w:r>
        <w:t xml:space="preserve">Everything that follows is a substitution into one of the three capitalised procedures. That is why all five systematic variants are configurations of a single class rather than five separate implementations.</w:t>
      </w:r>
    </w:p>
    <w:p>
      <w:pPr>
        <w:pStyle w:val="Heading2"/>
        <w:spacing w:after="150" w:before="280"/>
      </w:pPr>
      <w:r>
        <w:rPr>
          <w:b/>
          <w:bCs/>
          <w:color w:val="1F3864"/>
          <w:sz w:val="23"/>
          <w:szCs w:val="23"/>
        </w:rPr>
        <w:t xml:space="preserve">5.2 Ordering heuristics</w:t>
      </w:r>
    </w:p>
    <w:p>
      <w:pPr>
        <w:spacing w:after="160" w:line="290"/>
        <w:jc w:val="both"/>
      </w:pPr>
      <w:r>
        <w:rPr>
          <w:b/>
          <w:bCs/>
        </w:rPr>
        <w:t xml:space="preserve">Minimum remaining values (MRV)</w:t>
      </w:r>
      <w:r>
        <w:t xml:space="preserve"> selects the variable with the fewest legal values left, so that failure is discovered as early as possible. </w:t>
      </w:r>
      <w:r>
        <w:rPr>
          <w:b/>
          <w:bCs/>
        </w:rPr>
        <w:t xml:space="preserve">Degree</w:t>
      </w:r>
      <w:r>
        <w:t xml:space="preserve"> breaks ties towards the variable involved in the most constraints on unassigned variables. </w:t>
      </w:r>
      <w:r>
        <w:rPr>
          <w:b/>
          <w:bCs/>
        </w:rPr>
        <w:t xml:space="preserve">Least constraining value (LCV)</w:t>
      </w:r>
      <w:r>
        <w:t xml:space="preserve"> tries first the value that rules out the fewest options for neighbours.</w:t>
      </w:r>
    </w:p>
    <w:p>
      <w:pPr>
        <w:spacing w:after="160" w:line="290"/>
        <w:jc w:val="both"/>
      </w:pPr>
      <w:r>
        <w:t xml:space="preserve">LCV deserves an implementation note, because the obvious version is unusable. Counting how many neighbour values a candidate removes costs O(d² · degree) per node; on these instances that dominated the entire runtime. The implementation instead indexes each neighbour's remaining values by the (day, period) cells they occupy — built once per node rather than once per candidate value — and reads the count out of that index. The distinction from Section 3.2 is what makes the index exact: for a neighbour sharing a teacher or a division the key is the time cell alone, and only for a room-only neighbour must the room be part of the key.</w:t>
      </w:r>
    </w:p>
    <w:p>
      <w:pPr>
        <w:pStyle w:val="Heading2"/>
        <w:spacing w:after="150" w:before="280"/>
      </w:pPr>
      <w:r>
        <w:rPr>
          <w:b/>
          <w:bCs/>
          <w:color w:val="1F3864"/>
          <w:sz w:val="23"/>
          <w:szCs w:val="23"/>
        </w:rPr>
        <w:t xml:space="preserve">5.3 Constraint propagation</w:t>
      </w:r>
    </w:p>
    <w:p>
      <w:pPr>
        <w:spacing w:after="160" w:line="290"/>
        <w:jc w:val="both"/>
      </w:pPr>
      <w:r>
        <w:rPr>
          <w:b/>
          <w:bCs/>
        </w:rPr>
        <w:t xml:space="preserve">Forward checking</w:t>
      </w:r>
      <w:r>
        <w:t xml:space="preserve"> removes from each unassigned neighbour's domain every value inconsistent with the assignment just made, failing immediately if a domain empties. </w:t>
      </w:r>
      <w:r>
        <w:rPr>
          <w:b/>
          <w:bCs/>
        </w:rPr>
        <w:t xml:space="preserve">AC-3</w:t>
      </w:r>
      <w:r>
        <w:t xml:space="preserve"> goes further and enforces arc consistency across the whole network:</w:t>
      </w:r>
    </w:p>
    <w:p>
      <w:pPr>
        <w:spacing w:after="60"/>
      </w:pPr>
    </w:p>
    <w:p>
      <w:pPr>
        <w:shd w:fill="F4F5F7" w:val="clear"/>
        <w:spacing w:after="0" w:line="240"/>
        <w:ind w:left="180" w:right="180"/>
      </w:pPr>
      <w:r>
        <w:rPr>
          <w:rFonts w:ascii="Consolas" w:cs="Consolas" w:eastAsia="Consolas" w:hAnsi="Consolas"/>
          <w:color w:val="1A1A1A"/>
          <w:sz w:val="16"/>
          <w:szCs w:val="16"/>
        </w:rPr>
        <w:t xml:space="preserve">function AC-3(csp):</w:t>
      </w:r>
    </w:p>
    <w:p>
      <w:pPr>
        <w:shd w:fill="F4F5F7" w:val="clear"/>
        <w:spacing w:after="0" w:line="240"/>
        <w:ind w:left="180" w:right="180"/>
      </w:pPr>
      <w:r>
        <w:rPr>
          <w:rFonts w:ascii="Consolas" w:cs="Consolas" w:eastAsia="Consolas" w:hAnsi="Consolas"/>
          <w:color w:val="1A1A1A"/>
          <w:sz w:val="16"/>
          <w:szCs w:val="16"/>
        </w:rPr>
        <w:t xml:space="preserve">    queue &lt;- all arcs (Xi, Xj) in csp</w:t>
      </w:r>
    </w:p>
    <w:p>
      <w:pPr>
        <w:shd w:fill="F4F5F7" w:val="clear"/>
        <w:spacing w:after="0" w:line="240"/>
        <w:ind w:left="180" w:right="180"/>
      </w:pPr>
      <w:r>
        <w:rPr>
          <w:rFonts w:ascii="Consolas" w:cs="Consolas" w:eastAsia="Consolas" w:hAnsi="Consolas"/>
          <w:color w:val="1A1A1A"/>
          <w:sz w:val="16"/>
          <w:szCs w:val="16"/>
        </w:rPr>
        <w:t xml:space="preserve">    while queue not empty:</w:t>
      </w:r>
    </w:p>
    <w:p>
      <w:pPr>
        <w:shd w:fill="F4F5F7" w:val="clear"/>
        <w:spacing w:after="0" w:line="240"/>
        <w:ind w:left="180" w:right="180"/>
      </w:pPr>
      <w:r>
        <w:rPr>
          <w:rFonts w:ascii="Consolas" w:cs="Consolas" w:eastAsia="Consolas" w:hAnsi="Consolas"/>
          <w:color w:val="1A1A1A"/>
          <w:sz w:val="16"/>
          <w:szCs w:val="16"/>
        </w:rPr>
        <w:t xml:space="preserve">        (Xi, Xj) &lt;- POP(queue)</w:t>
      </w:r>
    </w:p>
    <w:p>
      <w:pPr>
        <w:shd w:fill="F4F5F7" w:val="clear"/>
        <w:spacing w:after="0" w:line="240"/>
        <w:ind w:left="180" w:right="180"/>
      </w:pPr>
      <w:r>
        <w:rPr>
          <w:rFonts w:ascii="Consolas" w:cs="Consolas" w:eastAsia="Consolas" w:hAnsi="Consolas"/>
          <w:color w:val="1A1A1A"/>
          <w:sz w:val="16"/>
          <w:szCs w:val="16"/>
        </w:rPr>
        <w:t xml:space="preserve">        if REVISE(csp, Xi, Xj):</w:t>
      </w:r>
    </w:p>
    <w:p>
      <w:pPr>
        <w:shd w:fill="F4F5F7" w:val="clear"/>
        <w:spacing w:after="0" w:line="240"/>
        <w:ind w:left="180" w:right="180"/>
      </w:pPr>
      <w:r>
        <w:rPr>
          <w:rFonts w:ascii="Consolas" w:cs="Consolas" w:eastAsia="Consolas" w:hAnsi="Consolas"/>
          <w:color w:val="1A1A1A"/>
          <w:sz w:val="16"/>
          <w:szCs w:val="16"/>
        </w:rPr>
        <w:t xml:space="preserve">            if size of Di = 0: return false</w:t>
      </w:r>
    </w:p>
    <w:p>
      <w:pPr>
        <w:shd w:fill="F4F5F7" w:val="clear"/>
        <w:spacing w:after="0" w:line="240"/>
        <w:ind w:left="180" w:right="180"/>
      </w:pPr>
      <w:r>
        <w:rPr>
          <w:rFonts w:ascii="Consolas" w:cs="Consolas" w:eastAsia="Consolas" w:hAnsi="Consolas"/>
          <w:color w:val="1A1A1A"/>
          <w:sz w:val="16"/>
          <w:szCs w:val="16"/>
        </w:rPr>
        <w:t xml:space="preserve">            for each Xk in NEIGHBOURS(Xi) - {Xj}:</w:t>
      </w:r>
    </w:p>
    <w:p>
      <w:pPr>
        <w:shd w:fill="F4F5F7" w:val="clear"/>
        <w:spacing w:after="0" w:line="240"/>
        <w:ind w:left="180" w:right="180"/>
      </w:pPr>
      <w:r>
        <w:rPr>
          <w:rFonts w:ascii="Consolas" w:cs="Consolas" w:eastAsia="Consolas" w:hAnsi="Consolas"/>
          <w:color w:val="1A1A1A"/>
          <w:sz w:val="16"/>
          <w:szCs w:val="16"/>
        </w:rPr>
        <w:t xml:space="preserve">                add (Xk, Xi) to queue</w:t>
      </w:r>
    </w:p>
    <w:p>
      <w:pPr>
        <w:shd w:fill="F4F5F7" w:val="clear"/>
        <w:spacing w:after="0" w:line="240"/>
        <w:ind w:left="180" w:right="180"/>
      </w:pPr>
      <w:r>
        <w:rPr>
          <w:rFonts w:ascii="Consolas" w:cs="Consolas" w:eastAsia="Consolas" w:hAnsi="Consolas"/>
          <w:color w:val="1A1A1A"/>
          <w:sz w:val="16"/>
          <w:szCs w:val="16"/>
        </w:rPr>
        <w:t xml:space="preserve">    return true</w:t>
      </w:r>
    </w:p>
    <w:p>
      <w:pPr>
        <w:spacing w:after="170"/>
      </w:pPr>
    </w:p>
    <w:p>
      <w:pPr>
        <w:spacing w:after="160" w:line="290"/>
        <w:jc w:val="both"/>
      </w:pPr>
      <w:r>
        <w:rPr>
          <w:rFonts w:ascii="Consolas" w:cs="Consolas" w:eastAsia="Consolas" w:hAnsi="Consolas"/>
          <w:color w:val="A31515"/>
          <w:sz w:val="19"/>
          <w:szCs w:val="19"/>
        </w:rPr>
        <w:t xml:space="preserve">REVISE</w:t>
      </w:r>
      <w:r>
        <w:t xml:space="preserve"> exits as soon as it finds one supporting value, which is what keeps AC-3 affordable on a network this dense — the alternative scans every pair. AC-3 is used twice: once as preprocessing before search begins, and again after each assignment (maintaining arc consistency, MAC). Both use an in-place implementation with a removal trail, so undoing an assignment restores the domains without copying them.</w:t>
      </w:r>
    </w:p>
    <w:p>
      <w:pPr>
        <w:pStyle w:val="Heading2"/>
        <w:spacing w:after="150" w:before="280"/>
      </w:pPr>
      <w:r>
        <w:rPr>
          <w:b/>
          <w:bCs/>
          <w:color w:val="1F3864"/>
          <w:sz w:val="23"/>
          <w:szCs w:val="23"/>
        </w:rPr>
        <w:t xml:space="preserve">5.4 Conflict-directed backjumping</w:t>
      </w:r>
    </w:p>
    <w:p>
      <w:pPr>
        <w:spacing w:after="160" w:line="290"/>
        <w:jc w:val="both"/>
      </w:pPr>
      <w:r>
        <w:t xml:space="preserve">Chronological backtracking undoes the most recent assignment, which is often irrelevant to the failure. Conflict-directed backjumping records, for each variable, the set of assigned variables that caused its values to be rejected, and on exhaustion jumps back to the deepest genuine culprit, merging conflict sets on the way.</w:t>
      </w:r>
    </w:p>
    <w:p>
      <w:pPr>
        <w:pStyle w:val="Heading2"/>
        <w:spacing w:after="150" w:before="280"/>
      </w:pPr>
      <w:r>
        <w:rPr>
          <w:b/>
          <w:bCs/>
          <w:color w:val="1F3864"/>
          <w:sz w:val="23"/>
          <w:szCs w:val="23"/>
        </w:rPr>
        <w:t xml:space="preserve">5.5 Min-conflicts local search</w:t>
      </w:r>
    </w:p>
    <w:p>
      <w:pPr>
        <w:spacing w:after="160" w:line="290"/>
        <w:jc w:val="both"/>
      </w:pPr>
      <w:r>
        <w:t xml:space="preserve">Local search starts from a complete but invalid assignment and repairs it:</w:t>
      </w:r>
    </w:p>
    <w:p>
      <w:pPr>
        <w:spacing w:after="60"/>
      </w:pPr>
    </w:p>
    <w:p>
      <w:pPr>
        <w:shd w:fill="F4F5F7" w:val="clear"/>
        <w:spacing w:after="0" w:line="240"/>
        <w:ind w:left="180" w:right="180"/>
      </w:pPr>
      <w:r>
        <w:rPr>
          <w:rFonts w:ascii="Consolas" w:cs="Consolas" w:eastAsia="Consolas" w:hAnsi="Consolas"/>
          <w:color w:val="1A1A1A"/>
          <w:sz w:val="16"/>
          <w:szCs w:val="16"/>
        </w:rPr>
        <w:t xml:space="preserve">function MIN-CONFLICTS(csp, max_steps):</w:t>
      </w:r>
    </w:p>
    <w:p>
      <w:pPr>
        <w:shd w:fill="F4F5F7" w:val="clear"/>
        <w:spacing w:after="0" w:line="240"/>
        <w:ind w:left="180" w:right="180"/>
      </w:pPr>
      <w:r>
        <w:rPr>
          <w:rFonts w:ascii="Consolas" w:cs="Consolas" w:eastAsia="Consolas" w:hAnsi="Consolas"/>
          <w:color w:val="1A1A1A"/>
          <w:sz w:val="16"/>
          <w:szCs w:val="16"/>
        </w:rPr>
        <w:t xml:space="preserve">    current &lt;- a complete random assignment</w:t>
      </w:r>
    </w:p>
    <w:p>
      <w:pPr>
        <w:shd w:fill="F4F5F7" w:val="clear"/>
        <w:spacing w:after="0" w:line="240"/>
        <w:ind w:left="180" w:right="180"/>
      </w:pPr>
      <w:r>
        <w:rPr>
          <w:rFonts w:ascii="Consolas" w:cs="Consolas" w:eastAsia="Consolas" w:hAnsi="Consolas"/>
          <w:color w:val="1A1A1A"/>
          <w:sz w:val="16"/>
          <w:szCs w:val="16"/>
        </w:rPr>
        <w:t xml:space="preserve">    for i = 1 to max_steps:</w:t>
      </w:r>
    </w:p>
    <w:p>
      <w:pPr>
        <w:shd w:fill="F4F5F7" w:val="clear"/>
        <w:spacing w:after="0" w:line="240"/>
        <w:ind w:left="180" w:right="180"/>
      </w:pPr>
      <w:r>
        <w:rPr>
          <w:rFonts w:ascii="Consolas" w:cs="Consolas" w:eastAsia="Consolas" w:hAnsi="Consolas"/>
          <w:color w:val="1A1A1A"/>
          <w:sz w:val="16"/>
          <w:szCs w:val="16"/>
        </w:rPr>
        <w:t xml:space="preserve">        if current is a solution: return current</w:t>
      </w:r>
    </w:p>
    <w:p>
      <w:pPr>
        <w:shd w:fill="F4F5F7" w:val="clear"/>
        <w:spacing w:after="0" w:line="240"/>
        <w:ind w:left="180" w:right="180"/>
      </w:pPr>
      <w:r>
        <w:rPr>
          <w:rFonts w:ascii="Consolas" w:cs="Consolas" w:eastAsia="Consolas" w:hAnsi="Consolas"/>
          <w:color w:val="1A1A1A"/>
          <w:sz w:val="16"/>
          <w:szCs w:val="16"/>
        </w:rPr>
        <w:t xml:space="preserve">        var   &lt;- a randomly chosen conflicted variable</w:t>
      </w:r>
    </w:p>
    <w:p>
      <w:pPr>
        <w:shd w:fill="F4F5F7" w:val="clear"/>
        <w:spacing w:after="0" w:line="240"/>
        <w:ind w:left="180" w:right="180"/>
      </w:pPr>
      <w:r>
        <w:rPr>
          <w:rFonts w:ascii="Consolas" w:cs="Consolas" w:eastAsia="Consolas" w:hAnsi="Consolas"/>
          <w:color w:val="1A1A1A"/>
          <w:sz w:val="16"/>
          <w:szCs w:val="16"/>
        </w:rPr>
        <w:t xml:space="preserve">        value &lt;- the value for var minimising total conflicts</w:t>
      </w:r>
    </w:p>
    <w:p>
      <w:pPr>
        <w:shd w:fill="F4F5F7" w:val="clear"/>
        <w:spacing w:after="0" w:line="240"/>
        <w:ind w:left="180" w:right="180"/>
      </w:pPr>
      <w:r>
        <w:rPr>
          <w:rFonts w:ascii="Consolas" w:cs="Consolas" w:eastAsia="Consolas" w:hAnsi="Consolas"/>
          <w:color w:val="1A1A1A"/>
          <w:sz w:val="16"/>
          <w:szCs w:val="16"/>
        </w:rPr>
        <w:t xml:space="preserve">        set var = value in current</w:t>
      </w:r>
    </w:p>
    <w:p>
      <w:pPr>
        <w:shd w:fill="F4F5F7" w:val="clear"/>
        <w:spacing w:after="0" w:line="240"/>
        <w:ind w:left="180" w:right="180"/>
      </w:pPr>
      <w:r>
        <w:rPr>
          <w:rFonts w:ascii="Consolas" w:cs="Consolas" w:eastAsia="Consolas" w:hAnsi="Consolas"/>
          <w:color w:val="1A1A1A"/>
          <w:sz w:val="16"/>
          <w:szCs w:val="16"/>
        </w:rPr>
        <w:t xml:space="preserve">    return failure</w:t>
      </w:r>
    </w:p>
    <w:p>
      <w:pPr>
        <w:spacing w:after="170"/>
      </w:pPr>
    </w:p>
    <w:p>
      <w:pPr>
        <w:spacing w:after="160" w:line="290"/>
        <w:jc w:val="both"/>
      </w:pPr>
      <w:r>
        <w:t xml:space="preserve">Two additions matter. </w:t>
      </w:r>
      <w:r>
        <w:rPr>
          <w:b/>
          <w:bCs/>
        </w:rPr>
        <w:t xml:space="preserve">Sideways moves</w:t>
      </w:r>
      <w:r>
        <w:t xml:space="preserve"> accept equal-cost moves up to a cap, which is how the search crosses a plateau; without them it stalls the moment no strictly improving move exists. </w:t>
      </w:r>
      <w:r>
        <w:rPr>
          <w:b/>
          <w:bCs/>
        </w:rPr>
        <w:t xml:space="preserve">Random restarts</w:t>
      </w:r>
      <w:r>
        <w:t xml:space="preserve"> abandon a run that has exceeded the sideways cap, which is how it escapes a local minimum. Both are the standard answers to the failure modes of hill climbing, and both are necessary here in practice.</w:t>
      </w:r>
    </w:p>
    <w:p>
      <w:pPr>
        <w:pStyle w:val="Heading2"/>
        <w:spacing w:after="150" w:before="280"/>
      </w:pPr>
      <w:r>
        <w:rPr>
          <w:b/>
          <w:bCs/>
          <w:color w:val="1F3864"/>
          <w:sz w:val="23"/>
          <w:szCs w:val="23"/>
        </w:rPr>
        <w:t xml:space="preserve">5.6 Genetic algorithm</w:t>
      </w:r>
    </w:p>
    <w:p>
      <w:pPr>
        <w:spacing w:after="160" w:line="290"/>
        <w:jc w:val="both"/>
      </w:pPr>
      <w:r>
        <w:t xml:space="preserve">A chromosome is one gene per variable holding an index into that variable's domain. Fitness is </w:t>
      </w:r>
      <w:r>
        <w:rPr>
          <w:rFonts w:ascii="Consolas" w:cs="Consolas" w:eastAsia="Consolas" w:hAnsi="Consolas"/>
          <w:color w:val="A31515"/>
          <w:sz w:val="19"/>
          <w:szCs w:val="19"/>
        </w:rPr>
        <w:t xml:space="preserve">w_hard · hard_violations + soft_penalty</w:t>
      </w:r>
      <w:r>
        <w:t xml:space="preserve">, minimised. Selection is by tournament of three, crossover is uniform at probability 0.85, mutation reassigns a random gene at probability 0.03, and the best two chromosomes survive unchanged. The run stops as soon as a hard-feasible chromosome appears, leaving soft-constraint quality to the optimiser.</w:t>
      </w:r>
    </w:p>
    <w:p>
      <w:pPr>
        <w:pStyle w:val="Heading2"/>
        <w:spacing w:after="150" w:before="280"/>
      </w:pPr>
      <w:r>
        <w:rPr>
          <w:b/>
          <w:bCs/>
          <w:color w:val="1F3864"/>
          <w:sz w:val="23"/>
          <w:szCs w:val="23"/>
        </w:rPr>
        <w:t xml:space="preserve">5.7 Soft-constraint optimisation</w:t>
      </w:r>
    </w:p>
    <w:p>
      <w:pPr>
        <w:spacing w:after="160" w:line="290"/>
        <w:jc w:val="both"/>
      </w:pPr>
      <w:r>
        <w:t xml:space="preserve">Once a feasible timetable exists, the optimiser hill-climbs on the weighted penalty while rejecting any move that breaks a hard constraint. This is the two-stage structure Lewis (2008) identifies as the strongest approach: reach feasibility first, optimise second.</w:t>
      </w:r>
    </w:p>
    <w:p>
      <w:pPr>
        <w:pStyle w:val="Heading1"/>
        <w:spacing w:after="150" w:before="380"/>
      </w:pPr>
      <w:r>
        <w:rPr>
          <w:b/>
          <w:bCs/>
          <w:color w:val="1F3864"/>
          <w:sz w:val="28"/>
          <w:szCs w:val="28"/>
        </w:rPr>
        <w:t xml:space="preserve">6. The Knowledge Layer</w:t>
      </w:r>
    </w:p>
    <w:p>
      <w:pPr>
        <w:pStyle w:val="Heading2"/>
        <w:spacing w:after="150" w:before="280"/>
      </w:pPr>
      <w:r>
        <w:rPr>
          <w:b/>
          <w:bCs/>
          <w:color w:val="1F3864"/>
          <w:sz w:val="23"/>
          <w:szCs w:val="23"/>
        </w:rPr>
        <w:t xml:space="preserve">6.1 A forward-chaining rule base</w:t>
      </w:r>
    </w:p>
    <w:p>
      <w:pPr>
        <w:spacing w:after="160" w:line="290"/>
        <w:jc w:val="both"/>
      </w:pPr>
      <w:r>
        <w:t xml:space="preserve">Compiling unary constraints into domains is fast but opaque. When a coordinator asks why a laboratory cannot go on Tuesday at 11, a list of legal tuples is not an answer. The system therefore derives the same restrictions a second time, declaratively, by firing seven rules to a fixpoint and recording which rule produced which fact.</w:t>
      </w:r>
    </w:p>
    <w:tbl>
      <w:tblPr>
        <w:tblW w:type="dxa" w:w="9026"/>
        <w:tblBorders>
          <w:top w:val="single" w:color="C6CBD4" w:sz="4"/>
          <w:left w:val="single" w:color="C6CBD4" w:sz="4"/>
          <w:bottom w:val="single" w:color="C6CBD4" w:sz="4"/>
          <w:right w:val="single" w:color="C6CBD4" w:sz="4"/>
          <w:insideH w:val="single" w:color="C6CBD4" w:sz="4"/>
          <w:insideV w:val="single" w:color="C6CBD4" w:sz="4"/>
        </w:tblBorders>
      </w:tblPr>
      <w:tblGrid>
        <w:gridCol w:w="4513"/>
        <w:gridCol w:w="4513"/>
      </w:tblGrid>
      <w:tr>
        <w:trPr>
          <w:tblHeader/>
        </w:trPr>
        <w:tc>
          <w:tcPr>
            <w:tcW w:type="dxa" w:w="4513"/>
            <w:shd w:fill="1F3864" w:val="clear"/>
            <w:tcMar>
              <w:top w:type="dxa" w:w="70"/>
              <w:left w:type="dxa" w:w="110"/>
              <w:bottom w:type="dxa" w:w="70"/>
              <w:right w:type="dxa" w:w="110"/>
            </w:tcMar>
          </w:tcPr>
          <w:p>
            <w:pPr>
              <w:spacing w:after="0" w:line="230"/>
            </w:pPr>
            <w:r>
              <w:rPr>
                <w:b/>
                <w:bCs/>
                <w:color w:val="FFFFFF"/>
                <w:sz w:val="17"/>
                <w:szCs w:val="17"/>
              </w:rPr>
              <w:t xml:space="preserve">Rule</w:t>
            </w:r>
          </w:p>
        </w:tc>
        <w:tc>
          <w:tcPr>
            <w:tcW w:type="dxa" w:w="4513"/>
            <w:shd w:fill="1F3864" w:val="clear"/>
            <w:tcMar>
              <w:top w:type="dxa" w:w="70"/>
              <w:left w:type="dxa" w:w="110"/>
              <w:bottom w:type="dxa" w:w="70"/>
              <w:right w:type="dxa" w:w="110"/>
            </w:tcMar>
          </w:tcPr>
          <w:p>
            <w:pPr>
              <w:spacing w:after="0" w:line="230"/>
            </w:pPr>
            <w:r>
              <w:rPr>
                <w:b/>
                <w:bCs/>
                <w:color w:val="FFFFFF"/>
                <w:sz w:val="17"/>
                <w:szCs w:val="17"/>
              </w:rPr>
              <w:t xml:space="preserve">Meaning</w:t>
            </w:r>
          </w:p>
        </w:tc>
      </w:tr>
      <w:tr>
        <w:trPr>
          <w:tblHeader w:val="false"/>
        </w:trPr>
        <w:tc>
          <w:tcPr>
            <w:tcW w:type="dxa" w:w="4513"/>
            <w:shd w:fill="FFFFFF" w:val="clear"/>
            <w:tcMar>
              <w:top w:type="dxa" w:w="70"/>
              <w:left w:type="dxa" w:w="110"/>
              <w:bottom w:type="dxa" w:w="70"/>
              <w:right w:type="dxa" w:w="110"/>
            </w:tcMar>
          </w:tcPr>
          <w:p>
            <w:pPr>
              <w:spacing w:after="0" w:line="230"/>
            </w:pPr>
            <w:r>
              <w:rPr>
                <w:sz w:val="17"/>
                <w:szCs w:val="17"/>
              </w:rPr>
              <w:t xml:space="preserve">R1</w:t>
            </w:r>
          </w:p>
        </w:tc>
        <w:tc>
          <w:tcPr>
            <w:tcW w:type="dxa" w:w="4513"/>
            <w:shd w:fill="FFFFFF" w:val="clear"/>
            <w:tcMar>
              <w:top w:type="dxa" w:w="70"/>
              <w:left w:type="dxa" w:w="110"/>
              <w:bottom w:type="dxa" w:w="70"/>
              <w:right w:type="dxa" w:w="110"/>
            </w:tcMar>
          </w:tcPr>
          <w:p>
            <w:pPr>
              <w:spacing w:after="0" w:line="230"/>
            </w:pPr>
            <w:r>
              <w:rPr>
                <w:sz w:val="17"/>
                <w:szCs w:val="17"/>
              </w:rPr>
              <w:t xml:space="preserve">a session of kind 'lab' needs a laboratory</w:t>
            </w:r>
          </w:p>
        </w:tc>
      </w:tr>
      <w:tr>
        <w:trPr>
          <w:tblHeader w:val="false"/>
        </w:trPr>
        <w:tc>
          <w:tcPr>
            <w:tcW w:type="dxa" w:w="4513"/>
            <w:shd w:fill="FFFFFF" w:val="clear"/>
            <w:tcMar>
              <w:top w:type="dxa" w:w="70"/>
              <w:left w:type="dxa" w:w="110"/>
              <w:bottom w:type="dxa" w:w="70"/>
              <w:right w:type="dxa" w:w="110"/>
            </w:tcMar>
          </w:tcPr>
          <w:p>
            <w:pPr>
              <w:spacing w:after="0" w:line="230"/>
            </w:pPr>
            <w:r>
              <w:rPr>
                <w:sz w:val="17"/>
                <w:szCs w:val="17"/>
              </w:rPr>
              <w:t xml:space="preserve">R2</w:t>
            </w:r>
          </w:p>
        </w:tc>
        <w:tc>
          <w:tcPr>
            <w:tcW w:type="dxa" w:w="4513"/>
            <w:shd w:fill="FFFFFF" w:val="clear"/>
            <w:tcMar>
              <w:top w:type="dxa" w:w="70"/>
              <w:left w:type="dxa" w:w="110"/>
              <w:bottom w:type="dxa" w:w="70"/>
              <w:right w:type="dxa" w:w="110"/>
            </w:tcMar>
          </w:tcPr>
          <w:p>
            <w:pPr>
              <w:spacing w:after="0" w:line="230"/>
            </w:pPr>
            <w:r>
              <w:rPr>
                <w:sz w:val="17"/>
                <w:szCs w:val="17"/>
              </w:rPr>
              <w:t xml:space="preserve">a session needing a laboratory cannot use a lecture hall</w:t>
            </w:r>
          </w:p>
        </w:tc>
      </w:tr>
      <w:tr>
        <w:trPr>
          <w:tblHeader w:val="false"/>
        </w:trPr>
        <w:tc>
          <w:tcPr>
            <w:tcW w:type="dxa" w:w="4513"/>
            <w:shd w:fill="FFFFFF" w:val="clear"/>
            <w:tcMar>
              <w:top w:type="dxa" w:w="70"/>
              <w:left w:type="dxa" w:w="110"/>
              <w:bottom w:type="dxa" w:w="70"/>
              <w:right w:type="dxa" w:w="110"/>
            </w:tcMar>
          </w:tcPr>
          <w:p>
            <w:pPr>
              <w:spacing w:after="0" w:line="230"/>
            </w:pPr>
            <w:r>
              <w:rPr>
                <w:sz w:val="17"/>
                <w:szCs w:val="17"/>
              </w:rPr>
              <w:t xml:space="preserve">R3</w:t>
            </w:r>
          </w:p>
        </w:tc>
        <w:tc>
          <w:tcPr>
            <w:tcW w:type="dxa" w:w="4513"/>
            <w:shd w:fill="FFFFFF" w:val="clear"/>
            <w:tcMar>
              <w:top w:type="dxa" w:w="70"/>
              <w:left w:type="dxa" w:w="110"/>
              <w:bottom w:type="dxa" w:w="70"/>
              <w:right w:type="dxa" w:w="110"/>
            </w:tcMar>
          </w:tcPr>
          <w:p>
            <w:pPr>
              <w:spacing w:after="0" w:line="230"/>
            </w:pPr>
            <w:r>
              <w:rPr>
                <w:sz w:val="17"/>
                <w:szCs w:val="17"/>
              </w:rPr>
              <w:t xml:space="preserve">a lecture is not scheduled inside a laboratory</w:t>
            </w:r>
          </w:p>
        </w:tc>
      </w:tr>
      <w:tr>
        <w:trPr>
          <w:tblHeader w:val="false"/>
        </w:trPr>
        <w:tc>
          <w:tcPr>
            <w:tcW w:type="dxa" w:w="4513"/>
            <w:shd w:fill="FFFFFF" w:val="clear"/>
            <w:tcMar>
              <w:top w:type="dxa" w:w="70"/>
              <w:left w:type="dxa" w:w="110"/>
              <w:bottom w:type="dxa" w:w="70"/>
              <w:right w:type="dxa" w:w="110"/>
            </w:tcMar>
          </w:tcPr>
          <w:p>
            <w:pPr>
              <w:spacing w:after="0" w:line="230"/>
            </w:pPr>
            <w:r>
              <w:rPr>
                <w:sz w:val="17"/>
                <w:szCs w:val="17"/>
              </w:rPr>
              <w:t xml:space="preserve">R4</w:t>
            </w:r>
          </w:p>
        </w:tc>
        <w:tc>
          <w:tcPr>
            <w:tcW w:type="dxa" w:w="4513"/>
            <w:shd w:fill="FFFFFF" w:val="clear"/>
            <w:tcMar>
              <w:top w:type="dxa" w:w="70"/>
              <w:left w:type="dxa" w:w="110"/>
              <w:bottom w:type="dxa" w:w="70"/>
              <w:right w:type="dxa" w:w="110"/>
            </w:tcMar>
          </w:tcPr>
          <w:p>
            <w:pPr>
              <w:spacing w:after="0" w:line="230"/>
            </w:pPr>
            <w:r>
              <w:rPr>
                <w:sz w:val="17"/>
                <w:szCs w:val="17"/>
              </w:rPr>
              <w:t xml:space="preserve">a room smaller than the division cannot host it (H4)</w:t>
            </w:r>
          </w:p>
        </w:tc>
      </w:tr>
      <w:tr>
        <w:trPr>
          <w:tblHeader w:val="false"/>
        </w:trPr>
        <w:tc>
          <w:tcPr>
            <w:tcW w:type="dxa" w:w="4513"/>
            <w:shd w:fill="FFFFFF" w:val="clear"/>
            <w:tcMar>
              <w:top w:type="dxa" w:w="70"/>
              <w:left w:type="dxa" w:w="110"/>
              <w:bottom w:type="dxa" w:w="70"/>
              <w:right w:type="dxa" w:w="110"/>
            </w:tcMar>
          </w:tcPr>
          <w:p>
            <w:pPr>
              <w:spacing w:after="0" w:line="230"/>
            </w:pPr>
            <w:r>
              <w:rPr>
                <w:sz w:val="17"/>
                <w:szCs w:val="17"/>
              </w:rPr>
              <w:t xml:space="preserve">R5</w:t>
            </w:r>
          </w:p>
        </w:tc>
        <w:tc>
          <w:tcPr>
            <w:tcW w:type="dxa" w:w="4513"/>
            <w:shd w:fill="FFFFFF" w:val="clear"/>
            <w:tcMar>
              <w:top w:type="dxa" w:w="70"/>
              <w:left w:type="dxa" w:w="110"/>
              <w:bottom w:type="dxa" w:w="70"/>
              <w:right w:type="dxa" w:w="110"/>
            </w:tcMar>
          </w:tcPr>
          <w:p>
            <w:pPr>
              <w:spacing w:after="0" w:line="230"/>
            </w:pPr>
            <w:r>
              <w:rPr>
                <w:sz w:val="17"/>
                <w:szCs w:val="17"/>
              </w:rPr>
              <w:t xml:space="preserve">a session cannot overlap its faculty's unavailability (H5)</w:t>
            </w:r>
          </w:p>
        </w:tc>
      </w:tr>
      <w:tr>
        <w:trPr>
          <w:tblHeader w:val="false"/>
        </w:trPr>
        <w:tc>
          <w:tcPr>
            <w:tcW w:type="dxa" w:w="4513"/>
            <w:shd w:fill="FFFFFF" w:val="clear"/>
            <w:tcMar>
              <w:top w:type="dxa" w:w="70"/>
              <w:left w:type="dxa" w:w="110"/>
              <w:bottom w:type="dxa" w:w="70"/>
              <w:right w:type="dxa" w:w="110"/>
            </w:tcMar>
          </w:tcPr>
          <w:p>
            <w:pPr>
              <w:spacing w:after="0" w:line="230"/>
            </w:pPr>
            <w:r>
              <w:rPr>
                <w:sz w:val="17"/>
                <w:szCs w:val="17"/>
              </w:rPr>
              <w:t xml:space="preserve">R6</w:t>
            </w:r>
          </w:p>
        </w:tc>
        <w:tc>
          <w:tcPr>
            <w:tcW w:type="dxa" w:w="4513"/>
            <w:shd w:fill="FFFFFF" w:val="clear"/>
            <w:tcMar>
              <w:top w:type="dxa" w:w="70"/>
              <w:left w:type="dxa" w:w="110"/>
              <w:bottom w:type="dxa" w:w="70"/>
              <w:right w:type="dxa" w:w="110"/>
            </w:tcMar>
          </w:tcPr>
          <w:p>
            <w:pPr>
              <w:spacing w:after="0" w:line="230"/>
            </w:pPr>
            <w:r>
              <w:rPr>
                <w:sz w:val="17"/>
                <w:szCs w:val="17"/>
              </w:rPr>
              <w:t xml:space="preserve">no session may occupy the lunch period (H7)</w:t>
            </w:r>
          </w:p>
        </w:tc>
      </w:tr>
      <w:tr>
        <w:trPr>
          <w:tblHeader w:val="false"/>
        </w:trPr>
        <w:tc>
          <w:tcPr>
            <w:tcW w:type="dxa" w:w="4513"/>
            <w:shd w:fill="FFFFFF" w:val="clear"/>
            <w:tcMar>
              <w:top w:type="dxa" w:w="70"/>
              <w:left w:type="dxa" w:w="110"/>
              <w:bottom w:type="dxa" w:w="70"/>
              <w:right w:type="dxa" w:w="110"/>
            </w:tcMar>
          </w:tcPr>
          <w:p>
            <w:pPr>
              <w:spacing w:after="0" w:line="230"/>
            </w:pPr>
            <w:r>
              <w:rPr>
                <w:sz w:val="17"/>
                <w:szCs w:val="17"/>
              </w:rPr>
              <w:t xml:space="preserve">R7</w:t>
            </w:r>
          </w:p>
        </w:tc>
        <w:tc>
          <w:tcPr>
            <w:tcW w:type="dxa" w:w="4513"/>
            <w:shd w:fill="FFFFFF" w:val="clear"/>
            <w:tcMar>
              <w:top w:type="dxa" w:w="70"/>
              <w:left w:type="dxa" w:w="110"/>
              <w:bottom w:type="dxa" w:w="70"/>
              <w:right w:type="dxa" w:w="110"/>
            </w:tcMar>
          </w:tcPr>
          <w:p>
            <w:pPr>
              <w:spacing w:after="0" w:line="230"/>
            </w:pPr>
            <w:r>
              <w:rPr>
                <w:sz w:val="17"/>
                <w:szCs w:val="17"/>
              </w:rPr>
              <w:t xml:space="preserve">a session must finish before the day ends</w:t>
            </w:r>
          </w:p>
        </w:tc>
      </w:tr>
    </w:tbl>
    <w:p>
      <w:pPr>
        <w:spacing w:after="220"/>
      </w:pPr>
    </w:p>
    <w:p>
      <w:pPr>
        <w:spacing w:after="160" w:line="290"/>
        <w:jc w:val="both"/>
      </w:pPr>
      <w:r>
        <w:t xml:space="preserve">Because the two routes are independent, they can be compared, and the test suite asserts that they agree on the legal slots of every session in the instance. That equality is a strong statement: an error in either the rule base or the domain compiler breaks it.</w:t>
      </w:r>
    </w:p>
    <w:p>
      <w:pPr>
        <w:pStyle w:val="Heading2"/>
        <w:spacing w:after="150" w:before="280"/>
      </w:pPr>
      <w:r>
        <w:rPr>
          <w:b/>
          <w:bCs/>
          <w:color w:val="1F3864"/>
          <w:sz w:val="23"/>
          <w:szCs w:val="23"/>
        </w:rPr>
        <w:t xml:space="preserve">6.2 The explanation facility</w:t>
      </w:r>
    </w:p>
    <w:p>
      <w:pPr>
        <w:spacing w:after="160" w:line="290"/>
        <w:jc w:val="both"/>
      </w:pPr>
      <w:r>
        <w:t xml:space="preserve">Each derived fact carries its rule and its premises, so a blocked slot can be explained in the coordinator's own terms:</w:t>
      </w:r>
    </w:p>
    <w:p>
      <w:pPr>
        <w:spacing w:after="60"/>
      </w:pPr>
    </w:p>
    <w:p>
      <w:pPr>
        <w:shd w:fill="F4F5F7" w:val="clear"/>
        <w:spacing w:after="0" w:line="240"/>
        <w:ind w:left="180" w:right="180"/>
      </w:pPr>
      <w:r>
        <w:rPr>
          <w:rFonts w:ascii="Consolas" w:cs="Consolas" w:eastAsia="Consolas" w:hAnsi="Consolas"/>
          <w:color w:val="1A1A1A"/>
          <w:sz w:val="16"/>
          <w:szCs w:val="16"/>
        </w:rPr>
        <w:t xml:space="preserve">AI-CE-A-P1 in LH1:</w:t>
      </w:r>
    </w:p>
    <w:p>
      <w:pPr>
        <w:shd w:fill="F4F5F7" w:val="clear"/>
        <w:spacing w:after="0" w:line="240"/>
        <w:ind w:left="180" w:right="180"/>
      </w:pPr>
      <w:r>
        <w:rPr>
          <w:rFonts w:ascii="Consolas" w:cs="Consolas" w:eastAsia="Consolas" w:hAnsi="Consolas"/>
          <w:color w:val="1A1A1A"/>
          <w:sz w:val="16"/>
          <w:szCs w:val="16"/>
        </w:rPr>
        <w:t xml:space="preserve">  [R2] a session needing a laboratory cannot use a lecture hall</w:t>
      </w:r>
    </w:p>
    <w:p>
      <w:pPr>
        <w:shd w:fill="F4F5F7" w:val="clear"/>
        <w:spacing w:after="0" w:line="240"/>
        <w:ind w:left="180" w:right="180"/>
      </w:pPr>
      <w:r>
        <w:rPr>
          <w:rFonts w:ascii="Consolas" w:cs="Consolas" w:eastAsia="Consolas" w:hAnsi="Consolas"/>
          <w:color w:val="1A1A1A"/>
          <w:sz w:val="16"/>
          <w:szCs w:val="16"/>
        </w:rPr>
        <w:t xml:space="preserve">       — room LH1 (capacity 76, lecture hall)</w:t>
      </w:r>
    </w:p>
    <w:p>
      <w:pPr>
        <w:shd w:fill="F4F5F7" w:val="clear"/>
        <w:spacing w:after="0" w:line="240"/>
        <w:ind w:left="180" w:right="180"/>
      </w:pPr>
      <w:r>
        <w:rPr>
          <w:rFonts w:ascii="Consolas" w:cs="Consolas" w:eastAsia="Consolas" w:hAnsi="Consolas"/>
          <w:color w:val="1A1A1A"/>
          <w:sz w:val="16"/>
          <w:szCs w:val="16"/>
        </w:rPr>
        <w:t xml:space="preserve"> </w:t>
      </w:r>
    </w:p>
    <w:p>
      <w:pPr>
        <w:shd w:fill="F4F5F7" w:val="clear"/>
        <w:spacing w:after="0" w:line="240"/>
        <w:ind w:left="180" w:right="180"/>
      </w:pPr>
      <w:r>
        <w:rPr>
          <w:rFonts w:ascii="Consolas" w:cs="Consolas" w:eastAsia="Consolas" w:hAnsi="Consolas"/>
          <w:color w:val="1A1A1A"/>
          <w:sz w:val="16"/>
          <w:szCs w:val="16"/>
        </w:rPr>
        <w:t xml:space="preserve">AI-CE-A-L1 at Mon period 5:</w:t>
      </w:r>
    </w:p>
    <w:p>
      <w:pPr>
        <w:shd w:fill="F4F5F7" w:val="clear"/>
        <w:spacing w:after="0" w:line="240"/>
        <w:ind w:left="180" w:right="180"/>
      </w:pPr>
      <w:r>
        <w:rPr>
          <w:rFonts w:ascii="Consolas" w:cs="Consolas" w:eastAsia="Consolas" w:hAnsi="Consolas"/>
          <w:color w:val="1A1A1A"/>
          <w:sz w:val="16"/>
          <w:szCs w:val="16"/>
        </w:rPr>
        <w:t xml:space="preserve">  [R6] no session may occupy the lunch period (H7)</w:t>
      </w:r>
    </w:p>
    <w:p>
      <w:pPr>
        <w:shd w:fill="F4F5F7" w:val="clear"/>
        <w:spacing w:after="0" w:line="240"/>
        <w:ind w:left="180" w:right="180"/>
      </w:pPr>
      <w:r>
        <w:rPr>
          <w:rFonts w:ascii="Consolas" w:cs="Consolas" w:eastAsia="Consolas" w:hAnsi="Consolas"/>
          <w:color w:val="1A1A1A"/>
          <w:sz w:val="16"/>
          <w:szCs w:val="16"/>
        </w:rPr>
        <w:t xml:space="preserve">       — this span covers the lunch period</w:t>
      </w:r>
    </w:p>
    <w:p>
      <w:pPr>
        <w:spacing w:after="170"/>
      </w:pPr>
    </w:p>
    <w:p>
      <w:pPr>
        <w:pStyle w:val="Heading2"/>
        <w:spacing w:after="150" w:before="280"/>
      </w:pPr>
      <w:r>
        <w:rPr>
          <w:b/>
          <w:bCs/>
          <w:color w:val="1F3864"/>
          <w:sz w:val="23"/>
          <w:szCs w:val="23"/>
        </w:rPr>
        <w:t xml:space="preserve">6.3 Explaining infeasibility</w:t>
      </w:r>
    </w:p>
    <w:p>
      <w:pPr>
        <w:spacing w:after="160" w:line="290"/>
        <w:jc w:val="both"/>
      </w:pPr>
      <w:r>
        <w:t xml:space="preserve">Two mechanisms, cheapest first.</w:t>
      </w:r>
    </w:p>
    <w:p>
      <w:pPr>
        <w:spacing w:after="160" w:line="290"/>
        <w:jc w:val="both"/>
      </w:pPr>
      <w:r>
        <w:rPr>
          <w:b/>
          <w:bCs/>
        </w:rPr>
        <w:t xml:space="preserve">Counting arguments</w:t>
      </w:r>
      <w:r>
        <w:t xml:space="preserve"> prove impossibility with no search whatsoever. If a faculty member owes more periods a week than their declared availability leaves free — the week holds 35 teaching periods — then no timetable can exist, and the same argument applies to divisions and to room types. This is exact, instantaneous, and covers the most common real-world case.</w:t>
      </w:r>
    </w:p>
    <w:p>
      <w:pPr>
        <w:spacing w:after="160" w:line="290"/>
        <w:jc w:val="both"/>
      </w:pPr>
      <w:r>
        <w:rPr>
          <w:b/>
          <w:bCs/>
        </w:rPr>
        <w:t xml:space="preserve">QuickXplain</w:t>
      </w:r>
      <w:r>
        <w:t xml:space="preserve"> (Junker, 2004) finds a minimal set of relaxable constraints whose removal restores feasibility, by divide-and-conquer over the constraint set. Faculty availability is grouped per day rather than per period, so the answer reads as an action a coordinator can take:</w:t>
      </w:r>
    </w:p>
    <w:p>
      <w:pPr>
        <w:spacing w:after="60"/>
      </w:pPr>
    </w:p>
    <w:p>
      <w:pPr>
        <w:shd w:fill="F4F5F7" w:val="clear"/>
        <w:spacing w:after="0" w:line="240"/>
        <w:ind w:left="180" w:right="180"/>
      </w:pPr>
      <w:r>
        <w:rPr>
          <w:rFonts w:ascii="Consolas" w:cs="Consolas" w:eastAsia="Consolas" w:hAnsi="Consolas"/>
          <w:color w:val="1A1A1A"/>
          <w:sz w:val="16"/>
          <w:szCs w:val="16"/>
        </w:rPr>
        <w:t xml:space="preserve">No timetable exists.</w:t>
      </w:r>
    </w:p>
    <w:p>
      <w:pPr>
        <w:shd w:fill="F4F5F7" w:val="clear"/>
        <w:spacing w:after="0" w:line="240"/>
        <w:ind w:left="180" w:right="180"/>
      </w:pPr>
      <w:r>
        <w:rPr>
          <w:rFonts w:ascii="Consolas" w:cs="Consolas" w:eastAsia="Consolas" w:hAnsi="Consolas"/>
          <w:color w:val="1A1A1A"/>
          <w:sz w:val="16"/>
          <w:szCs w:val="16"/>
        </w:rPr>
        <w:t xml:space="preserve">Proved by counting, without any search:</w:t>
      </w:r>
    </w:p>
    <w:p>
      <w:pPr>
        <w:shd w:fill="F4F5F7" w:val="clear"/>
        <w:spacing w:after="0" w:line="240"/>
        <w:ind w:left="180" w:right="180"/>
      </w:pPr>
      <w:r>
        <w:rPr>
          <w:rFonts w:ascii="Consolas" w:cs="Consolas" w:eastAsia="Consolas" w:hAnsi="Consolas"/>
          <w:color w:val="1A1A1A"/>
          <w:sz w:val="16"/>
          <w:szCs w:val="16"/>
        </w:rPr>
        <w:t xml:space="preserve">  - Meera Gupta (F1) owes 10 periods a week but is available for only 2.</w:t>
      </w:r>
    </w:p>
    <w:p>
      <w:pPr>
        <w:shd w:fill="F4F5F7" w:val="clear"/>
        <w:spacing w:after="0" w:line="240"/>
        <w:ind w:left="180" w:right="180"/>
      </w:pPr>
      <w:r>
        <w:rPr>
          <w:rFonts w:ascii="Consolas" w:cs="Consolas" w:eastAsia="Consolas" w:hAnsi="Consolas"/>
          <w:color w:val="1A1A1A"/>
          <w:sz w:val="16"/>
          <w:szCs w:val="16"/>
        </w:rPr>
        <w:t xml:space="preserve">Minimal set of constraints in conflict:</w:t>
      </w:r>
    </w:p>
    <w:p>
      <w:pPr>
        <w:shd w:fill="F4F5F7" w:val="clear"/>
        <w:spacing w:after="0" w:line="240"/>
        <w:ind w:left="180" w:right="180"/>
      </w:pPr>
      <w:r>
        <w:rPr>
          <w:rFonts w:ascii="Consolas" w:cs="Consolas" w:eastAsia="Consolas" w:hAnsi="Consolas"/>
          <w:color w:val="1A1A1A"/>
          <w:sz w:val="16"/>
          <w:szCs w:val="16"/>
        </w:rPr>
        <w:t xml:space="preserve">  - Meera Gupta (F1) is unavailable on Tue</w:t>
      </w:r>
    </w:p>
    <w:p>
      <w:pPr>
        <w:shd w:fill="F4F5F7" w:val="clear"/>
        <w:spacing w:after="0" w:line="240"/>
        <w:ind w:left="180" w:right="180"/>
      </w:pPr>
      <w:r>
        <w:rPr>
          <w:rFonts w:ascii="Consolas" w:cs="Consolas" w:eastAsia="Consolas" w:hAnsi="Consolas"/>
          <w:color w:val="1A1A1A"/>
          <w:sz w:val="16"/>
          <w:szCs w:val="16"/>
        </w:rPr>
        <w:t xml:space="preserve">  - Meera Gupta (F1) is unavailable on Mon</w:t>
      </w:r>
    </w:p>
    <w:p>
      <w:pPr>
        <w:spacing w:after="170"/>
      </w:pPr>
    </w:p>
    <w:p>
      <w:pPr>
        <w:spacing w:after="160" w:line="290"/>
        <w:jc w:val="both"/>
      </w:pPr>
      <w:r>
        <w:t xml:space="preserve">An honest limitation belongs here. QuickXplain is minimal only when its consistency oracle is exact; ours is a budgeted search, and a search that finds nothing has not proved anything. Four measures contain this. Oracle results are cached, since the recursion asks the same question repeatedly. A counting check runs first, turning many would-be timeouts into definite answers. A negative answer requires both a complete search and a min-conflicts pass to fail. Finally, a verification pass removes any redundant member and the report claims minimality only when no call hit its budget. The first version of this code returned a conflict set of four constraints where three sufficed; the test that checks each member is necessary is what caught it.</w:t>
      </w:r>
    </w:p>
    <w:p>
      <w:pPr>
        <w:pStyle w:val="Heading1"/>
        <w:spacing w:after="150" w:before="380"/>
      </w:pPr>
      <w:r>
        <w:rPr>
          <w:b/>
          <w:bCs/>
          <w:color w:val="1F3864"/>
          <w:sz w:val="28"/>
          <w:szCs w:val="28"/>
        </w:rPr>
        <w:t xml:space="preserve">7. Learning Coordinator Preferences</w:t>
      </w:r>
    </w:p>
    <w:p>
      <w:pPr>
        <w:spacing w:after="160" w:line="290"/>
        <w:jc w:val="both"/>
      </w:pPr>
      <w:r>
        <w:t xml:space="preserve">The five soft weights in Section 3.3 are guesses, and different departments would choose differently. Rather than ask a coordinator to tune five numbers, the system shows them timetables, records accept or reject, and learns which soft constraints actually drive the decision.</w:t>
      </w:r>
    </w:p>
    <w:p>
      <w:pPr>
        <w:spacing w:after="160" w:line="290"/>
        <w:jc w:val="both"/>
      </w:pPr>
      <w:r>
        <w:t xml:space="preserve">The learner is ID3, using entropy and information gain:</w:t>
      </w:r>
    </w:p>
    <w:p>
      <w:pPr>
        <w:spacing w:after="160" w:line="290"/>
        <w:jc w:val="both"/>
      </w:pPr>
      <w:r>
        <w:rPr>
          <w:i/>
          <w:iCs/>
        </w:rPr>
        <w:t xml:space="preserve">H(S) = −Σ p(c) log₂ p(c)</w:t>
      </w:r>
      <w:r>
        <w:t xml:space="preserve"> and </w:t>
      </w:r>
      <w:r>
        <w:rPr>
          <w:i/>
          <w:iCs/>
        </w:rPr>
        <w:t xml:space="preserve">Gain(S, A) = H(S) − Σ (|S_v| / |S|) · H(S_v)</w:t>
      </w:r>
    </w:p>
    <w:p>
      <w:pPr>
        <w:spacing w:after="160" w:line="290"/>
        <w:jc w:val="both"/>
      </w:pPr>
      <w:r>
        <w:t xml:space="preserve">Each rated timetable becomes an example whose attributes are its five violation counts, discretised into low, medium and high by tertiles of the observed distribution — so 'high' means high for this department rather than against an arbitrary threshold. A representative learned tree:</w:t>
      </w:r>
    </w:p>
    <w:p>
      <w:pPr>
        <w:spacing w:after="60"/>
      </w:pPr>
    </w:p>
    <w:p>
      <w:pPr>
        <w:shd w:fill="F4F5F7" w:val="clear"/>
        <w:spacing w:after="0" w:line="240"/>
        <w:ind w:left="180" w:right="180"/>
      </w:pPr>
      <w:r>
        <w:rPr>
          <w:rFonts w:ascii="Consolas" w:cs="Consolas" w:eastAsia="Consolas" w:hAnsi="Consolas"/>
          <w:color w:val="1A1A1A"/>
          <w:sz w:val="16"/>
          <w:szCs w:val="16"/>
        </w:rPr>
        <w:t xml:space="preserve">[S1_gaps]  gain=0.508, n=210</w:t>
      </w:r>
    </w:p>
    <w:p>
      <w:pPr>
        <w:shd w:fill="F4F5F7" w:val="clear"/>
        <w:spacing w:after="0" w:line="240"/>
        <w:ind w:left="180" w:right="180"/>
      </w:pPr>
      <w:r>
        <w:rPr>
          <w:rFonts w:ascii="Consolas" w:cs="Consolas" w:eastAsia="Consolas" w:hAnsi="Consolas"/>
          <w:color w:val="1A1A1A"/>
          <w:sz w:val="16"/>
          <w:szCs w:val="16"/>
        </w:rPr>
        <w:t xml:space="preserve">    low: [S4_faculty_balance]  gain=0.552, n=78</w:t>
      </w:r>
    </w:p>
    <w:p>
      <w:pPr>
        <w:shd w:fill="F4F5F7" w:val="clear"/>
        <w:spacing w:after="0" w:line="240"/>
        <w:ind w:left="180" w:right="180"/>
      </w:pPr>
      <w:r>
        <w:rPr>
          <w:rFonts w:ascii="Consolas" w:cs="Consolas" w:eastAsia="Consolas" w:hAnsi="Consolas"/>
          <w:color w:val="1A1A1A"/>
          <w:sz w:val="16"/>
          <w:szCs w:val="16"/>
        </w:rPr>
        <w:t xml:space="preserve">        low:    -&gt; accept  (n=52)</w:t>
      </w:r>
    </w:p>
    <w:p>
      <w:pPr>
        <w:shd w:fill="F4F5F7" w:val="clear"/>
        <w:spacing w:after="0" w:line="240"/>
        <w:ind w:left="180" w:right="180"/>
      </w:pPr>
      <w:r>
        <w:rPr>
          <w:rFonts w:ascii="Consolas" w:cs="Consolas" w:eastAsia="Consolas" w:hAnsi="Consolas"/>
          <w:color w:val="1A1A1A"/>
          <w:sz w:val="16"/>
          <w:szCs w:val="16"/>
        </w:rPr>
        <w:t xml:space="preserve">        medium: -&gt; accept  (n=16)</w:t>
      </w:r>
    </w:p>
    <w:p>
      <w:pPr>
        <w:shd w:fill="F4F5F7" w:val="clear"/>
        <w:spacing w:after="0" w:line="240"/>
        <w:ind w:left="180" w:right="180"/>
      </w:pPr>
      <w:r>
        <w:rPr>
          <w:rFonts w:ascii="Consolas" w:cs="Consolas" w:eastAsia="Consolas" w:hAnsi="Consolas"/>
          <w:color w:val="1A1A1A"/>
          <w:sz w:val="16"/>
          <w:szCs w:val="16"/>
        </w:rPr>
        <w:t xml:space="preserve">        high:   -&gt; reject  (n=10)</w:t>
      </w:r>
    </w:p>
    <w:p>
      <w:pPr>
        <w:shd w:fill="F4F5F7" w:val="clear"/>
        <w:spacing w:after="0" w:line="240"/>
        <w:ind w:left="180" w:right="180"/>
      </w:pPr>
      <w:r>
        <w:rPr>
          <w:rFonts w:ascii="Consolas" w:cs="Consolas" w:eastAsia="Consolas" w:hAnsi="Consolas"/>
          <w:color w:val="1A1A1A"/>
          <w:sz w:val="16"/>
          <w:szCs w:val="16"/>
        </w:rPr>
        <w:t xml:space="preserve">    medium: [S4_faculty_balance]  gain=0.879, n=67</w:t>
      </w:r>
    </w:p>
    <w:p>
      <w:pPr>
        <w:shd w:fill="F4F5F7" w:val="clear"/>
        <w:spacing w:after="0" w:line="240"/>
        <w:ind w:left="180" w:right="180"/>
      </w:pPr>
      <w:r>
        <w:rPr>
          <w:rFonts w:ascii="Consolas" w:cs="Consolas" w:eastAsia="Consolas" w:hAnsi="Consolas"/>
          <w:color w:val="1A1A1A"/>
          <w:sz w:val="16"/>
          <w:szCs w:val="16"/>
        </w:rPr>
        <w:t xml:space="preserve">        low:    -&gt; accept  (n=14)</w:t>
      </w:r>
    </w:p>
    <w:p>
      <w:pPr>
        <w:shd w:fill="F4F5F7" w:val="clear"/>
        <w:spacing w:after="0" w:line="240"/>
        <w:ind w:left="180" w:right="180"/>
      </w:pPr>
      <w:r>
        <w:rPr>
          <w:rFonts w:ascii="Consolas" w:cs="Consolas" w:eastAsia="Consolas" w:hAnsi="Consolas"/>
          <w:color w:val="1A1A1A"/>
          <w:sz w:val="16"/>
          <w:szCs w:val="16"/>
        </w:rPr>
        <w:t xml:space="preserve">        medium: -&gt; accept  (n=33)</w:t>
      </w:r>
    </w:p>
    <w:p>
      <w:pPr>
        <w:shd w:fill="F4F5F7" w:val="clear"/>
        <w:spacing w:after="0" w:line="240"/>
        <w:ind w:left="180" w:right="180"/>
      </w:pPr>
      <w:r>
        <w:rPr>
          <w:rFonts w:ascii="Consolas" w:cs="Consolas" w:eastAsia="Consolas" w:hAnsi="Consolas"/>
          <w:color w:val="1A1A1A"/>
          <w:sz w:val="16"/>
          <w:szCs w:val="16"/>
        </w:rPr>
        <w:t xml:space="preserve">        high:   -&gt; reject  (n=20)</w:t>
      </w:r>
    </w:p>
    <w:p>
      <w:pPr>
        <w:shd w:fill="F4F5F7" w:val="clear"/>
        <w:spacing w:after="0" w:line="240"/>
        <w:ind w:left="180" w:right="180"/>
      </w:pPr>
      <w:r>
        <w:rPr>
          <w:rFonts w:ascii="Consolas" w:cs="Consolas" w:eastAsia="Consolas" w:hAnsi="Consolas"/>
          <w:color w:val="1A1A1A"/>
          <w:sz w:val="16"/>
          <w:szCs w:val="16"/>
        </w:rPr>
        <w:t xml:space="preserve">    high: -&gt; reject  (n=65)</w:t>
      </w:r>
    </w:p>
    <w:p>
      <w:pPr>
        <w:shd w:fill="F4F5F7" w:val="clear"/>
        <w:spacing w:after="0" w:line="240"/>
        <w:ind w:left="180" w:right="180"/>
      </w:pPr>
      <w:r>
        <w:rPr>
          <w:rFonts w:ascii="Consolas" w:cs="Consolas" w:eastAsia="Consolas" w:hAnsi="Consolas"/>
          <w:color w:val="1A1A1A"/>
          <w:sz w:val="16"/>
          <w:szCs w:val="16"/>
        </w:rPr>
        <w:t xml:space="preserve"> </w:t>
      </w:r>
    </w:p>
    <w:p>
      <w:pPr>
        <w:shd w:fill="F4F5F7" w:val="clear"/>
        <w:spacing w:after="0" w:line="240"/>
        <w:ind w:left="180" w:right="180"/>
      </w:pPr>
      <w:r>
        <w:rPr>
          <w:rFonts w:ascii="Consolas" w:cs="Consolas" w:eastAsia="Consolas" w:hAnsi="Consolas"/>
          <w:color w:val="1A1A1A"/>
          <w:sz w:val="16"/>
          <w:szCs w:val="16"/>
        </w:rPr>
        <w:t xml:space="preserve">training accuracy 100.0%, held-out test accuracy 100.0%</w:t>
      </w:r>
    </w:p>
    <w:p>
      <w:pPr>
        <w:spacing w:after="170"/>
      </w:pPr>
    </w:p>
    <w:p>
      <w:pPr>
        <w:spacing w:after="160" w:line="290"/>
        <w:jc w:val="both"/>
      </w:pPr>
      <w:r>
        <w:t xml:space="preserve">The tree is then converted back into weights: an attribute the tree splits on first is what the coordinator reacts to and receives the largest weight, while attributes the tree never uses are damped. Re-running the optimiser against the learned weights reduced the measured soft penalty of one timetable from 115 to 41 while every hard constraint continued to hold.</w:t>
      </w:r>
    </w:p>
    <w:p>
      <w:pPr>
        <w:spacing w:after="160" w:line="290"/>
        <w:jc w:val="both"/>
      </w:pPr>
      <w:r>
        <w:t xml:space="preserve">The accept/reject policy used in this report is synthetic, so the module runs end to end without a human in the loop; the interface records real decisions in the same format, and substituting them changes nothing else in the pipeline.</w:t>
      </w:r>
    </w:p>
    <w:p>
      <w:pPr>
        <w:pStyle w:val="Heading1"/>
        <w:spacing w:after="150" w:before="380"/>
      </w:pPr>
      <w:r>
        <w:rPr>
          <w:b/>
          <w:bCs/>
          <w:color w:val="1F3864"/>
          <w:sz w:val="28"/>
          <w:szCs w:val="28"/>
        </w:rPr>
        <w:t xml:space="preserve">8. Experimental Method</w:t>
      </w:r>
    </w:p>
    <w:p>
      <w:pPr>
        <w:pStyle w:val="Heading2"/>
        <w:spacing w:after="150" w:before="280"/>
      </w:pPr>
      <w:r>
        <w:rPr>
          <w:b/>
          <w:bCs/>
          <w:color w:val="1F3864"/>
          <w:sz w:val="23"/>
          <w:szCs w:val="23"/>
        </w:rPr>
        <w:t xml:space="preserve">8.1 Instances</w:t>
      </w:r>
    </w:p>
    <w:p>
      <w:pPr>
        <w:spacing w:after="160" w:line="290"/>
        <w:jc w:val="both"/>
      </w:pPr>
      <w:r>
        <w:t xml:space="preserve">Five instances of increasing size, from one division to 5, each with six courses per division, three lectures per course and a laboratory for two of them. Faculty are shared across divisions, so a teacher's load grows with the instance. Every instance is a pure function of (divisions, seed), which makes the whole experiment reproducible from the command line.</w:t>
      </w:r>
    </w:p>
    <w:p>
      <w:pPr>
        <w:pStyle w:val="Heading2"/>
        <w:spacing w:after="150" w:before="280"/>
      </w:pPr>
      <w:r>
        <w:rPr>
          <w:b/>
          <w:bCs/>
          <w:color w:val="1F3864"/>
          <w:sz w:val="23"/>
          <w:szCs w:val="23"/>
        </w:rPr>
        <w:t xml:space="preserve">8.2 Calibrating difficulty</w:t>
      </w:r>
    </w:p>
    <w:p>
      <w:pPr>
        <w:spacing w:after="160" w:line="290"/>
        <w:jc w:val="both"/>
      </w:pPr>
      <w:r>
        <w:t xml:space="preserve">A benchmark only says something in the regime where techniques differ. Instance difficulty is governed by how much unavailability each faculty member declares, expressed as a fraction of the slack left after their teaching load. Sweeping that fraction gives:</w:t>
      </w:r>
    </w:p>
    <w:tbl>
      <w:tblPr>
        <w:tblW w:type="dxa" w:w="9026"/>
        <w:tblBorders>
          <w:top w:val="single" w:color="C6CBD4" w:sz="4"/>
          <w:left w:val="single" w:color="C6CBD4" w:sz="4"/>
          <w:bottom w:val="single" w:color="C6CBD4" w:sz="4"/>
          <w:right w:val="single" w:color="C6CBD4" w:sz="4"/>
          <w:insideH w:val="single" w:color="C6CBD4" w:sz="4"/>
          <w:insideV w:val="single" w:color="C6CBD4" w:sz="4"/>
        </w:tblBorders>
      </w:tblPr>
      <w:tblGrid>
        <w:gridCol w:w="2256"/>
        <w:gridCol w:w="2256"/>
        <w:gridCol w:w="2256"/>
        <w:gridCol w:w="2258"/>
      </w:tblGrid>
      <w:tr>
        <w:trPr>
          <w:tblHeader/>
        </w:trPr>
        <w:tc>
          <w:tcPr>
            <w:tcW w:type="dxa" w:w="2256"/>
            <w:shd w:fill="1F3864" w:val="clear"/>
            <w:tcMar>
              <w:top w:type="dxa" w:w="70"/>
              <w:left w:type="dxa" w:w="110"/>
              <w:bottom w:type="dxa" w:w="70"/>
              <w:right w:type="dxa" w:w="110"/>
            </w:tcMar>
          </w:tcPr>
          <w:p>
            <w:pPr>
              <w:spacing w:after="0" w:line="230"/>
            </w:pPr>
            <w:r>
              <w:rPr>
                <w:b/>
                <w:bCs/>
                <w:color w:val="FFFFFF"/>
                <w:sz w:val="17"/>
                <w:szCs w:val="17"/>
              </w:rPr>
              <w:t xml:space="preserve">Tightness</w:t>
            </w:r>
          </w:p>
        </w:tc>
        <w:tc>
          <w:tcPr>
            <w:tcW w:type="dxa" w:w="2256"/>
            <w:shd w:fill="1F3864" w:val="clear"/>
            <w:tcMar>
              <w:top w:type="dxa" w:w="70"/>
              <w:left w:type="dxa" w:w="110"/>
              <w:bottom w:type="dxa" w:w="70"/>
              <w:right w:type="dxa" w:w="110"/>
            </w:tcMar>
          </w:tcPr>
          <w:p>
            <w:pPr>
              <w:spacing w:after="0" w:line="230"/>
            </w:pPr>
            <w:r>
              <w:rPr>
                <w:b/>
                <w:bCs/>
                <w:color w:val="FFFFFF"/>
                <w:sz w:val="17"/>
                <w:szCs w:val="17"/>
              </w:rPr>
              <w:t xml:space="preserve">Unavailability by size</w:t>
            </w:r>
          </w:p>
        </w:tc>
        <w:tc>
          <w:tcPr>
            <w:tcW w:type="dxa" w:w="2256"/>
            <w:shd w:fill="1F3864" w:val="clear"/>
            <w:tcMar>
              <w:top w:type="dxa" w:w="70"/>
              <w:left w:type="dxa" w:w="110"/>
              <w:bottom w:type="dxa" w:w="70"/>
              <w:right w:type="dxa" w:w="110"/>
            </w:tcMar>
          </w:tcPr>
          <w:p>
            <w:pPr>
              <w:spacing w:after="0" w:line="230"/>
            </w:pPr>
            <w:r>
              <w:rPr>
                <w:b/>
                <w:bCs/>
                <w:color w:val="FFFFFF"/>
                <w:sz w:val="17"/>
                <w:szCs w:val="17"/>
              </w:rPr>
              <w:t xml:space="preserve">Forward checking solves</w:t>
            </w:r>
          </w:p>
        </w:tc>
        <w:tc>
          <w:tcPr>
            <w:tcW w:type="dxa" w:w="2258"/>
            <w:shd w:fill="1F3864" w:val="clear"/>
            <w:tcMar>
              <w:top w:type="dxa" w:w="70"/>
              <w:left w:type="dxa" w:w="110"/>
              <w:bottom w:type="dxa" w:w="70"/>
              <w:right w:type="dxa" w:w="110"/>
            </w:tcMar>
          </w:tcPr>
          <w:p>
            <w:pPr>
              <w:spacing w:after="0" w:line="230"/>
            </w:pPr>
            <w:r>
              <w:rPr>
                <w:b/>
                <w:bCs/>
                <w:color w:val="FFFFFF"/>
                <w:sz w:val="17"/>
                <w:szCs w:val="17"/>
              </w:rPr>
              <w:t xml:space="preserve">Naive solves</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0.55</w:t>
            </w:r>
          </w:p>
        </w:tc>
        <w:tc>
          <w:tcPr>
            <w:tcW w:type="dxa" w:w="2256"/>
            <w:shd w:fill="FFFFFF" w:val="clear"/>
            <w:tcMar>
              <w:top w:type="dxa" w:w="70"/>
              <w:left w:type="dxa" w:w="110"/>
              <w:bottom w:type="dxa" w:w="70"/>
              <w:right w:type="dxa" w:w="110"/>
            </w:tcMar>
          </w:tcPr>
          <w:p>
            <w:pPr>
              <w:spacing w:after="0" w:line="230"/>
            </w:pPr>
            <w:r>
              <w:rPr>
                <w:sz w:val="17"/>
                <w:szCs w:val="17"/>
              </w:rPr>
              <w:t xml:space="preserve">16, 13, 11, 8, 5</w:t>
            </w:r>
          </w:p>
        </w:tc>
        <w:tc>
          <w:tcPr>
            <w:tcW w:type="dxa" w:w="2256"/>
            <w:shd w:fill="FFFFFF" w:val="clear"/>
            <w:tcMar>
              <w:top w:type="dxa" w:w="70"/>
              <w:left w:type="dxa" w:w="110"/>
              <w:bottom w:type="dxa" w:w="70"/>
              <w:right w:type="dxa" w:w="110"/>
            </w:tcMar>
          </w:tcPr>
          <w:p>
            <w:pPr>
              <w:spacing w:after="0" w:line="230"/>
            </w:pPr>
            <w:r>
              <w:rPr>
                <w:sz w:val="17"/>
                <w:szCs w:val="17"/>
              </w:rPr>
              <w:t xml:space="preserve">10/10</w:t>
            </w:r>
          </w:p>
        </w:tc>
        <w:tc>
          <w:tcPr>
            <w:tcW w:type="dxa" w:w="2258"/>
            <w:shd w:fill="FFFFFF" w:val="clear"/>
            <w:tcMar>
              <w:top w:type="dxa" w:w="70"/>
              <w:left w:type="dxa" w:w="110"/>
              <w:bottom w:type="dxa" w:w="70"/>
              <w:right w:type="dxa" w:w="110"/>
            </w:tcMar>
          </w:tcPr>
          <w:p>
            <w:pPr>
              <w:spacing w:after="0" w:line="230"/>
            </w:pPr>
            <w:r>
              <w:rPr>
                <w:sz w:val="17"/>
                <w:szCs w:val="17"/>
              </w:rPr>
              <w:t xml:space="preserve">7/10</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0.65</w:t>
            </w:r>
          </w:p>
        </w:tc>
        <w:tc>
          <w:tcPr>
            <w:tcW w:type="dxa" w:w="2256"/>
            <w:shd w:fill="FFFFFF" w:val="clear"/>
            <w:tcMar>
              <w:top w:type="dxa" w:w="70"/>
              <w:left w:type="dxa" w:w="110"/>
              <w:bottom w:type="dxa" w:w="70"/>
              <w:right w:type="dxa" w:w="110"/>
            </w:tcMar>
          </w:tcPr>
          <w:p>
            <w:pPr>
              <w:spacing w:after="0" w:line="230"/>
            </w:pPr>
            <w:r>
              <w:rPr>
                <w:sz w:val="17"/>
                <w:szCs w:val="17"/>
              </w:rPr>
              <w:t xml:space="preserve">19, 16, 13, 9, 6</w:t>
            </w:r>
          </w:p>
        </w:tc>
        <w:tc>
          <w:tcPr>
            <w:tcW w:type="dxa" w:w="2256"/>
            <w:shd w:fill="FFFFFF" w:val="clear"/>
            <w:tcMar>
              <w:top w:type="dxa" w:w="70"/>
              <w:left w:type="dxa" w:w="110"/>
              <w:bottom w:type="dxa" w:w="70"/>
              <w:right w:type="dxa" w:w="110"/>
            </w:tcMar>
          </w:tcPr>
          <w:p>
            <w:pPr>
              <w:spacing w:after="0" w:line="230"/>
            </w:pPr>
            <w:r>
              <w:rPr>
                <w:sz w:val="17"/>
                <w:szCs w:val="17"/>
              </w:rPr>
              <w:t xml:space="preserve">10/10</w:t>
            </w:r>
          </w:p>
        </w:tc>
        <w:tc>
          <w:tcPr>
            <w:tcW w:type="dxa" w:w="2258"/>
            <w:shd w:fill="FFFFFF" w:val="clear"/>
            <w:tcMar>
              <w:top w:type="dxa" w:w="70"/>
              <w:left w:type="dxa" w:w="110"/>
              <w:bottom w:type="dxa" w:w="70"/>
              <w:right w:type="dxa" w:w="110"/>
            </w:tcMar>
          </w:tcPr>
          <w:p>
            <w:pPr>
              <w:spacing w:after="0" w:line="230"/>
            </w:pPr>
            <w:r>
              <w:rPr>
                <w:sz w:val="17"/>
                <w:szCs w:val="17"/>
              </w:rPr>
              <w:t xml:space="preserve">6/10</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0.75</w:t>
            </w:r>
          </w:p>
        </w:tc>
        <w:tc>
          <w:tcPr>
            <w:tcW w:type="dxa" w:w="2256"/>
            <w:shd w:fill="FFFFFF" w:val="clear"/>
            <w:tcMar>
              <w:top w:type="dxa" w:w="70"/>
              <w:left w:type="dxa" w:w="110"/>
              <w:bottom w:type="dxa" w:w="70"/>
              <w:right w:type="dxa" w:w="110"/>
            </w:tcMar>
          </w:tcPr>
          <w:p>
            <w:pPr>
              <w:spacing w:after="0" w:line="230"/>
            </w:pPr>
            <w:r>
              <w:rPr>
                <w:sz w:val="17"/>
                <w:szCs w:val="17"/>
              </w:rPr>
              <w:t xml:space="preserve">22, 18, 15, 11, 7</w:t>
            </w:r>
          </w:p>
        </w:tc>
        <w:tc>
          <w:tcPr>
            <w:tcW w:type="dxa" w:w="2256"/>
            <w:shd w:fill="FFFFFF" w:val="clear"/>
            <w:tcMar>
              <w:top w:type="dxa" w:w="70"/>
              <w:left w:type="dxa" w:w="110"/>
              <w:bottom w:type="dxa" w:w="70"/>
              <w:right w:type="dxa" w:w="110"/>
            </w:tcMar>
          </w:tcPr>
          <w:p>
            <w:pPr>
              <w:spacing w:after="0" w:line="230"/>
            </w:pPr>
            <w:r>
              <w:rPr>
                <w:sz w:val="17"/>
                <w:szCs w:val="17"/>
              </w:rPr>
              <w:t xml:space="preserve">10/10</w:t>
            </w:r>
          </w:p>
        </w:tc>
        <w:tc>
          <w:tcPr>
            <w:tcW w:type="dxa" w:w="2258"/>
            <w:shd w:fill="FFFFFF" w:val="clear"/>
            <w:tcMar>
              <w:top w:type="dxa" w:w="70"/>
              <w:left w:type="dxa" w:w="110"/>
              <w:bottom w:type="dxa" w:w="70"/>
              <w:right w:type="dxa" w:w="110"/>
            </w:tcMar>
          </w:tcPr>
          <w:p>
            <w:pPr>
              <w:spacing w:after="0" w:line="230"/>
            </w:pPr>
            <w:r>
              <w:rPr>
                <w:sz w:val="17"/>
                <w:szCs w:val="17"/>
              </w:rPr>
              <w:t xml:space="preserve">5/10</w:t>
            </w:r>
          </w:p>
        </w:tc>
      </w:tr>
      <w:tr>
        <w:trPr>
          <w:tblHeader w:val="false"/>
        </w:trPr>
        <w:tc>
          <w:tcPr>
            <w:tcW w:type="dxa" w:w="2256"/>
            <w:shd w:fill="FFFFFF" w:val="clear"/>
            <w:tcMar>
              <w:top w:type="dxa" w:w="70"/>
              <w:left w:type="dxa" w:w="110"/>
              <w:bottom w:type="dxa" w:w="70"/>
              <w:right w:type="dxa" w:w="110"/>
            </w:tcMar>
          </w:tcPr>
          <w:p>
            <w:pPr>
              <w:spacing w:after="0" w:line="230"/>
            </w:pPr>
            <w:r>
              <w:rPr>
                <w:sz w:val="17"/>
                <w:szCs w:val="17"/>
              </w:rPr>
              <w:t xml:space="preserve">0.85</w:t>
            </w:r>
          </w:p>
        </w:tc>
        <w:tc>
          <w:tcPr>
            <w:tcW w:type="dxa" w:w="2256"/>
            <w:shd w:fill="FFFFFF" w:val="clear"/>
            <w:tcMar>
              <w:top w:type="dxa" w:w="70"/>
              <w:left w:type="dxa" w:w="110"/>
              <w:bottom w:type="dxa" w:w="70"/>
              <w:right w:type="dxa" w:w="110"/>
            </w:tcMar>
          </w:tcPr>
          <w:p>
            <w:pPr>
              <w:spacing w:after="0" w:line="230"/>
            </w:pPr>
            <w:r>
              <w:rPr>
                <w:sz w:val="17"/>
                <w:szCs w:val="17"/>
              </w:rPr>
              <w:t xml:space="preserve">25, 21, 17, 12, 8</w:t>
            </w:r>
          </w:p>
        </w:tc>
        <w:tc>
          <w:tcPr>
            <w:tcW w:type="dxa" w:w="2256"/>
            <w:shd w:fill="FFFFFF" w:val="clear"/>
            <w:tcMar>
              <w:top w:type="dxa" w:w="70"/>
              <w:left w:type="dxa" w:w="110"/>
              <w:bottom w:type="dxa" w:w="70"/>
              <w:right w:type="dxa" w:w="110"/>
            </w:tcMar>
          </w:tcPr>
          <w:p>
            <w:pPr>
              <w:spacing w:after="0" w:line="230"/>
            </w:pPr>
            <w:r>
              <w:rPr>
                <w:sz w:val="17"/>
                <w:szCs w:val="17"/>
              </w:rPr>
              <w:t xml:space="preserve">8/10</w:t>
            </w:r>
          </w:p>
        </w:tc>
        <w:tc>
          <w:tcPr>
            <w:tcW w:type="dxa" w:w="2258"/>
            <w:shd w:fill="FFFFFF" w:val="clear"/>
            <w:tcMar>
              <w:top w:type="dxa" w:w="70"/>
              <w:left w:type="dxa" w:w="110"/>
              <w:bottom w:type="dxa" w:w="70"/>
              <w:right w:type="dxa" w:w="110"/>
            </w:tcMar>
          </w:tcPr>
          <w:p>
            <w:pPr>
              <w:spacing w:after="0" w:line="230"/>
            </w:pPr>
            <w:r>
              <w:rPr>
                <w:sz w:val="17"/>
                <w:szCs w:val="17"/>
              </w:rPr>
              <w:t xml:space="preserve">2/10</w:t>
            </w:r>
          </w:p>
        </w:tc>
      </w:tr>
    </w:tbl>
    <w:p>
      <w:pPr>
        <w:spacing w:after="220"/>
      </w:pPr>
    </w:p>
    <w:p>
      <w:pPr>
        <w:spacing w:after="160" w:line="290"/>
        <w:jc w:val="both"/>
      </w:pPr>
      <w:r>
        <w:t xml:space="preserve">Below 0.75 the problem is close to trivial. At 0.85 the instances begin to be genuinely infeasible and even forward checking fails. The benchmark therefore uses 0.75 — the largest setting at which a good solver still always succeeds. For the largest instance this leaves each teacher 7 blocked periods out of 35.</w:t>
      </w:r>
    </w:p>
    <w:p>
      <w:pPr>
        <w:pStyle w:val="Heading2"/>
        <w:spacing w:after="150" w:before="280"/>
      </w:pPr>
      <w:r>
        <w:rPr>
          <w:b/>
          <w:bCs/>
          <w:color w:val="1F3864"/>
          <w:sz w:val="23"/>
          <w:szCs w:val="23"/>
        </w:rPr>
        <w:t xml:space="preserve">8.3 Protocol</w:t>
      </w:r>
    </w:p>
    <w:p>
      <w:pPr>
        <w:spacing w:after="160" w:line="290"/>
        <w:jc w:val="both"/>
      </w:pPr>
      <w:r>
        <w:t xml:space="preserve">Every solver was run on every instance for each of 10 random seeds (350 runs in total), under a per-run budget. Recorded per run: nodes expanded, constraint checks, wall-clock time, whether the run solved or exhausted its budget, and the weighted soft penalty of the result.</w:t>
      </w:r>
    </w:p>
    <w:p>
      <w:pPr>
        <w:spacing w:after="160" w:line="290"/>
        <w:jc w:val="both"/>
      </w:pPr>
      <w:r>
        <w:t xml:space="preserve">Crucially, a run counts as solved only if the returned timetable then passes an independent re-check of all seven hard constraints, performed by code that shares nothing with the search. A solver's own claim to have succeeded is not evidence.</w:t>
      </w:r>
    </w:p>
    <w:p>
      <w:pPr>
        <w:pStyle w:val="Heading1"/>
        <w:spacing w:after="150" w:before="380"/>
      </w:pPr>
      <w:r>
        <w:rPr>
          <w:b/>
          <w:bCs/>
          <w:color w:val="1F3864"/>
          <w:sz w:val="28"/>
          <w:szCs w:val="28"/>
        </w:rPr>
        <w:t xml:space="preserve">9. Results and Analysis</w:t>
      </w:r>
    </w:p>
    <w:p>
      <w:pPr>
        <w:pStyle w:val="Heading2"/>
        <w:spacing w:after="150" w:before="280"/>
      </w:pPr>
      <w:r>
        <w:rPr>
          <w:b/>
          <w:bCs/>
          <w:color w:val="1F3864"/>
          <w:sz w:val="23"/>
          <w:szCs w:val="23"/>
        </w:rPr>
        <w:t xml:space="preserve">9.1 The results table</w:t>
      </w:r>
    </w:p>
    <w:tbl>
      <w:tblPr>
        <w:tblW w:type="dxa" w:w="9026"/>
        <w:tblBorders>
          <w:top w:val="single" w:color="C6CBD4" w:sz="4"/>
          <w:left w:val="single" w:color="C6CBD4" w:sz="4"/>
          <w:bottom w:val="single" w:color="C6CBD4" w:sz="4"/>
          <w:right w:val="single" w:color="C6CBD4" w:sz="4"/>
          <w:insideH w:val="single" w:color="C6CBD4" w:sz="4"/>
          <w:insideV w:val="single" w:color="C6CBD4" w:sz="4"/>
        </w:tblBorders>
      </w:tblPr>
      <w:tblGrid>
        <w:gridCol w:w="1504"/>
        <w:gridCol w:w="1504"/>
        <w:gridCol w:w="1504"/>
        <w:gridCol w:w="1504"/>
        <w:gridCol w:w="1504"/>
        <w:gridCol w:w="1506"/>
      </w:tblGrid>
      <w:tr>
        <w:trPr>
          <w:tblHeader/>
        </w:trPr>
        <w:tc>
          <w:tcPr>
            <w:tcW w:type="dxa" w:w="1504"/>
            <w:shd w:fill="1F3864" w:val="clear"/>
            <w:tcMar>
              <w:top w:type="dxa" w:w="70"/>
              <w:left w:type="dxa" w:w="110"/>
              <w:bottom w:type="dxa" w:w="70"/>
              <w:right w:type="dxa" w:w="110"/>
            </w:tcMar>
          </w:tcPr>
          <w:p>
            <w:pPr>
              <w:spacing w:after="0" w:line="230"/>
            </w:pPr>
            <w:r>
              <w:rPr>
                <w:b/>
                <w:bCs/>
                <w:color w:val="FFFFFF"/>
                <w:sz w:val="17"/>
                <w:szCs w:val="17"/>
              </w:rPr>
              <w:t xml:space="preserve">Technique</w:t>
            </w:r>
          </w:p>
        </w:tc>
        <w:tc>
          <w:tcPr>
            <w:tcW w:type="dxa" w:w="1504"/>
            <w:shd w:fill="1F3864" w:val="clear"/>
            <w:tcMar>
              <w:top w:type="dxa" w:w="70"/>
              <w:left w:type="dxa" w:w="110"/>
              <w:bottom w:type="dxa" w:w="70"/>
              <w:right w:type="dxa" w:w="110"/>
            </w:tcMar>
          </w:tcPr>
          <w:p>
            <w:pPr>
              <w:spacing w:after="0" w:line="230"/>
            </w:pPr>
            <w:r>
              <w:rPr>
                <w:b/>
                <w:bCs/>
                <w:color w:val="FFFFFF"/>
                <w:sz w:val="17"/>
                <w:szCs w:val="17"/>
              </w:rPr>
              <w:t xml:space="preserve">Solved</w:t>
            </w:r>
          </w:p>
        </w:tc>
        <w:tc>
          <w:tcPr>
            <w:tcW w:type="dxa" w:w="1504"/>
            <w:shd w:fill="1F3864" w:val="clear"/>
            <w:tcMar>
              <w:top w:type="dxa" w:w="70"/>
              <w:left w:type="dxa" w:w="110"/>
              <w:bottom w:type="dxa" w:w="70"/>
              <w:right w:type="dxa" w:w="110"/>
            </w:tcMar>
          </w:tcPr>
          <w:p>
            <w:pPr>
              <w:spacing w:after="0" w:line="230"/>
            </w:pPr>
            <w:r>
              <w:rPr>
                <w:b/>
                <w:bCs/>
                <w:color w:val="FFFFFF"/>
                <w:sz w:val="17"/>
                <w:szCs w:val="17"/>
              </w:rPr>
              <w:t xml:space="preserve">Mean nodes</w:t>
            </w:r>
          </w:p>
        </w:tc>
        <w:tc>
          <w:tcPr>
            <w:tcW w:type="dxa" w:w="1504"/>
            <w:shd w:fill="1F3864" w:val="clear"/>
            <w:tcMar>
              <w:top w:type="dxa" w:w="70"/>
              <w:left w:type="dxa" w:w="110"/>
              <w:bottom w:type="dxa" w:w="70"/>
              <w:right w:type="dxa" w:w="110"/>
            </w:tcMar>
          </w:tcPr>
          <w:p>
            <w:pPr>
              <w:spacing w:after="0" w:line="230"/>
            </w:pPr>
            <w:r>
              <w:rPr>
                <w:b/>
                <w:bCs/>
                <w:color w:val="FFFFFF"/>
                <w:sz w:val="17"/>
                <w:szCs w:val="17"/>
              </w:rPr>
              <w:t xml:space="preserve">Mean checks</w:t>
            </w:r>
          </w:p>
        </w:tc>
        <w:tc>
          <w:tcPr>
            <w:tcW w:type="dxa" w:w="1504"/>
            <w:shd w:fill="1F3864" w:val="clear"/>
            <w:tcMar>
              <w:top w:type="dxa" w:w="70"/>
              <w:left w:type="dxa" w:w="110"/>
              <w:bottom w:type="dxa" w:w="70"/>
              <w:right w:type="dxa" w:w="110"/>
            </w:tcMar>
          </w:tcPr>
          <w:p>
            <w:pPr>
              <w:spacing w:after="0" w:line="230"/>
            </w:pPr>
            <w:r>
              <w:rPr>
                <w:b/>
                <w:bCs/>
                <w:color w:val="FFFFFF"/>
                <w:sz w:val="17"/>
                <w:szCs w:val="17"/>
              </w:rPr>
              <w:t xml:space="preserve">Mean time (s)</w:t>
            </w:r>
          </w:p>
        </w:tc>
        <w:tc>
          <w:tcPr>
            <w:tcW w:type="dxa" w:w="1506"/>
            <w:shd w:fill="1F3864" w:val="clear"/>
            <w:tcMar>
              <w:top w:type="dxa" w:w="70"/>
              <w:left w:type="dxa" w:w="110"/>
              <w:bottom w:type="dxa" w:w="70"/>
              <w:right w:type="dxa" w:w="110"/>
            </w:tcMar>
          </w:tcPr>
          <w:p>
            <w:pPr>
              <w:spacing w:after="0" w:line="230"/>
            </w:pPr>
            <w:r>
              <w:rPr>
                <w:b/>
                <w:bCs/>
                <w:color w:val="FFFFFF"/>
                <w:sz w:val="17"/>
                <w:szCs w:val="17"/>
              </w:rPr>
              <w:t xml:space="preserve">Mean penalty</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1. Naive backtracking</w:t>
            </w:r>
          </w:p>
        </w:tc>
        <w:tc>
          <w:tcPr>
            <w:tcW w:type="dxa" w:w="1504"/>
            <w:shd w:fill="FFFFFF" w:val="clear"/>
            <w:tcMar>
              <w:top w:type="dxa" w:w="70"/>
              <w:left w:type="dxa" w:w="110"/>
              <w:bottom w:type="dxa" w:w="70"/>
              <w:right w:type="dxa" w:w="110"/>
            </w:tcMar>
          </w:tcPr>
          <w:p>
            <w:pPr>
              <w:spacing w:after="0" w:line="230"/>
            </w:pPr>
            <w:r>
              <w:rPr>
                <w:sz w:val="17"/>
                <w:szCs w:val="17"/>
              </w:rPr>
              <w:t xml:space="preserve">29/50</w:t>
            </w:r>
          </w:p>
        </w:tc>
        <w:tc>
          <w:tcPr>
            <w:tcW w:type="dxa" w:w="1504"/>
            <w:shd w:fill="FFFFFF" w:val="clear"/>
            <w:tcMar>
              <w:top w:type="dxa" w:w="70"/>
              <w:left w:type="dxa" w:w="110"/>
              <w:bottom w:type="dxa" w:w="70"/>
              <w:right w:type="dxa" w:w="110"/>
            </w:tcMar>
          </w:tcPr>
          <w:p>
            <w:pPr>
              <w:spacing w:after="0" w:line="230"/>
            </w:pPr>
            <w:r>
              <w:rPr>
                <w:sz w:val="17"/>
                <w:szCs w:val="17"/>
              </w:rPr>
              <w:t xml:space="preserve">106,628</w:t>
            </w:r>
          </w:p>
        </w:tc>
        <w:tc>
          <w:tcPr>
            <w:tcW w:type="dxa" w:w="1504"/>
            <w:shd w:fill="FFFFFF" w:val="clear"/>
            <w:tcMar>
              <w:top w:type="dxa" w:w="70"/>
              <w:left w:type="dxa" w:w="110"/>
              <w:bottom w:type="dxa" w:w="70"/>
              <w:right w:type="dxa" w:w="110"/>
            </w:tcMar>
          </w:tcPr>
          <w:p>
            <w:pPr>
              <w:spacing w:after="0" w:line="230"/>
            </w:pPr>
            <w:r>
              <w:rPr>
                <w:sz w:val="17"/>
                <w:szCs w:val="17"/>
              </w:rPr>
              <w:t xml:space="preserve">1,194,810</w:t>
            </w:r>
          </w:p>
        </w:tc>
        <w:tc>
          <w:tcPr>
            <w:tcW w:type="dxa" w:w="1504"/>
            <w:shd w:fill="FFFFFF" w:val="clear"/>
            <w:tcMar>
              <w:top w:type="dxa" w:w="70"/>
              <w:left w:type="dxa" w:w="110"/>
              <w:bottom w:type="dxa" w:w="70"/>
              <w:right w:type="dxa" w:w="110"/>
            </w:tcMar>
          </w:tcPr>
          <w:p>
            <w:pPr>
              <w:spacing w:after="0" w:line="230"/>
            </w:pPr>
            <w:r>
              <w:rPr>
                <w:sz w:val="17"/>
                <w:szCs w:val="17"/>
              </w:rPr>
              <w:t xml:space="preserve">0.366</w:t>
            </w:r>
          </w:p>
        </w:tc>
        <w:tc>
          <w:tcPr>
            <w:tcW w:type="dxa" w:w="1506"/>
            <w:shd w:fill="FFFFFF" w:val="clear"/>
            <w:tcMar>
              <w:top w:type="dxa" w:w="70"/>
              <w:left w:type="dxa" w:w="110"/>
              <w:bottom w:type="dxa" w:w="70"/>
              <w:right w:type="dxa" w:w="110"/>
            </w:tcMar>
          </w:tcPr>
          <w:p>
            <w:pPr>
              <w:spacing w:after="0" w:line="230"/>
            </w:pPr>
            <w:r>
              <w:rPr>
                <w:sz w:val="17"/>
                <w:szCs w:val="17"/>
              </w:rPr>
              <w:t xml:space="preserve">85.6</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2. BT + MRV / Degree / LCV</w:t>
            </w:r>
          </w:p>
        </w:tc>
        <w:tc>
          <w:tcPr>
            <w:tcW w:type="dxa" w:w="1504"/>
            <w:shd w:fill="FFFFFF" w:val="clear"/>
            <w:tcMar>
              <w:top w:type="dxa" w:w="70"/>
              <w:left w:type="dxa" w:w="110"/>
              <w:bottom w:type="dxa" w:w="70"/>
              <w:right w:type="dxa" w:w="110"/>
            </w:tcMar>
          </w:tcPr>
          <w:p>
            <w:pPr>
              <w:spacing w:after="0" w:line="230"/>
            </w:pPr>
            <w:r>
              <w:rPr>
                <w:sz w:val="17"/>
                <w:szCs w:val="17"/>
              </w:rPr>
              <w:t xml:space="preserve">49/50</w:t>
            </w:r>
          </w:p>
        </w:tc>
        <w:tc>
          <w:tcPr>
            <w:tcW w:type="dxa" w:w="1504"/>
            <w:shd w:fill="FFFFFF" w:val="clear"/>
            <w:tcMar>
              <w:top w:type="dxa" w:w="70"/>
              <w:left w:type="dxa" w:w="110"/>
              <w:bottom w:type="dxa" w:w="70"/>
              <w:right w:type="dxa" w:w="110"/>
            </w:tcMar>
          </w:tcPr>
          <w:p>
            <w:pPr>
              <w:spacing w:after="0" w:line="230"/>
            </w:pPr>
            <w:r>
              <w:rPr>
                <w:sz w:val="17"/>
                <w:szCs w:val="17"/>
              </w:rPr>
              <w:t xml:space="preserve">2,026</w:t>
            </w:r>
          </w:p>
        </w:tc>
        <w:tc>
          <w:tcPr>
            <w:tcW w:type="dxa" w:w="1504"/>
            <w:shd w:fill="FFFFFF" w:val="clear"/>
            <w:tcMar>
              <w:top w:type="dxa" w:w="70"/>
              <w:left w:type="dxa" w:w="110"/>
              <w:bottom w:type="dxa" w:w="70"/>
              <w:right w:type="dxa" w:w="110"/>
            </w:tcMar>
          </w:tcPr>
          <w:p>
            <w:pPr>
              <w:spacing w:after="0" w:line="230"/>
            </w:pPr>
            <w:r>
              <w:rPr>
                <w:sz w:val="17"/>
                <w:szCs w:val="17"/>
              </w:rPr>
              <w:t xml:space="preserve">65,905</w:t>
            </w:r>
          </w:p>
        </w:tc>
        <w:tc>
          <w:tcPr>
            <w:tcW w:type="dxa" w:w="1504"/>
            <w:shd w:fill="FFFFFF" w:val="clear"/>
            <w:tcMar>
              <w:top w:type="dxa" w:w="70"/>
              <w:left w:type="dxa" w:w="110"/>
              <w:bottom w:type="dxa" w:w="70"/>
              <w:right w:type="dxa" w:w="110"/>
            </w:tcMar>
          </w:tcPr>
          <w:p>
            <w:pPr>
              <w:spacing w:after="0" w:line="230"/>
            </w:pPr>
            <w:r>
              <w:rPr>
                <w:sz w:val="17"/>
                <w:szCs w:val="17"/>
              </w:rPr>
              <w:t xml:space="preserve">0.237</w:t>
            </w:r>
          </w:p>
        </w:tc>
        <w:tc>
          <w:tcPr>
            <w:tcW w:type="dxa" w:w="1506"/>
            <w:shd w:fill="FFFFFF" w:val="clear"/>
            <w:tcMar>
              <w:top w:type="dxa" w:w="70"/>
              <w:left w:type="dxa" w:w="110"/>
              <w:bottom w:type="dxa" w:w="70"/>
              <w:right w:type="dxa" w:w="110"/>
            </w:tcMar>
          </w:tcPr>
          <w:p>
            <w:pPr>
              <w:spacing w:after="0" w:line="230"/>
            </w:pPr>
            <w:r>
              <w:rPr>
                <w:sz w:val="17"/>
                <w:szCs w:val="17"/>
              </w:rPr>
              <w:t xml:space="preserve">104.2</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3. BT + forward checking</w:t>
            </w:r>
          </w:p>
        </w:tc>
        <w:tc>
          <w:tcPr>
            <w:tcW w:type="dxa" w:w="1504"/>
            <w:shd w:fill="FFFFFF" w:val="clear"/>
            <w:tcMar>
              <w:top w:type="dxa" w:w="70"/>
              <w:left w:type="dxa" w:w="110"/>
              <w:bottom w:type="dxa" w:w="70"/>
              <w:right w:type="dxa" w:w="110"/>
            </w:tcMar>
          </w:tcPr>
          <w:p>
            <w:pPr>
              <w:spacing w:after="0" w:line="230"/>
            </w:pPr>
            <w:r>
              <w:rPr>
                <w:sz w:val="17"/>
                <w:szCs w:val="17"/>
              </w:rPr>
              <w:t xml:space="preserve">50/50</w:t>
            </w:r>
          </w:p>
        </w:tc>
        <w:tc>
          <w:tcPr>
            <w:tcW w:type="dxa" w:w="1504"/>
            <w:shd w:fill="FFFFFF" w:val="clear"/>
            <w:tcMar>
              <w:top w:type="dxa" w:w="70"/>
              <w:left w:type="dxa" w:w="110"/>
              <w:bottom w:type="dxa" w:w="70"/>
              <w:right w:type="dxa" w:w="110"/>
            </w:tcMar>
          </w:tcPr>
          <w:p>
            <w:pPr>
              <w:spacing w:after="0" w:line="230"/>
            </w:pPr>
            <w:r>
              <w:rPr>
                <w:sz w:val="17"/>
                <w:szCs w:val="17"/>
              </w:rPr>
              <w:t xml:space="preserve">60</w:t>
            </w:r>
          </w:p>
        </w:tc>
        <w:tc>
          <w:tcPr>
            <w:tcW w:type="dxa" w:w="1504"/>
            <w:shd w:fill="FFFFFF" w:val="clear"/>
            <w:tcMar>
              <w:top w:type="dxa" w:w="70"/>
              <w:left w:type="dxa" w:w="110"/>
              <w:bottom w:type="dxa" w:w="70"/>
              <w:right w:type="dxa" w:w="110"/>
            </w:tcMar>
          </w:tcPr>
          <w:p>
            <w:pPr>
              <w:spacing w:after="0" w:line="230"/>
            </w:pPr>
            <w:r>
              <w:rPr>
                <w:sz w:val="17"/>
                <w:szCs w:val="17"/>
              </w:rPr>
              <w:t xml:space="preserve">125,639</w:t>
            </w:r>
          </w:p>
        </w:tc>
        <w:tc>
          <w:tcPr>
            <w:tcW w:type="dxa" w:w="1504"/>
            <w:shd w:fill="FFFFFF" w:val="clear"/>
            <w:tcMar>
              <w:top w:type="dxa" w:w="70"/>
              <w:left w:type="dxa" w:w="110"/>
              <w:bottom w:type="dxa" w:w="70"/>
              <w:right w:type="dxa" w:w="110"/>
            </w:tcMar>
          </w:tcPr>
          <w:p>
            <w:pPr>
              <w:spacing w:after="0" w:line="230"/>
            </w:pPr>
            <w:r>
              <w:rPr>
                <w:sz w:val="17"/>
                <w:szCs w:val="17"/>
              </w:rPr>
              <w:t xml:space="preserve">0.053</w:t>
            </w:r>
          </w:p>
        </w:tc>
        <w:tc>
          <w:tcPr>
            <w:tcW w:type="dxa" w:w="1506"/>
            <w:shd w:fill="FFFFFF" w:val="clear"/>
            <w:tcMar>
              <w:top w:type="dxa" w:w="70"/>
              <w:left w:type="dxa" w:w="110"/>
              <w:bottom w:type="dxa" w:w="70"/>
              <w:right w:type="dxa" w:w="110"/>
            </w:tcMar>
          </w:tcPr>
          <w:p>
            <w:pPr>
              <w:spacing w:after="0" w:line="230"/>
            </w:pPr>
            <w:r>
              <w:rPr>
                <w:sz w:val="17"/>
                <w:szCs w:val="17"/>
              </w:rPr>
              <w:t xml:space="preserve">104.4</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4. BT + AC-3 (MAC)</w:t>
            </w:r>
          </w:p>
        </w:tc>
        <w:tc>
          <w:tcPr>
            <w:tcW w:type="dxa" w:w="1504"/>
            <w:shd w:fill="FFFFFF" w:val="clear"/>
            <w:tcMar>
              <w:top w:type="dxa" w:w="70"/>
              <w:left w:type="dxa" w:w="110"/>
              <w:bottom w:type="dxa" w:w="70"/>
              <w:right w:type="dxa" w:w="110"/>
            </w:tcMar>
          </w:tcPr>
          <w:p>
            <w:pPr>
              <w:spacing w:after="0" w:line="230"/>
            </w:pPr>
            <w:r>
              <w:rPr>
                <w:sz w:val="17"/>
                <w:szCs w:val="17"/>
              </w:rPr>
              <w:t xml:space="preserve">50/50</w:t>
            </w:r>
          </w:p>
        </w:tc>
        <w:tc>
          <w:tcPr>
            <w:tcW w:type="dxa" w:w="1504"/>
            <w:shd w:fill="FFFFFF" w:val="clear"/>
            <w:tcMar>
              <w:top w:type="dxa" w:w="70"/>
              <w:left w:type="dxa" w:w="110"/>
              <w:bottom w:type="dxa" w:w="70"/>
              <w:right w:type="dxa" w:w="110"/>
            </w:tcMar>
          </w:tcPr>
          <w:p>
            <w:pPr>
              <w:spacing w:after="0" w:line="230"/>
            </w:pPr>
            <w:r>
              <w:rPr>
                <w:sz w:val="17"/>
                <w:szCs w:val="17"/>
              </w:rPr>
              <w:t xml:space="preserve">189</w:t>
            </w:r>
          </w:p>
        </w:tc>
        <w:tc>
          <w:tcPr>
            <w:tcW w:type="dxa" w:w="1504"/>
            <w:shd w:fill="FFFFFF" w:val="clear"/>
            <w:tcMar>
              <w:top w:type="dxa" w:w="70"/>
              <w:left w:type="dxa" w:w="110"/>
              <w:bottom w:type="dxa" w:w="70"/>
              <w:right w:type="dxa" w:w="110"/>
            </w:tcMar>
          </w:tcPr>
          <w:p>
            <w:pPr>
              <w:spacing w:after="0" w:line="230"/>
            </w:pPr>
            <w:r>
              <w:rPr>
                <w:sz w:val="17"/>
                <w:szCs w:val="17"/>
              </w:rPr>
              <w:t xml:space="preserve">616,454</w:t>
            </w:r>
          </w:p>
        </w:tc>
        <w:tc>
          <w:tcPr>
            <w:tcW w:type="dxa" w:w="1504"/>
            <w:shd w:fill="FFFFFF" w:val="clear"/>
            <w:tcMar>
              <w:top w:type="dxa" w:w="70"/>
              <w:left w:type="dxa" w:w="110"/>
              <w:bottom w:type="dxa" w:w="70"/>
              <w:right w:type="dxa" w:w="110"/>
            </w:tcMar>
          </w:tcPr>
          <w:p>
            <w:pPr>
              <w:spacing w:after="0" w:line="230"/>
            </w:pPr>
            <w:r>
              <w:rPr>
                <w:sz w:val="17"/>
                <w:szCs w:val="17"/>
              </w:rPr>
              <w:t xml:space="preserve">0.288</w:t>
            </w:r>
          </w:p>
        </w:tc>
        <w:tc>
          <w:tcPr>
            <w:tcW w:type="dxa" w:w="1506"/>
            <w:shd w:fill="FFFFFF" w:val="clear"/>
            <w:tcMar>
              <w:top w:type="dxa" w:w="70"/>
              <w:left w:type="dxa" w:w="110"/>
              <w:bottom w:type="dxa" w:w="70"/>
              <w:right w:type="dxa" w:w="110"/>
            </w:tcMar>
          </w:tcPr>
          <w:p>
            <w:pPr>
              <w:spacing w:after="0" w:line="230"/>
            </w:pPr>
            <w:r>
              <w:rPr>
                <w:sz w:val="17"/>
                <w:szCs w:val="17"/>
              </w:rPr>
              <w:t xml:space="preserve">105.4</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5. BT + conflict-directed backjumping</w:t>
            </w:r>
          </w:p>
        </w:tc>
        <w:tc>
          <w:tcPr>
            <w:tcW w:type="dxa" w:w="1504"/>
            <w:shd w:fill="FFFFFF" w:val="clear"/>
            <w:tcMar>
              <w:top w:type="dxa" w:w="70"/>
              <w:left w:type="dxa" w:w="110"/>
              <w:bottom w:type="dxa" w:w="70"/>
              <w:right w:type="dxa" w:w="110"/>
            </w:tcMar>
          </w:tcPr>
          <w:p>
            <w:pPr>
              <w:spacing w:after="0" w:line="230"/>
            </w:pPr>
            <w:r>
              <w:rPr>
                <w:sz w:val="17"/>
                <w:szCs w:val="17"/>
              </w:rPr>
              <w:t xml:space="preserve">50/50</w:t>
            </w:r>
          </w:p>
        </w:tc>
        <w:tc>
          <w:tcPr>
            <w:tcW w:type="dxa" w:w="1504"/>
            <w:shd w:fill="FFFFFF" w:val="clear"/>
            <w:tcMar>
              <w:top w:type="dxa" w:w="70"/>
              <w:left w:type="dxa" w:w="110"/>
              <w:bottom w:type="dxa" w:w="70"/>
              <w:right w:type="dxa" w:w="110"/>
            </w:tcMar>
          </w:tcPr>
          <w:p>
            <w:pPr>
              <w:spacing w:after="0" w:line="230"/>
            </w:pPr>
            <w:r>
              <w:rPr>
                <w:sz w:val="17"/>
                <w:szCs w:val="17"/>
              </w:rPr>
              <w:t xml:space="preserve">191</w:t>
            </w:r>
          </w:p>
        </w:tc>
        <w:tc>
          <w:tcPr>
            <w:tcW w:type="dxa" w:w="1504"/>
            <w:shd w:fill="FFFFFF" w:val="clear"/>
            <w:tcMar>
              <w:top w:type="dxa" w:w="70"/>
              <w:left w:type="dxa" w:w="110"/>
              <w:bottom w:type="dxa" w:w="70"/>
              <w:right w:type="dxa" w:w="110"/>
            </w:tcMar>
          </w:tcPr>
          <w:p>
            <w:pPr>
              <w:spacing w:after="0" w:line="230"/>
            </w:pPr>
            <w:r>
              <w:rPr>
                <w:sz w:val="17"/>
                <w:szCs w:val="17"/>
              </w:rPr>
              <w:t xml:space="preserve">5,474</w:t>
            </w:r>
          </w:p>
        </w:tc>
        <w:tc>
          <w:tcPr>
            <w:tcW w:type="dxa" w:w="1504"/>
            <w:shd w:fill="FFFFFF" w:val="clear"/>
            <w:tcMar>
              <w:top w:type="dxa" w:w="70"/>
              <w:left w:type="dxa" w:w="110"/>
              <w:bottom w:type="dxa" w:w="70"/>
              <w:right w:type="dxa" w:w="110"/>
            </w:tcMar>
          </w:tcPr>
          <w:p>
            <w:pPr>
              <w:spacing w:after="0" w:line="230"/>
            </w:pPr>
            <w:r>
              <w:rPr>
                <w:sz w:val="17"/>
                <w:szCs w:val="17"/>
              </w:rPr>
              <w:t xml:space="preserve">0.011</w:t>
            </w:r>
          </w:p>
        </w:tc>
        <w:tc>
          <w:tcPr>
            <w:tcW w:type="dxa" w:w="1506"/>
            <w:shd w:fill="FFFFFF" w:val="clear"/>
            <w:tcMar>
              <w:top w:type="dxa" w:w="70"/>
              <w:left w:type="dxa" w:w="110"/>
              <w:bottom w:type="dxa" w:w="70"/>
              <w:right w:type="dxa" w:w="110"/>
            </w:tcMar>
          </w:tcPr>
          <w:p>
            <w:pPr>
              <w:spacing w:after="0" w:line="230"/>
            </w:pPr>
            <w:r>
              <w:rPr>
                <w:sz w:val="17"/>
                <w:szCs w:val="17"/>
              </w:rPr>
              <w:t xml:space="preserve">104.0</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Min-conflicts local search</w:t>
            </w:r>
          </w:p>
        </w:tc>
        <w:tc>
          <w:tcPr>
            <w:tcW w:type="dxa" w:w="1504"/>
            <w:shd w:fill="FFFFFF" w:val="clear"/>
            <w:tcMar>
              <w:top w:type="dxa" w:w="70"/>
              <w:left w:type="dxa" w:w="110"/>
              <w:bottom w:type="dxa" w:w="70"/>
              <w:right w:type="dxa" w:w="110"/>
            </w:tcMar>
          </w:tcPr>
          <w:p>
            <w:pPr>
              <w:spacing w:after="0" w:line="230"/>
            </w:pPr>
            <w:r>
              <w:rPr>
                <w:sz w:val="17"/>
                <w:szCs w:val="17"/>
              </w:rPr>
              <w:t xml:space="preserve">50/50</w:t>
            </w:r>
          </w:p>
        </w:tc>
        <w:tc>
          <w:tcPr>
            <w:tcW w:type="dxa" w:w="1504"/>
            <w:shd w:fill="FFFFFF" w:val="clear"/>
            <w:tcMar>
              <w:top w:type="dxa" w:w="70"/>
              <w:left w:type="dxa" w:w="110"/>
              <w:bottom w:type="dxa" w:w="70"/>
              <w:right w:type="dxa" w:w="110"/>
            </w:tcMar>
          </w:tcPr>
          <w:p>
            <w:pPr>
              <w:spacing w:after="0" w:line="230"/>
            </w:pPr>
            <w:r>
              <w:rPr>
                <w:sz w:val="17"/>
                <w:szCs w:val="17"/>
              </w:rPr>
              <w:t xml:space="preserve">47</w:t>
            </w:r>
          </w:p>
        </w:tc>
        <w:tc>
          <w:tcPr>
            <w:tcW w:type="dxa" w:w="1504"/>
            <w:shd w:fill="FFFFFF" w:val="clear"/>
            <w:tcMar>
              <w:top w:type="dxa" w:w="70"/>
              <w:left w:type="dxa" w:w="110"/>
              <w:bottom w:type="dxa" w:w="70"/>
              <w:right w:type="dxa" w:w="110"/>
            </w:tcMar>
          </w:tcPr>
          <w:p>
            <w:pPr>
              <w:spacing w:after="0" w:line="230"/>
            </w:pPr>
            <w:r>
              <w:rPr>
                <w:sz w:val="17"/>
                <w:szCs w:val="17"/>
              </w:rPr>
              <w:t xml:space="preserve">489,536</w:t>
            </w:r>
          </w:p>
        </w:tc>
        <w:tc>
          <w:tcPr>
            <w:tcW w:type="dxa" w:w="1504"/>
            <w:shd w:fill="FFFFFF" w:val="clear"/>
            <w:tcMar>
              <w:top w:type="dxa" w:w="70"/>
              <w:left w:type="dxa" w:w="110"/>
              <w:bottom w:type="dxa" w:w="70"/>
              <w:right w:type="dxa" w:w="110"/>
            </w:tcMar>
          </w:tcPr>
          <w:p>
            <w:pPr>
              <w:spacing w:after="0" w:line="230"/>
            </w:pPr>
            <w:r>
              <w:rPr>
                <w:sz w:val="17"/>
                <w:szCs w:val="17"/>
              </w:rPr>
              <w:t xml:space="preserve">0.115</w:t>
            </w:r>
          </w:p>
        </w:tc>
        <w:tc>
          <w:tcPr>
            <w:tcW w:type="dxa" w:w="1506"/>
            <w:shd w:fill="FFFFFF" w:val="clear"/>
            <w:tcMar>
              <w:top w:type="dxa" w:w="70"/>
              <w:left w:type="dxa" w:w="110"/>
              <w:bottom w:type="dxa" w:w="70"/>
              <w:right w:type="dxa" w:w="110"/>
            </w:tcMar>
          </w:tcPr>
          <w:p>
            <w:pPr>
              <w:spacing w:after="0" w:line="230"/>
            </w:pPr>
            <w:r>
              <w:rPr>
                <w:sz w:val="17"/>
                <w:szCs w:val="17"/>
              </w:rPr>
              <w:t xml:space="preserve">104.7</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Genetic algorithm</w:t>
            </w:r>
          </w:p>
        </w:tc>
        <w:tc>
          <w:tcPr>
            <w:tcW w:type="dxa" w:w="1504"/>
            <w:shd w:fill="FFFFFF" w:val="clear"/>
            <w:tcMar>
              <w:top w:type="dxa" w:w="70"/>
              <w:left w:type="dxa" w:w="110"/>
              <w:bottom w:type="dxa" w:w="70"/>
              <w:right w:type="dxa" w:w="110"/>
            </w:tcMar>
          </w:tcPr>
          <w:p>
            <w:pPr>
              <w:spacing w:after="0" w:line="230"/>
            </w:pPr>
            <w:r>
              <w:rPr>
                <w:sz w:val="17"/>
                <w:szCs w:val="17"/>
              </w:rPr>
              <w:t xml:space="preserve">31/50</w:t>
            </w:r>
          </w:p>
        </w:tc>
        <w:tc>
          <w:tcPr>
            <w:tcW w:type="dxa" w:w="1504"/>
            <w:shd w:fill="FFFFFF" w:val="clear"/>
            <w:tcMar>
              <w:top w:type="dxa" w:w="70"/>
              <w:left w:type="dxa" w:w="110"/>
              <w:bottom w:type="dxa" w:w="70"/>
              <w:right w:type="dxa" w:w="110"/>
            </w:tcMar>
          </w:tcPr>
          <w:p>
            <w:pPr>
              <w:spacing w:after="0" w:line="230"/>
            </w:pPr>
            <w:r>
              <w:rPr>
                <w:sz w:val="17"/>
                <w:szCs w:val="17"/>
              </w:rPr>
              <w:t xml:space="preserve">82</w:t>
            </w:r>
          </w:p>
        </w:tc>
        <w:tc>
          <w:tcPr>
            <w:tcW w:type="dxa" w:w="1504"/>
            <w:shd w:fill="FFFFFF" w:val="clear"/>
            <w:tcMar>
              <w:top w:type="dxa" w:w="70"/>
              <w:left w:type="dxa" w:w="110"/>
              <w:bottom w:type="dxa" w:w="70"/>
              <w:right w:type="dxa" w:w="110"/>
            </w:tcMar>
          </w:tcPr>
          <w:p>
            <w:pPr>
              <w:spacing w:after="0" w:line="230"/>
            </w:pPr>
            <w:r>
              <w:rPr>
                <w:sz w:val="17"/>
                <w:szCs w:val="17"/>
              </w:rPr>
              <w:t xml:space="preserve">6,622,890</w:t>
            </w:r>
          </w:p>
        </w:tc>
        <w:tc>
          <w:tcPr>
            <w:tcW w:type="dxa" w:w="1504"/>
            <w:shd w:fill="FFFFFF" w:val="clear"/>
            <w:tcMar>
              <w:top w:type="dxa" w:w="70"/>
              <w:left w:type="dxa" w:w="110"/>
              <w:bottom w:type="dxa" w:w="70"/>
              <w:right w:type="dxa" w:w="110"/>
            </w:tcMar>
          </w:tcPr>
          <w:p>
            <w:pPr>
              <w:spacing w:after="0" w:line="230"/>
            </w:pPr>
            <w:r>
              <w:rPr>
                <w:sz w:val="17"/>
                <w:szCs w:val="17"/>
              </w:rPr>
              <w:t xml:space="preserve">2.160</w:t>
            </w:r>
          </w:p>
        </w:tc>
        <w:tc>
          <w:tcPr>
            <w:tcW w:type="dxa" w:w="1506"/>
            <w:shd w:fill="FFFFFF" w:val="clear"/>
            <w:tcMar>
              <w:top w:type="dxa" w:w="70"/>
              <w:left w:type="dxa" w:w="110"/>
              <w:bottom w:type="dxa" w:w="70"/>
              <w:right w:type="dxa" w:w="110"/>
            </w:tcMar>
          </w:tcPr>
          <w:p>
            <w:pPr>
              <w:spacing w:after="0" w:line="230"/>
            </w:pPr>
            <w:r>
              <w:rPr>
                <w:sz w:val="17"/>
                <w:szCs w:val="17"/>
              </w:rPr>
              <w:t xml:space="preserve">62.7</w:t>
            </w:r>
          </w:p>
        </w:tc>
      </w:tr>
    </w:tbl>
    <w:p>
      <w:pPr>
        <w:spacing w:after="220"/>
      </w:pPr>
    </w:p>
    <w:p>
      <w:pPr>
        <w:spacing w:after="160" w:line="290"/>
        <w:jc w:val="both"/>
      </w:pPr>
      <w:r>
        <w:t xml:space="preserve">Across all 350 runs, 309 timetables passed the independent audit and 0 solver claims were rejected by it. Means are taken over solved runs only, so a technique that fails on the hardest instances is flattered by this table; Section 9.2 corrects for that.</w:t>
      </w:r>
    </w:p>
    <w:p>
      <w:pPr>
        <w:spacing w:after="60" w:before="16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86125"/>
                    </a:xfrm>
                    <a:prstGeom prst="rect">
                      <a:avLst/>
                    </a:prstGeom>
                  </pic:spPr>
                </pic:pic>
              </a:graphicData>
            </a:graphic>
          </wp:inline>
        </w:drawing>
      </w:r>
    </w:p>
    <w:p>
      <w:pPr>
        <w:spacing w:after="220"/>
        <w:jc w:val="center"/>
      </w:pPr>
      <w:r>
        <w:rPr>
          <w:i/>
          <w:iCs/>
          <w:color w:val="444444"/>
          <w:sz w:val="17"/>
          <w:szCs w:val="17"/>
        </w:rPr>
        <w:t xml:space="preserve">Nodes expanded against instance size</w:t>
      </w:r>
    </w:p>
    <w:p>
      <w:pPr>
        <w:spacing w:after="60" w:before="16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0375"/>
                    </a:xfrm>
                    <a:prstGeom prst="rect">
                      <a:avLst/>
                    </a:prstGeom>
                  </pic:spPr>
                </pic:pic>
              </a:graphicData>
            </a:graphic>
          </wp:inline>
        </w:drawing>
      </w:r>
    </w:p>
    <w:p>
      <w:pPr>
        <w:spacing w:after="220"/>
        <w:jc w:val="center"/>
      </w:pPr>
      <w:r>
        <w:rPr>
          <w:i/>
          <w:iCs/>
          <w:color w:val="444444"/>
          <w:sz w:val="17"/>
          <w:szCs w:val="17"/>
        </w:rPr>
        <w:t xml:space="preserve">Runs producing a valid timetable</w:t>
      </w:r>
    </w:p>
    <w:p>
      <w:pPr>
        <w:pStyle w:val="Heading2"/>
        <w:spacing w:after="150" w:before="280"/>
      </w:pPr>
      <w:r>
        <w:rPr>
          <w:b/>
          <w:bCs/>
          <w:color w:val="1F3864"/>
          <w:sz w:val="23"/>
          <w:szCs w:val="23"/>
        </w:rPr>
        <w:t xml:space="preserve">9.2 Finding 1 — propagation is the difference between solving and not</w:t>
      </w:r>
    </w:p>
    <w:p>
      <w:pPr>
        <w:spacing w:after="160" w:line="290"/>
        <w:jc w:val="both"/>
      </w:pPr>
      <w:r>
        <w:t xml:space="preserve">Naive backtracking produced a valid timetable on 29 of 50 runs (58%). Every variant with ordering heuristics or propagation succeeded on more. Forward checking succeeded on 50/50 (100%), and did so expanding 60 nodes on average.</w:t>
      </w:r>
    </w:p>
    <w:p>
      <w:pPr>
        <w:spacing w:after="160" w:line="290"/>
        <w:jc w:val="both"/>
      </w:pPr>
      <w:r>
        <w:t xml:space="preserve">Success rate by instance size makes the pattern clearer:</w:t>
      </w:r>
    </w:p>
    <w:tbl>
      <w:tblPr>
        <w:tblW w:type="dxa" w:w="9026"/>
        <w:tblBorders>
          <w:top w:val="single" w:color="C6CBD4" w:sz="4"/>
          <w:left w:val="single" w:color="C6CBD4" w:sz="4"/>
          <w:bottom w:val="single" w:color="C6CBD4" w:sz="4"/>
          <w:right w:val="single" w:color="C6CBD4" w:sz="4"/>
          <w:insideH w:val="single" w:color="C6CBD4" w:sz="4"/>
          <w:insideV w:val="single" w:color="C6CBD4" w:sz="4"/>
        </w:tblBorders>
      </w:tblPr>
      <w:tblGrid>
        <w:gridCol w:w="1504"/>
        <w:gridCol w:w="1504"/>
        <w:gridCol w:w="1504"/>
        <w:gridCol w:w="1504"/>
        <w:gridCol w:w="1504"/>
        <w:gridCol w:w="1506"/>
      </w:tblGrid>
      <w:tr>
        <w:trPr>
          <w:tblHeader/>
        </w:trPr>
        <w:tc>
          <w:tcPr>
            <w:tcW w:type="dxa" w:w="1504"/>
            <w:shd w:fill="1F3864" w:val="clear"/>
            <w:tcMar>
              <w:top w:type="dxa" w:w="70"/>
              <w:left w:type="dxa" w:w="110"/>
              <w:bottom w:type="dxa" w:w="70"/>
              <w:right w:type="dxa" w:w="110"/>
            </w:tcMar>
          </w:tcPr>
          <w:p>
            <w:pPr>
              <w:spacing w:after="0" w:line="230"/>
            </w:pPr>
            <w:r>
              <w:rPr>
                <w:b/>
                <w:bCs/>
                <w:color w:val="FFFFFF"/>
                <w:sz w:val="17"/>
                <w:szCs w:val="17"/>
              </w:rPr>
              <w:t xml:space="preserve">Technique</w:t>
            </w:r>
          </w:p>
        </w:tc>
        <w:tc>
          <w:tcPr>
            <w:tcW w:type="dxa" w:w="1504"/>
            <w:shd w:fill="1F3864" w:val="clear"/>
            <w:tcMar>
              <w:top w:type="dxa" w:w="70"/>
              <w:left w:type="dxa" w:w="110"/>
              <w:bottom w:type="dxa" w:w="70"/>
              <w:right w:type="dxa" w:w="110"/>
            </w:tcMar>
          </w:tcPr>
          <w:p>
            <w:pPr>
              <w:spacing w:after="0" w:line="230"/>
            </w:pPr>
            <w:r>
              <w:rPr>
                <w:b/>
                <w:bCs/>
                <w:color w:val="FFFFFF"/>
                <w:sz w:val="17"/>
                <w:szCs w:val="17"/>
              </w:rPr>
              <w:t xml:space="preserve">1 div</w:t>
            </w:r>
          </w:p>
        </w:tc>
        <w:tc>
          <w:tcPr>
            <w:tcW w:type="dxa" w:w="1504"/>
            <w:shd w:fill="1F3864" w:val="clear"/>
            <w:tcMar>
              <w:top w:type="dxa" w:w="70"/>
              <w:left w:type="dxa" w:w="110"/>
              <w:bottom w:type="dxa" w:w="70"/>
              <w:right w:type="dxa" w:w="110"/>
            </w:tcMar>
          </w:tcPr>
          <w:p>
            <w:pPr>
              <w:spacing w:after="0" w:line="230"/>
            </w:pPr>
            <w:r>
              <w:rPr>
                <w:b/>
                <w:bCs/>
                <w:color w:val="FFFFFF"/>
                <w:sz w:val="17"/>
                <w:szCs w:val="17"/>
              </w:rPr>
              <w:t xml:space="preserve">2 div</w:t>
            </w:r>
          </w:p>
        </w:tc>
        <w:tc>
          <w:tcPr>
            <w:tcW w:type="dxa" w:w="1504"/>
            <w:shd w:fill="1F3864" w:val="clear"/>
            <w:tcMar>
              <w:top w:type="dxa" w:w="70"/>
              <w:left w:type="dxa" w:w="110"/>
              <w:bottom w:type="dxa" w:w="70"/>
              <w:right w:type="dxa" w:w="110"/>
            </w:tcMar>
          </w:tcPr>
          <w:p>
            <w:pPr>
              <w:spacing w:after="0" w:line="230"/>
            </w:pPr>
            <w:r>
              <w:rPr>
                <w:b/>
                <w:bCs/>
                <w:color w:val="FFFFFF"/>
                <w:sz w:val="17"/>
                <w:szCs w:val="17"/>
              </w:rPr>
              <w:t xml:space="preserve">3 div</w:t>
            </w:r>
          </w:p>
        </w:tc>
        <w:tc>
          <w:tcPr>
            <w:tcW w:type="dxa" w:w="1504"/>
            <w:shd w:fill="1F3864" w:val="clear"/>
            <w:tcMar>
              <w:top w:type="dxa" w:w="70"/>
              <w:left w:type="dxa" w:w="110"/>
              <w:bottom w:type="dxa" w:w="70"/>
              <w:right w:type="dxa" w:w="110"/>
            </w:tcMar>
          </w:tcPr>
          <w:p>
            <w:pPr>
              <w:spacing w:after="0" w:line="230"/>
            </w:pPr>
            <w:r>
              <w:rPr>
                <w:b/>
                <w:bCs/>
                <w:color w:val="FFFFFF"/>
                <w:sz w:val="17"/>
                <w:szCs w:val="17"/>
              </w:rPr>
              <w:t xml:space="preserve">4 div</w:t>
            </w:r>
          </w:p>
        </w:tc>
        <w:tc>
          <w:tcPr>
            <w:tcW w:type="dxa" w:w="1506"/>
            <w:shd w:fill="1F3864" w:val="clear"/>
            <w:tcMar>
              <w:top w:type="dxa" w:w="70"/>
              <w:left w:type="dxa" w:w="110"/>
              <w:bottom w:type="dxa" w:w="70"/>
              <w:right w:type="dxa" w:w="110"/>
            </w:tcMar>
          </w:tcPr>
          <w:p>
            <w:pPr>
              <w:spacing w:after="0" w:line="230"/>
            </w:pPr>
            <w:r>
              <w:rPr>
                <w:b/>
                <w:bCs/>
                <w:color w:val="FFFFFF"/>
                <w:sz w:val="17"/>
                <w:szCs w:val="17"/>
              </w:rPr>
              <w:t xml:space="preserve">5 div</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1. Naive backtracking</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9/10</w:t>
            </w:r>
          </w:p>
        </w:tc>
        <w:tc>
          <w:tcPr>
            <w:tcW w:type="dxa" w:w="1504"/>
            <w:shd w:fill="FFFFFF" w:val="clear"/>
            <w:tcMar>
              <w:top w:type="dxa" w:w="70"/>
              <w:left w:type="dxa" w:w="110"/>
              <w:bottom w:type="dxa" w:w="70"/>
              <w:right w:type="dxa" w:w="110"/>
            </w:tcMar>
          </w:tcPr>
          <w:p>
            <w:pPr>
              <w:spacing w:after="0" w:line="230"/>
            </w:pPr>
            <w:r>
              <w:rPr>
                <w:sz w:val="17"/>
                <w:szCs w:val="17"/>
              </w:rPr>
              <w:t xml:space="preserve">2/10</w:t>
            </w:r>
          </w:p>
        </w:tc>
        <w:tc>
          <w:tcPr>
            <w:tcW w:type="dxa" w:w="1504"/>
            <w:shd w:fill="FFFFFF" w:val="clear"/>
            <w:tcMar>
              <w:top w:type="dxa" w:w="70"/>
              <w:left w:type="dxa" w:w="110"/>
              <w:bottom w:type="dxa" w:w="70"/>
              <w:right w:type="dxa" w:w="110"/>
            </w:tcMar>
          </w:tcPr>
          <w:p>
            <w:pPr>
              <w:spacing w:after="0" w:line="230"/>
            </w:pPr>
            <w:r>
              <w:rPr>
                <w:sz w:val="17"/>
                <w:szCs w:val="17"/>
              </w:rPr>
              <w:t xml:space="preserve">6/10</w:t>
            </w:r>
          </w:p>
        </w:tc>
        <w:tc>
          <w:tcPr>
            <w:tcW w:type="dxa" w:w="1506"/>
            <w:shd w:fill="FFFFFF" w:val="clear"/>
            <w:tcMar>
              <w:top w:type="dxa" w:w="70"/>
              <w:left w:type="dxa" w:w="110"/>
              <w:bottom w:type="dxa" w:w="70"/>
              <w:right w:type="dxa" w:w="110"/>
            </w:tcMar>
          </w:tcPr>
          <w:p>
            <w:pPr>
              <w:spacing w:after="0" w:line="230"/>
            </w:pPr>
            <w:r>
              <w:rPr>
                <w:sz w:val="17"/>
                <w:szCs w:val="17"/>
              </w:rPr>
              <w:t xml:space="preserve">2/10</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2. BT + MRV / Degree / LCV</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6"/>
            <w:shd w:fill="FFFFFF" w:val="clear"/>
            <w:tcMar>
              <w:top w:type="dxa" w:w="70"/>
              <w:left w:type="dxa" w:w="110"/>
              <w:bottom w:type="dxa" w:w="70"/>
              <w:right w:type="dxa" w:w="110"/>
            </w:tcMar>
          </w:tcPr>
          <w:p>
            <w:pPr>
              <w:spacing w:after="0" w:line="230"/>
            </w:pPr>
            <w:r>
              <w:rPr>
                <w:sz w:val="17"/>
                <w:szCs w:val="17"/>
              </w:rPr>
              <w:t xml:space="preserve">9/10</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3. BT + forward checking</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6"/>
            <w:shd w:fill="FFFFFF" w:val="clear"/>
            <w:tcMar>
              <w:top w:type="dxa" w:w="70"/>
              <w:left w:type="dxa" w:w="110"/>
              <w:bottom w:type="dxa" w:w="70"/>
              <w:right w:type="dxa" w:w="110"/>
            </w:tcMar>
          </w:tcPr>
          <w:p>
            <w:pPr>
              <w:spacing w:after="0" w:line="230"/>
            </w:pPr>
            <w:r>
              <w:rPr>
                <w:sz w:val="17"/>
                <w:szCs w:val="17"/>
              </w:rPr>
              <w:t xml:space="preserve">10/10</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4. BT + AC-3 (MAC)</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6"/>
            <w:shd w:fill="FFFFFF" w:val="clear"/>
            <w:tcMar>
              <w:top w:type="dxa" w:w="70"/>
              <w:left w:type="dxa" w:w="110"/>
              <w:bottom w:type="dxa" w:w="70"/>
              <w:right w:type="dxa" w:w="110"/>
            </w:tcMar>
          </w:tcPr>
          <w:p>
            <w:pPr>
              <w:spacing w:after="0" w:line="230"/>
            </w:pPr>
            <w:r>
              <w:rPr>
                <w:sz w:val="17"/>
                <w:szCs w:val="17"/>
              </w:rPr>
              <w:t xml:space="preserve">10/10</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5. BT + conflict-directed backjumping</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6"/>
            <w:shd w:fill="FFFFFF" w:val="clear"/>
            <w:tcMar>
              <w:top w:type="dxa" w:w="70"/>
              <w:left w:type="dxa" w:w="110"/>
              <w:bottom w:type="dxa" w:w="70"/>
              <w:right w:type="dxa" w:w="110"/>
            </w:tcMar>
          </w:tcPr>
          <w:p>
            <w:pPr>
              <w:spacing w:after="0" w:line="230"/>
            </w:pPr>
            <w:r>
              <w:rPr>
                <w:sz w:val="17"/>
                <w:szCs w:val="17"/>
              </w:rPr>
              <w:t xml:space="preserve">10/10</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Min-conflicts local search</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6"/>
            <w:shd w:fill="FFFFFF" w:val="clear"/>
            <w:tcMar>
              <w:top w:type="dxa" w:w="70"/>
              <w:left w:type="dxa" w:w="110"/>
              <w:bottom w:type="dxa" w:w="70"/>
              <w:right w:type="dxa" w:w="110"/>
            </w:tcMar>
          </w:tcPr>
          <w:p>
            <w:pPr>
              <w:spacing w:after="0" w:line="230"/>
            </w:pPr>
            <w:r>
              <w:rPr>
                <w:sz w:val="17"/>
                <w:szCs w:val="17"/>
              </w:rPr>
              <w:t xml:space="preserve">10/10</w:t>
            </w:r>
          </w:p>
        </w:tc>
      </w:tr>
      <w:tr>
        <w:trPr>
          <w:tblHeader w:val="false"/>
        </w:trPr>
        <w:tc>
          <w:tcPr>
            <w:tcW w:type="dxa" w:w="1504"/>
            <w:shd w:fill="FFFFFF" w:val="clear"/>
            <w:tcMar>
              <w:top w:type="dxa" w:w="70"/>
              <w:left w:type="dxa" w:w="110"/>
              <w:bottom w:type="dxa" w:w="70"/>
              <w:right w:type="dxa" w:w="110"/>
            </w:tcMar>
          </w:tcPr>
          <w:p>
            <w:pPr>
              <w:spacing w:after="0" w:line="230"/>
            </w:pPr>
            <w:r>
              <w:rPr>
                <w:sz w:val="17"/>
                <w:szCs w:val="17"/>
              </w:rPr>
              <w:t xml:space="preserve">Genetic algorithm</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10/10</w:t>
            </w:r>
          </w:p>
        </w:tc>
        <w:tc>
          <w:tcPr>
            <w:tcW w:type="dxa" w:w="1504"/>
            <w:shd w:fill="FFFFFF" w:val="clear"/>
            <w:tcMar>
              <w:top w:type="dxa" w:w="70"/>
              <w:left w:type="dxa" w:w="110"/>
              <w:bottom w:type="dxa" w:w="70"/>
              <w:right w:type="dxa" w:w="110"/>
            </w:tcMar>
          </w:tcPr>
          <w:p>
            <w:pPr>
              <w:spacing w:after="0" w:line="230"/>
            </w:pPr>
            <w:r>
              <w:rPr>
                <w:sz w:val="17"/>
                <w:szCs w:val="17"/>
              </w:rPr>
              <w:t xml:space="preserve">6/10</w:t>
            </w:r>
          </w:p>
        </w:tc>
        <w:tc>
          <w:tcPr>
            <w:tcW w:type="dxa" w:w="1504"/>
            <w:shd w:fill="FFFFFF" w:val="clear"/>
            <w:tcMar>
              <w:top w:type="dxa" w:w="70"/>
              <w:left w:type="dxa" w:w="110"/>
              <w:bottom w:type="dxa" w:w="70"/>
              <w:right w:type="dxa" w:w="110"/>
            </w:tcMar>
          </w:tcPr>
          <w:p>
            <w:pPr>
              <w:spacing w:after="0" w:line="230"/>
            </w:pPr>
            <w:r>
              <w:rPr>
                <w:sz w:val="17"/>
                <w:szCs w:val="17"/>
              </w:rPr>
              <w:t xml:space="preserve">5/10</w:t>
            </w:r>
          </w:p>
        </w:tc>
        <w:tc>
          <w:tcPr>
            <w:tcW w:type="dxa" w:w="1506"/>
            <w:shd w:fill="FFFFFF" w:val="clear"/>
            <w:tcMar>
              <w:top w:type="dxa" w:w="70"/>
              <w:left w:type="dxa" w:w="110"/>
              <w:bottom w:type="dxa" w:w="70"/>
              <w:right w:type="dxa" w:w="110"/>
            </w:tcMar>
          </w:tcPr>
          <w:p>
            <w:pPr>
              <w:spacing w:after="0" w:line="230"/>
            </w:pPr>
            <w:r>
              <w:rPr>
                <w:sz w:val="17"/>
                <w:szCs w:val="17"/>
              </w:rPr>
              <w:t xml:space="preserve">0/10</w:t>
            </w:r>
          </w:p>
        </w:tc>
      </w:tr>
    </w:tbl>
    <w:p>
      <w:pPr>
        <w:spacing w:after="220"/>
      </w:pPr>
    </w:p>
    <w:p>
      <w:pPr>
        <w:spacing w:after="160" w:line="290"/>
        <w:jc w:val="both"/>
      </w:pPr>
      <w:r>
        <w:t xml:space="preserve">The most striking number is not the ratio of nodes but their absolute value. On the instances it solves, forward checking expands about 60 nodes — for instances of 20 to 100 variables, that is approximately one node per variable. Propagation prunes the domains so effectively that the first value tried is almost always correct, and the search barely backtracks at all. Naive backtracking on the same instances either stumbles onto a solution quickly or thrashes until its budget expires; there is very little in between.</w:t>
      </w:r>
    </w:p>
    <w:p>
      <w:pPr>
        <w:spacing w:after="160" w:line="290"/>
        <w:jc w:val="both"/>
      </w:pPr>
      <w:r>
        <w:t xml:space="preserve">This is the practical form of a claim the course states abstractly. Constraint propagation is not an optimisation applied to a working search — on this problem it is what makes the search work at all.</w:t>
      </w:r>
    </w:p>
    <w:p>
      <w:pPr>
        <w:pStyle w:val="Heading2"/>
        <w:spacing w:after="150" w:before="280"/>
      </w:pPr>
      <w:r>
        <w:rPr>
          <w:b/>
          <w:bCs/>
          <w:color w:val="1F3864"/>
          <w:sz w:val="23"/>
          <w:szCs w:val="23"/>
        </w:rPr>
        <w:t xml:space="preserve">9.3 Finding 2 — LCV does not pay for itself</w:t>
      </w:r>
    </w:p>
    <w:p>
      <w:pPr>
        <w:spacing w:after="160" w:line="290"/>
        <w:jc w:val="both"/>
      </w:pPr>
      <w:r>
        <w:t xml:space="preserve">The heuristic configuration (2. BT + MRV / Degree / LCV) succeeds reliably, but expands 2,026 nodes against forward checking's 60, and takes 0.237s against 0.053s. Ordering values by how many options they remove is intuitively appealing and, on this problem, a poor trade: the bookkeeping costs more than the reduction in nodes saves. Even after the indexing optimisation described in Section 5.2 — without which it was an order of magnitude worse — it remains the weakest of the informed configurations.</w:t>
      </w:r>
    </w:p>
    <w:p>
      <w:pPr>
        <w:spacing w:after="160" w:line="290"/>
        <w:jc w:val="both"/>
      </w:pPr>
      <w:r>
        <w:t xml:space="preserve">Reporting this is more useful than hiding it. A heuristic that is standard in the textbook is not automatically a win on a particular constraint network, and the only way to know is to measure.</w:t>
      </w:r>
    </w:p>
    <w:p>
      <w:pPr>
        <w:pStyle w:val="Heading2"/>
        <w:spacing w:after="150" w:before="280"/>
      </w:pPr>
      <w:r>
        <w:rPr>
          <w:b/>
          <w:bCs/>
          <w:color w:val="1F3864"/>
          <w:sz w:val="23"/>
          <w:szCs w:val="23"/>
        </w:rPr>
        <w:t xml:space="preserve">9.4 Finding 3 — the two families answer different questions</w:t>
      </w:r>
    </w:p>
    <w:p>
      <w:pPr>
        <w:spacing w:after="160" w:line="290"/>
        <w:jc w:val="both"/>
      </w:pPr>
      <w:r>
        <w:t xml:space="preserve">Min-conflicts local search reaches a valid timetable in 47 repair steps on average, faster than any systematic configuration, and its solutions score a mean penalty of 104.7. But it can never report that an instance is impossible — a repair search that fails has only failed to find something, which is why the infeasibility explainer in Section 6.3 is built on systematic search and counting rather than on local search.</w:t>
      </w:r>
    </w:p>
    <w:p>
      <w:pPr>
        <w:spacing w:after="160" w:line="290"/>
        <w:jc w:val="both"/>
      </w:pPr>
      <w:r>
        <w:t xml:space="preserve">The genetic algorithm shows the mirror image. It achieves the best soft-constraint quality of any technique here — mean penalty 62.7 against 104.4 for forward checking — because its fitness function optimises soft cost throughout rather than treating it as an afterthought. It is also the least reliable at reaching hard feasibility, succeeding on 31/50 runs and failing predominantly on the largest instances, and it is by far the most expensive in constraint checks (6,622,890 per run).</w:t>
      </w:r>
    </w:p>
    <w:p>
      <w:pPr>
        <w:spacing w:after="160" w:line="290"/>
        <w:jc w:val="both"/>
      </w:pPr>
      <w:r>
        <w:t xml:space="preserve">The practical reading is that the two families are complementary rather than competing. A production system would use propagation-based search to establish feasibility quickly and reliably, then hand the result to a repair or population method to improve soft quality — which is exactly the two-stage architecture implemented in Section 5.7, and exactly what Lewis (2008) recommends.</w:t>
      </w:r>
    </w:p>
    <w:p>
      <w:pPr>
        <w:spacing w:after="60" w:before="16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0375"/>
                    </a:xfrm>
                    <a:prstGeom prst="rect">
                      <a:avLst/>
                    </a:prstGeom>
                  </pic:spPr>
                </pic:pic>
              </a:graphicData>
            </a:graphic>
          </wp:inline>
        </w:drawing>
      </w:r>
    </w:p>
    <w:p>
      <w:pPr>
        <w:spacing w:after="220"/>
        <w:jc w:val="center"/>
      </w:pPr>
      <w:r>
        <w:rPr>
          <w:i/>
          <w:iCs/>
          <w:color w:val="444444"/>
          <w:sz w:val="17"/>
          <w:szCs w:val="17"/>
        </w:rPr>
        <w:t xml:space="preserve">Soft-constraint penalty by technique</w:t>
      </w:r>
    </w:p>
    <w:p>
      <w:pPr>
        <w:pStyle w:val="Heading2"/>
        <w:spacing w:after="150" w:before="280"/>
      </w:pPr>
      <w:r>
        <w:rPr>
          <w:b/>
          <w:bCs/>
          <w:color w:val="1F3864"/>
          <w:sz w:val="23"/>
          <w:szCs w:val="23"/>
        </w:rPr>
        <w:t xml:space="preserve">9.5 Threats to validity</w:t>
      </w:r>
    </w:p>
    <w:p>
      <w:pPr>
        <w:spacing w:after="160" w:line="290"/>
        <w:jc w:val="both"/>
      </w:pPr>
      <w:r>
        <w:t xml:space="preserve">The instances are synthetic. They are generated from a realistic structure — shared faculty, mixed lectures and laboratories, capacity-constrained rooms — and calibrated as described in Section 8.2, but they are not a real department's data, and a real department's constraints are messier. The CSV import path exists and is tested precisely so that this can be corrected.</w:t>
      </w:r>
    </w:p>
    <w:p>
      <w:pPr>
        <w:spacing w:after="160" w:line="290"/>
        <w:jc w:val="both"/>
      </w:pPr>
      <w:r>
        <w:t xml:space="preserve">Timing is wall-clock on one machine in a single-threaded interpreter, so absolute seconds are not comparable across environments; the node and constraint-check counts are, and are the figures on which the conclusions rest. Standard deviation of runtime across seeds is reported in the raw results, and variance is substantial for the techniques that sometimes exhaust their budget — which is itself the point of Section 9.2.</w:t>
      </w:r>
    </w:p>
    <w:p>
      <w:pPr>
        <w:pStyle w:val="Heading1"/>
        <w:spacing w:after="150" w:before="380"/>
      </w:pPr>
      <w:r>
        <w:rPr>
          <w:b/>
          <w:bCs/>
          <w:color w:val="1F3864"/>
          <w:sz w:val="28"/>
          <w:szCs w:val="28"/>
        </w:rPr>
        <w:t xml:space="preserve">10. Testing and Validation</w:t>
      </w:r>
    </w:p>
    <w:p>
      <w:pPr>
        <w:spacing w:after="160" w:line="290"/>
        <w:jc w:val="both"/>
      </w:pPr>
      <w:r>
        <w:t xml:space="preserve">The test suite checks that the output is correct, not merely that the code ran. Its most important properties:</w:t>
      </w:r>
    </w:p>
    <w:p>
      <w:pPr>
        <w:pStyle w:val="ListParagraph"/>
        <w:numPr>
          <w:ilvl w:val="0"/>
          <w:numId w:val="4"/>
        </w:numPr>
        <w:spacing w:after="90" w:line="280"/>
      </w:pPr>
      <w:r>
        <w:t xml:space="preserve">Every solver is run on a solvable instance and its output re-audited against all seven hard constraints by code independent of the search.</w:t>
      </w:r>
    </w:p>
    <w:p>
      <w:pPr>
        <w:pStyle w:val="ListParagraph"/>
        <w:numPr>
          <w:ilvl w:val="0"/>
          <w:numId w:val="4"/>
        </w:numPr>
        <w:spacing w:after="90" w:line="280"/>
      </w:pPr>
      <w:r>
        <w:t xml:space="preserve">A deliberately corrupted timetable must be </w:t>
      </w:r>
      <w:r>
        <w:rPr>
          <w:i/>
          <w:iCs/>
        </w:rPr>
        <w:t xml:space="preserve">caught</w:t>
      </w:r>
      <w:r>
        <w:t xml:space="preserve"> by that audit — a test that the test itself works.</w:t>
      </w:r>
    </w:p>
    <w:p>
      <w:pPr>
        <w:pStyle w:val="ListParagraph"/>
        <w:numPr>
          <w:ilvl w:val="0"/>
          <w:numId w:val="4"/>
        </w:numPr>
        <w:spacing w:after="90" w:line="280"/>
      </w:pPr>
      <w:r>
        <w:t xml:space="preserve">The forward-chaining rule base and the domain compiler must agree on the legal slots of every session.</w:t>
      </w:r>
    </w:p>
    <w:p>
      <w:pPr>
        <w:pStyle w:val="ListParagraph"/>
        <w:numPr>
          <w:ilvl w:val="0"/>
          <w:numId w:val="4"/>
        </w:numPr>
        <w:spacing w:after="90" w:line="280"/>
      </w:pPr>
      <w:r>
        <w:t xml:space="preserve">AC-3 must never empty a domain on a solvable instance, and never grow one.</w:t>
      </w:r>
    </w:p>
    <w:p>
      <w:pPr>
        <w:pStyle w:val="ListParagraph"/>
        <w:numPr>
          <w:ilvl w:val="0"/>
          <w:numId w:val="4"/>
        </w:numPr>
        <w:spacing w:after="90" w:line="280"/>
      </w:pPr>
      <w:r>
        <w:t xml:space="preserve">QuickXplain's conflict set must be sufficient, and every member of it necessary.</w:t>
      </w:r>
    </w:p>
    <w:p>
      <w:pPr>
        <w:pStyle w:val="ListParagraph"/>
        <w:numPr>
          <w:ilvl w:val="0"/>
          <w:numId w:val="4"/>
        </w:numPr>
        <w:spacing w:after="90" w:line="280"/>
      </w:pPr>
      <w:r>
        <w:t xml:space="preserve">ID3 must recover a known two-attribute policy exactly and generalise to held-out data.</w:t>
      </w:r>
    </w:p>
    <w:p>
      <w:pPr>
        <w:pStyle w:val="ListParagraph"/>
        <w:numPr>
          <w:ilvl w:val="0"/>
          <w:numId w:val="4"/>
        </w:numPr>
        <w:spacing w:after="90" w:line="280"/>
      </w:pPr>
      <w:r>
        <w:t xml:space="preserve">Solving must not mutate the CSP — a defect that would silently corrupt every subsequent run in the benchmark.</w:t>
      </w:r>
    </w:p>
    <w:p>
      <w:pPr>
        <w:spacing w:after="60"/>
      </w:pPr>
    </w:p>
    <w:p>
      <w:pPr>
        <w:spacing w:after="160" w:line="290"/>
        <w:jc w:val="both"/>
      </w:pPr>
      <w:r>
        <w:t xml:space="preserve">The suite found real defects. The non-minimal conflict set described in Section 6.3 was caught by the minimality test rather than by inspection, and would not have been visible in any output a human was likely to read.</w:t>
      </w:r>
    </w:p>
    <w:p>
      <w:pPr>
        <w:pStyle w:val="Heading1"/>
        <w:spacing w:after="150" w:before="380"/>
      </w:pPr>
      <w:r>
        <w:rPr>
          <w:b/>
          <w:bCs/>
          <w:color w:val="1F3864"/>
          <w:sz w:val="28"/>
          <w:szCs w:val="28"/>
        </w:rPr>
        <w:t xml:space="preserve">11. Limitations and Future Work</w:t>
      </w:r>
    </w:p>
    <w:tbl>
      <w:tblPr>
        <w:tblW w:type="dxa" w:w="9026"/>
        <w:tblBorders>
          <w:top w:val="single" w:color="C6CBD4" w:sz="4"/>
          <w:left w:val="single" w:color="C6CBD4" w:sz="4"/>
          <w:bottom w:val="single" w:color="C6CBD4" w:sz="4"/>
          <w:right w:val="single" w:color="C6CBD4" w:sz="4"/>
          <w:insideH w:val="single" w:color="C6CBD4" w:sz="4"/>
          <w:insideV w:val="single" w:color="C6CBD4" w:sz="4"/>
        </w:tblBorders>
      </w:tblPr>
      <w:tblGrid>
        <w:gridCol w:w="3008"/>
        <w:gridCol w:w="3008"/>
        <w:gridCol w:w="3010"/>
      </w:tblGrid>
      <w:tr>
        <w:trPr>
          <w:tblHeader/>
        </w:trPr>
        <w:tc>
          <w:tcPr>
            <w:tcW w:type="dxa" w:w="3008"/>
            <w:shd w:fill="1F3864" w:val="clear"/>
            <w:tcMar>
              <w:top w:type="dxa" w:w="70"/>
              <w:left w:type="dxa" w:w="110"/>
              <w:bottom w:type="dxa" w:w="70"/>
              <w:right w:type="dxa" w:w="110"/>
            </w:tcMar>
          </w:tcPr>
          <w:p>
            <w:pPr>
              <w:spacing w:after="0" w:line="230"/>
            </w:pPr>
            <w:r>
              <w:rPr>
                <w:b/>
                <w:bCs/>
                <w:color w:val="FFFFFF"/>
                <w:sz w:val="17"/>
                <w:szCs w:val="17"/>
              </w:rPr>
              <w:t xml:space="preserve">Limitation</w:t>
            </w:r>
          </w:p>
        </w:tc>
        <w:tc>
          <w:tcPr>
            <w:tcW w:type="dxa" w:w="3008"/>
            <w:shd w:fill="1F3864" w:val="clear"/>
            <w:tcMar>
              <w:top w:type="dxa" w:w="70"/>
              <w:left w:type="dxa" w:w="110"/>
              <w:bottom w:type="dxa" w:w="70"/>
              <w:right w:type="dxa" w:w="110"/>
            </w:tcMar>
          </w:tcPr>
          <w:p>
            <w:pPr>
              <w:spacing w:after="0" w:line="230"/>
            </w:pPr>
            <w:r>
              <w:rPr>
                <w:b/>
                <w:bCs/>
                <w:color w:val="FFFFFF"/>
                <w:sz w:val="17"/>
                <w:szCs w:val="17"/>
              </w:rPr>
              <w:t xml:space="preserve">Consequence</w:t>
            </w:r>
          </w:p>
        </w:tc>
        <w:tc>
          <w:tcPr>
            <w:tcW w:type="dxa" w:w="3010"/>
            <w:shd w:fill="1F3864" w:val="clear"/>
            <w:tcMar>
              <w:top w:type="dxa" w:w="70"/>
              <w:left w:type="dxa" w:w="110"/>
              <w:bottom w:type="dxa" w:w="70"/>
              <w:right w:type="dxa" w:w="110"/>
            </w:tcMar>
          </w:tcPr>
          <w:p>
            <w:pPr>
              <w:spacing w:after="0" w:line="230"/>
            </w:pPr>
            <w:r>
              <w:rPr>
                <w:b/>
                <w:bCs/>
                <w:color w:val="FFFFFF"/>
                <w:sz w:val="17"/>
                <w:szCs w:val="17"/>
              </w:rPr>
              <w:t xml:space="preserve">Direction</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Instances are synthetic</w:t>
            </w:r>
          </w:p>
        </w:tc>
        <w:tc>
          <w:tcPr>
            <w:tcW w:type="dxa" w:w="3008"/>
            <w:shd w:fill="FFFFFF" w:val="clear"/>
            <w:tcMar>
              <w:top w:type="dxa" w:w="70"/>
              <w:left w:type="dxa" w:w="110"/>
              <w:bottom w:type="dxa" w:w="70"/>
              <w:right w:type="dxa" w:w="110"/>
            </w:tcMar>
          </w:tcPr>
          <w:p>
            <w:pPr>
              <w:spacing w:after="0" w:line="230"/>
            </w:pPr>
            <w:r>
              <w:rPr>
                <w:sz w:val="17"/>
                <w:szCs w:val="17"/>
              </w:rPr>
              <w:t xml:space="preserve">External validity is untested against a real department</w:t>
            </w:r>
          </w:p>
        </w:tc>
        <w:tc>
          <w:tcPr>
            <w:tcW w:type="dxa" w:w="3010"/>
            <w:shd w:fill="FFFFFF" w:val="clear"/>
            <w:tcMar>
              <w:top w:type="dxa" w:w="70"/>
              <w:left w:type="dxa" w:w="110"/>
              <w:bottom w:type="dxa" w:w="70"/>
              <w:right w:type="dxa" w:w="110"/>
            </w:tcMar>
          </w:tcPr>
          <w:p>
            <w:pPr>
              <w:spacing w:after="0" w:line="230"/>
            </w:pPr>
            <w:r>
              <w:rPr>
                <w:sz w:val="17"/>
                <w:szCs w:val="17"/>
              </w:rPr>
              <w:t xml:space="preserve">Import an actual departmental dataset through the existing CSV path</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Faculty are pre-assigned to courses</w:t>
            </w:r>
          </w:p>
        </w:tc>
        <w:tc>
          <w:tcPr>
            <w:tcW w:type="dxa" w:w="3008"/>
            <w:shd w:fill="FFFFFF" w:val="clear"/>
            <w:tcMar>
              <w:top w:type="dxa" w:w="70"/>
              <w:left w:type="dxa" w:w="110"/>
              <w:bottom w:type="dxa" w:w="70"/>
              <w:right w:type="dxa" w:w="110"/>
            </w:tcMar>
          </w:tcPr>
          <w:p>
            <w:pPr>
              <w:spacing w:after="0" w:line="230"/>
            </w:pPr>
            <w:r>
              <w:rPr>
                <w:sz w:val="17"/>
                <w:szCs w:val="17"/>
              </w:rPr>
              <w:t xml:space="preserve">The solver chooses slot and room but not teacher</w:t>
            </w:r>
          </w:p>
        </w:tc>
        <w:tc>
          <w:tcPr>
            <w:tcW w:type="dxa" w:w="3010"/>
            <w:shd w:fill="FFFFFF" w:val="clear"/>
            <w:tcMar>
              <w:top w:type="dxa" w:w="70"/>
              <w:left w:type="dxa" w:w="110"/>
              <w:bottom w:type="dxa" w:w="70"/>
              <w:right w:type="dxa" w:w="110"/>
            </w:tcMar>
          </w:tcPr>
          <w:p>
            <w:pPr>
              <w:spacing w:after="0" w:line="230"/>
            </w:pPr>
            <w:r>
              <w:rPr>
                <w:sz w:val="17"/>
                <w:szCs w:val="17"/>
              </w:rPr>
              <w:t xml:space="preserve">Add faculty to the value tuple, enlarging domains substantially</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The feasibility oracle is budgeted</w:t>
            </w:r>
          </w:p>
        </w:tc>
        <w:tc>
          <w:tcPr>
            <w:tcW w:type="dxa" w:w="3008"/>
            <w:shd w:fill="FFFFFF" w:val="clear"/>
            <w:tcMar>
              <w:top w:type="dxa" w:w="70"/>
              <w:left w:type="dxa" w:w="110"/>
              <w:bottom w:type="dxa" w:w="70"/>
              <w:right w:type="dxa" w:w="110"/>
            </w:tcMar>
          </w:tcPr>
          <w:p>
            <w:pPr>
              <w:spacing w:after="0" w:line="230"/>
            </w:pPr>
            <w:r>
              <w:rPr>
                <w:sz w:val="17"/>
                <w:szCs w:val="17"/>
              </w:rPr>
              <w:t xml:space="preserve">Minimality of a conflict set is verified, not proved, when a call times out</w:t>
            </w:r>
          </w:p>
        </w:tc>
        <w:tc>
          <w:tcPr>
            <w:tcW w:type="dxa" w:w="3010"/>
            <w:shd w:fill="FFFFFF" w:val="clear"/>
            <w:tcMar>
              <w:top w:type="dxa" w:w="70"/>
              <w:left w:type="dxa" w:w="110"/>
              <w:bottom w:type="dxa" w:w="70"/>
              <w:right w:type="dxa" w:w="110"/>
            </w:tcMar>
          </w:tcPr>
          <w:p>
            <w:pPr>
              <w:spacing w:after="0" w:line="230"/>
            </w:pPr>
            <w:r>
              <w:rPr>
                <w:sz w:val="17"/>
                <w:szCs w:val="17"/>
              </w:rPr>
              <w:t xml:space="preserve">A complete infeasibility prover, or stronger counting arguments</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Soft optimisation is a single hill climb</w:t>
            </w:r>
          </w:p>
        </w:tc>
        <w:tc>
          <w:tcPr>
            <w:tcW w:type="dxa" w:w="3008"/>
            <w:shd w:fill="FFFFFF" w:val="clear"/>
            <w:tcMar>
              <w:top w:type="dxa" w:w="70"/>
              <w:left w:type="dxa" w:w="110"/>
              <w:bottom w:type="dxa" w:w="70"/>
              <w:right w:type="dxa" w:w="110"/>
            </w:tcMar>
          </w:tcPr>
          <w:p>
            <w:pPr>
              <w:spacing w:after="0" w:line="230"/>
            </w:pPr>
            <w:r>
              <w:rPr>
                <w:sz w:val="17"/>
                <w:szCs w:val="17"/>
              </w:rPr>
              <w:t xml:space="preserve">It can settle in a local optimum of the penalty landscape</w:t>
            </w:r>
          </w:p>
        </w:tc>
        <w:tc>
          <w:tcPr>
            <w:tcW w:type="dxa" w:w="3010"/>
            <w:shd w:fill="FFFFFF" w:val="clear"/>
            <w:tcMar>
              <w:top w:type="dxa" w:w="70"/>
              <w:left w:type="dxa" w:w="110"/>
              <w:bottom w:type="dxa" w:w="70"/>
              <w:right w:type="dxa" w:w="110"/>
            </w:tcMar>
          </w:tcPr>
          <w:p>
            <w:pPr>
              <w:spacing w:after="0" w:line="230"/>
            </w:pPr>
            <w:r>
              <w:rPr>
                <w:sz w:val="17"/>
                <w:szCs w:val="17"/>
              </w:rPr>
              <w:t xml:space="preserve">Simulated annealing or a large-neighbourhood search over the same objective</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Preference data is synthetic</w:t>
            </w:r>
          </w:p>
        </w:tc>
        <w:tc>
          <w:tcPr>
            <w:tcW w:type="dxa" w:w="3008"/>
            <w:shd w:fill="FFFFFF" w:val="clear"/>
            <w:tcMar>
              <w:top w:type="dxa" w:w="70"/>
              <w:left w:type="dxa" w:w="110"/>
              <w:bottom w:type="dxa" w:w="70"/>
              <w:right w:type="dxa" w:w="110"/>
            </w:tcMar>
          </w:tcPr>
          <w:p>
            <w:pPr>
              <w:spacing w:after="0" w:line="230"/>
            </w:pPr>
            <w:r>
              <w:rPr>
                <w:sz w:val="17"/>
                <w:szCs w:val="17"/>
              </w:rPr>
              <w:t xml:space="preserve">The ID3 result demonstrates the mechanism, not a real preference</w:t>
            </w:r>
          </w:p>
        </w:tc>
        <w:tc>
          <w:tcPr>
            <w:tcW w:type="dxa" w:w="3010"/>
            <w:shd w:fill="FFFFFF" w:val="clear"/>
            <w:tcMar>
              <w:top w:type="dxa" w:w="70"/>
              <w:left w:type="dxa" w:w="110"/>
              <w:bottom w:type="dxa" w:w="70"/>
              <w:right w:type="dxa" w:w="110"/>
            </w:tcMar>
          </w:tcPr>
          <w:p>
            <w:pPr>
              <w:spacing w:after="0" w:line="230"/>
            </w:pPr>
            <w:r>
              <w:rPr>
                <w:sz w:val="17"/>
                <w:szCs w:val="17"/>
              </w:rPr>
              <w:t xml:space="preserve">Collect genuine accept/reject decisions through the interface</w:t>
            </w:r>
          </w:p>
        </w:tc>
      </w:tr>
      <w:tr>
        <w:trPr>
          <w:tblHeader w:val="false"/>
        </w:trPr>
        <w:tc>
          <w:tcPr>
            <w:tcW w:type="dxa" w:w="3008"/>
            <w:shd w:fill="FFFFFF" w:val="clear"/>
            <w:tcMar>
              <w:top w:type="dxa" w:w="70"/>
              <w:left w:type="dxa" w:w="110"/>
              <w:bottom w:type="dxa" w:w="70"/>
              <w:right w:type="dxa" w:w="110"/>
            </w:tcMar>
          </w:tcPr>
          <w:p>
            <w:pPr>
              <w:spacing w:after="0" w:line="230"/>
            </w:pPr>
            <w:r>
              <w:rPr>
                <w:sz w:val="17"/>
                <w:szCs w:val="17"/>
              </w:rPr>
              <w:t xml:space="preserve">Single-threaded</w:t>
            </w:r>
          </w:p>
        </w:tc>
        <w:tc>
          <w:tcPr>
            <w:tcW w:type="dxa" w:w="3008"/>
            <w:shd w:fill="FFFFFF" w:val="clear"/>
            <w:tcMar>
              <w:top w:type="dxa" w:w="70"/>
              <w:left w:type="dxa" w:w="110"/>
              <w:bottom w:type="dxa" w:w="70"/>
              <w:right w:type="dxa" w:w="110"/>
            </w:tcMar>
          </w:tcPr>
          <w:p>
            <w:pPr>
              <w:spacing w:after="0" w:line="230"/>
            </w:pPr>
            <w:r>
              <w:rPr>
                <w:sz w:val="17"/>
                <w:szCs w:val="17"/>
              </w:rPr>
              <w:t xml:space="preserve">Runtime scales poorly on the largest instances</w:t>
            </w:r>
          </w:p>
        </w:tc>
        <w:tc>
          <w:tcPr>
            <w:tcW w:type="dxa" w:w="3010"/>
            <w:shd w:fill="FFFFFF" w:val="clear"/>
            <w:tcMar>
              <w:top w:type="dxa" w:w="70"/>
              <w:left w:type="dxa" w:w="110"/>
              <w:bottom w:type="dxa" w:w="70"/>
              <w:right w:type="dxa" w:w="110"/>
            </w:tcMar>
          </w:tcPr>
          <w:p>
            <w:pPr>
              <w:spacing w:after="0" w:line="230"/>
            </w:pPr>
            <w:r>
              <w:rPr>
                <w:sz w:val="17"/>
                <w:szCs w:val="17"/>
              </w:rPr>
              <w:t xml:space="preserve">Parallel restarts for local search, which parallelise trivially</w:t>
            </w:r>
          </w:p>
        </w:tc>
      </w:tr>
    </w:tbl>
    <w:p>
      <w:pPr>
        <w:spacing w:after="220"/>
      </w:pPr>
    </w:p>
    <w:p>
      <w:pPr>
        <w:pStyle w:val="Heading1"/>
        <w:spacing w:after="150" w:before="380"/>
      </w:pPr>
      <w:r>
        <w:rPr>
          <w:b/>
          <w:bCs/>
          <w:color w:val="1F3864"/>
          <w:sz w:val="28"/>
          <w:szCs w:val="28"/>
        </w:rPr>
        <w:t xml:space="preserve">12. Conclusion</w:t>
      </w:r>
    </w:p>
    <w:p>
      <w:pPr>
        <w:spacing w:after="160" w:line="290"/>
        <w:jc w:val="both"/>
      </w:pPr>
      <w:r>
        <w:t xml:space="preserve">This project modelled departmental timetabling as a constraint satisfaction problem and implemented nine artificial-intelligence techniques against it from first principles, without recourse to any solver library. Measured over 350 runs on identical instances, the comparison is unambiguous about where the leverage lies: constraint propagation, not raw search effort. Naive backtracking solved 58% of runs; forward checking solved 100% while expanding roughly one node per variable.</w:t>
      </w:r>
    </w:p>
    <w:p>
      <w:pPr>
        <w:spacing w:after="160" w:line="290"/>
        <w:jc w:val="both"/>
      </w:pPr>
      <w:r>
        <w:t xml:space="preserve">Two results run against expectation and are reported as found. The least-constraining-value heuristic, standard in the literature, costs more on this constraint network than it saves. And the genetic algorithm, the weakest technique at establishing feasibility, produces the best soft-constraint quality of any method tested — which is an argument for combining the families rather than choosing between them.</w:t>
      </w:r>
    </w:p>
    <w:p>
      <w:pPr>
        <w:spacing w:after="160" w:line="290"/>
        <w:jc w:val="both"/>
      </w:pPr>
      <w:r>
        <w:t xml:space="preserve">Beyond the comparison, the system does two things most timetabling code does not. It explains why a slot is unavailable, in the coordinator's terms, from a rule base independently verified against the solver's own domains. And when no timetable exists it says which constraints to relax, by counting where counting suffices and by a verified minimal conflict set where it does not. Those are the features that would decide whether a real coordinator could use it.</w:t>
      </w:r>
    </w:p>
    <w:p>
      <w:pPr>
        <w:pStyle w:val="Heading1"/>
        <w:spacing w:after="150" w:before="380"/>
      </w:pPr>
      <w:r>
        <w:rPr>
          <w:b/>
          <w:bCs/>
          <w:color w:val="1F3864"/>
          <w:sz w:val="28"/>
          <w:szCs w:val="28"/>
        </w:rPr>
        <w:t xml:space="preserve">13. References</w:t>
      </w:r>
    </w:p>
    <w:p>
      <w:pPr>
        <w:pStyle w:val="ListParagraph"/>
        <w:numPr>
          <w:ilvl w:val="0"/>
          <w:numId w:val="5"/>
        </w:numPr>
        <w:spacing w:after="90" w:line="280"/>
      </w:pPr>
      <w:r>
        <w:t xml:space="preserve">S. Even, A. Itai and A. Shamir, “On the Complexity of Timetable and Multicommodity Flow Problems,” </w:t>
      </w:r>
      <w:r>
        <w:rPr>
          <w:i/>
          <w:iCs/>
        </w:rPr>
        <w:t xml:space="preserve">SIAM Journal on Computing</w:t>
      </w:r>
      <w:r>
        <w:t xml:space="preserve">, vol. 5, no. 4, pp. 691–703, 1976.</w:t>
      </w:r>
    </w:p>
    <w:p>
      <w:pPr>
        <w:pStyle w:val="ListParagraph"/>
        <w:numPr>
          <w:ilvl w:val="0"/>
          <w:numId w:val="5"/>
        </w:numPr>
        <w:spacing w:after="90" w:line="280"/>
      </w:pPr>
      <w:r>
        <w:t xml:space="preserve">A. K. Mackworth, “Consistency in Networks of Relations,” </w:t>
      </w:r>
      <w:r>
        <w:rPr>
          <w:i/>
          <w:iCs/>
        </w:rPr>
        <w:t xml:space="preserve">Artificial Intelligence</w:t>
      </w:r>
      <w:r>
        <w:t xml:space="preserve">, vol. 8, no. 1, pp. 99–118, 1977.</w:t>
      </w:r>
    </w:p>
    <w:p>
      <w:pPr>
        <w:pStyle w:val="ListParagraph"/>
        <w:numPr>
          <w:ilvl w:val="0"/>
          <w:numId w:val="5"/>
        </w:numPr>
        <w:spacing w:after="90" w:line="280"/>
      </w:pPr>
      <w:r>
        <w:t xml:space="preserve">S. Minton, M. D. Johnston, A. B. Philips and P. Laird, “Minimizing Conflicts: A Heuristic Repair Method for Constraint Satisfaction and Scheduling Problems,” </w:t>
      </w:r>
      <w:r>
        <w:rPr>
          <w:i/>
          <w:iCs/>
        </w:rPr>
        <w:t xml:space="preserve">Artificial Intelligence</w:t>
      </w:r>
      <w:r>
        <w:t xml:space="preserve">, vol. 58, pp. 161–205, 1992.</w:t>
      </w:r>
    </w:p>
    <w:p>
      <w:pPr>
        <w:pStyle w:val="ListParagraph"/>
        <w:numPr>
          <w:ilvl w:val="0"/>
          <w:numId w:val="5"/>
        </w:numPr>
        <w:spacing w:after="90" w:line="280"/>
      </w:pPr>
      <w:r>
        <w:t xml:space="preserve">A. Schaerf, “A Survey of Automated Timetabling,” </w:t>
      </w:r>
      <w:r>
        <w:rPr>
          <w:i/>
          <w:iCs/>
        </w:rPr>
        <w:t xml:space="preserve">Artificial Intelligence Review</w:t>
      </w:r>
      <w:r>
        <w:t xml:space="preserve">, vol. 13, pp. 87–127, 1999.</w:t>
      </w:r>
    </w:p>
    <w:p>
      <w:pPr>
        <w:pStyle w:val="ListParagraph"/>
        <w:numPr>
          <w:ilvl w:val="0"/>
          <w:numId w:val="5"/>
        </w:numPr>
        <w:spacing w:after="90" w:line="280"/>
      </w:pPr>
      <w:r>
        <w:t xml:space="preserve">S. Abdennadher and M. Marte, “University Course Timetabling Using Constraint Handling Rules,” </w:t>
      </w:r>
      <w:r>
        <w:rPr>
          <w:i/>
          <w:iCs/>
        </w:rPr>
        <w:t xml:space="preserve">Applied Artificial Intelligence</w:t>
      </w:r>
      <w:r>
        <w:t xml:space="preserve">, 2000.</w:t>
      </w:r>
    </w:p>
    <w:p>
      <w:pPr>
        <w:pStyle w:val="ListParagraph"/>
        <w:numPr>
          <w:ilvl w:val="0"/>
          <w:numId w:val="5"/>
        </w:numPr>
        <w:spacing w:after="90" w:line="280"/>
      </w:pPr>
      <w:r>
        <w:t xml:space="preserve">U. Junker, “QuickXplain: Preferred Explanations and Relaxations for Over-Constrained Problems,” in </w:t>
      </w:r>
      <w:r>
        <w:rPr>
          <w:i/>
          <w:iCs/>
        </w:rPr>
        <w:t xml:space="preserve">Proceedings of AAAI</w:t>
      </w:r>
      <w:r>
        <w:t xml:space="preserve">, 2004.</w:t>
      </w:r>
    </w:p>
    <w:p>
      <w:pPr>
        <w:pStyle w:val="ListParagraph"/>
        <w:numPr>
          <w:ilvl w:val="0"/>
          <w:numId w:val="5"/>
        </w:numPr>
        <w:spacing w:after="90" w:line="280"/>
      </w:pPr>
      <w:r>
        <w:t xml:space="preserve">R. Lewis, “A Survey of Metaheuristic-Based Techniques for University Timetabling Problems,” </w:t>
      </w:r>
      <w:r>
        <w:rPr>
          <w:i/>
          <w:iCs/>
        </w:rPr>
        <w:t xml:space="preserve">OR Spectrum</w:t>
      </w:r>
      <w:r>
        <w:t xml:space="preserve">, vol. 30, pp. 167–190, 2008.</w:t>
      </w:r>
    </w:p>
    <w:p>
      <w:pPr>
        <w:pStyle w:val="ListParagraph"/>
        <w:numPr>
          <w:ilvl w:val="0"/>
          <w:numId w:val="5"/>
        </w:numPr>
        <w:spacing w:after="90" w:line="280"/>
      </w:pPr>
      <w:r>
        <w:t xml:space="preserve">“A Systematic Mapping Study on Solving University Timetabling Problems Using Meta-Heuristic Algorithms,” </w:t>
      </w:r>
      <w:r>
        <w:rPr>
          <w:i/>
          <w:iCs/>
        </w:rPr>
        <w:t xml:space="preserve">Neural Computing and Applications</w:t>
      </w:r>
      <w:r>
        <w:t xml:space="preserve">, Springer, 2020.</w:t>
      </w:r>
    </w:p>
    <w:p>
      <w:pPr>
        <w:pStyle w:val="ListParagraph"/>
        <w:numPr>
          <w:ilvl w:val="0"/>
          <w:numId w:val="5"/>
        </w:numPr>
        <w:spacing w:after="90" w:line="280"/>
      </w:pPr>
      <w:r>
        <w:t xml:space="preserve">S. Russell and P. Norvig, </w:t>
      </w:r>
      <w:r>
        <w:rPr>
          <w:i/>
          <w:iCs/>
        </w:rPr>
        <w:t xml:space="preserve">Artificial Intelligence: A Modern Approach</w:t>
      </w:r>
      <w:r>
        <w:t xml:space="preserve">, 4th ed. Pearson, 2022 (Chapters 3, 4 and 6).</w:t>
      </w:r>
    </w:p>
    <w:p>
      <w:pPr>
        <w:pStyle w:val="ListParagraph"/>
        <w:numPr>
          <w:ilvl w:val="0"/>
          <w:numId w:val="5"/>
        </w:numPr>
        <w:spacing w:after="90" w:line="280"/>
      </w:pPr>
      <w:r>
        <w:t xml:space="preserve">J. R. Quinlan, “Induction of Decision Trees,” </w:t>
      </w:r>
      <w:r>
        <w:rPr>
          <w:i/>
          <w:iCs/>
        </w:rPr>
        <w:t xml:space="preserve">Machine Learning</w:t>
      </w:r>
      <w:r>
        <w:t xml:space="preserve">, vol. 1, pp. 81–106, 1986.</w:t>
      </w:r>
    </w:p>
    <w:p>
      <w:pPr>
        <w:pStyle w:val="ListParagraph"/>
        <w:numPr>
          <w:ilvl w:val="0"/>
          <w:numId w:val="5"/>
        </w:numPr>
        <w:spacing w:after="90" w:line="280"/>
      </w:pPr>
      <w:r>
        <w:t xml:space="preserve">D. W. Patterson, </w:t>
      </w:r>
      <w:r>
        <w:rPr>
          <w:i/>
          <w:iCs/>
        </w:rPr>
        <w:t xml:space="preserve">Introduction to Artificial Intelligence and Expert Systems</w:t>
      </w:r>
      <w:r>
        <w:t xml:space="preserve">, Pearson, 2015.</w:t>
      </w:r>
    </w:p>
    <w:p>
      <w:pPr>
        <w:pStyle w:val="ListParagraph"/>
        <w:numPr>
          <w:ilvl w:val="0"/>
          <w:numId w:val="5"/>
        </w:numPr>
        <w:spacing w:after="90" w:line="280"/>
      </w:pPr>
      <w:r>
        <w:t xml:space="preserve">E. Rich and K. Knight, </w:t>
      </w:r>
      <w:r>
        <w:rPr>
          <w:i/>
          <w:iCs/>
        </w:rPr>
        <w:t xml:space="preserve">Artificial Intelligence</w:t>
      </w:r>
      <w:r>
        <w:t xml:space="preserve">, 3rd ed. Tata McGraw-Hill, 2015.</w:t>
      </w:r>
    </w:p>
    <w:p>
      <w:pPr>
        <w:spacing w:after="60"/>
      </w:pPr>
    </w:p>
    <w:p>
      <w:pPr>
        <w:pStyle w:val="Heading1"/>
        <w:spacing w:after="150" w:before="380"/>
      </w:pPr>
      <w:r>
        <w:rPr>
          <w:b/>
          <w:bCs/>
          <w:color w:val="1F3864"/>
          <w:sz w:val="28"/>
          <w:szCs w:val="28"/>
        </w:rPr>
        <w:t xml:space="preserve">Appendix A — Reproducing these results</w:t>
      </w:r>
    </w:p>
    <w:p>
      <w:pPr>
        <w:spacing w:after="60"/>
      </w:pPr>
    </w:p>
    <w:p>
      <w:pPr>
        <w:shd w:fill="F4F5F7" w:val="clear"/>
        <w:spacing w:after="0" w:line="240"/>
        <w:ind w:left="180" w:right="180"/>
      </w:pPr>
      <w:r>
        <w:rPr>
          <w:rFonts w:ascii="Consolas" w:cs="Consolas" w:eastAsia="Consolas" w:hAnsi="Consolas"/>
          <w:color w:val="1A1A1A"/>
          <w:sz w:val="16"/>
          <w:szCs w:val="16"/>
        </w:rPr>
        <w:t xml:space="preserve">pip install -r requirements.txt</w:t>
      </w:r>
    </w:p>
    <w:p>
      <w:pPr>
        <w:shd w:fill="F4F5F7" w:val="clear"/>
        <w:spacing w:after="0" w:line="240"/>
        <w:ind w:left="180" w:right="180"/>
      </w:pPr>
      <w:r>
        <w:rPr>
          <w:rFonts w:ascii="Consolas" w:cs="Consolas" w:eastAsia="Consolas" w:hAnsi="Consolas"/>
          <w:color w:val="1A1A1A"/>
          <w:sz w:val="16"/>
          <w:szCs w:val="16"/>
        </w:rPr>
        <w:t xml:space="preserve">python scripts/run_benchmark.py --seeds 0 1 2 3 4 5 6 7 8 9 --seconds 60</w:t>
      </w:r>
    </w:p>
    <w:p>
      <w:pPr>
        <w:shd w:fill="F4F5F7" w:val="clear"/>
        <w:spacing w:after="0" w:line="240"/>
        <w:ind w:left="180" w:right="180"/>
      </w:pPr>
      <w:r>
        <w:rPr>
          <w:rFonts w:ascii="Consolas" w:cs="Consolas" w:eastAsia="Consolas" w:hAnsi="Consolas"/>
          <w:color w:val="1A1A1A"/>
          <w:sz w:val="16"/>
          <w:szCs w:val="16"/>
        </w:rPr>
        <w:t xml:space="preserve">python scripts/make_report.py</w:t>
      </w:r>
    </w:p>
    <w:p>
      <w:pPr>
        <w:shd w:fill="F4F5F7" w:val="clear"/>
        <w:spacing w:after="0" w:line="240"/>
        <w:ind w:left="180" w:right="180"/>
      </w:pPr>
      <w:r>
        <w:rPr>
          <w:rFonts w:ascii="Consolas" w:cs="Consolas" w:eastAsia="Consolas" w:hAnsi="Consolas"/>
          <w:color w:val="1A1A1A"/>
          <w:sz w:val="16"/>
          <w:szCs w:val="16"/>
        </w:rPr>
        <w:t xml:space="preserve">python -m pytest tests -q</w:t>
      </w:r>
    </w:p>
    <w:p>
      <w:pPr>
        <w:spacing w:after="170"/>
      </w:pPr>
    </w:p>
    <w:p>
      <w:pPr>
        <w:spacing w:after="160" w:line="290"/>
        <w:jc w:val="both"/>
      </w:pPr>
      <w:r>
        <w:t xml:space="preserve">The benchmark writes </w:t>
      </w:r>
      <w:r>
        <w:rPr>
          <w:rFonts w:ascii="Consolas" w:cs="Consolas" w:eastAsia="Consolas" w:hAnsi="Consolas"/>
          <w:color w:val="A31515"/>
          <w:sz w:val="19"/>
          <w:szCs w:val="19"/>
        </w:rPr>
        <w:t xml:space="preserve">results/benchmark.csv</w:t>
      </w:r>
      <w:r>
        <w:t xml:space="preserve">, </w:t>
      </w:r>
      <w:r>
        <w:rPr>
          <w:rFonts w:ascii="Consolas" w:cs="Consolas" w:eastAsia="Consolas" w:hAnsi="Consolas"/>
          <w:color w:val="A31515"/>
          <w:sz w:val="19"/>
          <w:szCs w:val="19"/>
        </w:rPr>
        <w:t xml:space="preserve">results/summary.txt</w:t>
      </w:r>
      <w:r>
        <w:t xml:space="preserve"> and four charts. This report is generated from that CSV, so re-running the benchmark and regenerating the report keeps every figure in the text consistent with the measurements.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37ab45b73ad17e6c1decedc6b556d6557f0926.png"/><Relationship Id="rId8" Type="http://schemas.openxmlformats.org/officeDocument/2006/relationships/image" Target="media/bc74ed6fd0acdff901e4de708591276743fddf17.png"/><Relationship Id="rId9" Type="http://schemas.openxmlformats.org/officeDocument/2006/relationships/image" Target="media/98183583745091797b8a38a61c5ae1f2fd6a9d2a.png"/><Relationship Id="rId10" Type="http://schemas.openxmlformats.org/officeDocument/2006/relationships/image" Target="media/771ec337e48d69a97f3aaa86dcb4784b85a72fd9.png"/><Relationship Id="rId11" Type="http://schemas.openxmlformats.org/officeDocument/2006/relationships/image" Target="media/397b0e7f0afeabf667503c0e839e4b46e7cdbb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TimeWeave — Project Report</dc:title>
  <dc:creator>Shlok Patel and Khush Patel</dc:creator>
  <dc:description>Automated timetable generation using constraint satisfaction and local search</dc:description>
  <cp:lastModifiedBy>Un-named</cp:lastModifiedBy>
  <cp:revision>1</cp:revision>
  <dcterms:created xsi:type="dcterms:W3CDTF">2026-09-08T18:04:19.416Z</dcterms:created>
  <dcterms:modified xsi:type="dcterms:W3CDTF">2026-09-08T18:04:19.417Z</dcterms:modified>
</cp:coreProperties>
</file>

<file path=docProps/custom.xml><?xml version="1.0" encoding="utf-8"?>
<Properties xmlns="http://schemas.openxmlformats.org/officeDocument/2006/custom-properties" xmlns:vt="http://schemas.openxmlformats.org/officeDocument/2006/docPropsVTypes"/>
</file>