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100"/>
              <w:left w:type="dxa" w:w="150"/>
              <w:bottom w:type="dxa" w:w="100"/>
              <w:right w:type="dxa" w:w="150"/>
            </w:tcMar>
            <w:vAlign w:val="center"/>
          </w:tcPr>
          <w:p>
            <w:pPr>
              <w:spacing w:before="600" w:after="40"/>
              <w:jc w:val="center"/>
            </w:pPr>
            <w:r>
              <w:rPr>
                <w:rFonts w:ascii="Arial" w:cs="Arial" w:eastAsia="Arial" w:hAnsi="Arial"/>
                <w:b/>
                <w:bCs/>
                <w:i w:val="false"/>
                <w:iCs w:val="false"/>
                <w:color w:val="FFFFFF"/>
                <w:sz w:val="22"/>
                <w:szCs w:val="22"/>
              </w:rPr>
              <w:t xml:space="preserve">EAGLE INDUSTRIAL SERVICES PVT. LTD.</w:t>
            </w:r>
          </w:p>
          <w:p>
            <w:pPr>
              <w:spacing w:before="0" w:after="600"/>
              <w:jc w:val="center"/>
            </w:pPr>
            <w:r>
              <w:rPr>
                <w:rFonts w:ascii="Arial" w:cs="Arial" w:eastAsia="Arial" w:hAnsi="Arial"/>
                <w:b w:val="false"/>
                <w:bCs w:val="false"/>
                <w:i w:val="false"/>
                <w:iCs w:val="false"/>
                <w:color w:val="C0C8D8"/>
                <w:sz w:val="18"/>
                <w:szCs w:val="18"/>
              </w:rPr>
              <w:t xml:space="preserve">Training Management System  —  API Reference</w:t>
            </w:r>
          </w:p>
        </w:tc>
      </w:tr>
    </w:tbl>
    <w:p>
      <w:pPr>
        <w:spacing w:before="0" w:after="0"/>
      </w:pPr>
      <w:r>
        <w:t xml:space="preserve"/>
      </w:r>
    </w:p>
    <w:p>
      <w:pPr>
        <w:spacing w:before="0" w:after="0"/>
      </w:pPr>
      <w:r>
        <w:t xml:space="preserve"/>
      </w:r>
    </w:p>
    <w:p>
      <w:pPr>
        <w:spacing w:before="0" w:after="60"/>
        <w:jc w:val="center"/>
      </w:pPr>
      <w:r>
        <w:rPr>
          <w:rFonts w:ascii="Arial" w:cs="Arial" w:eastAsia="Arial" w:hAnsi="Arial"/>
          <w:b/>
          <w:bCs/>
          <w:i w:val="false"/>
          <w:iCs w:val="false"/>
          <w:color w:val="1A2E4A"/>
          <w:sz w:val="52"/>
          <w:szCs w:val="52"/>
        </w:rPr>
        <w:t xml:space="preserve">API DOCUMENTATION</w:t>
      </w:r>
    </w:p>
    <w:p>
      <w:pPr>
        <w:spacing w:before="0" w:after="80"/>
        <w:jc w:val="center"/>
      </w:pPr>
      <w:r>
        <w:rPr>
          <w:rFonts w:ascii="Arial" w:cs="Arial" w:eastAsia="Arial" w:hAnsi="Arial"/>
          <w:b w:val="false"/>
          <w:bCs w:val="false"/>
          <w:i/>
          <w:iCs/>
          <w:color w:val="6B7A8D"/>
          <w:sz w:val="22"/>
          <w:szCs w:val="22"/>
        </w:rPr>
        <w:t xml:space="preserve">Complete Route Reference  ·  Request / Response Contracts  ·  Auth Requirements</w:t>
      </w:r>
    </w:p>
    <w:p>
      <w:pPr>
        <w:spacing w:before="0" w:after="0"/>
      </w:pPr>
      <w:r>
        <w:t xml:space="preserve"/>
      </w:r>
    </w:p>
    <w:p>
      <w:pPr>
        <w:spacing w:before="0" w:after="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4800"/>
      </w:tblGrid>
      <w:tr>
        <w:tc>
          <w:tcPr>
            <w:tcBorders>
              <w:top w:val="single" w:color="E8ECEF" w:sz="4"/>
              <w:left w:val="single" w:color="E8ECEF" w:sz="4"/>
              <w:bottom w:val="single" w:color="E8ECEF" w:sz="4"/>
              <w:right w:val="single" w:color="E8ECEF" w:sz="4"/>
            </w:tcBorders>
            <w:shd w:fill="F5F7FA" w:val="clear"/>
            <w:tcMar>
              <w:top w:type="dxa" w:w="100"/>
              <w:left w:type="dxa" w:w="150"/>
              <w:bottom w:type="dxa" w:w="100"/>
              <w:right w:type="dxa" w:w="150"/>
            </w:tcMar>
            <w:vAlign w:val="center"/>
          </w:tcPr>
          <w:p>
            <w:pPr>
              <w:spacing w:before="80" w:after="40"/>
              <w:jc w:val="center"/>
            </w:pPr>
            <w:r>
              <w:rPr>
                <w:rFonts w:ascii="Arial" w:cs="Arial" w:eastAsia="Arial" w:hAnsi="Arial"/>
                <w:b/>
                <w:bCs/>
                <w:i w:val="false"/>
                <w:iCs w:val="false"/>
                <w:color w:val="2C4A6E"/>
                <w:sz w:val="19"/>
                <w:szCs w:val="19"/>
              </w:rPr>
              <w:t xml:space="preserve">Eagle LMS v1.0  ·  Flask / SQLite Backend</w:t>
            </w:r>
          </w:p>
          <w:p>
            <w:pPr>
              <w:spacing w:before="0" w:after="80"/>
              <w:jc w:val="center"/>
            </w:pPr>
            <w:r>
              <w:rPr>
                <w:rFonts w:ascii="Arial" w:cs="Arial" w:eastAsia="Arial" w:hAnsi="Arial"/>
                <w:b w:val="false"/>
                <w:bCs w:val="false"/>
                <w:i w:val="false"/>
                <w:iCs w:val="false"/>
                <w:color w:val="6B7A8D"/>
                <w:sz w:val="18"/>
                <w:szCs w:val="18"/>
              </w:rPr>
              <w:t xml:space="preserve">Base URL: http://127.0.0.1:5000   ·   March 2026</w:t>
            </w:r>
          </w:p>
        </w:tc>
      </w:tr>
    </w:tbl>
    <w:r>
      <w:br w:type="page"/>
    </w:r>
    <w:p>
      <w:pPr>
        <w:pStyle w:val="Heading1"/>
        <w:spacing w:before="400" w:after="200"/>
      </w:pPr>
      <w:r>
        <w:rPr>
          <w:rFonts w:ascii="Arial" w:cs="Arial" w:eastAsia="Arial" w:hAnsi="Arial"/>
          <w:b/>
          <w:bCs/>
          <w:color w:val="1A2E4A"/>
          <w:sz w:val="36"/>
          <w:szCs w:val="36"/>
        </w:rPr>
        <w:t xml:space="preserve">1. Introduction</w:t>
      </w:r>
    </w:p>
    <w:p>
      <w:pPr>
        <w:spacing w:before="0" w:after="120"/>
        <w:jc w:val="left"/>
      </w:pPr>
      <w:r>
        <w:rPr>
          <w:rFonts w:ascii="Arial" w:cs="Arial" w:eastAsia="Arial" w:hAnsi="Arial"/>
          <w:b w:val="false"/>
          <w:bCs w:val="false"/>
          <w:i w:val="false"/>
          <w:iCs w:val="false"/>
          <w:color w:val="2D3748"/>
          <w:sz w:val="20"/>
          <w:szCs w:val="20"/>
        </w:rPr>
        <w:t xml:space="preserve">This document is the complete API and route reference for the Eagle LMS backend, built with Python Flask and SQLite. All routes render Jinja2 HTML templates or return JSON. The system uses server-side session-based authentication — no tokens or API keys are used for browser clients.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Framework</w:t>
            </w:r>
          </w:p>
        </w:tc>
        <w:tc>
          <w:tcPr>
            <w:tcW w:type="dxa" w:w="73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2D3748"/>
                <w:sz w:val="18"/>
                <w:szCs w:val="18"/>
              </w:rPr>
              <w:t xml:space="preserve">Python 3 / Flask (WSGI)</w:t>
            </w:r>
          </w:p>
        </w:tc>
      </w:tr>
      <w:tr>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Database</w:t>
            </w:r>
          </w:p>
        </w:tc>
        <w:tc>
          <w:tcPr>
            <w:tcW w:type="dxa" w:w="73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2D3748"/>
                <w:sz w:val="18"/>
                <w:szCs w:val="18"/>
              </w:rPr>
              <w:t xml:space="preserve">SQLite 3 — file: lms.db</w:t>
            </w:r>
          </w:p>
        </w:tc>
      </w:tr>
      <w:tr>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Auth model</w:t>
            </w:r>
          </w:p>
        </w:tc>
        <w:tc>
          <w:tcPr>
            <w:tcW w:type="dxa" w:w="73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8"/>
                <w:szCs w:val="18"/>
              </w:rPr>
              <w:t xml:space="preserve">Session cookie — SHA-256 hashed passwords</w:t>
            </w:r>
          </w:p>
        </w:tc>
      </w:tr>
      <w:tr>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Base URL</w:t>
            </w:r>
          </w:p>
        </w:tc>
        <w:tc>
          <w:tcPr>
            <w:tcW w:type="dxa" w:w="73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2D3748"/>
                <w:sz w:val="18"/>
                <w:szCs w:val="18"/>
              </w:rPr>
              <w:t xml:space="preserve">http://127.0.0.1:5000  (development)</w:t>
            </w:r>
          </w:p>
        </w:tc>
      </w:tr>
      <w:tr>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File uploads</w:t>
            </w:r>
          </w:p>
        </w:tc>
        <w:tc>
          <w:tcPr>
            <w:tcW w:type="dxa" w:w="73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2D3748"/>
                <w:sz w:val="18"/>
                <w:szCs w:val="18"/>
              </w:rPr>
              <w:t xml:space="preserve">static/uploads/ — served via /uploads/&lt;filename&gt;</w:t>
            </w:r>
          </w:p>
        </w:tc>
      </w:tr>
      <w:tr>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Max upload</w:t>
            </w:r>
          </w:p>
        </w:tc>
        <w:tc>
          <w:tcPr>
            <w:tcW w:type="dxa" w:w="73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8"/>
                <w:szCs w:val="18"/>
              </w:rPr>
              <w:t xml:space="preserve">200 MB per file</w:t>
            </w:r>
          </w:p>
        </w:tc>
      </w:tr>
      <w:tr>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Password hash</w:t>
            </w:r>
          </w:p>
        </w:tc>
        <w:tc>
          <w:tcPr>
            <w:tcW w:type="dxa" w:w="73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2D3748"/>
                <w:sz w:val="18"/>
                <w:szCs w:val="18"/>
              </w:rPr>
              <w:t xml:space="preserve">hashlib.sha256(password.encode()).hexdigest()</w:t>
            </w:r>
          </w:p>
        </w:tc>
      </w:tr>
      <w:tr>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2E4A"/>
                <w:sz w:val="18"/>
                <w:szCs w:val="18"/>
              </w:rPr>
              <w:t xml:space="preserve">Allowed files</w:t>
            </w:r>
          </w:p>
        </w:tc>
        <w:tc>
          <w:tcPr>
            <w:tcW w:type="dxa" w:w="73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8"/>
                <w:szCs w:val="18"/>
              </w:rPr>
              <w:t xml:space="preserve">pdf, ppt, pptx, mp4, mov, avi, mkv, webm, png, jpg, jpeg</w:t>
            </w:r>
          </w:p>
        </w:tc>
      </w:tr>
    </w:tbl>
    <w:p>
      <w:pPr>
        <w:spacing w:before="0" w:after="0"/>
      </w:pPr>
      <w:r>
        <w:t xml:space="preserve"/>
      </w:r>
    </w:p>
    <w:p>
      <w:pPr>
        <w:pStyle w:val="Heading1"/>
        <w:spacing w:before="400" w:after="200"/>
      </w:pPr>
      <w:r>
        <w:rPr>
          <w:rFonts w:ascii="Arial" w:cs="Arial" w:eastAsia="Arial" w:hAnsi="Arial"/>
          <w:b/>
          <w:bCs/>
          <w:color w:val="1A2E4A"/>
          <w:sz w:val="36"/>
          <w:szCs w:val="36"/>
        </w:rPr>
        <w:t xml:space="preserve">2. Authentication &amp; Authorisation</w:t>
      </w:r>
    </w:p>
    <w:p>
      <w:pPr>
        <w:spacing w:before="0" w:after="100"/>
        <w:jc w:val="left"/>
      </w:pPr>
      <w:r>
        <w:rPr>
          <w:rFonts w:ascii="Arial" w:cs="Arial" w:eastAsia="Arial" w:hAnsi="Arial"/>
          <w:b w:val="false"/>
          <w:bCs w:val="false"/>
          <w:i w:val="false"/>
          <w:iCs w:val="false"/>
          <w:color w:val="2D3748"/>
          <w:sz w:val="20"/>
          <w:szCs w:val="20"/>
        </w:rPr>
        <w:t xml:space="preserve">All protected routes use Flask session variables. On successful login, three values are written to the session: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5CDD6" w:sz="4"/>
              <w:left w:val="single" w:color="C5CDD6" w:sz="4"/>
              <w:bottom w:val="single" w:color="C5CDD6" w:sz="4"/>
              <w:right w:val="single" w:color="C5CDD6" w:sz="4"/>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Key</w:t>
            </w:r>
          </w:p>
        </w:tc>
        <w:tc>
          <w:tcPr>
            <w:tcW w:type="dxa" w:w="2000"/>
            <w:tcBorders>
              <w:top w:val="single" w:color="C5CDD6" w:sz="4"/>
              <w:left w:val="single" w:color="C5CDD6" w:sz="4"/>
              <w:bottom w:val="single" w:color="C5CDD6" w:sz="4"/>
              <w:right w:val="single" w:color="C5CDD6" w:sz="4"/>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Example Value</w:t>
            </w:r>
          </w:p>
        </w:tc>
        <w:tc>
          <w:tcPr>
            <w:tcW w:type="dxa" w:w="5360"/>
            <w:tcBorders>
              <w:top w:val="single" w:color="C5CDD6" w:sz="4"/>
              <w:left w:val="single" w:color="C5CDD6" w:sz="4"/>
              <w:bottom w:val="single" w:color="C5CDD6" w:sz="4"/>
              <w:right w:val="single" w:color="C5CDD6" w:sz="4"/>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Purpose</w:t>
            </w:r>
          </w:p>
        </w:tc>
      </w:tr>
      <w:tr>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7"/>
                <w:szCs w:val="17"/>
              </w:rPr>
              <w:t xml:space="preserve">session["user_id"]</w:t>
            </w:r>
          </w:p>
        </w:tc>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0D6E8A"/>
                <w:sz w:val="17"/>
                <w:szCs w:val="17"/>
              </w:rPr>
              <w:t xml:space="preserve">1</w:t>
            </w:r>
          </w:p>
        </w:tc>
        <w:tc>
          <w:tcPr>
            <w:tcW w:type="dxa" w:w="53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Integer PK of the logged-in user</w:t>
            </w:r>
          </w:p>
        </w:tc>
      </w:tr>
      <w:tr>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7"/>
                <w:szCs w:val="17"/>
              </w:rPr>
              <w:t xml:space="preserve">session["role"]</w:t>
            </w:r>
          </w:p>
        </w:tc>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0D6E8A"/>
                <w:sz w:val="17"/>
                <w:szCs w:val="17"/>
              </w:rPr>
              <w:t xml:space="preserve">"trainer" or "trainee"</w:t>
            </w:r>
          </w:p>
        </w:tc>
        <w:tc>
          <w:tcPr>
            <w:tcW w:type="dxa" w:w="53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Controls which decorator allows access</w:t>
            </w:r>
          </w:p>
        </w:tc>
      </w:tr>
      <w:tr>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7"/>
                <w:szCs w:val="17"/>
              </w:rPr>
              <w:t xml:space="preserve">session["name"]</w:t>
            </w:r>
          </w:p>
        </w:tc>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0D6E8A"/>
                <w:sz w:val="17"/>
                <w:szCs w:val="17"/>
              </w:rPr>
              <w:t xml:space="preserve">"Arjun Sharma"</w:t>
            </w:r>
          </w:p>
        </w:tc>
        <w:tc>
          <w:tcPr>
            <w:tcW w:type="dxa" w:w="53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Display name cached in session for performance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2C4A6E"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Decorator</w:t>
            </w:r>
          </w:p>
        </w:tc>
        <w:tc>
          <w:tcPr>
            <w:tcW w:type="dxa" w:w="7160"/>
            <w:tcBorders>
              <w:top w:val="single" w:color="C5CDD6" w:sz="4"/>
              <w:left w:val="single" w:color="C5CDD6" w:sz="4"/>
              <w:bottom w:val="single" w:color="C5CDD6" w:sz="4"/>
              <w:right w:val="single" w:color="C5CDD6" w:sz="4"/>
            </w:tcBorders>
            <w:shd w:fill="2C4A6E"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Behaviour</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5B2D8E"/>
                <w:sz w:val="17"/>
                <w:szCs w:val="17"/>
              </w:rPr>
              <w:t xml:space="preserve">@login_required</w:t>
            </w:r>
          </w:p>
        </w:tc>
        <w:tc>
          <w:tcPr>
            <w:tcW w:type="dxa" w:w="7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Redirects to /login if session["user_id"] is not set. Used on all trainee &amp; trainer routes.</w:t>
            </w:r>
          </w:p>
        </w:tc>
      </w:tr>
      <w:tr>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5B2D8E"/>
                <w:sz w:val="17"/>
                <w:szCs w:val="17"/>
              </w:rPr>
              <w:t xml:space="preserve">@trainer_required</w:t>
            </w:r>
          </w:p>
        </w:tc>
        <w:tc>
          <w:tcPr>
            <w:tcW w:type="dxa" w:w="71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Redirects to /login if user_id absent OR role ≠ "trainer". Used on all /trainer/* routes.</w:t>
            </w:r>
          </w:p>
        </w:tc>
      </w:tr>
    </w:tbl>
    <w:p>
      <w:pPr>
        <w:spacing w:before="0" w:after="0"/>
      </w:pPr>
      <w:r>
        <w:t xml:space="preserve"/>
      </w:r>
    </w:p>
    <w:p>
      <w:pPr>
        <w:spacing w:before="0" w:after="0"/>
      </w:pPr>
      <w:r>
        <w:t xml:space="preserve"/>
      </w:r>
    </w:p>
    <w:r>
      <w:br w:type="page"/>
    </w:r>
    <w:p>
      <w:pPr>
        <w:pStyle w:val="Heading1"/>
        <w:spacing w:before="400" w:after="200"/>
      </w:pPr>
      <w:r>
        <w:rPr>
          <w:rFonts w:ascii="Arial" w:cs="Arial" w:eastAsia="Arial" w:hAnsi="Arial"/>
          <w:b/>
          <w:bCs/>
          <w:color w:val="1A2E4A"/>
          <w:sz w:val="36"/>
          <w:szCs w:val="36"/>
        </w:rPr>
        <w:t xml:space="preserve">3.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w:t>
            </w:r>
            <w:r>
              <w:rPr>
                <w:sz w:val="18"/>
                <w:szCs w:val="18"/>
              </w:rPr>
              <w:t xml:space="preserve">   </w:t>
            </w:r>
            <w:r>
              <w:rPr>
                <w:rFonts w:ascii="Arial" w:cs="Arial" w:eastAsia="Arial" w:hAnsi="Arial"/>
                <w:i/>
                <w:iCs/>
                <w:color w:val="AAC8E0"/>
                <w:sz w:val="17"/>
                <w:szCs w:val="17"/>
              </w:rPr>
              <w:t xml:space="preserve">[Public]</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Root redirect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Redirects to GET /login. Entry point for the application.</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Redirect → /login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/login</w:t>
            </w:r>
            <w:r>
              <w:rPr>
                <w:sz w:val="18"/>
                <w:szCs w:val="18"/>
              </w:rPr>
              <w:t xml:space="preserve">   </w:t>
            </w:r>
            <w:r>
              <w:rPr>
                <w:rFonts w:ascii="Arial" w:cs="Arial" w:eastAsia="Arial" w:hAnsi="Arial"/>
                <w:i/>
                <w:iCs/>
                <w:color w:val="AAC8E0"/>
                <w:sz w:val="17"/>
                <w:szCs w:val="17"/>
              </w:rPr>
              <w:t xml:space="preserve">[Public]</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Render login page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Returns the login HTML form. If the user already has a valid session they will still see the form (no auto-redirect).</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login.html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/login</w:t>
            </w:r>
            <w:r>
              <w:rPr>
                <w:sz w:val="18"/>
                <w:szCs w:val="18"/>
              </w:rPr>
              <w:t xml:space="preserve">   </w:t>
            </w:r>
            <w:r>
              <w:rPr>
                <w:rFonts w:ascii="Arial" w:cs="Arial" w:eastAsia="Arial" w:hAnsi="Arial"/>
                <w:i/>
                <w:iCs/>
                <w:color w:val="AAC8E0"/>
                <w:sz w:val="17"/>
                <w:szCs w:val="17"/>
              </w:rPr>
              <w:t xml:space="preserve">[Public]</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Authenticate user</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Looks up user by email + SHA-256(password). On success sets session and redirects to role-appropriate dashboard.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email</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Registered email address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password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Plain-text password (hashed server-side before lookup)</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/trainer/dashboard  or  /trainee/dashboard on success
302 → /login with flash error on failure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/register</w:t>
            </w:r>
            <w:r>
              <w:rPr>
                <w:sz w:val="18"/>
                <w:szCs w:val="18"/>
              </w:rPr>
              <w:t xml:space="preserve">   </w:t>
            </w:r>
            <w:r>
              <w:rPr>
                <w:rFonts w:ascii="Arial" w:cs="Arial" w:eastAsia="Arial" w:hAnsi="Arial"/>
                <w:i/>
                <w:iCs/>
                <w:color w:val="AAC8E0"/>
                <w:sz w:val="17"/>
                <w:szCs w:val="17"/>
              </w:rPr>
              <w:t xml:space="preserve">[Public]</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Render registration page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register.html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/register</w:t>
            </w:r>
            <w:r>
              <w:rPr>
                <w:sz w:val="18"/>
                <w:szCs w:val="18"/>
              </w:rPr>
              <w:t xml:space="preserve">   </w:t>
            </w:r>
            <w:r>
              <w:rPr>
                <w:rFonts w:ascii="Arial" w:cs="Arial" w:eastAsia="Arial" w:hAnsi="Arial"/>
                <w:i/>
                <w:iCs/>
                <w:color w:val="AAC8E0"/>
                <w:sz w:val="17"/>
                <w:szCs w:val="17"/>
              </w:rPr>
              <w:t xml:space="preserve">[Public]</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Create new user account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Creates a new user row, auto-enrolls them into all currently published modules, and redirects to login.</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name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Full name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email</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Must be unique across users table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password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Min 6 characters recommended</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role</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"trainee" (default) or "trainer"</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department</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Organisational department</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phone</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Contact number</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/login with success flash on creation
302 → /register with error flash if email is taken</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On registration, the new user is automatically enrolled into all modules WHERE status="published".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/logout</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Destroy session and redirect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Clears the entire Flask session object and redirects to the login page.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/login</w:t>
            </w:r>
          </w:p>
        </w:tc>
      </w:tr>
    </w:tbl>
    <w:p>
      <w:pPr>
        <w:spacing w:before="0" w:after="0"/>
      </w:pPr>
      <w:r>
        <w:t xml:space="preserve"/>
      </w:r>
    </w:p>
    <w:r>
      <w:br w:type="page"/>
    </w:r>
    <w:p>
      <w:pPr>
        <w:pStyle w:val="Heading1"/>
        <w:spacing w:before="400" w:after="200"/>
      </w:pPr>
      <w:r>
        <w:rPr>
          <w:rFonts w:ascii="Arial" w:cs="Arial" w:eastAsia="Arial" w:hAnsi="Arial"/>
          <w:b/>
          <w:bCs/>
          <w:color w:val="1A2E4A"/>
          <w:sz w:val="36"/>
          <w:szCs w:val="36"/>
        </w:rPr>
        <w:t xml:space="preserve">4. Notification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/notifications</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Full notifications page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Fetches the 60 most recent notifications for the current user, renders them, then marks all as read.</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notifications.html  (also executes UPDATE is_read=1)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/api/notifications/unread</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Unread count + recent list (AJAX)</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Called by the topbar bell icon on page load and every 30 seconds to update the badge counter.</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JSON:
{
  "count": 3,
  "items": [
    {
      "id": 12,
      "title": "New Material Added",
      "body": "...",
      "type": "material_upload",
      "link": "/trainee/module/3",
      "is_read": 0,
      "created_at": "2026-03-11T09:45:00"
    }
  ]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/api/notifications/mark-read</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Mark all notifications read (AJAX)</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Used by the "Mark all read" button in the notification dropdown. No request body required.</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JSON: { "status": "ok"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/api/notifications/mark-read-all</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Mark all read + redirect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Full page version of the above — marks all read then redirects back to the notifications page.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/notifications</w:t>
            </w:r>
          </w:p>
        </w:tc>
      </w:tr>
    </w:tbl>
    <w:p>
      <w:pPr>
        <w:spacing w:before="0" w:after="0"/>
      </w:pPr>
      <w:r>
        <w:t xml:space="preserve"/>
      </w:r>
    </w:p>
    <w:r>
      <w:br w:type="page"/>
    </w:r>
    <w:p>
      <w:pPr>
        <w:pStyle w:val="Heading1"/>
        <w:spacing w:before="400" w:after="200"/>
      </w:pPr>
      <w:r>
        <w:rPr>
          <w:rFonts w:ascii="Arial" w:cs="Arial" w:eastAsia="Arial" w:hAnsi="Arial"/>
          <w:b/>
          <w:bCs/>
          <w:color w:val="1A2E4A"/>
          <w:sz w:val="36"/>
          <w:szCs w:val="36"/>
        </w:rPr>
        <w:t xml:space="preserve">5. Trainer Routes</w:t>
      </w:r>
    </w:p>
    <w:p>
      <w:pPr>
        <w:spacing w:before="0" w:after="160"/>
        <w:jc w:val="left"/>
      </w:pPr>
      <w:r>
        <w:rPr>
          <w:rFonts w:ascii="Arial" w:cs="Arial" w:eastAsia="Arial" w:hAnsi="Arial"/>
          <w:b w:val="false"/>
          <w:bCs w:val="false"/>
          <w:i/>
          <w:iCs/>
          <w:color w:val="2D3748"/>
          <w:sz w:val="19"/>
          <w:szCs w:val="19"/>
        </w:rPr>
        <w:t xml:space="preserve">All routes in this section require @trainer_required — the session user must exist and have role="trainer". Any other role redirects to /login.</w:t>
      </w:r>
    </w:p>
    <w:p>
      <w:pPr>
        <w:pStyle w:val="Heading2"/>
        <w:spacing w:before="320" w:after="160"/>
      </w:pPr>
      <w:r>
        <w:rPr>
          <w:rFonts w:ascii="Arial" w:cs="Arial" w:eastAsia="Arial" w:hAnsi="Arial"/>
          <w:b/>
          <w:bCs/>
          <w:color w:val="2C4A6E"/>
          <w:sz w:val="28"/>
          <w:szCs w:val="28"/>
        </w:rPr>
        <w:t xml:space="preserve">5.1  Dashboard &amp; Modules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/trainer/dashboard</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Trainer dashboard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Loads all modules owned by the trainer, computes live/upcoming counts, fetches the 6 most recent enrollments and per-module enrollment stats.</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trainer_dashboard.html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/trainer/modules</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All modules list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Shows all trainer modules with chapter count, material count and enrolled trainee count per module.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trainer_modules.html</w:t>
            </w:r>
          </w:p>
        </w:tc>
      </w:tr>
    </w:tbl>
    <w:p>
      <w:pPr>
        <w:spacing w:before="0" w:after="0"/>
      </w:pPr>
      <w:r>
        <w:t xml:space="preserve"/>
      </w:r>
    </w:p>
    <w:p>
      <w:pPr>
        <w:pStyle w:val="Heading2"/>
        <w:spacing w:before="320" w:after="160"/>
      </w:pPr>
      <w:r>
        <w:rPr>
          <w:rFonts w:ascii="Arial" w:cs="Arial" w:eastAsia="Arial" w:hAnsi="Arial"/>
          <w:b/>
          <w:bCs/>
          <w:color w:val="2C4A6E"/>
          <w:sz w:val="28"/>
          <w:szCs w:val="28"/>
        </w:rPr>
        <w:t xml:space="preserve">5.2  Module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/trainer/module/&lt;module_id&gt;</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Module detail page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Shows chapters, materials, tests, and enrolled trainees for the module.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Primary key of the module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trainer_module_detail.html
404 if module not found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/trainer/module/&lt;module_id&gt;/schedule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Update module schedule &amp; status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update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start_datetime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datetime-local</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Session start (ISO 8601 format)</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end_datetime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datetime-local</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Session end (ISO 8601 format)</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status</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"draft" or "published" — default "published"</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color</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Hex colour string — default "#3B5BDB"</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
Side-effect: if status changes to "published", all trainees receive a notification.</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Publishing a draft module sends notifications to every user with role="trainee" in the system.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/trainer/module/&lt;module_id&gt;/chapter/add</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Add a chapter to a module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Parent module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chapter_title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Title for the new chapter</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/trainer/module/&lt;module_id&gt;/chapter/&lt;chapter_id&gt;/delete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Delete chapter and all its materials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Deletes the chapter row and all materials with chapter_id matching — including their physical files on disk.</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Parent module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chapter_id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Chapter to delete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/trainer/module/&lt;module_id&gt;/delete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Delete entire module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Deletes the module row. Does NOT cascade-delete chapters, materials, or enrollments at the DB layer — relies on SQLite FK behaviour.</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delete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/trainer/modules</w:t>
            </w:r>
          </w:p>
        </w:tc>
      </w:tr>
    </w:tbl>
    <w:p>
      <w:pPr>
        <w:spacing w:before="0" w:after="0"/>
      </w:pPr>
      <w:r>
        <w:t xml:space="preserve"/>
      </w:r>
    </w:p>
    <w:r>
      <w:br w:type="page"/>
    </w:r>
    <w:p>
      <w:pPr>
        <w:pStyle w:val="Heading2"/>
        <w:spacing w:before="320" w:after="160"/>
      </w:pPr>
      <w:r>
        <w:rPr>
          <w:rFonts w:ascii="Arial" w:cs="Arial" w:eastAsia="Arial" w:hAnsi="Arial"/>
          <w:b/>
          <w:bCs/>
          <w:color w:val="2C4A6E"/>
          <w:sz w:val="28"/>
          <w:szCs w:val="28"/>
        </w:rPr>
        <w:t xml:space="preserve">5.3  Material Upload &amp;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/trainer/module/&lt;module_id&gt;/upload</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Upload a material file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Saves the original file, applies a watermark (text: "Eagle Industrial Services Pvt. Ltd."), then inserts a materials row with both file paths. Watermark type depends on file_type: PDF uses reportlab/PyPDF2, images use Pillow.</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attach material to</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file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multipart/form-data</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The file to upload (pdf, pptx, mp4, png, jpg, etc.)</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title</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Display title; defaults to original filename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chapter_id</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Chapter to assign — NULL = uncategorised</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phase</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"pre" (default), "live", or "post"</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
Side-effect: all trainees receive a "material_upload" notification.</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File is stored as "&lt;module_id&gt;_&lt;timestamp&gt;_&lt;secure_filename&gt;". Watermarked copy is stored with "wm_" prefix.</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/trainer/module/&lt;module_id&gt;/material/&lt;mat_id&gt;/delete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Delete a material</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Deletes the materials row and removes both the original and watermarked files from disk.</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Parent module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mat_id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Material to delete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w:t>
            </w:r>
          </w:p>
        </w:tc>
      </w:tr>
    </w:tbl>
    <w:p>
      <w:pPr>
        <w:spacing w:before="0" w:after="0"/>
      </w:pPr>
      <w:r>
        <w:t xml:space="preserve"/>
      </w:r>
    </w:p>
    <w:p>
      <w:pPr>
        <w:pStyle w:val="Heading2"/>
        <w:spacing w:before="320" w:after="160"/>
      </w:pPr>
      <w:r>
        <w:rPr>
          <w:rFonts w:ascii="Arial" w:cs="Arial" w:eastAsia="Arial" w:hAnsi="Arial"/>
          <w:b/>
          <w:bCs/>
          <w:color w:val="2C4A6E"/>
          <w:sz w:val="28"/>
          <w:szCs w:val="28"/>
        </w:rPr>
        <w:t xml:space="preserve">5.4  Test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/trainer/module/&lt;module_id&gt;/test/create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Render create-test form</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attach test to</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create_test.html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/trainer/module/&lt;module_id&gt;/test/create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Create new test with questions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attach test to</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title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Test display name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test_type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"pre", "mid", or "post"</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duration</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Time limit in minutes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start_datetime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datetime-local</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When the test window opens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end_datetime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datetime-local</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When the test window closes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passing_marks</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Minimum pass percentage (0–100)</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max_attempts</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Maximum allowed attempts; default 1</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questions</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JSON string</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JSON array of question objects (see Notes)</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
Side-effect: all trainees receive a "test_created" notification.</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Questions JSON format: [{"text":"...","a":"...","b":"...","c":"...","d":"...","correct":"A","marks":1},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/trainer/module/&lt;module_id&gt;/test/&lt;test_id&gt;/edit</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Render edit-test form (pre-filled)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Fetches test row and all its questions (as dict list), passes them to the template as JSON via &lt;script type="application/json"&gt; to avoid SQLite Row serialisation issues.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Parent module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test_id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Test to edit</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edit_test.html
404 if test not found or does not belong to module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/trainer/module/&lt;module_id&gt;/test/&lt;test_id&gt;/edit</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Save updated test and questions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Updates the tests row then deletes ALL existing questions for this test and re-inserts them from the submitted JSON. This is a full replacement — not a diff.</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Parent module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test_id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Test to update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title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test title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test_type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"pre", "mid", or "post"</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duration</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duration in minutes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start_datetime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datetime-local</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open window</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end_datetime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datetime-local</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close window</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passing_marks</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pass threshold</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max_attempts</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max attempts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questions</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JSON string</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Full replacement question list (same format as create)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The question replacement is destructive — any existing attempts reference question IDs that will no longer exist. Avoid editing tests after trainees have already attempted them.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/trainer/module/&lt;module_id&gt;/test/&lt;test_id&gt;/delete</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Delete test, questions, and all attempts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Deletes from questions, test_attempts, and tests in order.</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Parent module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test_id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Test to delete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/trainer/module/&lt;id&gt;</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This permanently deletes all trainee attempts for this test. This action cannot be undone.</w:t>
            </w:r>
          </w:p>
        </w:tc>
      </w:tr>
    </w:tbl>
    <w:p>
      <w:pPr>
        <w:spacing w:before="0" w:after="0"/>
      </w:pPr>
      <w:r>
        <w:t xml:space="preserve"/>
      </w:r>
    </w:p>
    <w:r>
      <w:br w:type="page"/>
    </w:r>
    <w:p>
      <w:pPr>
        <w:pStyle w:val="Heading2"/>
        <w:spacing w:before="320" w:after="160"/>
      </w:pPr>
      <w:r>
        <w:rPr>
          <w:rFonts w:ascii="Arial" w:cs="Arial" w:eastAsia="Arial" w:hAnsi="Arial"/>
          <w:b/>
          <w:bCs/>
          <w:color w:val="2C4A6E"/>
          <w:sz w:val="28"/>
          <w:szCs w:val="28"/>
        </w:rPr>
        <w:t xml:space="preserve">5.5  Reports &amp; Trainees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/trainer/module/&lt;module_id&gt;/reports</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Module performance report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For each enrolled trainee, fetches their most recent attempt at each test in the module. Renders a grid of trainees × tests.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report on</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module_reports.html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/trainer/trainees</w:t>
            </w:r>
            <w:r>
              <w:rPr>
                <w:sz w:val="18"/>
                <w:szCs w:val="18"/>
              </w:rPr>
              <w:t xml:space="preserve">   </w:t>
            </w:r>
            <w:r>
              <w:rPr>
                <w:rFonts w:ascii="Arial" w:cs="Arial" w:eastAsia="Arial" w:hAnsi="Arial"/>
                <w:i/>
                <w:iCs/>
                <w:color w:val="AAC8E0"/>
                <w:sz w:val="17"/>
                <w:szCs w:val="17"/>
              </w:rPr>
              <w:t xml:space="preserve">[Trainer only]</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All trainees list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Lists every user with role="trainee", with their total enrolled count and total test attempt count.</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trainer_trainees.html</w:t>
            </w:r>
          </w:p>
        </w:tc>
      </w:tr>
    </w:tbl>
    <w:p>
      <w:pPr>
        <w:spacing w:before="0" w:after="0"/>
      </w:pPr>
      <w:r>
        <w:t xml:space="preserve"/>
      </w:r>
    </w:p>
    <w:r>
      <w:br w:type="page"/>
    </w:r>
    <w:p>
      <w:pPr>
        <w:pStyle w:val="Heading1"/>
        <w:spacing w:before="400" w:after="200"/>
      </w:pPr>
      <w:r>
        <w:rPr>
          <w:rFonts w:ascii="Arial" w:cs="Arial" w:eastAsia="Arial" w:hAnsi="Arial"/>
          <w:b/>
          <w:bCs/>
          <w:color w:val="1A2E4A"/>
          <w:sz w:val="36"/>
          <w:szCs w:val="36"/>
        </w:rPr>
        <w:t xml:space="preserve">6. Trainee Routes</w:t>
      </w:r>
    </w:p>
    <w:p>
      <w:pPr>
        <w:spacing w:before="0" w:after="160"/>
        <w:jc w:val="left"/>
      </w:pPr>
      <w:r>
        <w:rPr>
          <w:rFonts w:ascii="Arial" w:cs="Arial" w:eastAsia="Arial" w:hAnsi="Arial"/>
          <w:b w:val="false"/>
          <w:bCs w:val="false"/>
          <w:i/>
          <w:iCs/>
          <w:color w:val="2D3748"/>
          <w:sz w:val="19"/>
          <w:szCs w:val="19"/>
        </w:rPr>
        <w:t xml:space="preserve">These routes require @login_required. A trainer accessing a trainee URL is redirected to the trainer equivalent (e.g. /trainee/module/&lt;id&gt; → /trainer/module/&lt;id&gt;).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/trainee/dashboard</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Trainee dashboard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Loads all enrolled modules with status="published". Splits them into three lists: ongoing (live now), upcoming (start &gt; now), completed (end &lt; now). Passes lists (not counts) to the template.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trainee_dashboard.html
302 → /trainer/dashboard if user is a trainer</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/trainee/module/&lt;module_id&gt;</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Module content, materials, tests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Checks: (1) module exists, (2) status="published" (rejects draft with flash), (3) trainee is enrolled. Computes module phase from datetime comparison. Builds progress_map and attempts_map for all materials/tests. Passes now_iso to template for test window evaluation in Jinja.</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module_id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to view</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trainee_module.html
302 → /trainee/dashboard if draft, not enrolled, or not found</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phase is one of: "upcoming" (no datetimes set), "pre" (before start), "live" (during), "post" (after end). Phase is computed server-side but also compared against test datetime windows in the template.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/trainee/test/&lt;test_id&gt;</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Render test form</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Validates: test window is open (start_datetime ≤ now ≤ end_datetime), trainee has not exhausted max_attempts. Returns the test and questions for rendering.</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test_id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Test to attempt</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take_test.html
302 → /trainee/module/&lt;id&gt; with error flash if window closed or attempts exhausted</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/trainee/test/&lt;test_id&gt;</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Submit test answers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Scores answers against correct_option for each question, computes percentage, sets passed = percentage ≥ passing_marks, stores attempt.</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test_id</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Integer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Test being submitted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q_&lt;question_id&gt;</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One field per question; value is the chosen option: "A", "B", "C", or "D"</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test_result.html (rendered directly, no redirect)</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Answers are stored as JSON: {"&lt;question_id&gt;": "&lt;chosen_option&gt;", ...}. submitted_at is set to current ISO datetime.</w:t>
            </w:r>
          </w:p>
        </w:tc>
      </w:tr>
    </w:tbl>
    <w:p>
      <w:pPr>
        <w:spacing w:before="0" w:after="0"/>
      </w:pPr>
      <w:r>
        <w:t xml:space="preserve"/>
      </w:r>
    </w:p>
    <w:p>
      <w:pPr>
        <w:pStyle w:val="Heading2"/>
        <w:spacing w:before="320" w:after="160"/>
      </w:pPr>
      <w:r>
        <w:rPr>
          <w:rFonts w:ascii="Arial" w:cs="Arial" w:eastAsia="Arial" w:hAnsi="Arial"/>
          <w:b/>
          <w:bCs/>
          <w:color w:val="2C4A6E"/>
          <w:sz w:val="28"/>
          <w:szCs w:val="28"/>
        </w:rPr>
        <w:t xml:space="preserve">6.2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/trainee/profile</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Profile page with test history</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Fetches full user row, all test attempts with test/module names, enrollment counts, and average score.</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trainee_profile.html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/trainee/profile/update</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Update profile fields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name</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full name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email</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email — must remain unique</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phone</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phone number</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department</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Updated department</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/trainee/profile
Flash success or error (if email taken). Also updates session["name"].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/trainee/profile/change-password</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Change password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current_password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Must match current SHA-256 hash in DB</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new_password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Must be ≥ 6 characters</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confirm_password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TEXT</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Must match new_password</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/trainee/profile with success or error flash</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/trainee/profile/upload-pic</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Upload profile picture</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Saves file as "avatar_&lt;user_id&gt;_&lt;timestamp&gt;.&lt;ext&gt;" in static/uploads/. Updates users.profile_pic column.</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profile_pic</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multipart/form-data</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Image file: jpg, jpeg, png, or webp only</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302 → /trainee/profile</w:t>
            </w:r>
          </w:p>
        </w:tc>
      </w:tr>
    </w:tbl>
    <w:p>
      <w:pPr>
        <w:spacing w:before="0" w:after="0"/>
      </w:pPr>
      <w:r>
        <w:t xml:space="preserve"/>
      </w:r>
    </w:p>
    <w:p>
      <w:pPr>
        <w:pStyle w:val="Heading2"/>
        <w:spacing w:before="320" w:after="160"/>
      </w:pPr>
      <w:r>
        <w:rPr>
          <w:rFonts w:ascii="Arial" w:cs="Arial" w:eastAsia="Arial" w:hAnsi="Arial"/>
          <w:b/>
          <w:bCs/>
          <w:color w:val="2C4A6E"/>
          <w:sz w:val="28"/>
          <w:szCs w:val="28"/>
        </w:rPr>
        <w:t xml:space="preserve">6.3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/trainee/calendar</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Calendar view</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Fetches all enrolled published modules and their tests. Serialises to a JSON events array and passes it to the template for rendering as a calendar.</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HTML — trainee_calendar.html</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Events JSON schema: [{"title":"...", "start":"ISO datetime", "end":"ISO datetime", "type":"module"|"test", "id": module_id, "color":"#hex"}]</w:t>
            </w:r>
          </w:p>
        </w:tc>
      </w:tr>
    </w:tbl>
    <w:p>
      <w:pPr>
        <w:spacing w:before="0" w:after="0"/>
      </w:pPr>
      <w:r>
        <w:t xml:space="preserve"/>
      </w:r>
    </w:p>
    <w:r>
      <w:br w:type="page"/>
    </w:r>
    <w:p>
      <w:pPr>
        <w:pStyle w:val="Heading1"/>
        <w:spacing w:before="400" w:after="200"/>
      </w:pPr>
      <w:r>
        <w:rPr>
          <w:rFonts w:ascii="Arial" w:cs="Arial" w:eastAsia="Arial" w:hAnsi="Arial"/>
          <w:b/>
          <w:bCs/>
          <w:color w:val="1A2E4A"/>
          <w:sz w:val="36"/>
          <w:szCs w:val="36"/>
        </w:rPr>
        <w:t xml:space="preserve">7. AJAX &amp; File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0D6E8A" w:val="clear"/>
              </w:rPr>
              <w:t xml:space="preserve"> POST </w:t>
            </w:r>
            <w:r>
              <w:rPr>
                <w:sz w:val="20"/>
                <w:szCs w:val="20"/>
              </w:rPr>
              <w:t xml:space="preserve">  </w:t>
            </w:r>
            <w:r>
              <w:rPr>
                <w:rFonts w:ascii="Courier New" w:cs="Courier New" w:eastAsia="Courier New" w:hAnsi="Courier New"/>
                <w:b/>
                <w:bCs/>
                <w:color w:val="FFFFFF"/>
                <w:sz w:val="22"/>
                <w:szCs w:val="22"/>
              </w:rPr>
              <w:t xml:space="preserve">/api/progress/update</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Update material completion status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Called by the front-end when a trainee marks a material as done or a video reaches a watch threshold. Upserts the progress row for the combination of module_id + trainee_id + material_id.</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Request Body Fields (form-data or JSON)</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Field</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Required / Type</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module_id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the material belongs to</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material_id</w:t>
            </w:r>
          </w:p>
        </w:tc>
        <w:tc>
          <w:tcPr>
            <w:tcW w:type="dxa" w:w="20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8B1A1A"/>
                <w:sz w:val="16"/>
                <w:szCs w:val="16"/>
              </w:rPr>
              <w:t xml:space="preserve">Required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Material being marked</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completed</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0 or 1</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1 = completed; default 0</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7"/>
                <w:szCs w:val="17"/>
              </w:rPr>
              <w:t xml:space="preserve">watch_percent</w:t>
            </w:r>
          </w:p>
        </w:tc>
        <w:tc>
          <w:tcPr>
            <w:tcW w:type="dxa" w:w="20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1A7A4A"/>
                <w:sz w:val="16"/>
                <w:szCs w:val="16"/>
              </w:rPr>
              <w:t xml:space="preserve">Optional · Integer</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Video watch % (0–100); default 0</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JSON: { "status": "ok" }</w:t>
            </w:r>
          </w:p>
        </w:tc>
      </w:tr>
      <w:tr>
        <w:tc>
          <w:tcPr>
            <w:tcW w:type="dxa" w:w="9360"/>
            <w:gridSpan w:val="3"/>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B86A00"/>
                <w:sz w:val="16"/>
                <w:szCs w:val="16"/>
              </w:rPr>
              <w:t xml:space="preserve">Notes</w:t>
            </w:r>
          </w:p>
          <w:p>
            <w:pPr>
              <w:spacing w:before="0" w:after="0"/>
              <w:jc w:val="left"/>
            </w:pPr>
            <w:r>
              <w:rPr>
                <w:rFonts w:ascii="Arial" w:cs="Arial" w:eastAsia="Arial" w:hAnsi="Arial"/>
                <w:b w:val="false"/>
                <w:bCs w:val="false"/>
                <w:i/>
                <w:iCs/>
                <w:color w:val="2D3748"/>
                <w:sz w:val="17"/>
                <w:szCs w:val="17"/>
              </w:rPr>
              <w:t xml:space="preserve">Content-Type must be application/json. Request body must be valid JSON, not form-data.</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9360"/>
            <w:gridSpan w:val="3"/>
            <w:tcBorders>
              <w:top w:val="single" w:color="1A2E4A" w:sz="8"/>
              <w:left w:val="single" w:color="1A2E4A" w:sz="8"/>
              <w:bottom w:val="single" w:color="1A2E4A" w:sz="8"/>
              <w:right w:val="single" w:color="1A2E4A" w:sz="8"/>
            </w:tcBorders>
            <w:shd w:fill="1A2E4A" w:val="clear"/>
            <w:tcMar>
              <w:top w:type="dxa" w:w="120"/>
              <w:left w:type="dxa" w:w="200"/>
              <w:bottom w:type="dxa" w:w="120"/>
              <w:right w:type="dxa" w:w="200"/>
            </w:tcMar>
          </w:tcPr>
          <w:p>
            <w:pPr>
              <w:spacing w:before="0" w:after="0"/>
            </w:pPr>
            <w:r>
              <w:rPr>
                <w:rFonts w:ascii="Courier New" w:cs="Courier New" w:eastAsia="Courier New" w:hAnsi="Courier New"/>
                <w:b/>
                <w:bCs/>
                <w:color w:val="FFFFFF"/>
                <w:sz w:val="20"/>
                <w:szCs w:val="20"/>
                <w:shd w:fill="1A7A4A" w:val="clear"/>
              </w:rPr>
              <w:t xml:space="preserve"> GET </w:t>
            </w:r>
            <w:r>
              <w:rPr>
                <w:sz w:val="20"/>
                <w:szCs w:val="20"/>
              </w:rPr>
              <w:t xml:space="preserve">  </w:t>
            </w:r>
            <w:r>
              <w:rPr>
                <w:rFonts w:ascii="Courier New" w:cs="Courier New" w:eastAsia="Courier New" w:hAnsi="Courier New"/>
                <w:b/>
                <w:bCs/>
                <w:color w:val="FFFFFF"/>
                <w:sz w:val="22"/>
                <w:szCs w:val="22"/>
              </w:rPr>
              <w:t xml:space="preserve">/uploads/&lt;filename&gt;</w:t>
            </w:r>
            <w:r>
              <w:rPr>
                <w:sz w:val="18"/>
                <w:szCs w:val="18"/>
              </w:rPr>
              <w:t xml:space="preserve">   </w:t>
            </w:r>
            <w:r>
              <w:rPr>
                <w:rFonts w:ascii="Arial" w:cs="Arial" w:eastAsia="Arial" w:hAnsi="Arial"/>
                <w:i/>
                <w:iCs/>
                <w:color w:val="AAC8E0"/>
                <w:sz w:val="17"/>
                <w:szCs w:val="17"/>
              </w:rPr>
              <w:t xml:space="preserve">[Login required]</w:t>
            </w:r>
          </w:p>
        </w:tc>
      </w:tr>
      <w:tr>
        <w:tc>
          <w:tcPr>
            <w:tcW w:type="dxa" w:w="9360"/>
            <w:gridSpan w:val="3"/>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Summary</w:t>
            </w:r>
          </w:p>
          <w:p>
            <w:pPr>
              <w:spacing w:before="0" w:after="0"/>
              <w:jc w:val="left"/>
            </w:pPr>
            <w:r>
              <w:rPr>
                <w:rFonts w:ascii="Arial" w:cs="Arial" w:eastAsia="Arial" w:hAnsi="Arial"/>
                <w:b/>
                <w:bCs/>
                <w:i w:val="false"/>
                <w:iCs w:val="false"/>
                <w:color w:val="2D3748"/>
                <w:sz w:val="19"/>
                <w:szCs w:val="19"/>
              </w:rPr>
              <w:t xml:space="preserve">Serve material file (with watermark switch)</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Description</w:t>
            </w:r>
          </w:p>
          <w:p>
            <w:pPr>
              <w:spacing w:before="0" w:after="0"/>
              <w:jc w:val="left"/>
            </w:pPr>
            <w:r>
              <w:rPr>
                <w:rFonts w:ascii="Arial" w:cs="Arial" w:eastAsia="Arial" w:hAnsi="Arial"/>
                <w:b w:val="false"/>
                <w:bCs w:val="false"/>
                <w:i w:val="false"/>
                <w:iCs w:val="false"/>
                <w:color w:val="2D3748"/>
                <w:sz w:val="18"/>
                <w:szCs w:val="18"/>
              </w:rPr>
              <w:t xml:space="preserve">If role="trainee": checks if "wm_&lt;filename&gt;" exists in UPLOAD_DIR; if so serves the watermarked copy. Trainers always receive the original. This prevents trainees from bypassing watermarks by constructing direct URLs.</w:t>
            </w:r>
          </w:p>
        </w:tc>
      </w:tr>
      <w:tr>
        <w:tc>
          <w:tcPr>
            <w:tcW w:type="dxa" w:w="9360"/>
            <w:gridSpan w:val="3"/>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Parameters</w:t>
            </w:r>
          </w:p>
        </w:tc>
      </w:tr>
      <w:tr>
        <w:tc>
          <w:tcPr>
            <w:tcW w:type="dxa" w:w="22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Name</w:t>
            </w:r>
          </w:p>
        </w:tc>
        <w:tc>
          <w:tcPr>
            <w:tcW w:type="dxa" w:w="200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Type / Location</w:t>
            </w:r>
          </w:p>
        </w:tc>
        <w:tc>
          <w:tcPr>
            <w:tcW w:type="dxa" w:w="5160"/>
            <w:tcBorders>
              <w:top w:val="single" w:color="C5CDD6" w:sz="4"/>
              <w:left w:val="single" w:color="C5CDD6" w:sz="4"/>
              <w:bottom w:val="single" w:color="C5CDD6" w:sz="4"/>
              <w:right w:val="single" w:color="C5CDD6" w:sz="4"/>
            </w:tcBorders>
            <w:shd w:fill="E8ECE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Description</w:t>
            </w:r>
          </w:p>
        </w:tc>
      </w:tr>
      <w:tr>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2E4A"/>
                <w:sz w:val="17"/>
                <w:szCs w:val="17"/>
              </w:rPr>
              <w:t xml:space="preserve">filename</w:t>
            </w:r>
          </w:p>
        </w:tc>
        <w:tc>
          <w:tcPr>
            <w:tcW w:type="dxa" w:w="2000"/>
            <w:tcBorders>
              <w:top w:val="single" w:color="C5CDD6" w:sz="4"/>
              <w:left w:val="single" w:color="C5CDD6" w:sz="4"/>
              <w:bottom w:val="single" w:color="C5CDD6" w:sz="4"/>
              <w:right w:val="single" w:color="C5CDD6" w:sz="4"/>
            </w:tcBorders>
            <w:shd w:fill="F3EFFE"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5B2D8E"/>
                <w:sz w:val="16"/>
                <w:szCs w:val="16"/>
              </w:rPr>
              <w:t xml:space="preserve">String · URL path</w:t>
            </w:r>
          </w:p>
        </w:tc>
        <w:tc>
          <w:tcPr>
            <w:tcW w:type="dxa" w:w="5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Original filename stored in materials.file_path</w:t>
            </w:r>
          </w:p>
        </w:tc>
      </w:tr>
      <w:tr>
        <w:tc>
          <w:tcPr>
            <w:tcW w:type="dxa" w:w="9360"/>
            <w:gridSpan w:val="3"/>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6B7A8D"/>
                <w:sz w:val="16"/>
                <w:szCs w:val="16"/>
              </w:rPr>
              <w:t xml:space="preserve">Response</w:t>
            </w:r>
          </w:p>
          <w:p>
            <w:pPr>
              <w:spacing w:before="0" w:after="0"/>
              <w:jc w:val="left"/>
            </w:pPr>
            <w:r>
              <w:rPr>
                <w:rFonts w:ascii="Courier New" w:cs="Courier New" w:eastAsia="Courier New" w:hAnsi="Courier New"/>
                <w:b w:val="false"/>
                <w:bCs w:val="false"/>
                <w:i w:val="false"/>
                <w:iCs w:val="false"/>
                <w:color w:val="2D3748"/>
                <w:sz w:val="17"/>
                <w:szCs w:val="17"/>
              </w:rPr>
              <w:t xml:space="preserve">200 File response (PDF, MP4, image, etc.)
404 if file does not exist</w:t>
            </w:r>
          </w:p>
        </w:tc>
      </w:tr>
    </w:tbl>
    <w:p>
      <w:pPr>
        <w:spacing w:before="0" w:after="0"/>
      </w:pPr>
      <w:r>
        <w:t xml:space="preserve"/>
      </w:r>
    </w:p>
    <w:r>
      <w:br w:type="page"/>
    </w:r>
    <w:p>
      <w:pPr>
        <w:pStyle w:val="Heading1"/>
        <w:spacing w:before="400" w:after="200"/>
      </w:pPr>
      <w:r>
        <w:rPr>
          <w:rFonts w:ascii="Arial" w:cs="Arial" w:eastAsia="Arial" w:hAnsi="Arial"/>
          <w:b/>
          <w:bCs/>
          <w:color w:val="1A2E4A"/>
          <w:sz w:val="36"/>
          <w:szCs w:val="36"/>
        </w:rPr>
        <w:t xml:space="preserve">8. Complete Route Index</w:t>
      </w:r>
    </w:p>
    <w:p>
      <w:pPr>
        <w:spacing w:before="0" w:after="160"/>
        <w:jc w:val="left"/>
      </w:pPr>
      <w:r>
        <w:rPr>
          <w:rFonts w:ascii="Arial" w:cs="Arial" w:eastAsia="Arial" w:hAnsi="Arial"/>
          <w:b w:val="false"/>
          <w:bCs w:val="false"/>
          <w:i/>
          <w:iCs/>
          <w:color w:val="2D3748"/>
          <w:sz w:val="19"/>
          <w:szCs w:val="19"/>
        </w:rPr>
        <w:t xml:space="preserve">All routes sorted by section. Method colours: GET = green, POST = teal, DELETE =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3200"/>
        <w:gridCol w:w="2200"/>
        <w:gridCol w:w="1600"/>
        <w:gridCol w:w="1600"/>
      </w:tblGrid>
      <w:tr>
        <w:trPr>
          <w:tblHeader/>
        </w:trPr>
        <w:tc>
          <w:tcPr>
            <w:tcW w:type="dxa" w:w="760"/>
            <w:tcBorders>
              <w:top w:val="single" w:color="1A2E4A" w:sz="6"/>
              <w:left w:val="single" w:color="1A2E4A" w:sz="6"/>
              <w:bottom w:val="single" w:color="1A2E4A" w:sz="6"/>
              <w:right w:val="single" w:color="1A2E4A" w:sz="6"/>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Method</w:t>
            </w:r>
          </w:p>
        </w:tc>
        <w:tc>
          <w:tcPr>
            <w:tcW w:type="dxa" w:w="3200"/>
            <w:tcBorders>
              <w:top w:val="single" w:color="1A2E4A" w:sz="6"/>
              <w:left w:val="single" w:color="1A2E4A" w:sz="6"/>
              <w:bottom w:val="single" w:color="1A2E4A" w:sz="6"/>
              <w:right w:val="single" w:color="1A2E4A" w:sz="6"/>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Path</w:t>
            </w:r>
          </w:p>
        </w:tc>
        <w:tc>
          <w:tcPr>
            <w:tcW w:type="dxa" w:w="2200"/>
            <w:tcBorders>
              <w:top w:val="single" w:color="1A2E4A" w:sz="6"/>
              <w:left w:val="single" w:color="1A2E4A" w:sz="6"/>
              <w:bottom w:val="single" w:color="1A2E4A" w:sz="6"/>
              <w:right w:val="single" w:color="1A2E4A" w:sz="6"/>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Summary</w:t>
            </w:r>
          </w:p>
        </w:tc>
        <w:tc>
          <w:tcPr>
            <w:tcW w:type="dxa" w:w="1600"/>
            <w:tcBorders>
              <w:top w:val="single" w:color="1A2E4A" w:sz="6"/>
              <w:left w:val="single" w:color="1A2E4A" w:sz="6"/>
              <w:bottom w:val="single" w:color="1A2E4A" w:sz="6"/>
              <w:right w:val="single" w:color="1A2E4A" w:sz="6"/>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Auth</w:t>
            </w:r>
          </w:p>
        </w:tc>
        <w:tc>
          <w:tcPr>
            <w:tcW w:type="dxa" w:w="1600"/>
            <w:tcBorders>
              <w:top w:val="single" w:color="1A2E4A" w:sz="6"/>
              <w:left w:val="single" w:color="1A2E4A" w:sz="6"/>
              <w:bottom w:val="single" w:color="1A2E4A" w:sz="6"/>
              <w:right w:val="single" w:color="1A2E4A" w:sz="6"/>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Section</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Redirect to login</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7A4A"/>
                <w:sz w:val="16"/>
                <w:szCs w:val="16"/>
              </w:rPr>
              <w:t xml:space="preserve">Public</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§3 Auth</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/login</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Render login page</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7A4A"/>
                <w:sz w:val="16"/>
                <w:szCs w:val="16"/>
              </w:rPr>
              <w:t xml:space="preserve">Public</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§3 Auth</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/login</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Authenticate user</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7A4A"/>
                <w:sz w:val="16"/>
                <w:szCs w:val="16"/>
              </w:rPr>
              <w:t xml:space="preserve">Public</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§3 Auth</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/register</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Render registration page</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7A4A"/>
                <w:sz w:val="16"/>
                <w:szCs w:val="16"/>
              </w:rPr>
              <w:t xml:space="preserve">Public</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§3 Auth</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/register</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Create new account</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1A7A4A"/>
                <w:sz w:val="16"/>
                <w:szCs w:val="16"/>
              </w:rPr>
              <w:t xml:space="preserve">Public</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§3 Auth</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/logout</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Destroy session</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§3 Auth</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/notifications</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View all notifications (marks read)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§4 Notifications</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/api/notifications/unread</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Get unread count + last 8</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§4 Notifications</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/api/notifications/mark-read</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Mark all read (AJAX)</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§4 Notifications</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/api/notifications/mark-read-all</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Mark all read + redirect</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§4 Notifications</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/trainer/dashboard</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Trainer overview &amp; stats</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/trainer/modules</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List all modules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detail page</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/trainer/module/&lt;id&gt;/schedule</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 schedule &amp; status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/trainer/module/&lt;id&gt;/chapter/add</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Add a chapter</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/trainer/module/&lt;id&gt;/chapter/&lt;cid&gt;/delete</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Delete chapter + materials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/trainer/module/&lt;id&gt;/delete</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Delete module</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/trainer/module/&lt;id&gt;/upload</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Upload material file</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/trainer/module/&lt;id&gt;/material/&lt;mid&gt;/delete</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Delete material file</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/trainer/module/&lt;id&gt;/test/create</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Render create-test form</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/trainer/module/&lt;id&gt;/test/create</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Save new test + questions</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/trainer/module/&lt;id&gt;/test/&lt;tid&gt;/edit</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Render edit-test form</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/trainer/module/&lt;id&gt;/test/&lt;tid&gt;/edit</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Save updated test + questions</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/trainer/module/&lt;id&gt;/test/&lt;tid&gt;/delete</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Delete test + questions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/trainer/module/&lt;id&gt;/reports</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performance report</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/trainer/trainees</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List all trainees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B8860B"/>
                <w:sz w:val="16"/>
                <w:szCs w:val="16"/>
              </w:rPr>
              <w:t xml:space="preserve">Trainer only</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§5 Trainer</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/trainee/dashboard</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Trainee module overview</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/trainee/module/&lt;id&gt;</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content + tests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/trainee/test/&lt;tid&gt;</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Render test (GET) or submit (POST)</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/trainee/test/&lt;tid&gt;</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Submit test answers</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/trainee/profile</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View profile + test history</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/trainee/profile/update</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 name/email/phone/dept</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/trainee/profile/change-password</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Change password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/trainee/profile/upload-pic</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Upload profile picture</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/trainee/calendar</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Calendar view of modules + tests</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§6 Trainee</w:t>
            </w:r>
          </w:p>
        </w:tc>
      </w:tr>
      <w:tr>
        <w:tc>
          <w:tcPr>
            <w:tcW w:type="dxa" w:w="760"/>
            <w:tcBorders>
              <w:top w:val="single" w:color="C5CDD6" w:sz="4"/>
              <w:left w:val="single" w:color="C5CDD6" w:sz="4"/>
              <w:bottom w:val="single" w:color="C5CDD6" w:sz="4"/>
              <w:right w:val="single" w:color="C5CDD6" w:sz="4"/>
            </w:tcBorders>
            <w:shd w:fill="E0F4F8"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0D6E8A"/>
                <w:sz w:val="16"/>
                <w:szCs w:val="16"/>
              </w:rPr>
              <w:t xml:space="preserve">POST</w:t>
            </w:r>
          </w:p>
        </w:tc>
        <w:tc>
          <w:tcPr>
            <w:tcW w:type="dxa" w:w="3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/api/progress/update</w:t>
            </w:r>
          </w:p>
        </w:tc>
        <w:tc>
          <w:tcPr>
            <w:tcW w:type="dxa" w:w="22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Update material completion (AJAX)</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§7 API</w:t>
            </w:r>
          </w:p>
        </w:tc>
      </w:tr>
      <w:tr>
        <w:tc>
          <w:tcPr>
            <w:tcW w:type="dxa" w:w="76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left"/>
            </w:pPr>
            <w:r>
              <w:rPr>
                <w:rFonts w:ascii="Courier New" w:cs="Courier New" w:eastAsia="Courier New" w:hAnsi="Courier New"/>
                <w:b/>
                <w:bCs/>
                <w:i w:val="false"/>
                <w:iCs w:val="false"/>
                <w:color w:val="1A7A4A"/>
                <w:sz w:val="16"/>
                <w:szCs w:val="16"/>
              </w:rPr>
              <w:t xml:space="preserve">GET</w:t>
            </w:r>
          </w:p>
        </w:tc>
        <w:tc>
          <w:tcPr>
            <w:tcW w:type="dxa" w:w="3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Courier New" w:cs="Courier New" w:eastAsia="Courier New" w:hAnsi="Courier New"/>
                <w:b w:val="false"/>
                <w:bCs w:val="false"/>
                <w:i w:val="false"/>
                <w:iCs w:val="false"/>
                <w:color w:val="1A2E4A"/>
                <w:sz w:val="16"/>
                <w:szCs w:val="16"/>
              </w:rPr>
              <w:t xml:space="preserve">/uploads/&lt;filename&gt;</w:t>
            </w:r>
          </w:p>
        </w:tc>
        <w:tc>
          <w:tcPr>
            <w:tcW w:type="dxa" w:w="22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Serve material file (watermarked for trainees)</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0D6E8A"/>
                <w:sz w:val="16"/>
                <w:szCs w:val="16"/>
              </w:rPr>
              <w:t xml:space="preserve">Login required</w:t>
            </w:r>
          </w:p>
        </w:tc>
        <w:tc>
          <w:tcPr>
            <w:tcW w:type="dxa" w:w="16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6B7A8D"/>
                <w:sz w:val="16"/>
                <w:szCs w:val="16"/>
              </w:rPr>
              <w:t xml:space="preserve">§7 API</w:t>
            </w:r>
          </w:p>
        </w:tc>
      </w:tr>
    </w:tbl>
    <w:p>
      <w:pPr>
        <w:spacing w:before="0" w:after="0"/>
      </w:pPr>
      <w:r>
        <w:t xml:space="preserve"/>
      </w:r>
    </w:p>
    <w:p>
      <w:pPr>
        <w:spacing w:before="0" w:after="0"/>
      </w:pPr>
      <w:r>
        <w:t xml:space="preserve"/>
      </w:r>
    </w:p>
    <w:p>
      <w:pPr>
        <w:pStyle w:val="Heading1"/>
        <w:spacing w:before="400" w:after="200"/>
      </w:pPr>
      <w:r>
        <w:rPr>
          <w:rFonts w:ascii="Arial" w:cs="Arial" w:eastAsia="Arial" w:hAnsi="Arial"/>
          <w:b/>
          <w:bCs/>
          <w:color w:val="1A2E4A"/>
          <w:sz w:val="36"/>
          <w:szCs w:val="36"/>
        </w:rPr>
        <w:t xml:space="preserve">9. Error Handling &amp;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5CDD6" w:sz="4"/>
              <w:left w:val="single" w:color="C5CDD6" w:sz="4"/>
              <w:bottom w:val="single" w:color="C5CDD6" w:sz="4"/>
              <w:right w:val="single" w:color="C5CDD6" w:sz="4"/>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Code</w:t>
            </w:r>
          </w:p>
        </w:tc>
        <w:tc>
          <w:tcPr>
            <w:tcW w:type="dxa" w:w="2000"/>
            <w:tcBorders>
              <w:top w:val="single" w:color="C5CDD6" w:sz="4"/>
              <w:left w:val="single" w:color="C5CDD6" w:sz="4"/>
              <w:bottom w:val="single" w:color="C5CDD6" w:sz="4"/>
              <w:right w:val="single" w:color="C5CDD6" w:sz="4"/>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Trigger</w:t>
            </w:r>
          </w:p>
        </w:tc>
        <w:tc>
          <w:tcPr>
            <w:tcW w:type="dxa" w:w="6160"/>
            <w:tcBorders>
              <w:top w:val="single" w:color="C5CDD6" w:sz="4"/>
              <w:left w:val="single" w:color="C5CDD6" w:sz="4"/>
              <w:bottom w:val="single" w:color="C5CDD6" w:sz="4"/>
              <w:right w:val="single" w:color="C5CDD6" w:sz="4"/>
            </w:tcBorders>
            <w:shd w:fill="1A2E4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FFFFFF"/>
                <w:sz w:val="18"/>
                <w:szCs w:val="18"/>
              </w:rPr>
              <w:t xml:space="preserve">Details</w:t>
            </w:r>
          </w:p>
        </w:tc>
      </w:tr>
      <w:tr>
        <w:tc>
          <w:tcPr>
            <w:tcW w:type="dxa" w:w="1200"/>
            <w:tcBorders>
              <w:top w:val="single" w:color="C5CDD6" w:sz="4"/>
              <w:left w:val="single" w:color="C5CDD6" w:sz="4"/>
              <w:bottom w:val="single" w:color="C5CDD6" w:sz="4"/>
              <w:right w:val="single" w:color="C5CDD6" w:sz="4"/>
            </w:tcBorders>
            <w:shd w:fill="E6F5EC" w:val="clear"/>
            <w:tcMar>
              <w:top w:type="dxa" w:w="100"/>
              <w:left w:type="dxa" w:w="150"/>
              <w:bottom w:type="dxa" w:w="100"/>
              <w:right w:type="dxa" w:w="150"/>
            </w:tcMar>
            <w:vAlign w:val="top"/>
          </w:tcPr>
          <w:p>
            <w:pPr>
              <w:spacing w:before="0" w:after="0"/>
              <w:jc w:val="center"/>
            </w:pPr>
            <w:r>
              <w:rPr>
                <w:rFonts w:ascii="Courier New" w:cs="Courier New" w:eastAsia="Courier New" w:hAnsi="Courier New"/>
                <w:b/>
                <w:bCs/>
                <w:i w:val="false"/>
                <w:iCs w:val="false"/>
                <w:color w:val="1A7A4A"/>
                <w:sz w:val="20"/>
                <w:szCs w:val="20"/>
              </w:rPr>
              <w:t xml:space="preserve">200</w:t>
            </w:r>
          </w:p>
        </w:tc>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Successful GET</w:t>
            </w:r>
          </w:p>
        </w:tc>
        <w:tc>
          <w:tcPr>
            <w:tcW w:type="dxa" w:w="6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HTML page rendered or JSON {"status":"ok"} returned</w:t>
            </w:r>
          </w:p>
        </w:tc>
      </w:tr>
      <w:tr>
        <w:tc>
          <w:tcPr>
            <w:tcW w:type="dxa" w:w="1200"/>
            <w:tcBorders>
              <w:top w:val="single" w:color="C5CDD6" w:sz="4"/>
              <w:left w:val="single" w:color="C5CDD6" w:sz="4"/>
              <w:bottom w:val="single" w:color="C5CDD6" w:sz="4"/>
              <w:right w:val="single" w:color="C5CDD6" w:sz="4"/>
            </w:tcBorders>
            <w:shd w:fill="FFF3E0" w:val="clear"/>
            <w:tcMar>
              <w:top w:type="dxa" w:w="100"/>
              <w:left w:type="dxa" w:w="150"/>
              <w:bottom w:type="dxa" w:w="100"/>
              <w:right w:type="dxa" w:w="150"/>
            </w:tcMar>
            <w:vAlign w:val="top"/>
          </w:tcPr>
          <w:p>
            <w:pPr>
              <w:spacing w:before="0" w:after="0"/>
              <w:jc w:val="center"/>
            </w:pPr>
            <w:r>
              <w:rPr>
                <w:rFonts w:ascii="Courier New" w:cs="Courier New" w:eastAsia="Courier New" w:hAnsi="Courier New"/>
                <w:b/>
                <w:bCs/>
                <w:i w:val="false"/>
                <w:iCs w:val="false"/>
                <w:color w:val="B86A00"/>
                <w:sz w:val="20"/>
                <w:szCs w:val="20"/>
              </w:rPr>
              <w:t xml:space="preserve">302</w:t>
            </w:r>
          </w:p>
        </w:tc>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Redirect</w:t>
            </w:r>
          </w:p>
        </w:tc>
        <w:tc>
          <w:tcPr>
            <w:tcW w:type="dxa" w:w="61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Used for all POST responses and auth failures; destination determined by role/outcome</w:t>
            </w:r>
          </w:p>
        </w:tc>
      </w:tr>
      <w:tr>
        <w:tc>
          <w:tcPr>
            <w:tcW w:type="dxa" w:w="12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center"/>
            </w:pPr>
            <w:r>
              <w:rPr>
                <w:rFonts w:ascii="Courier New" w:cs="Courier New" w:eastAsia="Courier New" w:hAnsi="Courier New"/>
                <w:b/>
                <w:bCs/>
                <w:i w:val="false"/>
                <w:iCs w:val="false"/>
                <w:color w:val="8B1A1A"/>
                <w:sz w:val="20"/>
                <w:szCs w:val="20"/>
              </w:rPr>
              <w:t xml:space="preserve">404</w:t>
            </w:r>
          </w:p>
        </w:tc>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abort(404)</w:t>
            </w:r>
          </w:p>
        </w:tc>
        <w:tc>
          <w:tcPr>
            <w:tcW w:type="dxa" w:w="6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Module not found, test not found, or test does not belong to the given module</w:t>
            </w:r>
          </w:p>
        </w:tc>
      </w:tr>
      <w:tr>
        <w:tc>
          <w:tcPr>
            <w:tcW w:type="dxa" w:w="12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center"/>
            </w:pPr>
            <w:r>
              <w:rPr>
                <w:rFonts w:ascii="Courier New" w:cs="Courier New" w:eastAsia="Courier New" w:hAnsi="Courier New"/>
                <w:b/>
                <w:bCs/>
                <w:i w:val="false"/>
                <w:iCs w:val="false"/>
                <w:color w:val="8B1A1A"/>
                <w:sz w:val="20"/>
                <w:szCs w:val="20"/>
              </w:rPr>
              <w:t xml:space="preserve">413</w:t>
            </w:r>
          </w:p>
        </w:tc>
        <w:tc>
          <w:tcPr>
            <w:tcW w:type="dxa" w:w="200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Flask limit</w:t>
            </w:r>
          </w:p>
        </w:tc>
        <w:tc>
          <w:tcPr>
            <w:tcW w:type="dxa" w:w="6160"/>
            <w:tcBorders>
              <w:top w:val="single" w:color="C5CDD6" w:sz="4"/>
              <w:left w:val="single" w:color="C5CDD6" w:sz="4"/>
              <w:bottom w:val="single" w:color="C5CDD6" w:sz="4"/>
              <w:right w:val="single" w:color="C5CDD6" w:sz="4"/>
            </w:tcBorders>
            <w:shd w:fill="F5F7FA"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File upload exceeds MAX_CONTENT_LENGTH (200 MB); raised automatically by Werkzeug</w:t>
            </w:r>
          </w:p>
        </w:tc>
      </w:tr>
      <w:tr>
        <w:tc>
          <w:tcPr>
            <w:tcW w:type="dxa" w:w="1200"/>
            <w:tcBorders>
              <w:top w:val="single" w:color="C5CDD6" w:sz="4"/>
              <w:left w:val="single" w:color="C5CDD6" w:sz="4"/>
              <w:bottom w:val="single" w:color="C5CDD6" w:sz="4"/>
              <w:right w:val="single" w:color="C5CDD6" w:sz="4"/>
            </w:tcBorders>
            <w:shd w:fill="FFF0F0" w:val="clear"/>
            <w:tcMar>
              <w:top w:type="dxa" w:w="100"/>
              <w:left w:type="dxa" w:w="150"/>
              <w:bottom w:type="dxa" w:w="100"/>
              <w:right w:type="dxa" w:w="150"/>
            </w:tcMar>
            <w:vAlign w:val="top"/>
          </w:tcPr>
          <w:p>
            <w:pPr>
              <w:spacing w:before="0" w:after="0"/>
              <w:jc w:val="center"/>
            </w:pPr>
            <w:r>
              <w:rPr>
                <w:rFonts w:ascii="Courier New" w:cs="Courier New" w:eastAsia="Courier New" w:hAnsi="Courier New"/>
                <w:b/>
                <w:bCs/>
                <w:i w:val="false"/>
                <w:iCs w:val="false"/>
                <w:color w:val="8B1A1A"/>
                <w:sz w:val="20"/>
                <w:szCs w:val="20"/>
              </w:rPr>
              <w:t xml:space="preserve">500</w:t>
            </w:r>
          </w:p>
        </w:tc>
        <w:tc>
          <w:tcPr>
            <w:tcW w:type="dxa" w:w="200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bCs/>
                <w:i w:val="false"/>
                <w:iCs w:val="false"/>
                <w:color w:val="2D3748"/>
                <w:sz w:val="17"/>
                <w:szCs w:val="17"/>
              </w:rPr>
              <w:t xml:space="preserve">Unhandled exception</w:t>
            </w:r>
          </w:p>
        </w:tc>
        <w:tc>
          <w:tcPr>
            <w:tcW w:type="dxa" w:w="6160"/>
            <w:tcBorders>
              <w:top w:val="single" w:color="C5CDD6" w:sz="4"/>
              <w:left w:val="single" w:color="C5CDD6" w:sz="4"/>
              <w:bottom w:val="single" w:color="C5CDD6" w:sz="4"/>
              <w:right w:val="single" w:color="C5CDD6" w:sz="4"/>
            </w:tcBorders>
            <w:shd w:fill="FFFFFF" w:val="clear"/>
            <w:tcMar>
              <w:top w:type="dxa" w:w="100"/>
              <w:left w:type="dxa" w:w="150"/>
              <w:bottom w:type="dxa" w:w="100"/>
              <w:right w:type="dxa" w:w="150"/>
            </w:tcMar>
            <w:vAlign w:val="top"/>
          </w:tcPr>
          <w:p>
            <w:pPr>
              <w:spacing w:before="0" w:after="0"/>
              <w:jc w:val="left"/>
            </w:pPr>
            <w:r>
              <w:rPr>
                <w:rFonts w:ascii="Arial" w:cs="Arial" w:eastAsia="Arial" w:hAnsi="Arial"/>
                <w:b w:val="false"/>
                <w:bCs w:val="false"/>
                <w:i w:val="false"/>
                <w:iCs w:val="false"/>
                <w:color w:val="2D3748"/>
                <w:sz w:val="17"/>
                <w:szCs w:val="17"/>
              </w:rPr>
              <w:t xml:space="preserve">Debug mode shows traceback; in production should be caught — currently no global error handler</w:t>
            </w:r>
          </w:p>
        </w:tc>
      </w:tr>
    </w:tbl>
    <w:p>
      <w:pPr>
        <w:spacing w:before="0" w:after="0"/>
      </w:pPr>
      <w:r>
        <w:t xml:space="preserve"/>
      </w:r>
    </w:p>
    <w:p>
      <w:pPr>
        <w:spacing w:before="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4"/>
      </w:pBdr>
      <w:tabs>
        <w:tab w:val="right" w:pos="9360"/>
      </w:tabs>
      <w:spacing w:before="120" w:after="0"/>
    </w:pPr>
    <w:r>
      <w:rPr>
        <w:rFonts w:ascii="Arial" w:cs="Arial" w:eastAsia="Arial" w:hAnsi="Arial"/>
        <w:color w:val="6B7A8D"/>
        <w:sz w:val="16"/>
        <w:szCs w:val="16"/>
      </w:rPr>
      <w:t xml:space="preserve">Eagle Industrial Services Pvt. Ltd.</w:t>
    </w:r>
    <w:r>
      <w:rPr>
        <w:rFonts w:ascii="Arial" w:cs="Arial" w:eastAsia="Arial" w:hAnsi="Arial"/>
        <w:color w:val="6B7A8D"/>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6E" w:sz="6"/>
      </w:pBdr>
      <w:spacing w:before="0" w:after="120"/>
    </w:pPr>
    <w:r>
      <w:rPr>
        <w:rFonts w:ascii="Arial" w:cs="Arial" w:eastAsia="Arial" w:hAnsi="Arial"/>
        <w:b/>
        <w:bCs/>
        <w:color w:val="1A2E4A"/>
        <w:sz w:val="18"/>
        <w:szCs w:val="18"/>
      </w:rPr>
      <w:t xml:space="preserve">Eagle LMS — API Documentation</w:t>
    </w:r>
    <w:r>
      <w:rPr>
        <w:rFonts w:ascii="Arial" w:cs="Arial" w:eastAsia="Arial" w:hAnsi="Arial"/>
        <w:color w:val="6B7A8D"/>
        <w:sz w:val="16"/>
        <w:szCs w:val="16"/>
      </w:rPr>
      <w:t xml:space="preserve">   ·   Route Reference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E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C4A6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D6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2026-03-11T04:26:00.711Z</dcterms:created>
  <dcterms:modified xsi:type="dcterms:W3CDTF">2026-03-11T04:26:00.713Z</dcterms:modified>
</cp:coreProperties>
</file>

<file path=docProps/custom.xml><?xml version="1.0" encoding="utf-8"?>
<Properties xmlns="http://schemas.openxmlformats.org/officeDocument/2006/custom-properties" xmlns:vt="http://schemas.openxmlformats.org/officeDocument/2006/docPropsVTypes"/>
</file>