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2A44"/>
          <w:sz w:val="36"/>
          <w:szCs w:val="36"/>
        </w:rPr>
        <w:t xml:space="preserve">Deployment Requirements</w:t>
      </w:r>
    </w:p>
    <w:p>
      <w:pPr>
        <w:spacing w:after="300"/>
      </w:pPr>
      <w:r>
        <w:rPr>
          <w:i/>
          <w:iCs/>
          <w:color w:val="555555"/>
          <w:sz w:val="20"/>
          <w:szCs w:val="20"/>
        </w:rPr>
        <w:t xml:space="preserve">Reward360 Warehouse — Gate Register (Visitor Entry/Exit)</w:t>
      </w:r>
    </w:p>
    <w:p>
      <w:pPr>
        <w:pStyle w:val="Heading1"/>
        <w:spacing w:after="150" w:before="300"/>
      </w:pPr>
      <w:r>
        <w:rPr>
          <w:b/>
          <w:bCs/>
          <w:color w:val="1F2A44"/>
          <w:sz w:val="28"/>
          <w:szCs w:val="28"/>
        </w:rPr>
        <w:t xml:space="preserve">Description</w:t>
      </w:r>
    </w:p>
    <w:p>
      <w:pPr>
        <w:spacing w:after="120"/>
      </w:pPr>
      <w:r>
        <w:rPr>
          <w:sz w:val="22"/>
          <w:szCs w:val="22"/>
        </w:rPr>
        <w:t xml:space="preserve">The Gate Register records every person and vehicle that enters or leaves the warehouse: the security guard registers the entry (name, mobile, role, ID photo, vehicle, vendor), the Ops Manager approves it, the guard admits the visitor with a printed badge sticker and records the exit, and a Gate Register report shows who came in, who left and when. Business need: move this feature, so far run and verified only on localhost, into a real, deployable environment on AWS so it can operate every day at the gate rather than requiring manual, local execution. This document is being shared ahead of the actual deployment window, so DevOps can plan and prepare infrastructure in parallel with ongoing development.</w:t>
      </w:r>
    </w:p>
    <w:p>
      <w:pPr>
        <w:pStyle w:val="Heading1"/>
        <w:spacing w:after="150" w:before="300"/>
      </w:pPr>
      <w:r>
        <w:rPr>
          <w:b/>
          <w:bCs/>
          <w:color w:val="1F2A44"/>
          <w:sz w:val="28"/>
          <w:szCs w:val="28"/>
        </w:rPr>
        <w:t xml:space="preserve">Action Plan</w:t>
      </w:r>
    </w:p>
    <w:p>
      <w:pPr>
        <w:pStyle w:val="ListParagraph"/>
        <w:numPr>
          <w:ilvl w:val="0"/>
          <w:numId w:val="2"/>
        </w:numPr>
        <w:spacing w:after="60"/>
      </w:pPr>
      <w:r>
        <w:rPr>
          <w:sz w:val="22"/>
          <w:szCs w:val="22"/>
        </w:rPr>
        <w:t xml:space="preserve">App: gate API and background worker plus PostgreSQL on one Amazon EC2 instance, with the screens inside the existing dashboard, AWS services only, repo: R360-warehouse, branch: main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F2A44" w:val="clear"/>
          </w:tcPr>
          <w:p>
            <w:r>
              <w:rPr>
                <w:b/>
                <w:bCs/>
                <w:color w:val="FFFFFF"/>
                <w:sz w:val="20"/>
                <w:szCs w:val="20"/>
              </w:rPr>
              <w:t xml:space="preserve">Component</w:t>
            </w:r>
          </w:p>
        </w:tc>
        <w:tc>
          <w:tcPr>
            <w:tcW w:type="dxa" w:w="3000"/>
            <w:shd w:fill="1F2A44" w:val="clear"/>
          </w:tcPr>
          <w:p>
            <w:r>
              <w:rPr>
                <w:b/>
                <w:bCs/>
                <w:color w:val="FFFFFF"/>
                <w:sz w:val="20"/>
                <w:szCs w:val="20"/>
              </w:rPr>
              <w:t xml:space="preserve">Technology</w:t>
            </w:r>
          </w:p>
        </w:tc>
        <w:tc>
          <w:tcPr>
            <w:tcW w:type="dxa" w:w="3000"/>
            <w:shd w:fill="1F2A44" w:val="clear"/>
          </w:tcPr>
          <w:p>
            <w:r>
              <w:rPr>
                <w:b/>
                <w:bCs/>
                <w:color w:val="FFFFFF"/>
                <w:sz w:val="20"/>
                <w:szCs w:val="20"/>
              </w:rPr>
              <w:t xml:space="preserve">Purpose</w:t>
            </w:r>
          </w:p>
        </w:tc>
      </w:tr>
      <w:tr>
        <w:tc>
          <w:tcPr>
            <w:tcW w:type="dxa" w:w="3000"/>
          </w:tcPr>
          <w:p>
            <w:r>
              <w:rPr>
                <w:sz w:val="20"/>
                <w:szCs w:val="20"/>
              </w:rPr>
              <w:t xml:space="preserve">Backend (gate API)</w:t>
            </w:r>
          </w:p>
        </w:tc>
        <w:tc>
          <w:tcPr>
            <w:tcW w:type="dxa" w:w="3000"/>
          </w:tcPr>
          <w:p>
            <w:r>
              <w:rPr>
                <w:sz w:val="20"/>
                <w:szCs w:val="20"/>
              </w:rPr>
              <w:t xml:space="preserve">Python 3.11, FastAPI, PostgreSQL (SQLAlchemy + asyncpg)</w:t>
            </w:r>
          </w:p>
        </w:tc>
        <w:tc>
          <w:tcPr>
            <w:tcW w:type="dxa" w:w="3000"/>
          </w:tcPr>
          <w:p>
            <w:r>
              <w:rPr>
                <w:sz w:val="20"/>
                <w:szCs w:val="20"/>
              </w:rPr>
              <w:t xml:space="preserve">Register entry, approve, admit, exit, Gate Register report</w:t>
            </w:r>
          </w:p>
        </w:tc>
      </w:tr>
      <w:tr>
        <w:tc>
          <w:tcPr>
            <w:tcW w:type="dxa" w:w="3000"/>
          </w:tcPr>
          <w:p>
            <w:r>
              <w:rPr>
                <w:sz w:val="20"/>
                <w:szCs w:val="20"/>
              </w:rPr>
              <w:t xml:space="preserve">Worker (app.worker)</w:t>
            </w:r>
          </w:p>
        </w:tc>
        <w:tc>
          <w:tcPr>
            <w:tcW w:type="dxa" w:w="3000"/>
          </w:tcPr>
          <w:p>
            <w:r>
              <w:rPr>
                <w:sz w:val="20"/>
                <w:szCs w:val="20"/>
              </w:rPr>
              <w:t xml:space="preserve">Python 3.11, Amazon SES for email</w:t>
            </w:r>
          </w:p>
        </w:tc>
        <w:tc>
          <w:tcPr>
            <w:tcW w:type="dxa" w:w="3000"/>
          </w:tcPr>
          <w:p>
            <w:r>
              <w:rPr>
                <w:sz w:val="20"/>
                <w:szCs w:val="20"/>
              </w:rPr>
              <w:t xml:space="preserve">Approval reminders and escalation, email dispatch, expired-photo cleanup</w:t>
            </w:r>
          </w:p>
        </w:tc>
      </w:tr>
      <w:tr>
        <w:tc>
          <w:tcPr>
            <w:tcW w:type="dxa" w:w="3000"/>
          </w:tcPr>
          <w:p>
            <w:r>
              <w:rPr>
                <w:sz w:val="20"/>
                <w:szCs w:val="20"/>
              </w:rPr>
              <w:t xml:space="preserve">Database</w:t>
            </w:r>
          </w:p>
        </w:tc>
        <w:tc>
          <w:tcPr>
            <w:tcW w:type="dxa" w:w="3000"/>
          </w:tcPr>
          <w:p>
            <w:r>
              <w:rPr>
                <w:sz w:val="20"/>
                <w:szCs w:val="20"/>
              </w:rPr>
              <w:t xml:space="preserve">PostgreSQL on the same EC2 instance, backed up to Amazon S3</w:t>
            </w:r>
          </w:p>
        </w:tc>
        <w:tc>
          <w:tcPr>
            <w:tcW w:type="dxa" w:w="3000"/>
          </w:tcPr>
          <w:p>
            <w:r>
              <w:rPr>
                <w:sz w:val="20"/>
                <w:szCs w:val="20"/>
              </w:rPr>
              <w:t xml:space="preserve">Visitors, gate entries and the people on each entry</w:t>
            </w:r>
          </w:p>
        </w:tc>
      </w:tr>
      <w:tr>
        <w:tc>
          <w:tcPr>
            <w:tcW w:type="dxa" w:w="3000"/>
          </w:tcPr>
          <w:p>
            <w:r>
              <w:rPr>
                <w:sz w:val="20"/>
                <w:szCs w:val="20"/>
              </w:rPr>
              <w:t xml:space="preserve">Frontend</w:t>
            </w:r>
          </w:p>
        </w:tc>
        <w:tc>
          <w:tcPr>
            <w:tcW w:type="dxa" w:w="3000"/>
          </w:tcPr>
          <w:p>
            <w:r>
              <w:rPr>
                <w:sz w:val="20"/>
                <w:szCs w:val="20"/>
              </w:rPr>
              <w:t xml:space="preserve">React + TypeScript (Vite)</w:t>
            </w:r>
          </w:p>
        </w:tc>
        <w:tc>
          <w:tcPr>
            <w:tcW w:type="dxa" w:w="3000"/>
          </w:tcPr>
          <w:p>
            <w:r>
              <w:rPr>
                <w:sz w:val="20"/>
                <w:szCs w:val="20"/>
              </w:rPr>
              <w:t xml:space="preserve">Gate Entry page, Gate Register report, photo capture and badge, inside the existing dashboard</w:t>
            </w:r>
          </w:p>
        </w:tc>
      </w:tr>
      <w:tr>
        <w:tc>
          <w:tcPr>
            <w:tcW w:type="dxa" w:w="3000"/>
          </w:tcPr>
          <w:p>
            <w:r>
              <w:rPr>
                <w:sz w:val="20"/>
                <w:szCs w:val="20"/>
              </w:rPr>
              <w:t xml:space="preserve">Edge and storage</w:t>
            </w:r>
          </w:p>
        </w:tc>
        <w:tc>
          <w:tcPr>
            <w:tcW w:type="dxa" w:w="3000"/>
          </w:tcPr>
          <w:p>
            <w:r>
              <w:rPr>
                <w:sz w:val="20"/>
                <w:szCs w:val="20"/>
              </w:rPr>
              <w:t xml:space="preserve">Amazon CloudFront + AWS Certificate Manager, Amazon S3, Route 53</w:t>
            </w:r>
          </w:p>
        </w:tc>
        <w:tc>
          <w:tcPr>
            <w:tcW w:type="dxa" w:w="3000"/>
          </w:tcPr>
          <w:p>
            <w:r>
              <w:rPr>
                <w:sz w:val="20"/>
                <w:szCs w:val="20"/>
              </w:rPr>
              <w:t xml:space="preserve">HTTPS for the API, ID photo storage, the API subdomain</w:t>
            </w:r>
          </w:p>
        </w:tc>
      </w:tr>
    </w:tbl>
    <w:p>
      <w:pPr>
        <w:spacing w:after="120"/>
      </w:pPr>
      <w:r>
        <w:rPr>
          <w:sz w:val="22"/>
          <w:szCs w:val="22"/>
        </w:rPr>
        <w:t xml:space="preserve">Deploy sequence (single EC2 instance, no containers, to stay within 512 MB):</w:t>
      </w:r>
    </w:p>
    <w:p>
      <w:pPr>
        <w:pStyle w:val="ListParagraph"/>
        <w:numPr>
          <w:ilvl w:val="0"/>
          <w:numId w:val="3"/>
        </w:numPr>
        <w:spacing w:after="60"/>
      </w:pPr>
      <w:r>
        <w:rPr>
          <w:sz w:val="22"/>
          <w:szCs w:val="22"/>
        </w:rPr>
        <w:t xml:space="preserve">git pull — fetch the target release branch</w:t>
      </w:r>
    </w:p>
    <w:p>
      <w:pPr>
        <w:pStyle w:val="ListParagraph"/>
        <w:numPr>
          <w:ilvl w:val="0"/>
          <w:numId w:val="3"/>
        </w:numPr>
        <w:spacing w:after="60"/>
      </w:pPr>
      <w:r>
        <w:rPr>
          <w:sz w:val="22"/>
          <w:szCs w:val="22"/>
        </w:rPr>
        <w:t xml:space="preserve">Install the backend Python packages from backend/requirements.txt</w:t>
      </w:r>
    </w:p>
    <w:p>
      <w:pPr>
        <w:pStyle w:val="ListParagraph"/>
        <w:numPr>
          <w:ilvl w:val="0"/>
          <w:numId w:val="3"/>
        </w:numPr>
        <w:spacing w:after="60"/>
      </w:pPr>
      <w:r>
        <w:rPr>
          <w:sz w:val="22"/>
          <w:szCs w:val="22"/>
        </w:rPr>
        <w:t xml:space="preserve">Load configuration and secrets from AWS Systems Manager Parameter Store</w:t>
      </w:r>
    </w:p>
    <w:p>
      <w:pPr>
        <w:pStyle w:val="ListParagraph"/>
        <w:numPr>
          <w:ilvl w:val="0"/>
          <w:numId w:val="3"/>
        </w:numPr>
        <w:spacing w:after="60"/>
      </w:pPr>
      <w:r>
        <w:rPr>
          <w:sz w:val="22"/>
          <w:szCs w:val="22"/>
        </w:rPr>
        <w:t xml:space="preserve">Build the gate screens and release them with the dashboard's normal deployment</w:t>
      </w:r>
    </w:p>
    <w:p>
      <w:pPr>
        <w:pStyle w:val="ListParagraph"/>
        <w:numPr>
          <w:ilvl w:val="0"/>
          <w:numId w:val="3"/>
        </w:numPr>
        <w:spacing w:after="60"/>
      </w:pPr>
      <w:r>
        <w:rPr>
          <w:sz w:val="22"/>
          <w:szCs w:val="22"/>
        </w:rPr>
        <w:t xml:space="preserve">Run database migrations against PostgreSQL — required; they create the gate tables and fields</w:t>
      </w:r>
    </w:p>
    <w:p>
      <w:pPr>
        <w:pStyle w:val="ListParagraph"/>
        <w:numPr>
          <w:ilvl w:val="0"/>
          <w:numId w:val="3"/>
        </w:numPr>
        <w:spacing w:after="60"/>
      </w:pPr>
      <w:r>
        <w:rPr>
          <w:sz w:val="22"/>
          <w:szCs w:val="22"/>
        </w:rPr>
        <w:t xml:space="preserve">Restart the API and worker services — database and photo bucket remain untouched</w:t>
      </w:r>
    </w:p>
    <w:p>
      <w:pPr>
        <w:pStyle w:val="ListParagraph"/>
        <w:numPr>
          <w:ilvl w:val="0"/>
          <w:numId w:val="3"/>
        </w:numPr>
        <w:spacing w:after="60"/>
      </w:pPr>
      <w:r>
        <w:rPr>
          <w:sz w:val="22"/>
          <w:szCs w:val="22"/>
        </w:rPr>
        <w:t xml:space="preserve">Verify via the /health and /health/db endpoints and service logs in Amazon CloudWatch</w:t>
      </w:r>
    </w:p>
    <w:p>
      <w:pPr>
        <w:pStyle w:val="Heading1"/>
        <w:spacing w:after="150" w:before="300"/>
      </w:pPr>
      <w:r>
        <w:rPr>
          <w:b/>
          <w:bCs/>
          <w:color w:val="1F2A44"/>
          <w:sz w:val="28"/>
          <w:szCs w:val="28"/>
        </w:rPr>
        <w:t xml:space="preserve">Impact Assessment</w:t>
      </w:r>
    </w:p>
    <w:p>
      <w:pPr>
        <w:pStyle w:val="ListParagraph"/>
        <w:numPr>
          <w:ilvl w:val="0"/>
          <w:numId w:val="2"/>
        </w:numPr>
        <w:spacing w:after="60"/>
      </w:pPr>
      <w:r>
        <w:rPr>
          <w:sz w:val="22"/>
          <w:szCs w:val="22"/>
        </w:rPr>
        <w:t xml:space="preserve">Application impact: additive — this is the feature's first real deployment, not a change to an existing live setup; no prior production workflows exist to disrupt</w:t>
      </w:r>
    </w:p>
    <w:p>
      <w:pPr>
        <w:pStyle w:val="ListParagraph"/>
        <w:numPr>
          <w:ilvl w:val="0"/>
          <w:numId w:val="2"/>
        </w:numPr>
        <w:spacing w:after="60"/>
      </w:pPr>
      <w:r>
        <w:rPr>
          <w:sz w:val="22"/>
          <w:szCs w:val="22"/>
        </w:rPr>
        <w:t xml:space="preserve">Service impact: none yet live to affect; once deployed, ordinary restarts will affect only the API and worker services, with the database and photo bucket untouched</w:t>
      </w:r>
    </w:p>
    <w:p>
      <w:pPr>
        <w:pStyle w:val="ListParagraph"/>
        <w:numPr>
          <w:ilvl w:val="0"/>
          <w:numId w:val="2"/>
        </w:numPr>
        <w:spacing w:after="60"/>
      </w:pPr>
      <w:r>
        <w:rPr>
          <w:sz w:val="22"/>
          <w:szCs w:val="22"/>
        </w:rPr>
        <w:t xml:space="preserve">Performance impact: expected to be light — 2 users and up to ~100 gate entries a day, each with one ID photo of ~200 KB, not continuous high-throughput traffic</w:t>
      </w:r>
    </w:p>
    <w:p>
      <w:pPr>
        <w:pStyle w:val="ListParagraph"/>
        <w:numPr>
          <w:ilvl w:val="0"/>
          <w:numId w:val="2"/>
        </w:numPr>
        <w:spacing w:after="60"/>
      </w:pPr>
      <w:r>
        <w:rPr>
          <w:sz w:val="22"/>
          <w:szCs w:val="22"/>
        </w:rPr>
        <w:t xml:space="preserve">Cost impact: about $9 per month, all AWS — EC2 t3.nano ~$4, Elastic IP ~$4, EBS 8 GB under $1, Route 53 $0.50, S3, CloudFront, SES and Parameter Store within free or near-free usage; certificate from AWS Certificate Manager at no charge</w:t>
      </w:r>
    </w:p>
    <w:p>
      <w:pPr>
        <w:pStyle w:val="ListParagraph"/>
        <w:numPr>
          <w:ilvl w:val="0"/>
          <w:numId w:val="2"/>
        </w:numPr>
        <w:spacing w:after="60"/>
      </w:pPr>
      <w:r>
        <w:rPr>
          <w:sz w:val="22"/>
          <w:szCs w:val="22"/>
        </w:rPr>
        <w:t xml:space="preserve">Source systems impact: none — the feature reads user accounts from the existing dashboard login and writes only to its own tables and bucket; no external system is written to</w:t>
      </w:r>
    </w:p>
    <w:p>
      <w:pPr>
        <w:pStyle w:val="Heading1"/>
        <w:spacing w:after="150" w:before="300"/>
      </w:pPr>
      <w:r>
        <w:rPr>
          <w:b/>
          <w:bCs/>
          <w:color w:val="1F2A44"/>
          <w:sz w:val="28"/>
          <w:szCs w:val="28"/>
        </w:rPr>
        <w:t xml:space="preserve">Rollback Plan</w:t>
      </w:r>
    </w:p>
    <w:p>
      <w:pPr>
        <w:spacing w:after="120"/>
      </w:pPr>
      <w:r>
        <w:rPr>
          <w:sz w:val="22"/>
          <w:szCs w:val="22"/>
        </w:rPr>
        <w:t xml:space="preserve">Since this covers the feature's first deployment rather than an update to an existing live version, rollback here means reverting to the previous known-good release, the same mechanism used for every future release:</w:t>
      </w:r>
    </w:p>
    <w:p>
      <w:pPr>
        <w:pStyle w:val="ListParagraph"/>
        <w:numPr>
          <w:ilvl w:val="0"/>
          <w:numId w:val="4"/>
        </w:numPr>
        <w:spacing w:after="60"/>
      </w:pPr>
      <w:r>
        <w:rPr>
          <w:sz w:val="22"/>
          <w:szCs w:val="22"/>
        </w:rPr>
        <w:t xml:space="preserve">Redeploy the previous known-good commit of the gate API and worker, and the previous dashboard release without the gate screens</w:t>
      </w:r>
    </w:p>
    <w:p>
      <w:pPr>
        <w:pStyle w:val="ListParagraph"/>
        <w:numPr>
          <w:ilvl w:val="0"/>
          <w:numId w:val="4"/>
        </w:numPr>
        <w:spacing w:after="60"/>
      </w:pPr>
      <w:r>
        <w:rPr>
          <w:sz w:val="22"/>
          <w:szCs w:val="22"/>
        </w:rPr>
        <w:t xml:space="preserve">Leave the gate tables in place — the migrations are forward-only, and the tables are new and used by nothing else, so keeping them is safe</w:t>
      </w:r>
    </w:p>
    <w:p>
      <w:pPr>
        <w:pStyle w:val="ListParagraph"/>
        <w:numPr>
          <w:ilvl w:val="0"/>
          <w:numId w:val="4"/>
        </w:numPr>
        <w:spacing w:after="60"/>
      </w:pPr>
      <w:r>
        <w:rPr>
          <w:sz w:val="22"/>
          <w:szCs w:val="22"/>
        </w:rPr>
        <w:t xml:space="preserve">Restart the API and worker services</w:t>
      </w:r>
    </w:p>
    <w:p>
      <w:pPr>
        <w:spacing w:after="120"/>
      </w:pPr>
      <w:r>
        <w:rPr>
          <w:i/>
          <w:iCs/>
          <w:sz w:val="22"/>
          <w:szCs w:val="22"/>
        </w:rPr>
        <w:t xml:space="preserve">No data cleanup is anticipated to be needed on rollback — recorded entries and ID photos are kept, and no destructive operation is part of the normal deploy sequence.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abstractNum w:abstractNumId="3" w15:restartNumberingAfterBreak="0">
    <w:multiLevelType w:val="hybridMultilevel"/>
    <w:lvl w:ilvl="0" w15:tentative="1">
      <w:start w:val="1"/>
      <w:numFmt w:val="decimal"/>
      <w:lvlText w:val="%1."/>
      <w:lvlJc w:val="left"/>
      <w:pPr>
        <w:ind w:left="480" w:hanging="260"/>
      </w:pPr>
    </w:lvl>
  </w:abstractNum>
  <w:abstractNum w:abstractNumId="4" w15:restartNumberingAfterBreak="0">
    <w:multiLevelType w:val="hybridMultilevel"/>
    <w:lvl w:ilvl="0" w15:tentative="1">
      <w:start w:val="1"/>
      <w:numFmt w:val="decimal"/>
      <w:lvlText w:val="%1."/>
      <w:lvlJc w:val="left"/>
      <w:pPr>
        <w:ind w:left="4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2026-09-17T12:11:17.394Z</dcterms:created>
  <dcterms:modified xsi:type="dcterms:W3CDTF">2026-09-17T12:11:17.394Z</dcterms:modified>
</cp:coreProperties>
</file>

<file path=docProps/custom.xml><?xml version="1.0" encoding="utf-8"?>
<Properties xmlns="http://schemas.openxmlformats.org/officeDocument/2006/custom-properties" xmlns:vt="http://schemas.openxmlformats.org/officeDocument/2006/docPropsVTypes"/>
</file>