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A44"/>
          <w:sz w:val="36"/>
          <w:szCs w:val="36"/>
        </w:rPr>
        <w:t xml:space="preserve">Deployment Requirements</w:t>
      </w:r>
    </w:p>
    <w:p>
      <w:pPr>
        <w:spacing w:after="300"/>
      </w:pPr>
      <w:r>
        <w:rPr>
          <w:i/>
          <w:iCs/>
          <w:color w:val="555555"/>
          <w:sz w:val="20"/>
          <w:szCs w:val="20"/>
        </w:rPr>
        <w:t xml:space="preserve">Reward360 Warehouse — Gate Register (Visitor Entry/Exit)</w:t>
      </w:r>
    </w:p>
    <w:p>
      <w:pPr>
        <w:pStyle w:val="Heading1"/>
        <w:spacing w:after="150" w:before="300"/>
      </w:pPr>
      <w:r>
        <w:rPr>
          <w:b/>
          <w:bCs/>
          <w:color w:val="1F2A44"/>
          <w:sz w:val="28"/>
          <w:szCs w:val="28"/>
        </w:rPr>
        <w:t xml:space="preserve">Description</w:t>
      </w:r>
    </w:p>
    <w:p>
      <w:pPr>
        <w:spacing w:after="120"/>
      </w:pPr>
      <w:r>
        <w:rPr>
          <w:sz w:val="22"/>
          <w:szCs w:val="22"/>
        </w:rPr>
        <w:t xml:space="preserve">The Gate Register records every person and vehicle that enters or leaves the warehouse: the security guard registers the entry (name, mobile, role, ID photo, vehicle, vendor), the Ops Manager approves it, the guard admits the visitor with a printed badge sticker and records the exit, and a Gate Register report shows who came in, who left and when. Business need: move this locally verified feature into the existing company dashboard on AWS so it is used every day at the gate, on the smallest infrastructure that can run it. This document is being shared ahead of the actual deployment window, so DevOps can plan and prepare infrastructure in parallel with ongoing development.</w:t>
      </w:r>
    </w:p>
    <w:p>
      <w:pPr>
        <w:pStyle w:val="Heading1"/>
        <w:spacing w:after="150" w:before="300"/>
      </w:pPr>
      <w:r>
        <w:rPr>
          <w:b/>
          <w:bCs/>
          <w:color w:val="1F2A44"/>
          <w:sz w:val="28"/>
          <w:szCs w:val="28"/>
        </w:rPr>
        <w:t xml:space="preserve">Action Plan</w:t>
      </w:r>
    </w:p>
    <w:p>
      <w:pPr>
        <w:pStyle w:val="ListParagraph"/>
        <w:numPr>
          <w:ilvl w:val="0"/>
          <w:numId w:val="2"/>
        </w:numPr>
        <w:spacing w:after="60"/>
      </w:pPr>
      <w:r>
        <w:rPr>
          <w:sz w:val="22"/>
          <w:szCs w:val="22"/>
        </w:rPr>
        <w:t xml:space="preserve">App: gate API and background worker plus PostgreSQL, all on one EC2 instance (512 MB RAM), with photos in S3 and the screens inside the existing dashboard, repo: R360-warehouse, branch: main</w:t>
      </w:r>
    </w:p>
    <w:p>
      <w:pPr>
        <w:pStyle w:val="ListParagraph"/>
        <w:numPr>
          <w:ilvl w:val="0"/>
          <w:numId w:val="2"/>
        </w:numPr>
        <w:spacing w:after="60"/>
      </w:pPr>
      <w:r>
        <w:rPr>
          <w:sz w:val="22"/>
          <w:szCs w:val="22"/>
        </w:rPr>
        <w:t xml:space="preserve">Configuration supplied as environment variables on the server, never committed: DATABASE_URL, S3_BUCKET, AWS_REGION, JWT_SECRET, CORS_ORIGINS, ENVIRONMENT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F2A44" w:val="clear"/>
          </w:tcPr>
          <w:p>
            <w:r>
              <w:rPr>
                <w:b/>
                <w:bCs/>
                <w:color w:val="FFFFFF"/>
                <w:sz w:val="20"/>
                <w:szCs w:val="20"/>
              </w:rPr>
              <w:t xml:space="preserve">Component</w:t>
            </w:r>
          </w:p>
        </w:tc>
        <w:tc>
          <w:tcPr>
            <w:tcW w:type="dxa" w:w="3000"/>
            <w:shd w:fill="1F2A44" w:val="clear"/>
          </w:tcPr>
          <w:p>
            <w:r>
              <w:rPr>
                <w:b/>
                <w:bCs/>
                <w:color w:val="FFFFFF"/>
                <w:sz w:val="20"/>
                <w:szCs w:val="20"/>
              </w:rPr>
              <w:t xml:space="preserve">Technology</w:t>
            </w:r>
          </w:p>
        </w:tc>
        <w:tc>
          <w:tcPr>
            <w:tcW w:type="dxa" w:w="3000"/>
            <w:shd w:fill="1F2A44" w:val="clear"/>
          </w:tcPr>
          <w:p>
            <w:r>
              <w:rPr>
                <w:b/>
                <w:bCs/>
                <w:color w:val="FFFFFF"/>
                <w:sz w:val="20"/>
                <w:szCs w:val="20"/>
              </w:rPr>
              <w:t xml:space="preserve">Purpose</w:t>
            </w:r>
          </w:p>
        </w:tc>
      </w:tr>
      <w:tr>
        <w:tc>
          <w:tcPr>
            <w:tcW w:type="dxa" w:w="3000"/>
          </w:tcPr>
          <w:p>
            <w:r>
              <w:rPr>
                <w:sz w:val="20"/>
                <w:szCs w:val="20"/>
              </w:rPr>
              <w:t xml:space="preserve">Backend (gate API)</w:t>
            </w:r>
          </w:p>
        </w:tc>
        <w:tc>
          <w:tcPr>
            <w:tcW w:type="dxa" w:w="3000"/>
          </w:tcPr>
          <w:p>
            <w:r>
              <w:rPr>
                <w:sz w:val="20"/>
                <w:szCs w:val="20"/>
              </w:rPr>
              <w:t xml:space="preserve">Python 3.11, FastAPI, SQLAlchemy (async) + asyncpg, one process</w:t>
            </w:r>
          </w:p>
        </w:tc>
        <w:tc>
          <w:tcPr>
            <w:tcW w:type="dxa" w:w="3000"/>
          </w:tcPr>
          <w:p>
            <w:r>
              <w:rPr>
                <w:sz w:val="20"/>
                <w:szCs w:val="20"/>
              </w:rPr>
              <w:t xml:space="preserve">Register entry, approve, admit, exit, Gate Register report</w:t>
            </w:r>
          </w:p>
        </w:tc>
      </w:tr>
      <w:tr>
        <w:tc>
          <w:tcPr>
            <w:tcW w:type="dxa" w:w="3000"/>
          </w:tcPr>
          <w:p>
            <w:r>
              <w:rPr>
                <w:sz w:val="20"/>
                <w:szCs w:val="20"/>
              </w:rPr>
              <w:t xml:space="preserve">Worker (app.worker)</w:t>
            </w:r>
          </w:p>
        </w:tc>
        <w:tc>
          <w:tcPr>
            <w:tcW w:type="dxa" w:w="3000"/>
          </w:tcPr>
          <w:p>
            <w:r>
              <w:rPr>
                <w:sz w:val="20"/>
                <w:szCs w:val="20"/>
              </w:rPr>
              <w:t xml:space="preserve">Python 3.11, one process</w:t>
            </w:r>
          </w:p>
        </w:tc>
        <w:tc>
          <w:tcPr>
            <w:tcW w:type="dxa" w:w="3000"/>
          </w:tcPr>
          <w:p>
            <w:r>
              <w:rPr>
                <w:sz w:val="20"/>
                <w:szCs w:val="20"/>
              </w:rPr>
              <w:t xml:space="preserve">Approval reminders and escalation, email dispatch, expired-photo cleanup</w:t>
            </w:r>
          </w:p>
        </w:tc>
      </w:tr>
      <w:tr>
        <w:tc>
          <w:tcPr>
            <w:tcW w:type="dxa" w:w="3000"/>
          </w:tcPr>
          <w:p>
            <w:r>
              <w:rPr>
                <w:sz w:val="20"/>
                <w:szCs w:val="20"/>
              </w:rPr>
              <w:t xml:space="preserve">Database</w:t>
            </w:r>
          </w:p>
        </w:tc>
        <w:tc>
          <w:tcPr>
            <w:tcW w:type="dxa" w:w="3000"/>
          </w:tcPr>
          <w:p>
            <w:r>
              <w:rPr>
                <w:sz w:val="20"/>
                <w:szCs w:val="20"/>
              </w:rPr>
              <w:t xml:space="preserve">PostgreSQL on the same EC2 instance, SQL migration scripts</w:t>
            </w:r>
          </w:p>
        </w:tc>
        <w:tc>
          <w:tcPr>
            <w:tcW w:type="dxa" w:w="3000"/>
          </w:tcPr>
          <w:p>
            <w:r>
              <w:rPr>
                <w:sz w:val="20"/>
                <w:szCs w:val="20"/>
              </w:rPr>
              <w:t xml:space="preserve">Tables for visitors, gate entries and the people on each entry</w:t>
            </w:r>
          </w:p>
        </w:tc>
      </w:tr>
      <w:tr>
        <w:tc>
          <w:tcPr>
            <w:tcW w:type="dxa" w:w="3000"/>
          </w:tcPr>
          <w:p>
            <w:r>
              <w:rPr>
                <w:sz w:val="20"/>
                <w:szCs w:val="20"/>
              </w:rPr>
              <w:t xml:space="preserve">Photo storage</w:t>
            </w:r>
          </w:p>
        </w:tc>
        <w:tc>
          <w:tcPr>
            <w:tcW w:type="dxa" w:w="3000"/>
          </w:tcPr>
          <w:p>
            <w:r>
              <w:rPr>
                <w:sz w:val="20"/>
                <w:szCs w:val="20"/>
              </w:rPr>
              <w:t xml:space="preserve">Amazon S3, one private bucket</w:t>
            </w:r>
          </w:p>
        </w:tc>
        <w:tc>
          <w:tcPr>
            <w:tcW w:type="dxa" w:w="3000"/>
          </w:tcPr>
          <w:p>
            <w:r>
              <w:rPr>
                <w:sz w:val="20"/>
                <w:szCs w:val="20"/>
              </w:rPr>
              <w:t xml:space="preserve">Visitor ID photos and nightly database backups</w:t>
            </w:r>
          </w:p>
        </w:tc>
      </w:tr>
      <w:tr>
        <w:tc>
          <w:tcPr>
            <w:tcW w:type="dxa" w:w="3000"/>
          </w:tcPr>
          <w:p>
            <w:r>
              <w:rPr>
                <w:sz w:val="20"/>
                <w:szCs w:val="20"/>
              </w:rPr>
              <w:t xml:space="preserve">Frontend</w:t>
            </w:r>
          </w:p>
        </w:tc>
        <w:tc>
          <w:tcPr>
            <w:tcW w:type="dxa" w:w="3000"/>
          </w:tcPr>
          <w:p>
            <w:r>
              <w:rPr>
                <w:sz w:val="20"/>
                <w:szCs w:val="20"/>
              </w:rPr>
              <w:t xml:space="preserve">React + TypeScript (Vite)</w:t>
            </w:r>
          </w:p>
        </w:tc>
        <w:tc>
          <w:tcPr>
            <w:tcW w:type="dxa" w:w="3000"/>
          </w:tcPr>
          <w:p>
            <w:r>
              <w:rPr>
                <w:sz w:val="20"/>
                <w:szCs w:val="20"/>
              </w:rPr>
              <w:t xml:space="preserve">Gate Entry page, Gate Register report, photo capture and badge, added to the existing dashboard</w:t>
            </w:r>
          </w:p>
        </w:tc>
      </w:tr>
      <w:tr>
        <w:tc>
          <w:tcPr>
            <w:tcW w:type="dxa" w:w="3000"/>
          </w:tcPr>
          <w:p>
            <w:r>
              <w:rPr>
                <w:sz w:val="20"/>
                <w:szCs w:val="20"/>
              </w:rPr>
              <w:t xml:space="preserve">Web server</w:t>
            </w:r>
          </w:p>
        </w:tc>
        <w:tc>
          <w:tcPr>
            <w:tcW w:type="dxa" w:w="3000"/>
          </w:tcPr>
          <w:p>
            <w:r>
              <w:rPr>
                <w:sz w:val="20"/>
                <w:szCs w:val="20"/>
              </w:rPr>
              <w:t xml:space="preserve">Nginx + free Let's Encrypt certificate</w:t>
            </w:r>
          </w:p>
        </w:tc>
        <w:tc>
          <w:tcPr>
            <w:tcW w:type="dxa" w:w="3000"/>
          </w:tcPr>
          <w:p>
            <w:r>
              <w:rPr>
                <w:sz w:val="20"/>
                <w:szCs w:val="20"/>
              </w:rPr>
              <w:t xml:space="preserve">HTTPS for the API (the phone camera needs HTTPS)</w:t>
            </w:r>
          </w:p>
        </w:tc>
      </w:tr>
    </w:tbl>
    <w:p>
      <w:pPr>
        <w:spacing w:after="120"/>
      </w:pPr>
      <w:r>
        <w:rPr>
          <w:sz w:val="22"/>
          <w:szCs w:val="22"/>
        </w:rPr>
        <w:t xml:space="preserve">Deploy sequence (single server, no containers, to stay within 512 MB):</w:t>
      </w:r>
    </w:p>
    <w:p>
      <w:pPr>
        <w:pStyle w:val="ListParagraph"/>
        <w:numPr>
          <w:ilvl w:val="0"/>
          <w:numId w:val="3"/>
        </w:numPr>
        <w:spacing w:after="60"/>
      </w:pPr>
      <w:r>
        <w:rPr>
          <w:sz w:val="22"/>
          <w:szCs w:val="22"/>
        </w:rPr>
        <w:t xml:space="preserve">git pull — fetch the main branch on the EC2 instance</w:t>
      </w:r>
    </w:p>
    <w:p>
      <w:pPr>
        <w:pStyle w:val="ListParagraph"/>
        <w:numPr>
          <w:ilvl w:val="0"/>
          <w:numId w:val="3"/>
        </w:numPr>
        <w:spacing w:after="60"/>
      </w:pPr>
      <w:r>
        <w:rPr>
          <w:sz w:val="22"/>
          <w:szCs w:val="22"/>
        </w:rPr>
        <w:t xml:space="preserve">Install or update the backend Python packages from backend/requirements.txt</w:t>
      </w:r>
    </w:p>
    <w:p>
      <w:pPr>
        <w:pStyle w:val="ListParagraph"/>
        <w:numPr>
          <w:ilvl w:val="0"/>
          <w:numId w:val="3"/>
        </w:numPr>
        <w:spacing w:after="60"/>
      </w:pPr>
      <w:r>
        <w:rPr>
          <w:sz w:val="22"/>
          <w:szCs w:val="22"/>
        </w:rPr>
        <w:t xml:space="preserve">Run the database migration scripts against PostgreSQL — required; they create the gate tables</w:t>
      </w:r>
    </w:p>
    <w:p>
      <w:pPr>
        <w:pStyle w:val="ListParagraph"/>
        <w:numPr>
          <w:ilvl w:val="0"/>
          <w:numId w:val="3"/>
        </w:numPr>
        <w:spacing w:after="60"/>
      </w:pPr>
      <w:r>
        <w:rPr>
          <w:sz w:val="22"/>
          <w:szCs w:val="22"/>
        </w:rPr>
        <w:t xml:space="preserve">Build the gate screens and release them with the dashboard's normal deployment</w:t>
      </w:r>
    </w:p>
    <w:p>
      <w:pPr>
        <w:pStyle w:val="ListParagraph"/>
        <w:numPr>
          <w:ilvl w:val="0"/>
          <w:numId w:val="3"/>
        </w:numPr>
        <w:spacing w:after="60"/>
      </w:pPr>
      <w:r>
        <w:rPr>
          <w:sz w:val="22"/>
          <w:szCs w:val="22"/>
        </w:rPr>
        <w:t xml:space="preserve">Restart the API and worker services — the database and the photo bucket remain untouched</w:t>
      </w:r>
    </w:p>
    <w:p>
      <w:pPr>
        <w:pStyle w:val="ListParagraph"/>
        <w:numPr>
          <w:ilvl w:val="0"/>
          <w:numId w:val="3"/>
        </w:numPr>
        <w:spacing w:after="60"/>
      </w:pPr>
      <w:r>
        <w:rPr>
          <w:sz w:val="22"/>
          <w:szCs w:val="22"/>
        </w:rPr>
        <w:t xml:space="preserve">Verify via /health and /health/db and the service logs, then run one test entry end to end</w:t>
      </w:r>
    </w:p>
    <w:p>
      <w:pPr>
        <w:pStyle w:val="Heading1"/>
        <w:spacing w:after="150" w:before="300"/>
      </w:pPr>
      <w:r>
        <w:rPr>
          <w:b/>
          <w:bCs/>
          <w:color w:val="1F2A44"/>
          <w:sz w:val="28"/>
          <w:szCs w:val="28"/>
        </w:rPr>
        <w:t xml:space="preserve">Impact Assessment</w:t>
      </w:r>
    </w:p>
    <w:p>
      <w:pPr>
        <w:pStyle w:val="ListParagraph"/>
        <w:numPr>
          <w:ilvl w:val="0"/>
          <w:numId w:val="2"/>
        </w:numPr>
        <w:spacing w:after="60"/>
      </w:pPr>
      <w:r>
        <w:rPr>
          <w:sz w:val="22"/>
          <w:szCs w:val="22"/>
        </w:rPr>
        <w:t xml:space="preserve">Application impact: additive — a new API and new dashboard screens; existing dashboard features are not changed, only its login is shared</w:t>
      </w:r>
    </w:p>
    <w:p>
      <w:pPr>
        <w:pStyle w:val="ListParagraph"/>
        <w:numPr>
          <w:ilvl w:val="0"/>
          <w:numId w:val="2"/>
        </w:numPr>
        <w:spacing w:after="60"/>
      </w:pPr>
      <w:r>
        <w:rPr>
          <w:sz w:val="22"/>
          <w:szCs w:val="22"/>
        </w:rPr>
        <w:t xml:space="preserve">Service impact: nothing gate-related is live yet; once deployed, ordinary restarts affect only the gate API and worker, with the database and photo bucket untouched</w:t>
      </w:r>
    </w:p>
    <w:p>
      <w:pPr>
        <w:pStyle w:val="ListParagraph"/>
        <w:numPr>
          <w:ilvl w:val="0"/>
          <w:numId w:val="2"/>
        </w:numPr>
        <w:spacing w:after="60"/>
      </w:pPr>
      <w:r>
        <w:rPr>
          <w:sz w:val="22"/>
          <w:szCs w:val="22"/>
        </w:rPr>
        <w:t xml:space="preserve">Performance impact: light — 2 users and up to ~100 entries a day, each with one ID photo of ~200 KB, which fits a 512 MB instance with a small swap file</w:t>
      </w:r>
    </w:p>
    <w:p>
      <w:pPr>
        <w:pStyle w:val="ListParagraph"/>
        <w:numPr>
          <w:ilvl w:val="0"/>
          <w:numId w:val="2"/>
        </w:numPr>
        <w:spacing w:after="60"/>
      </w:pPr>
      <w:r>
        <w:rPr>
          <w:sz w:val="22"/>
          <w:szCs w:val="22"/>
        </w:rPr>
        <w:t xml:space="preserve">Cost impact: about $9 per month — EC2 t3.nano ~$4, its static public IP ~$4, 8 GB disk under $1, S3 under $1; no RDS, load balancer or other paid services</w:t>
      </w:r>
    </w:p>
    <w:p>
      <w:pPr>
        <w:pStyle w:val="ListParagraph"/>
        <w:numPr>
          <w:ilvl w:val="0"/>
          <w:numId w:val="2"/>
        </w:numPr>
        <w:spacing w:after="60"/>
      </w:pPr>
      <w:r>
        <w:rPr>
          <w:sz w:val="22"/>
          <w:szCs w:val="22"/>
        </w:rPr>
        <w:t xml:space="preserve">Source systems impact: none — the feature reads user accounts from the dashboard login and writes only to its own tables and bucket</w:t>
      </w:r>
    </w:p>
    <w:p>
      <w:pPr>
        <w:pStyle w:val="Heading1"/>
        <w:spacing w:after="150" w:before="300"/>
      </w:pPr>
      <w:r>
        <w:rPr>
          <w:b/>
          <w:bCs/>
          <w:color w:val="1F2A44"/>
          <w:sz w:val="28"/>
          <w:szCs w:val="28"/>
        </w:rPr>
        <w:t xml:space="preserve">Rollback Plan</w:t>
      </w:r>
    </w:p>
    <w:p>
      <w:pPr>
        <w:spacing w:after="120"/>
      </w:pPr>
      <w:r>
        <w:rPr>
          <w:sz w:val="22"/>
          <w:szCs w:val="22"/>
        </w:rPr>
        <w:t xml:space="preserve">Since this covers the feature's first deployment rather than an update to an existing live version, rollback here means reverting to the previous known-good commit, the same mechanism used for every future release:</w:t>
      </w:r>
    </w:p>
    <w:p>
      <w:pPr>
        <w:pStyle w:val="ListParagraph"/>
        <w:numPr>
          <w:ilvl w:val="0"/>
          <w:numId w:val="4"/>
        </w:numPr>
        <w:spacing w:after="60"/>
      </w:pPr>
      <w:r>
        <w:rPr>
          <w:sz w:val="22"/>
          <w:szCs w:val="22"/>
        </w:rPr>
        <w:t xml:space="preserve">Redeploy the previous known-good commit of the gate API and worker, and the previous dashboard release without the gate screens</w:t>
      </w:r>
    </w:p>
    <w:p>
      <w:pPr>
        <w:pStyle w:val="ListParagraph"/>
        <w:numPr>
          <w:ilvl w:val="0"/>
          <w:numId w:val="4"/>
        </w:numPr>
        <w:spacing w:after="60"/>
      </w:pPr>
      <w:r>
        <w:rPr>
          <w:sz w:val="22"/>
          <w:szCs w:val="22"/>
        </w:rPr>
        <w:t xml:space="preserve">Leave the gate tables in place — the migration scripts are forward-only, and the tables are new and used by nothing else, so keeping them is safe</w:t>
      </w:r>
    </w:p>
    <w:p>
      <w:pPr>
        <w:pStyle w:val="ListParagraph"/>
        <w:numPr>
          <w:ilvl w:val="0"/>
          <w:numId w:val="4"/>
        </w:numPr>
        <w:spacing w:after="60"/>
      </w:pPr>
      <w:r>
        <w:rPr>
          <w:sz w:val="22"/>
          <w:szCs w:val="22"/>
        </w:rPr>
        <w:t xml:space="preserve">Restart the API and worker services</w:t>
      </w:r>
    </w:p>
    <w:p>
      <w:pPr>
        <w:spacing w:after="120"/>
      </w:pPr>
      <w:r>
        <w:rPr>
          <w:i/>
          <w:iCs/>
          <w:sz w:val="22"/>
          <w:szCs w:val="22"/>
        </w:rPr>
        <w:t xml:space="preserve">No data cleanup is anticipated to be needed on rollback — recorded entries and ID photos are kept, and no destructive operation is part of the normal deploy sequence.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2026-09-17T12:11:17.394Z</dcterms:created>
  <dcterms:modified xsi:type="dcterms:W3CDTF">2026-09-17T12:11:17.394Z</dcterms:modified>
</cp:coreProperties>
</file>

<file path=docProps/custom.xml><?xml version="1.0" encoding="utf-8"?>
<Properties xmlns="http://schemas.openxmlformats.org/officeDocument/2006/custom-properties" xmlns:vt="http://schemas.openxmlformats.org/officeDocument/2006/docPropsVTypes"/>
</file>