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wmf" ContentType="image/x-wmf"/>
  <Override PartName="/word/media/image9.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media/image8.wmf" ContentType="image/x-wmf"/>
  <Override PartName="/word/media/image10.wmf" ContentType="image/x-wmf"/>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raAttribute4"/>
        <w:rPr>
          <w:rStyle w:val="CharAttribute6"/>
          <w:rFonts w:ascii="Arial" w:hAnsi="Arial" w:eastAsia="Batang" w:cs="Arial"/>
          <w:b/>
          <w:b/>
          <w:bCs/>
          <w:sz w:val="28"/>
          <w:szCs w:val="28"/>
        </w:rPr>
      </w:pPr>
      <w:r>
        <w:rPr>
          <w:rFonts w:cs="Arial" w:ascii="Arial" w:hAnsi="Arial"/>
          <w:b/>
          <w:bCs/>
          <w:sz w:val="32"/>
          <w:szCs w:val="32"/>
        </w:rPr>
        <w:t xml:space="preserve">Practical 9: </w:t>
      </w:r>
      <w:r>
        <w:rPr>
          <w:rStyle w:val="CharAttribute6"/>
          <w:rFonts w:eastAsia="Batang" w:cs="Arial" w:ascii="Arial" w:hAnsi="Arial"/>
          <w:b/>
          <w:bCs/>
          <w:sz w:val="28"/>
          <w:szCs w:val="28"/>
        </w:rPr>
        <w:t>Different data mining functionalities using Weka</w:t>
      </w:r>
      <w:bookmarkStart w:id="0" w:name="_Hlk46304048"/>
      <w:bookmarkEnd w:id="0"/>
    </w:p>
    <w:p>
      <w:pPr>
        <w:pStyle w:val="Normal"/>
        <w:rPr>
          <w:rFonts w:ascii="Arial" w:hAnsi="Arial" w:cs="Arial"/>
          <w:sz w:val="28"/>
          <w:szCs w:val="28"/>
        </w:rPr>
      </w:pPr>
      <w:r>
        <w:rPr>
          <w:rFonts w:cs="Arial" w:ascii="Arial" w:hAnsi="Arial"/>
          <w:sz w:val="28"/>
          <w:szCs w:val="28"/>
        </w:rPr>
      </w:r>
    </w:p>
    <w:p>
      <w:pPr>
        <w:pStyle w:val="NoSpacing"/>
        <w:jc w:val="both"/>
        <w:rPr>
          <w:rFonts w:ascii="Times New Roman" w:hAnsi="Times New Roman"/>
          <w:b/>
          <w:b/>
          <w:bCs/>
          <w:sz w:val="26"/>
          <w:szCs w:val="26"/>
        </w:rPr>
      </w:pPr>
      <w:r>
        <w:rPr>
          <w:rFonts w:ascii="Times New Roman" w:hAnsi="Times New Roman"/>
          <w:b/>
          <w:bCs/>
          <w:sz w:val="26"/>
          <w:szCs w:val="26"/>
        </w:rPr>
        <w:t xml:space="preserve">Weka: </w:t>
      </w:r>
    </w:p>
    <w:p>
      <w:pPr>
        <w:pStyle w:val="NoSpacing"/>
        <w:jc w:val="both"/>
        <w:rPr>
          <w:rFonts w:ascii="Times New Roman" w:hAnsi="Times New Roman"/>
          <w:sz w:val="26"/>
          <w:szCs w:val="26"/>
        </w:rPr>
      </w:pPr>
      <w:r>
        <w:rPr>
          <w:rFonts w:ascii="Times New Roman" w:hAnsi="Times New Roman"/>
          <w:sz w:val="26"/>
          <w:szCs w:val="26"/>
        </w:rPr>
        <w:t xml:space="preserve">Data mining isn't solely the domain of big companies and expensive software. In fact, there's a piece of software that does almost all the same things as these expensive pieces of software the software is called WEKA.WEKA is the product of the University of Waikato (New Zealand) and was first implemented in its modern form in 1997. It uses the GNU General Public License (GPL). The software is written in the Java™ language and contains a GUI for interacting with data files and producing visual results (think tables and curves). It also has a general API, so you can embed WEKA, like any other library, in your own applications to such things as automated server-side data-mining tasks. </w:t>
      </w:r>
    </w:p>
    <w:p>
      <w:pPr>
        <w:pStyle w:val="NoSpacing"/>
        <w:jc w:val="both"/>
        <w:rPr>
          <w:rFonts w:ascii="Times New Roman" w:hAnsi="Times New Roman"/>
          <w:sz w:val="26"/>
          <w:szCs w:val="26"/>
        </w:rPr>
      </w:pPr>
      <w:r>
        <w:rPr>
          <w:rFonts w:ascii="Times New Roman" w:hAnsi="Times New Roman"/>
          <w:sz w:val="26"/>
          <w:szCs w:val="26"/>
        </w:rPr>
        <w:t>At this point, please go ahead and install WEKA. It's Java-based, so if you don't have a JRE installed on your computer, download the WEKA version that contains the JRE, as well.</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4122420" cy="2781300"/>
            <wp:effectExtent l="0" t="0" r="0" b="0"/>
            <wp:docPr id="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
                    <pic:cNvPicPr>
                      <a:picLocks noChangeAspect="1" noChangeArrowheads="1"/>
                    </pic:cNvPicPr>
                  </pic:nvPicPr>
                  <pic:blipFill>
                    <a:blip r:embed="rId2"/>
                    <a:stretch>
                      <a:fillRect/>
                    </a:stretch>
                  </pic:blipFill>
                  <pic:spPr bwMode="auto">
                    <a:xfrm>
                      <a:off x="0" y="0"/>
                      <a:ext cx="4122420" cy="2781300"/>
                    </a:xfrm>
                    <a:prstGeom prst="rect">
                      <a:avLst/>
                    </a:prstGeom>
                  </pic:spPr>
                </pic:pic>
              </a:graphicData>
            </a:graphic>
          </wp:inline>
        </w:drawing>
      </w:r>
    </w:p>
    <w:p>
      <w:pPr>
        <w:pStyle w:val="NoSpacing"/>
        <w:jc w:val="both"/>
        <w:rPr>
          <w:rFonts w:ascii="Times New Roman" w:hAnsi="Times New Roman"/>
          <w:sz w:val="26"/>
          <w:szCs w:val="26"/>
        </w:rPr>
      </w:pPr>
      <w:r>
        <w:rPr>
          <w:rFonts w:ascii="Times New Roman" w:hAnsi="Times New Roman"/>
          <w:sz w:val="26"/>
          <w:szCs w:val="26"/>
        </w:rPr>
      </w:r>
    </w:p>
    <w:p>
      <w:pPr>
        <w:pStyle w:val="NoSpacing"/>
        <w:ind w:left="2880" w:firstLine="720"/>
        <w:jc w:val="both"/>
        <w:rPr>
          <w:rFonts w:ascii="Times New Roman" w:hAnsi="Times New Roman"/>
          <w:b/>
          <w:b/>
          <w:sz w:val="26"/>
          <w:szCs w:val="26"/>
        </w:rPr>
      </w:pPr>
      <w:r>
        <w:rPr>
          <w:rFonts w:ascii="Times New Roman" w:hAnsi="Times New Roman"/>
          <w:b/>
          <w:sz w:val="26"/>
          <w:szCs w:val="26"/>
        </w:rPr>
        <w:t>Figure 1. WEKA startup screen</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When you start WEKA, the GUI chooser pops up and lets you choose four ways to work with WEKA and your data. For all the examples in this article series, we will choose only the Explorer option. This option is more than sufficient for everything we need to do in these articles.</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b/>
          <w:b/>
          <w:sz w:val="26"/>
          <w:szCs w:val="26"/>
        </w:rPr>
      </w:pPr>
      <w:r>
        <w:rPr>
          <w:rFonts w:ascii="Times New Roman" w:hAnsi="Times New Roman"/>
          <w:b/>
          <w:sz w:val="26"/>
          <w:szCs w:val="26"/>
        </w:rPr>
      </w:r>
      <w:r>
        <w:br w:type="page"/>
      </w:r>
    </w:p>
    <w:p>
      <w:pPr>
        <w:pStyle w:val="NoSpacing"/>
        <w:jc w:val="both"/>
        <w:rPr>
          <w:rFonts w:ascii="Times New Roman" w:hAnsi="Times New Roman"/>
          <w:b/>
          <w:b/>
          <w:sz w:val="26"/>
          <w:szCs w:val="26"/>
        </w:rPr>
      </w:pPr>
      <w:r>
        <w:rPr>
          <w:rFonts w:ascii="Times New Roman" w:hAnsi="Times New Roman"/>
          <w:b/>
          <w:sz w:val="26"/>
          <w:szCs w:val="26"/>
        </w:rPr>
        <w:t>Figure 2. WEKA Explorer</w:t>
      </w:r>
    </w:p>
    <w:p>
      <w:pPr>
        <w:pStyle w:val="NoSpacing"/>
        <w:jc w:val="both"/>
        <w:rPr>
          <w:rFonts w:ascii="Times New Roman" w:hAnsi="Times New Roman"/>
          <w:b/>
          <w:b/>
          <w:sz w:val="26"/>
          <w:szCs w:val="26"/>
        </w:rPr>
      </w:pPr>
      <w:r>
        <w:rPr>
          <w:rFonts w:ascii="Times New Roman" w:hAnsi="Times New Roman"/>
          <w:b/>
          <w:sz w:val="26"/>
          <w:szCs w:val="26"/>
        </w:rPr>
      </w:r>
    </w:p>
    <w:p>
      <w:pPr>
        <w:pStyle w:val="NoSpacing"/>
        <w:jc w:val="center"/>
        <w:rPr>
          <w:rFonts w:ascii="Times New Roman" w:hAnsi="Times New Roman"/>
          <w:b/>
          <w:b/>
          <w:sz w:val="26"/>
          <w:szCs w:val="26"/>
        </w:rPr>
      </w:pPr>
      <w:r>
        <w:rPr/>
        <w:drawing>
          <wp:inline distT="0" distB="0" distL="0" distR="0">
            <wp:extent cx="5486400" cy="3878580"/>
            <wp:effectExtent l="0" t="0" r="0" b="0"/>
            <wp:docPr id="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9" descr=""/>
                    <pic:cNvPicPr>
                      <a:picLocks noChangeAspect="1" noChangeArrowheads="1"/>
                    </pic:cNvPicPr>
                  </pic:nvPicPr>
                  <pic:blipFill>
                    <a:blip r:embed="rId3"/>
                    <a:stretch>
                      <a:fillRect/>
                    </a:stretch>
                  </pic:blipFill>
                  <pic:spPr bwMode="auto">
                    <a:xfrm>
                      <a:off x="0" y="0"/>
                      <a:ext cx="5486400" cy="3878580"/>
                    </a:xfrm>
                    <a:prstGeom prst="rect">
                      <a:avLst/>
                    </a:prstGeom>
                  </pic:spPr>
                </pic:pic>
              </a:graphicData>
            </a:graphic>
          </wp:inline>
        </w:drawing>
      </w:r>
    </w:p>
    <w:p>
      <w:pPr>
        <w:pStyle w:val="NoSpacing"/>
        <w:jc w:val="both"/>
        <w:rPr>
          <w:rFonts w:ascii="Times New Roman" w:hAnsi="Times New Roman"/>
          <w:b/>
          <w:b/>
          <w:sz w:val="26"/>
          <w:szCs w:val="26"/>
        </w:rPr>
      </w:pPr>
      <w:r>
        <w:rPr>
          <w:rFonts w:ascii="Times New Roman" w:hAnsi="Times New Roman"/>
          <w:b/>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sz w:val="26"/>
          <w:szCs w:val="26"/>
        </w:rPr>
      </w:pPr>
      <w:r>
        <w:rPr>
          <w:rFonts w:ascii="Times New Roman" w:hAnsi="Times New Roman"/>
          <w:b/>
          <w:bCs/>
          <w:sz w:val="26"/>
          <w:szCs w:val="26"/>
        </w:rPr>
        <w:t xml:space="preserve">Step by step instructions </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During installation, the ARFF files should have been associated with Weka. In this case, it is </w:t>
      </w:r>
      <w:r>
        <w:rPr>
          <w:rFonts w:ascii="Times New Roman" w:hAnsi="Times New Roman"/>
          <w:sz w:val="26"/>
          <w:szCs w:val="26"/>
          <w:u w:val="single"/>
        </w:rPr>
        <w:t xml:space="preserve">highly </w:t>
      </w:r>
      <w:r>
        <w:rPr>
          <w:rFonts w:ascii="Times New Roman" w:hAnsi="Times New Roman"/>
          <w:sz w:val="26"/>
          <w:szCs w:val="26"/>
        </w:rPr>
        <w:t xml:space="preserve">recommended to locate and double click on the file dud.arff, and to skip the following three points. </w:t>
      </w:r>
    </w:p>
    <w:p>
      <w:pPr>
        <w:pStyle w:val="No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 xml:space="preserve">In the starting interface of Weka, click on the button </w:t>
      </w:r>
      <w:r>
        <w:rPr>
          <w:rFonts w:ascii="Times New Roman" w:hAnsi="Times New Roman"/>
          <w:b/>
          <w:bCs/>
          <w:i/>
          <w:iCs/>
          <w:sz w:val="26"/>
          <w:szCs w:val="26"/>
        </w:rPr>
        <w:t>Explorer</w:t>
      </w:r>
      <w:r>
        <w:rPr>
          <w:rFonts w:ascii="Times New Roman" w:hAnsi="Times New Roman"/>
          <w:sz w:val="26"/>
          <w:szCs w:val="26"/>
        </w:rPr>
        <w:t xml:space="preserve">. </w:t>
      </w:r>
    </w:p>
    <w:p>
      <w:pPr>
        <w:pStyle w:val="NoSpacing"/>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 xml:space="preserve">In the </w:t>
      </w:r>
      <w:r>
        <w:rPr>
          <w:rFonts w:ascii="Times New Roman" w:hAnsi="Times New Roman"/>
          <w:b/>
          <w:bCs/>
          <w:i/>
          <w:iCs/>
          <w:sz w:val="26"/>
          <w:szCs w:val="26"/>
        </w:rPr>
        <w:t xml:space="preserve">Preprocess </w:t>
      </w:r>
      <w:r>
        <w:rPr>
          <w:rFonts w:ascii="Times New Roman" w:hAnsi="Times New Roman"/>
          <w:sz w:val="26"/>
          <w:szCs w:val="26"/>
        </w:rPr>
        <w:t xml:space="preserve">tab, click on the button </w:t>
      </w:r>
      <w:r>
        <w:rPr>
          <w:rFonts w:ascii="Times New Roman" w:hAnsi="Times New Roman"/>
          <w:b/>
          <w:bCs/>
          <w:i/>
          <w:iCs/>
          <w:sz w:val="26"/>
          <w:szCs w:val="26"/>
        </w:rPr>
        <w:t>Open File</w:t>
      </w:r>
      <w:r>
        <w:rPr>
          <w:rFonts w:ascii="Times New Roman" w:hAnsi="Times New Roman"/>
          <w:sz w:val="26"/>
          <w:szCs w:val="26"/>
        </w:rPr>
        <w:t xml:space="preserve">. In the file selection interface, select the file weather.arff. </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Once the data is loaded, WEKA recognizes attributes that are shown in the ‘Attribute’ window.</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Left panel of ‘Preprocess’ window shows the list of recognized attributes:</w:t>
      </w:r>
    </w:p>
    <w:p>
      <w:pPr>
        <w:pStyle w:val="NoSpacing"/>
        <w:jc w:val="both"/>
        <w:rPr>
          <w:rFonts w:ascii="Times New Roman" w:hAnsi="Times New Roman"/>
          <w:sz w:val="26"/>
          <w:szCs w:val="26"/>
        </w:rPr>
      </w:pPr>
      <w:r>
        <w:rPr>
          <w:rFonts w:ascii="Times New Roman" w:hAnsi="Times New Roman"/>
          <w:b/>
          <w:bCs/>
          <w:sz w:val="26"/>
          <w:szCs w:val="26"/>
        </w:rPr>
        <w:t xml:space="preserve">No. </w:t>
      </w:r>
      <w:r>
        <w:rPr>
          <w:rFonts w:ascii="Times New Roman" w:hAnsi="Times New Roman"/>
          <w:sz w:val="26"/>
          <w:szCs w:val="26"/>
        </w:rPr>
        <w:t>is a number that identifies the order of the attribute as they are in data file,</w:t>
      </w:r>
    </w:p>
    <w:p>
      <w:pPr>
        <w:pStyle w:val="NoSpacing"/>
        <w:jc w:val="both"/>
        <w:rPr>
          <w:rFonts w:ascii="Times New Roman" w:hAnsi="Times New Roman"/>
          <w:sz w:val="26"/>
          <w:szCs w:val="26"/>
        </w:rPr>
      </w:pPr>
      <w:r>
        <w:rPr>
          <w:rFonts w:ascii="Times New Roman" w:hAnsi="Times New Roman"/>
          <w:b/>
          <w:bCs/>
          <w:sz w:val="26"/>
          <w:szCs w:val="26"/>
        </w:rPr>
        <w:t xml:space="preserve">Selection tick boxes </w:t>
      </w:r>
      <w:r>
        <w:rPr>
          <w:rFonts w:ascii="Times New Roman" w:hAnsi="Times New Roman"/>
          <w:sz w:val="26"/>
          <w:szCs w:val="26"/>
        </w:rPr>
        <w:t>allow you to select the attributes for working relation,</w:t>
      </w:r>
    </w:p>
    <w:p>
      <w:pPr>
        <w:pStyle w:val="NoSpacing"/>
        <w:jc w:val="both"/>
        <w:rPr>
          <w:rFonts w:ascii="Times New Roman" w:hAnsi="Times New Roman"/>
          <w:sz w:val="26"/>
          <w:szCs w:val="26"/>
        </w:rPr>
      </w:pPr>
      <w:r>
        <w:rPr>
          <w:rFonts w:ascii="Times New Roman" w:hAnsi="Times New Roman"/>
          <w:b/>
          <w:bCs/>
          <w:sz w:val="26"/>
          <w:szCs w:val="26"/>
        </w:rPr>
        <w:t xml:space="preserve">Name </w:t>
      </w:r>
      <w:r>
        <w:rPr>
          <w:rFonts w:ascii="Times New Roman" w:hAnsi="Times New Roman"/>
          <w:sz w:val="26"/>
          <w:szCs w:val="26"/>
        </w:rPr>
        <w:t>is a name of an attribute as it was declared in the data file.</w:t>
      </w:r>
    </w:p>
    <w:p>
      <w:pPr>
        <w:pStyle w:val="NoSpacing"/>
        <w:jc w:val="both"/>
        <w:rPr>
          <w:rFonts w:ascii="Times New Roman" w:hAnsi="Times New Roman"/>
          <w:sz w:val="26"/>
          <w:szCs w:val="26"/>
        </w:rPr>
      </w:pPr>
      <w:r>
        <w:rPr>
          <w:rFonts w:ascii="Times New Roman" w:hAnsi="Times New Roman"/>
          <w:sz w:val="26"/>
          <w:szCs w:val="26"/>
        </w:rPr>
        <w:t>The ‘Current relation’ box above ‘Attribute’ box displays the base relation (table) name and the current working relation (which are initially the same) - “weather”, the number of instances – 14 and the number of attributes - 5. During the scan of the data, WEKA computes some basic statistics on each attribute. The following statistics are shown in ‘Selected attribute’ box on the right panel of ‘Preprocess’ window:</w:t>
      </w:r>
    </w:p>
    <w:p>
      <w:pPr>
        <w:pStyle w:val="NoSpacing"/>
        <w:jc w:val="both"/>
        <w:rPr>
          <w:rFonts w:ascii="Times New Roman" w:hAnsi="Times New Roman"/>
          <w:sz w:val="26"/>
          <w:szCs w:val="26"/>
        </w:rPr>
      </w:pPr>
      <w:r>
        <w:rPr>
          <w:rFonts w:ascii="Times New Roman" w:hAnsi="Times New Roman"/>
          <w:b/>
          <w:bCs/>
          <w:sz w:val="26"/>
          <w:szCs w:val="26"/>
        </w:rPr>
        <w:t xml:space="preserve">Name </w:t>
      </w:r>
      <w:r>
        <w:rPr>
          <w:rFonts w:ascii="Times New Roman" w:hAnsi="Times New Roman"/>
          <w:sz w:val="26"/>
          <w:szCs w:val="26"/>
        </w:rPr>
        <w:t>is the name of an attribute,</w:t>
      </w:r>
    </w:p>
    <w:p>
      <w:pPr>
        <w:pStyle w:val="NoSpacing"/>
        <w:jc w:val="both"/>
        <w:rPr>
          <w:rFonts w:ascii="Times New Roman" w:hAnsi="Times New Roman"/>
          <w:sz w:val="26"/>
          <w:szCs w:val="26"/>
        </w:rPr>
      </w:pPr>
      <w:r>
        <w:rPr>
          <w:rFonts w:ascii="Times New Roman" w:hAnsi="Times New Roman"/>
          <w:b/>
          <w:bCs/>
          <w:sz w:val="26"/>
          <w:szCs w:val="26"/>
        </w:rPr>
        <w:t xml:space="preserve">Type </w:t>
      </w:r>
      <w:r>
        <w:rPr>
          <w:rFonts w:ascii="Times New Roman" w:hAnsi="Times New Roman"/>
          <w:sz w:val="26"/>
          <w:szCs w:val="26"/>
        </w:rPr>
        <w:t>is most commonly Nominal or Numeric, and</w:t>
      </w:r>
    </w:p>
    <w:p>
      <w:pPr>
        <w:pStyle w:val="NoSpacing"/>
        <w:jc w:val="both"/>
        <w:rPr>
          <w:rFonts w:ascii="Times New Roman" w:hAnsi="Times New Roman"/>
          <w:sz w:val="26"/>
          <w:szCs w:val="26"/>
        </w:rPr>
      </w:pPr>
      <w:r>
        <w:rPr>
          <w:rFonts w:ascii="Times New Roman" w:hAnsi="Times New Roman"/>
          <w:b/>
          <w:bCs/>
          <w:sz w:val="26"/>
          <w:szCs w:val="26"/>
        </w:rPr>
        <w:t xml:space="preserve">Missing </w:t>
      </w:r>
      <w:r>
        <w:rPr>
          <w:rFonts w:ascii="Times New Roman" w:hAnsi="Times New Roman"/>
          <w:sz w:val="26"/>
          <w:szCs w:val="26"/>
        </w:rPr>
        <w:t>is the number (percentage) of instances in the data for which this attribute is unspecified,</w:t>
      </w:r>
    </w:p>
    <w:p>
      <w:pPr>
        <w:pStyle w:val="NoSpacing"/>
        <w:jc w:val="both"/>
        <w:rPr>
          <w:rFonts w:ascii="Times New Roman" w:hAnsi="Times New Roman"/>
          <w:sz w:val="26"/>
          <w:szCs w:val="26"/>
        </w:rPr>
      </w:pPr>
      <w:r>
        <w:rPr>
          <w:rFonts w:ascii="Times New Roman" w:hAnsi="Times New Roman"/>
          <w:b/>
          <w:bCs/>
          <w:sz w:val="26"/>
          <w:szCs w:val="26"/>
        </w:rPr>
        <w:t xml:space="preserve">Distinct </w:t>
      </w:r>
      <w:r>
        <w:rPr>
          <w:rFonts w:ascii="Times New Roman" w:hAnsi="Times New Roman"/>
          <w:sz w:val="26"/>
          <w:szCs w:val="26"/>
        </w:rPr>
        <w:t>is the number of different values that the data contains for this attribute, and</w:t>
      </w:r>
    </w:p>
    <w:p>
      <w:pPr>
        <w:pStyle w:val="NoSpacing"/>
        <w:jc w:val="both"/>
        <w:rPr>
          <w:rFonts w:ascii="Times New Roman" w:hAnsi="Times New Roman"/>
          <w:sz w:val="26"/>
          <w:szCs w:val="26"/>
        </w:rPr>
      </w:pPr>
      <w:r>
        <w:rPr>
          <w:rFonts w:ascii="Times New Roman" w:hAnsi="Times New Roman"/>
          <w:b/>
          <w:bCs/>
          <w:sz w:val="26"/>
          <w:szCs w:val="26"/>
        </w:rPr>
        <w:t xml:space="preserve">Unique </w:t>
      </w:r>
      <w:r>
        <w:rPr>
          <w:rFonts w:ascii="Times New Roman" w:hAnsi="Times New Roman"/>
          <w:sz w:val="26"/>
          <w:szCs w:val="26"/>
        </w:rPr>
        <w:t>is the number (percentage) of instances in the data having a value for this attribute that</w:t>
      </w:r>
    </w:p>
    <w:p>
      <w:pPr>
        <w:pStyle w:val="NoSpacing"/>
        <w:jc w:val="both"/>
        <w:rPr>
          <w:rFonts w:ascii="Times New Roman" w:hAnsi="Times New Roman"/>
          <w:sz w:val="26"/>
          <w:szCs w:val="26"/>
        </w:rPr>
      </w:pPr>
      <w:r>
        <w:rPr>
          <w:rFonts w:ascii="Times New Roman" w:hAnsi="Times New Roman"/>
          <w:sz w:val="26"/>
          <w:szCs w:val="26"/>
        </w:rPr>
        <w:t>no other instances have.</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An attribute can be deleted from the ‘Attributes’ window. Highlight an attribute you would like to delete and hit Delete button on your keyboard.</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By clicking on an attribute, you can see the basic statistics on that attribute. The frequency for each attribute value is shown for categorical attributes. Min, max, mean, standard deviation</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(StdDev) is shown for continuous attributes.</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Click on attribute Outlook in the ‘Attribute’ window.</w:t>
      </w:r>
    </w:p>
    <w:p>
      <w:pPr>
        <w:pStyle w:val="NoSpacing"/>
        <w:jc w:val="both"/>
        <w:rPr>
          <w:rFonts w:ascii="Times New Roman" w:hAnsi="Times New Roman"/>
          <w:sz w:val="26"/>
          <w:szCs w:val="26"/>
        </w:rPr>
      </w:pPr>
      <w:r>
        <w:rPr>
          <w:rFonts w:ascii="Times New Roman" w:hAnsi="Times New Roman"/>
          <w:sz w:val="26"/>
          <w:szCs w:val="26"/>
        </w:rPr>
        <w:t>Outlook is nominal. Therefore, you can see the following frequency statistics for this attribute in the ‘Selected attributes’ window:</w:t>
      </w:r>
    </w:p>
    <w:p>
      <w:pPr>
        <w:pStyle w:val="NoSpacing"/>
        <w:jc w:val="both"/>
        <w:rPr>
          <w:rFonts w:ascii="Times New Roman" w:hAnsi="Times New Roman"/>
          <w:sz w:val="26"/>
          <w:szCs w:val="26"/>
        </w:rPr>
      </w:pPr>
      <w:r>
        <w:rPr>
          <w:rFonts w:ascii="Times New Roman" w:hAnsi="Times New Roman"/>
          <w:sz w:val="26"/>
          <w:szCs w:val="26"/>
        </w:rPr>
        <w:t>Missing = 0 means that the attribute is specified for all instances (no missing values),</w:t>
      </w:r>
    </w:p>
    <w:p>
      <w:pPr>
        <w:pStyle w:val="NoSpacing"/>
        <w:jc w:val="both"/>
        <w:rPr>
          <w:rFonts w:ascii="Times New Roman" w:hAnsi="Times New Roman"/>
          <w:sz w:val="26"/>
          <w:szCs w:val="26"/>
        </w:rPr>
      </w:pPr>
      <w:r>
        <w:rPr>
          <w:rFonts w:ascii="Times New Roman" w:hAnsi="Times New Roman"/>
          <w:sz w:val="26"/>
          <w:szCs w:val="26"/>
        </w:rPr>
        <w:t>Distinct = 3 means that Outlook has three different values: sunny, overcast, rainy, and</w:t>
      </w:r>
    </w:p>
    <w:p>
      <w:pPr>
        <w:pStyle w:val="NoSpacing"/>
        <w:jc w:val="both"/>
        <w:rPr>
          <w:rFonts w:ascii="Times New Roman" w:hAnsi="Times New Roman"/>
          <w:sz w:val="26"/>
          <w:szCs w:val="26"/>
        </w:rPr>
      </w:pPr>
      <w:r>
        <w:rPr>
          <w:rFonts w:ascii="Times New Roman" w:hAnsi="Times New Roman"/>
          <w:sz w:val="26"/>
          <w:szCs w:val="26"/>
        </w:rPr>
        <w:t>Unique = 0 means that other instances do not have the same value as Outlook has.</w:t>
      </w:r>
    </w:p>
    <w:p>
      <w:pPr>
        <w:pStyle w:val="NoSpacing"/>
        <w:jc w:val="both"/>
        <w:rPr>
          <w:rFonts w:ascii="Times New Roman" w:hAnsi="Times New Roman"/>
          <w:sz w:val="26"/>
          <w:szCs w:val="26"/>
        </w:rPr>
      </w:pPr>
      <w:r>
        <w:rPr>
          <w:rFonts w:ascii="Times New Roman" w:hAnsi="Times New Roman"/>
          <w:sz w:val="26"/>
          <w:szCs w:val="26"/>
        </w:rPr>
        <w:t>Just below these values there is a table displaying count of instances of the attribute Outlook.</w:t>
      </w:r>
    </w:p>
    <w:p>
      <w:pPr>
        <w:pStyle w:val="NoSpacing"/>
        <w:jc w:val="both"/>
        <w:rPr>
          <w:rFonts w:ascii="Times New Roman" w:hAnsi="Times New Roman"/>
          <w:sz w:val="26"/>
          <w:szCs w:val="26"/>
        </w:rPr>
      </w:pPr>
      <w:r>
        <w:rPr>
          <w:rFonts w:ascii="Times New Roman" w:hAnsi="Times New Roman"/>
          <w:sz w:val="26"/>
          <w:szCs w:val="26"/>
        </w:rPr>
        <w:t>As you can see, there are three values: sunny with 5 instances, overcast with 4 instances, and rainy with 5 instances. These numbers match the numbers of instances in the base relation and table “weather.xls”.Lets take a look at the attribute Temperature.</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5731510" cy="2869565"/>
            <wp:effectExtent l="0" t="0" r="0" b="0"/>
            <wp:docPr id="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descr=""/>
                    <pic:cNvPicPr>
                      <a:picLocks noChangeAspect="1" noChangeArrowheads="1"/>
                    </pic:cNvPicPr>
                  </pic:nvPicPr>
                  <pic:blipFill>
                    <a:blip r:embed="rId4"/>
                    <a:stretch>
                      <a:fillRect/>
                    </a:stretch>
                  </pic:blipFill>
                  <pic:spPr bwMode="auto">
                    <a:xfrm>
                      <a:off x="0" y="0"/>
                      <a:ext cx="5731510" cy="2869565"/>
                    </a:xfrm>
                    <a:prstGeom prst="rect">
                      <a:avLst/>
                    </a:prstGeom>
                  </pic:spPr>
                </pic:pic>
              </a:graphicData>
            </a:graphic>
          </wp:inline>
        </w:drawing>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t>Setting Filters</w:t>
      </w:r>
    </w:p>
    <w:p>
      <w:pPr>
        <w:pStyle w:val="NoSpacing"/>
        <w:jc w:val="both"/>
        <w:rPr>
          <w:rFonts w:ascii="Times New Roman" w:hAnsi="Times New Roman"/>
          <w:sz w:val="26"/>
          <w:szCs w:val="26"/>
        </w:rPr>
      </w:pPr>
      <w:r>
        <w:rPr>
          <w:rFonts w:ascii="Times New Roman" w:hAnsi="Times New Roman"/>
          <w:sz w:val="26"/>
          <w:szCs w:val="26"/>
        </w:rPr>
        <w:t>Pre-processing tools in WEKA are called “filters”. WEKA contains filters for discretization, normalization, resampling, attribute selection, transformation and combination of attributes. Some techniques, such as association rule mining, can only be performed on categorical data. This requires performing discretization on numeric or continuous attributes.</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For classification example you do not need to transform the data. For you practice, suppose you need to perform a test on categorical data. There are two attributes that need to be converted: ‘temperature’ and ‘humidity’. In other words, you will keep all of the values for these attributes in the data. </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This means you can discretize by removing the keyword "numeric" as the type for the ‘temperature’ attribute and replace it with the set of “nominal” values. You can do this by applying a filter.</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In ‘Filters’ window, click on the ‘Choose’ button.</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b/>
          <w:b/>
          <w:sz w:val="26"/>
          <w:szCs w:val="26"/>
        </w:rPr>
      </w:pPr>
      <w:r>
        <w:rPr/>
        <w:drawing>
          <wp:inline distT="0" distB="0" distL="0" distR="0">
            <wp:extent cx="5478780" cy="4069080"/>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5478780" cy="4069080"/>
                    </a:xfrm>
                    <a:prstGeom prst="rect">
                      <a:avLst/>
                    </a:prstGeom>
                  </pic:spPr>
                </pic:pic>
              </a:graphicData>
            </a:graphic>
          </wp:inline>
        </w:drawing>
      </w:r>
    </w:p>
    <w:p>
      <w:pPr>
        <w:pStyle w:val="NoSpacing"/>
        <w:jc w:val="both"/>
        <w:rPr>
          <w:rFonts w:ascii="Times New Roman" w:hAnsi="Times New Roman"/>
          <w:b/>
          <w:b/>
          <w:sz w:val="26"/>
          <w:szCs w:val="26"/>
        </w:rPr>
      </w:pPr>
      <w:r>
        <w:rPr>
          <w:rFonts w:ascii="Times New Roman" w:hAnsi="Times New Roman"/>
          <w:b/>
          <w:sz w:val="26"/>
          <w:szCs w:val="26"/>
        </w:rPr>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This will show pull-down menu with a list of available filters. Select Supervised </w:t>
      </w:r>
      <w:r>
        <w:rPr>
          <w:rFonts w:eastAsia="Wingdings" w:cs="Wingdings" w:ascii="Wingdings" w:hAnsi="Wingdings"/>
          <w:sz w:val="26"/>
          <w:szCs w:val="26"/>
        </w:rPr>
        <w:t></w:t>
      </w:r>
      <w:r>
        <w:rPr>
          <w:rFonts w:ascii="Times New Roman" w:hAnsi="Times New Roman"/>
          <w:sz w:val="26"/>
          <w:szCs w:val="26"/>
        </w:rPr>
        <w:t>Attribute</w:t>
      </w:r>
      <w:r>
        <w:rPr>
          <w:rFonts w:eastAsia="Wingdings" w:cs="Wingdings" w:ascii="Wingdings" w:hAnsi="Wingdings"/>
          <w:sz w:val="26"/>
          <w:szCs w:val="26"/>
        </w:rPr>
        <w:t></w:t>
      </w:r>
      <w:r>
        <w:rPr>
          <w:rFonts w:ascii="Times New Roman" w:hAnsi="Times New Roman"/>
          <w:sz w:val="26"/>
          <w:szCs w:val="26"/>
        </w:rPr>
        <w:t>Discretize and click on ‘Apply’ button. The filter will convert Numeric values into Nominal. When filter is chosen, the fields in the window changes to reflect available options.</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b/>
          <w:bCs/>
          <w:sz w:val="26"/>
          <w:szCs w:val="26"/>
        </w:rPr>
        <w:t>Building “Classifiers”</w:t>
      </w:r>
    </w:p>
    <w:p>
      <w:pPr>
        <w:pStyle w:val="NoSpacing"/>
        <w:jc w:val="both"/>
        <w:rPr>
          <w:rFonts w:ascii="Times New Roman" w:hAnsi="Times New Roman"/>
          <w:sz w:val="26"/>
          <w:szCs w:val="26"/>
        </w:rPr>
      </w:pPr>
      <w:r>
        <w:rPr>
          <w:rFonts w:ascii="Times New Roman" w:hAnsi="Times New Roman"/>
          <w:sz w:val="26"/>
          <w:szCs w:val="26"/>
        </w:rPr>
        <w:t>Once you have your data set loaded, all the tabs are available to you. Click on the ‘Classify’ tab.</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5471160" cy="417576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471160" cy="4175760"/>
                    </a:xfrm>
                    <a:prstGeom prst="rect">
                      <a:avLst/>
                    </a:prstGeom>
                  </pic:spPr>
                </pic:pic>
              </a:graphicData>
            </a:graphic>
          </wp:inline>
        </w:drawing>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rPr>
        <w:t>Classify’ window comes up on the screen.</w:t>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t>Choosing a Classifier</w:t>
      </w:r>
    </w:p>
    <w:p>
      <w:pPr>
        <w:pStyle w:val="NoSpacing"/>
        <w:jc w:val="both"/>
        <w:rPr>
          <w:rFonts w:ascii="Times New Roman" w:hAnsi="Times New Roman"/>
          <w:sz w:val="26"/>
          <w:szCs w:val="26"/>
        </w:rPr>
      </w:pPr>
      <w:r>
        <w:rPr>
          <w:rFonts w:ascii="Times New Roman" w:hAnsi="Times New Roman"/>
          <w:sz w:val="26"/>
          <w:szCs w:val="26"/>
        </w:rPr>
        <w:t xml:space="preserve">Click on ‘Choose’ button in the ‘Classifier’ box just below the tabs and select C4.5 classifier WEKA </w:t>
      </w:r>
      <w:r>
        <w:rPr>
          <w:rFonts w:eastAsia="Wingdings" w:cs="Wingdings" w:ascii="Wingdings" w:hAnsi="Wingdings"/>
          <w:sz w:val="26"/>
          <w:szCs w:val="26"/>
        </w:rPr>
        <w:t></w:t>
      </w:r>
      <w:r>
        <w:rPr>
          <w:rFonts w:ascii="Times New Roman" w:hAnsi="Times New Roman"/>
          <w:sz w:val="26"/>
          <w:szCs w:val="26"/>
        </w:rPr>
        <w:t xml:space="preserve">Classifiers </w:t>
      </w:r>
      <w:r>
        <w:rPr>
          <w:rFonts w:eastAsia="Wingdings" w:cs="Wingdings" w:ascii="Wingdings" w:hAnsi="Wingdings"/>
          <w:sz w:val="26"/>
          <w:szCs w:val="26"/>
        </w:rPr>
        <w:t></w:t>
      </w:r>
      <w:r>
        <w:rPr>
          <w:rFonts w:ascii="Times New Roman" w:hAnsi="Times New Roman"/>
          <w:sz w:val="26"/>
          <w:szCs w:val="26"/>
        </w:rPr>
        <w:t xml:space="preserve">Trees </w:t>
      </w:r>
      <w:r>
        <w:rPr>
          <w:rFonts w:eastAsia="Wingdings" w:cs="Wingdings" w:ascii="Wingdings" w:hAnsi="Wingdings"/>
          <w:sz w:val="26"/>
          <w:szCs w:val="26"/>
        </w:rPr>
        <w:t></w:t>
      </w:r>
      <w:r>
        <w:rPr>
          <w:rFonts w:ascii="Times New Roman" w:hAnsi="Times New Roman"/>
          <w:sz w:val="26"/>
          <w:szCs w:val="26"/>
        </w:rPr>
        <w:t>J48.</w:t>
      </w:r>
    </w:p>
    <w:p>
      <w:pPr>
        <w:pStyle w:val="NoSpacing"/>
        <w:jc w:val="both"/>
        <w:rPr>
          <w:rFonts w:ascii="Times New Roman" w:hAnsi="Times New Roman"/>
          <w:b/>
          <w:b/>
          <w:sz w:val="26"/>
          <w:szCs w:val="26"/>
        </w:rPr>
      </w:pPr>
      <w:r>
        <w:rPr>
          <w:rFonts w:ascii="Times New Roman" w:hAnsi="Times New Roman"/>
          <w:b/>
          <w:sz w:val="26"/>
          <w:szCs w:val="26"/>
        </w:rPr>
      </w:r>
    </w:p>
    <w:p>
      <w:pPr>
        <w:pStyle w:val="NoSpacing"/>
        <w:jc w:val="both"/>
        <w:rPr>
          <w:rFonts w:ascii="Times New Roman" w:hAnsi="Times New Roman"/>
          <w:b/>
          <w:b/>
          <w:bCs/>
          <w:sz w:val="26"/>
          <w:szCs w:val="26"/>
        </w:rPr>
      </w:pPr>
      <w:r>
        <w:rPr>
          <w:rFonts w:ascii="Times New Roman" w:hAnsi="Times New Roman"/>
          <w:b/>
          <w:bCs/>
          <w:sz w:val="26"/>
          <w:szCs w:val="26"/>
        </w:rPr>
        <w:t>Setting Test Options</w:t>
      </w:r>
    </w:p>
    <w:p>
      <w:pPr>
        <w:pStyle w:val="NoSpacing"/>
        <w:jc w:val="both"/>
        <w:rPr>
          <w:rFonts w:ascii="Times New Roman" w:hAnsi="Times New Roman"/>
          <w:sz w:val="26"/>
          <w:szCs w:val="26"/>
        </w:rPr>
      </w:pPr>
      <w:r>
        <w:rPr>
          <w:rFonts w:ascii="Times New Roman" w:hAnsi="Times New Roman"/>
          <w:sz w:val="26"/>
          <w:szCs w:val="26"/>
        </w:rPr>
        <w:t>Before you run the classification algorithm, you need to set test options. Set test options in the ‘Test options’ box. The test options that available to you are :</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1. </w:t>
      </w:r>
      <w:r>
        <w:rPr>
          <w:rFonts w:ascii="Times New Roman" w:hAnsi="Times New Roman"/>
          <w:b/>
          <w:bCs/>
          <w:sz w:val="26"/>
          <w:szCs w:val="26"/>
        </w:rPr>
        <w:t xml:space="preserve">Use training set. </w:t>
      </w:r>
      <w:r>
        <w:rPr>
          <w:rFonts w:ascii="Times New Roman" w:hAnsi="Times New Roman"/>
          <w:sz w:val="26"/>
          <w:szCs w:val="26"/>
        </w:rPr>
        <w:t>Evaluates the classifier on haw well it predicts the class of the instances it was trained on.</w:t>
      </w:r>
    </w:p>
    <w:p>
      <w:pPr>
        <w:pStyle w:val="NoSpacing"/>
        <w:jc w:val="both"/>
        <w:rPr>
          <w:rFonts w:ascii="Times New Roman" w:hAnsi="Times New Roman"/>
          <w:sz w:val="26"/>
          <w:szCs w:val="26"/>
        </w:rPr>
      </w:pPr>
      <w:r>
        <w:rPr>
          <w:rFonts w:ascii="Times New Roman" w:hAnsi="Times New Roman"/>
          <w:sz w:val="26"/>
          <w:szCs w:val="26"/>
        </w:rPr>
        <w:t xml:space="preserve">2. </w:t>
      </w:r>
      <w:r>
        <w:rPr>
          <w:rFonts w:ascii="Times New Roman" w:hAnsi="Times New Roman"/>
          <w:b/>
          <w:bCs/>
          <w:sz w:val="26"/>
          <w:szCs w:val="26"/>
        </w:rPr>
        <w:t xml:space="preserve">Supplied test set. </w:t>
      </w:r>
      <w:r>
        <w:rPr>
          <w:rFonts w:ascii="Times New Roman" w:hAnsi="Times New Roman"/>
          <w:sz w:val="26"/>
          <w:szCs w:val="26"/>
        </w:rPr>
        <w:t>Evaluates the classifier on how well it predicts the class of a set of instances loaded from a file. Clicking on the ‘Set…’ button brings up a dialog allowing you to choose the file to test on.</w:t>
      </w:r>
    </w:p>
    <w:p>
      <w:pPr>
        <w:pStyle w:val="NoSpacing"/>
        <w:jc w:val="both"/>
        <w:rPr>
          <w:rFonts w:ascii="Times New Roman" w:hAnsi="Times New Roman"/>
          <w:sz w:val="26"/>
          <w:szCs w:val="26"/>
        </w:rPr>
      </w:pPr>
      <w:r>
        <w:rPr>
          <w:rFonts w:ascii="Times New Roman" w:hAnsi="Times New Roman"/>
          <w:sz w:val="26"/>
          <w:szCs w:val="26"/>
        </w:rPr>
        <w:t xml:space="preserve">3. </w:t>
      </w:r>
      <w:r>
        <w:rPr>
          <w:rFonts w:ascii="Times New Roman" w:hAnsi="Times New Roman"/>
          <w:b/>
          <w:bCs/>
          <w:sz w:val="26"/>
          <w:szCs w:val="26"/>
        </w:rPr>
        <w:t xml:space="preserve">Cross-validation. </w:t>
      </w:r>
      <w:r>
        <w:rPr>
          <w:rFonts w:ascii="Times New Roman" w:hAnsi="Times New Roman"/>
          <w:sz w:val="26"/>
          <w:szCs w:val="26"/>
        </w:rPr>
        <w:t>Evaluates the classifier by cross-validation, using the number of folds that are entered in the ‘Folds’ text field.</w:t>
      </w:r>
    </w:p>
    <w:p>
      <w:pPr>
        <w:pStyle w:val="NoSpacing"/>
        <w:jc w:val="both"/>
        <w:rPr>
          <w:rFonts w:ascii="Times New Roman" w:hAnsi="Times New Roman"/>
          <w:sz w:val="26"/>
          <w:szCs w:val="26"/>
        </w:rPr>
      </w:pPr>
      <w:r>
        <w:rPr>
          <w:rFonts w:ascii="Times New Roman" w:hAnsi="Times New Roman"/>
          <w:sz w:val="26"/>
          <w:szCs w:val="26"/>
        </w:rPr>
        <w:t xml:space="preserve">4. </w:t>
      </w:r>
      <w:r>
        <w:rPr>
          <w:rFonts w:ascii="Times New Roman" w:hAnsi="Times New Roman"/>
          <w:b/>
          <w:bCs/>
          <w:sz w:val="26"/>
          <w:szCs w:val="26"/>
        </w:rPr>
        <w:t xml:space="preserve">Percentage split. </w:t>
      </w:r>
      <w:r>
        <w:rPr>
          <w:rFonts w:ascii="Times New Roman" w:hAnsi="Times New Roman"/>
          <w:sz w:val="26"/>
          <w:szCs w:val="26"/>
        </w:rPr>
        <w:t>Evaluates the classifier on how well it predicts a certain percentage of the data, which is held out for testing. The amount of data held out depends on the value entered in the ‘%’ field.</w:t>
      </w:r>
    </w:p>
    <w:p>
      <w:pPr>
        <w:pStyle w:val="NoSpacing"/>
        <w:jc w:val="both"/>
        <w:rPr>
          <w:rFonts w:ascii="Times New Roman" w:hAnsi="Times New Roman"/>
          <w:sz w:val="26"/>
          <w:szCs w:val="26"/>
        </w:rPr>
      </w:pPr>
      <w:r>
        <w:rPr>
          <w:rFonts w:ascii="Times New Roman" w:hAnsi="Times New Roman"/>
          <w:sz w:val="26"/>
          <w:szCs w:val="26"/>
        </w:rPr>
        <w:t>In this exercise you will evaluate classifier based on how well it predicts 66% of the tested data. Check ‘Percentage split’ radio-button and keep it as default 66%. Click on ‘More   options…’ button.</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Identify what is included into the output. In the ‘Classifier evaluation options’ make sure that the following options are checked:</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1. </w:t>
      </w:r>
      <w:r>
        <w:rPr>
          <w:rFonts w:ascii="Times New Roman" w:hAnsi="Times New Roman"/>
          <w:b/>
          <w:bCs/>
          <w:sz w:val="26"/>
          <w:szCs w:val="26"/>
        </w:rPr>
        <w:t>Output model</w:t>
      </w:r>
      <w:r>
        <w:rPr>
          <w:rFonts w:ascii="Times New Roman" w:hAnsi="Times New Roman"/>
          <w:sz w:val="26"/>
          <w:szCs w:val="26"/>
        </w:rPr>
        <w:t>. The output is the classification model on the full training set, so that it can be viewed, visualized, etc.</w:t>
      </w:r>
    </w:p>
    <w:p>
      <w:pPr>
        <w:pStyle w:val="NoSpacing"/>
        <w:jc w:val="both"/>
        <w:rPr>
          <w:rFonts w:ascii="Times New Roman" w:hAnsi="Times New Roman"/>
          <w:sz w:val="26"/>
          <w:szCs w:val="26"/>
        </w:rPr>
      </w:pPr>
      <w:r>
        <w:rPr>
          <w:rFonts w:ascii="Times New Roman" w:hAnsi="Times New Roman"/>
          <w:sz w:val="26"/>
          <w:szCs w:val="26"/>
        </w:rPr>
        <w:t xml:space="preserve">2. </w:t>
      </w:r>
      <w:r>
        <w:rPr>
          <w:rFonts w:ascii="Times New Roman" w:hAnsi="Times New Roman"/>
          <w:b/>
          <w:bCs/>
          <w:sz w:val="26"/>
          <w:szCs w:val="26"/>
        </w:rPr>
        <w:t>Output per-class stats</w:t>
      </w:r>
      <w:r>
        <w:rPr>
          <w:rFonts w:ascii="Times New Roman" w:hAnsi="Times New Roman"/>
          <w:sz w:val="26"/>
          <w:szCs w:val="26"/>
        </w:rPr>
        <w:t>. The precision/recall and true/false statistics for each class output.</w:t>
      </w:r>
    </w:p>
    <w:p>
      <w:pPr>
        <w:pStyle w:val="NoSpacing"/>
        <w:jc w:val="both"/>
        <w:rPr>
          <w:rFonts w:ascii="Times New Roman" w:hAnsi="Times New Roman"/>
          <w:sz w:val="26"/>
          <w:szCs w:val="26"/>
        </w:rPr>
      </w:pPr>
      <w:r>
        <w:rPr>
          <w:rFonts w:ascii="Times New Roman" w:hAnsi="Times New Roman"/>
          <w:sz w:val="26"/>
          <w:szCs w:val="26"/>
        </w:rPr>
        <w:t xml:space="preserve">3. </w:t>
      </w:r>
      <w:r>
        <w:rPr>
          <w:rFonts w:ascii="Times New Roman" w:hAnsi="Times New Roman"/>
          <w:b/>
          <w:bCs/>
          <w:sz w:val="26"/>
          <w:szCs w:val="26"/>
        </w:rPr>
        <w:t>Output confusion matrix</w:t>
      </w:r>
      <w:r>
        <w:rPr>
          <w:rFonts w:ascii="Times New Roman" w:hAnsi="Times New Roman"/>
          <w:sz w:val="26"/>
          <w:szCs w:val="26"/>
        </w:rPr>
        <w:t>. The confusion matrix of the classifier’s predictions is included in the output.</w:t>
      </w:r>
    </w:p>
    <w:p>
      <w:pPr>
        <w:pStyle w:val="NoSpacing"/>
        <w:jc w:val="both"/>
        <w:rPr>
          <w:rFonts w:ascii="Times New Roman" w:hAnsi="Times New Roman"/>
          <w:sz w:val="26"/>
          <w:szCs w:val="26"/>
        </w:rPr>
      </w:pPr>
      <w:r>
        <w:rPr>
          <w:rFonts w:ascii="Times New Roman" w:hAnsi="Times New Roman"/>
          <w:sz w:val="26"/>
          <w:szCs w:val="26"/>
        </w:rPr>
        <w:t xml:space="preserve">4. </w:t>
      </w:r>
      <w:r>
        <w:rPr>
          <w:rFonts w:ascii="Times New Roman" w:hAnsi="Times New Roman"/>
          <w:b/>
          <w:bCs/>
          <w:sz w:val="26"/>
          <w:szCs w:val="26"/>
        </w:rPr>
        <w:t>Store predictions for visualization</w:t>
      </w:r>
      <w:r>
        <w:rPr>
          <w:rFonts w:ascii="Times New Roman" w:hAnsi="Times New Roman"/>
          <w:sz w:val="26"/>
          <w:szCs w:val="26"/>
        </w:rPr>
        <w:t>. The classifier’s predictions are remembered so that they can be visualized.</w:t>
      </w:r>
    </w:p>
    <w:p>
      <w:pPr>
        <w:pStyle w:val="NoSpacing"/>
        <w:jc w:val="both"/>
        <w:rPr>
          <w:rFonts w:ascii="Times New Roman" w:hAnsi="Times New Roman"/>
          <w:sz w:val="26"/>
          <w:szCs w:val="26"/>
        </w:rPr>
      </w:pPr>
      <w:r>
        <w:rPr>
          <w:rFonts w:ascii="Times New Roman" w:hAnsi="Times New Roman"/>
          <w:sz w:val="26"/>
          <w:szCs w:val="26"/>
        </w:rPr>
        <w:t>5. Set ‘</w:t>
      </w:r>
      <w:r>
        <w:rPr>
          <w:rFonts w:ascii="Times New Roman" w:hAnsi="Times New Roman"/>
          <w:b/>
          <w:bCs/>
          <w:sz w:val="26"/>
          <w:szCs w:val="26"/>
        </w:rPr>
        <w:t>Random seed for Xval / % Split</w:t>
      </w:r>
      <w:r>
        <w:rPr>
          <w:rFonts w:ascii="Times New Roman" w:hAnsi="Times New Roman"/>
          <w:sz w:val="26"/>
          <w:szCs w:val="26"/>
        </w:rPr>
        <w:t>’ to 1. This specifies the random seed used when randomizing the data before it is divided up for evaluation purposes.</w:t>
      </w:r>
    </w:p>
    <w:p>
      <w:pPr>
        <w:pStyle w:val="NoSpacing"/>
        <w:jc w:val="both"/>
        <w:rPr>
          <w:rFonts w:ascii="Times New Roman" w:hAnsi="Times New Roman"/>
          <w:sz w:val="26"/>
          <w:szCs w:val="26"/>
        </w:rPr>
      </w:pPr>
      <w:r>
        <w:rPr>
          <w:rFonts w:ascii="Times New Roman" w:hAnsi="Times New Roman"/>
          <w:sz w:val="26"/>
          <w:szCs w:val="26"/>
        </w:rPr>
        <w:t>When training set is complete, the ‘Classifier’ output area on the right panel of ‘Classify’ window is filled with text describing the results of training and testing. A new entry appears in the ‘Result list’ box on the left panel of ‘Classify’ window.</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5471160" cy="3025140"/>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7"/>
                    <a:stretch>
                      <a:fillRect/>
                    </a:stretch>
                  </pic:blipFill>
                  <pic:spPr bwMode="auto">
                    <a:xfrm>
                      <a:off x="0" y="0"/>
                      <a:ext cx="5471160" cy="3025140"/>
                    </a:xfrm>
                    <a:prstGeom prst="rect">
                      <a:avLst/>
                    </a:prstGeom>
                  </pic:spPr>
                </pic:pic>
              </a:graphicData>
            </a:graphic>
          </wp:inline>
        </w:drawing>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t>Analyzing Results :</w:t>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center"/>
        <w:rPr>
          <w:rFonts w:ascii="Times New Roman" w:hAnsi="Times New Roman"/>
          <w:sz w:val="26"/>
          <w:szCs w:val="26"/>
        </w:rPr>
      </w:pPr>
      <w:r>
        <w:rPr/>
        <w:drawing>
          <wp:inline distT="0" distB="0" distL="0" distR="0">
            <wp:extent cx="3703320" cy="733806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8"/>
                    <a:stretch>
                      <a:fillRect/>
                    </a:stretch>
                  </pic:blipFill>
                  <pic:spPr bwMode="auto">
                    <a:xfrm>
                      <a:off x="0" y="0"/>
                      <a:ext cx="3703320" cy="7338060"/>
                    </a:xfrm>
                    <a:prstGeom prst="rect">
                      <a:avLst/>
                    </a:prstGeom>
                  </pic:spPr>
                </pic:pic>
              </a:graphicData>
            </a:graphic>
          </wp:inline>
        </w:drawing>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b/>
          <w:b/>
          <w:bCs/>
          <w:sz w:val="26"/>
          <w:szCs w:val="26"/>
        </w:rPr>
      </w:pPr>
      <w:r>
        <w:rPr>
          <w:rFonts w:ascii="Times New Roman" w:hAnsi="Times New Roman"/>
          <w:b/>
          <w:bCs/>
          <w:sz w:val="26"/>
          <w:szCs w:val="26"/>
        </w:rPr>
      </w:r>
    </w:p>
    <w:p>
      <w:pPr>
        <w:pStyle w:val="NoSpacing"/>
        <w:jc w:val="both"/>
        <w:rPr>
          <w:rFonts w:ascii="Times New Roman" w:hAnsi="Times New Roman"/>
          <w:sz w:val="26"/>
          <w:szCs w:val="26"/>
        </w:rPr>
      </w:pPr>
      <w:r>
        <w:rPr>
          <w:rFonts w:ascii="Times New Roman" w:hAnsi="Times New Roman"/>
          <w:b/>
          <w:bCs/>
          <w:sz w:val="26"/>
          <w:szCs w:val="26"/>
        </w:rPr>
        <w:t>Visualization of Results</w:t>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After training a classifier, the result list adds an entry.</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5676900" cy="4465320"/>
            <wp:effectExtent l="0" t="0" r="0" b="0"/>
            <wp:docPr id="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
                    <pic:cNvPicPr>
                      <a:picLocks noChangeAspect="1" noChangeArrowheads="1"/>
                    </pic:cNvPicPr>
                  </pic:nvPicPr>
                  <pic:blipFill>
                    <a:blip r:embed="rId9"/>
                    <a:stretch>
                      <a:fillRect/>
                    </a:stretch>
                  </pic:blipFill>
                  <pic:spPr bwMode="auto">
                    <a:xfrm>
                      <a:off x="0" y="0"/>
                      <a:ext cx="5676900" cy="4465320"/>
                    </a:xfrm>
                    <a:prstGeom prst="rect">
                      <a:avLst/>
                    </a:prstGeom>
                  </pic:spPr>
                </pic:pic>
              </a:graphicData>
            </a:graphic>
          </wp:inline>
        </w:drawing>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r>
    </w:p>
    <w:p>
      <w:pPr>
        <w:pStyle w:val="NoSpacing"/>
        <w:jc w:val="both"/>
        <w:rPr>
          <w:rFonts w:ascii="Times New Roman" w:hAnsi="Times New Roman"/>
          <w:sz w:val="26"/>
          <w:szCs w:val="26"/>
        </w:rPr>
      </w:pPr>
      <w:r>
        <w:rPr>
          <w:rFonts w:ascii="Times New Roman" w:hAnsi="Times New Roman"/>
          <w:sz w:val="26"/>
          <w:szCs w:val="26"/>
        </w:rPr>
        <w:t xml:space="preserve">WEKA lets you to see a graphical representation of the classification tree. Right-click on the entry in ‘Result list’ for which you would like to visualize a tree. It invokes a menu containing the following items: </w:t>
      </w:r>
    </w:p>
    <w:p>
      <w:pPr>
        <w:pStyle w:val="NoSpacing"/>
        <w:jc w:val="both"/>
        <w:rPr>
          <w:rFonts w:ascii="Times New Roman" w:hAnsi="Times New Roman"/>
          <w:sz w:val="26"/>
          <w:szCs w:val="26"/>
        </w:rPr>
      </w:pPr>
      <w:r>
        <w:rPr>
          <w:rFonts w:ascii="Times New Roman" w:hAnsi="Times New Roman"/>
          <w:sz w:val="26"/>
          <w:szCs w:val="26"/>
        </w:rPr>
      </w:r>
      <w:r>
        <w:br w:type="page"/>
      </w:r>
    </w:p>
    <w:p>
      <w:pPr>
        <w:pStyle w:val="NoSpacing"/>
        <w:jc w:val="both"/>
        <w:rPr>
          <w:rFonts w:ascii="Times New Roman" w:hAnsi="Times New Roman"/>
          <w:sz w:val="26"/>
          <w:szCs w:val="26"/>
        </w:rPr>
      </w:pPr>
      <w:r>
        <w:rPr>
          <w:rFonts w:ascii="Times New Roman" w:hAnsi="Times New Roman"/>
          <w:sz w:val="26"/>
          <w:szCs w:val="26"/>
        </w:rPr>
        <w:t>Select the item ‘Visualize tree’; a new window comes up to the screen displaying the tree.</w:t>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5486400" cy="4434840"/>
            <wp:effectExtent l="0" t="0" r="0" b="0"/>
            <wp:docPr id="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
                    <pic:cNvPicPr>
                      <a:picLocks noChangeAspect="1" noChangeArrowheads="1"/>
                    </pic:cNvPicPr>
                  </pic:nvPicPr>
                  <pic:blipFill>
                    <a:blip r:embed="rId10"/>
                    <a:stretch>
                      <a:fillRect/>
                    </a:stretch>
                  </pic:blipFill>
                  <pic:spPr bwMode="auto">
                    <a:xfrm>
                      <a:off x="0" y="0"/>
                      <a:ext cx="5486400" cy="4434840"/>
                    </a:xfrm>
                    <a:prstGeom prst="rect">
                      <a:avLst/>
                    </a:prstGeom>
                  </pic:spPr>
                </pic:pic>
              </a:graphicData>
            </a:graphic>
          </wp:inline>
        </w:drawing>
      </w:r>
    </w:p>
    <w:p>
      <w:pPr>
        <w:pStyle w:val="NoSpacing"/>
        <w:jc w:val="both"/>
        <w:rPr>
          <w:rFonts w:ascii="Times New Roman" w:hAnsi="Times New Roman"/>
          <w:sz w:val="26"/>
          <w:szCs w:val="26"/>
        </w:rPr>
      </w:pPr>
      <w:r>
        <w:rPr>
          <w:rFonts w:ascii="Times New Roman" w:hAnsi="Times New Roman"/>
          <w:sz w:val="26"/>
          <w:szCs w:val="26"/>
        </w:rPr>
      </w:r>
    </w:p>
    <w:p>
      <w:pPr>
        <w:pStyle w:val="NoSpacing"/>
        <w:jc w:val="center"/>
        <w:rPr>
          <w:rFonts w:ascii="Times New Roman" w:hAnsi="Times New Roman"/>
          <w:sz w:val="26"/>
          <w:szCs w:val="26"/>
        </w:rPr>
      </w:pPr>
      <w:r>
        <w:rPr/>
        <w:drawing>
          <wp:inline distT="0" distB="0" distL="0" distR="0">
            <wp:extent cx="4747260" cy="3009900"/>
            <wp:effectExtent l="0" t="0" r="0" b="0"/>
            <wp:docPr id="10"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pic:cNvPicPr>
                      <a:picLocks noChangeAspect="1" noChangeArrowheads="1"/>
                    </pic:cNvPicPr>
                  </pic:nvPicPr>
                  <pic:blipFill>
                    <a:blip r:embed="rId11"/>
                    <a:stretch>
                      <a:fillRect/>
                    </a:stretch>
                  </pic:blipFill>
                  <pic:spPr bwMode="auto">
                    <a:xfrm>
                      <a:off x="0" y="0"/>
                      <a:ext cx="4747260" cy="3009900"/>
                    </a:xfrm>
                    <a:prstGeom prst="rect">
                      <a:avLst/>
                    </a:prstGeom>
                  </pic:spPr>
                </pic:pic>
              </a:graphicData>
            </a:graphic>
          </wp:inline>
        </w:drawing>
      </w:r>
    </w:p>
    <w:p>
      <w:pPr>
        <w:pStyle w:val="Normal"/>
        <w:spacing w:before="0" w:after="160"/>
        <w:rPr/>
      </w:pPr>
      <w:r>
        <w:rPr/>
      </w:r>
    </w:p>
    <w:sectPr>
      <w:headerReference w:type="default" r:id="rId12"/>
      <w:type w:val="nextPage"/>
      <w:pgSz w:w="11906" w:h="16838"/>
      <w:pgMar w:left="1440" w:right="1440" w:header="708"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swiss"/>
    <w:pitch w:val="variable"/>
  </w:font>
  <w:font w:name="Arial">
    <w:charset w:val="00"/>
    <w:family w:val="roman"/>
    <w:pitch w:val="variable"/>
  </w:font>
  <w:font w:name="Wingdings">
    <w:charset w:val="02"/>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LY CE-1, DMBI, Batch-B,17041010702</w:t>
    </w:r>
    <w:r>
      <w:rPr/>
      <w:t>2</w:t>
    </w:r>
  </w:p>
  <w:p>
    <w:pPr>
      <w:pStyle w:val="Header"/>
      <w:rPr/>
    </w:pPr>
    <w:r>
      <w:rPr/>
    </w:r>
  </w:p>
</w:hd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paragraph" w:styleId="Heading1">
    <w:name w:val="Heading 1"/>
    <w:basedOn w:val="Normal"/>
    <w:next w:val="Normal"/>
    <w:link w:val="Heading1Char"/>
    <w:uiPriority w:val="9"/>
    <w:qFormat/>
    <w:rsid w:val="007e13e0"/>
    <w:pPr>
      <w:keepNext w:val="true"/>
      <w:spacing w:lineRule="auto" w:line="276" w:before="240" w:after="60"/>
      <w:outlineLvl w:val="0"/>
    </w:pPr>
    <w:rPr>
      <w:rFonts w:ascii="Calibri Light" w:hAnsi="Calibri Light" w:eastAsia="Times New Roman" w:cs="Times New Roman"/>
      <w:b/>
      <w:bCs/>
      <w:kern w:val="2"/>
      <w:sz w:val="32"/>
      <w:szCs w:val="32"/>
      <w:lang w:val="x-none" w:eastAsia="x-none"/>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c59a1"/>
    <w:rPr/>
  </w:style>
  <w:style w:type="character" w:styleId="FooterChar" w:customStyle="1">
    <w:name w:val="Footer Char"/>
    <w:basedOn w:val="DefaultParagraphFont"/>
    <w:link w:val="Footer"/>
    <w:uiPriority w:val="99"/>
    <w:qFormat/>
    <w:rsid w:val="001c59a1"/>
    <w:rPr/>
  </w:style>
  <w:style w:type="character" w:styleId="CharAttribute6" w:customStyle="1">
    <w:name w:val="CharAttribute6"/>
    <w:qFormat/>
    <w:rsid w:val="007c2930"/>
    <w:rPr>
      <w:rFonts w:ascii="Times New Roman" w:hAnsi="Times New Roman" w:eastAsia="Times New Roman" w:cs="Times New Roman"/>
      <w:sz w:val="24"/>
    </w:rPr>
  </w:style>
  <w:style w:type="character" w:styleId="Heading1Char" w:customStyle="1">
    <w:name w:val="Heading 1 Char"/>
    <w:basedOn w:val="DefaultParagraphFont"/>
    <w:link w:val="Heading1"/>
    <w:uiPriority w:val="9"/>
    <w:qFormat/>
    <w:rsid w:val="007e13e0"/>
    <w:rPr>
      <w:rFonts w:ascii="Calibri Light" w:hAnsi="Calibri Light" w:eastAsia="Times New Roman" w:cs="Times New Roman"/>
      <w:b/>
      <w:bCs/>
      <w:kern w:val="2"/>
      <w:sz w:val="32"/>
      <w:szCs w:val="32"/>
      <w:lang w:val="x-none" w:eastAsia="x-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4"/>
    <w:qFormat/>
    <w:rsid w:val="006c5c4d"/>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1c59a1"/>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1c59a1"/>
    <w:pPr>
      <w:tabs>
        <w:tab w:val="clear" w:pos="720"/>
        <w:tab w:val="center" w:pos="4513" w:leader="none"/>
        <w:tab w:val="right" w:pos="9026" w:leader="none"/>
      </w:tabs>
      <w:spacing w:lineRule="auto" w:line="240" w:before="0" w:after="0"/>
    </w:pPr>
    <w:rPr/>
  </w:style>
  <w:style w:type="paragraph" w:styleId="ParaAttribute4" w:customStyle="1">
    <w:name w:val="ParaAttribute4"/>
    <w:qFormat/>
    <w:rsid w:val="007c2930"/>
    <w:pPr>
      <w:widowControl/>
      <w:bidi w:val="0"/>
      <w:spacing w:lineRule="auto" w:line="240" w:before="0" w:after="0"/>
      <w:jc w:val="left"/>
    </w:pPr>
    <w:rPr>
      <w:rFonts w:ascii="Times New Roman" w:hAnsi="Times New Roman" w:eastAsia="Batang" w:cs="Times New Roman"/>
      <w:color w:val="auto"/>
      <w:kern w:val="0"/>
      <w:sz w:val="20"/>
      <w:szCs w:val="20"/>
      <w:lang w:eastAsia="en-IN" w:val="en-IN" w:bidi="ar-SA"/>
    </w:rPr>
  </w:style>
  <w:style w:type="paragraph" w:styleId="NoSpacing">
    <w:name w:val="No Spacing"/>
    <w:uiPriority w:val="1"/>
    <w:qFormat/>
    <w:rsid w:val="007e13e0"/>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IN"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image" Target="media/image8.wmf"/><Relationship Id="rId10" Type="http://schemas.openxmlformats.org/officeDocument/2006/relationships/image" Target="media/image9.wmf"/><Relationship Id="rId11" Type="http://schemas.openxmlformats.org/officeDocument/2006/relationships/image" Target="media/image10.wmf"/><Relationship Id="rId12" Type="http://schemas.openxmlformats.org/officeDocument/2006/relationships/header" Target="header1.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Application>LibreOffice/6.3.2.2$Windows_X86_64 LibreOffice_project/98b30e735bda24bc04ab42594c85f7fd8be07b9c</Application>
  <Pages>9</Pages>
  <Words>1337</Words>
  <Characters>6754</Characters>
  <CharactersWithSpaces>8032</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2020-07-18T07:32:00Z</dcterms:created>
  <dc:creator>Dhananjaysinh Jhala</dc:creator>
  <dc:description/>
  <dc:language>en-IN</dc:language>
  <cp:lastModifiedBy/>
  <dcterms:modified xsi:type="dcterms:W3CDTF">2020-10-28T10:38:25Z</dcterms:modified>
  <cp:revision>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