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34"/>
          <w:szCs w:val="34"/>
        </w:rPr>
        <w:t xml:space="preserve">Product Requirements — Knowledge Graph Read Harness</w:t>
      </w:r>
    </w:p>
    <w:p>
      <w:pPr>
        <w:spacing w:after="40"/>
      </w:pPr>
      <w:r>
        <w:rPr>
          <w:color w:val="2E6F9E"/>
          <w:sz w:val="22"/>
          <w:szCs w:val="22"/>
        </w:rPr>
        <w:t xml:space="preserve">Bridge · Station 1 (“Read”) — from AutoGraph KG to typed relationship bundles</w:t>
      </w:r>
    </w:p>
    <w:p>
      <w:pPr>
        <w:spacing w:after="120"/>
      </w:pPr>
      <w:r>
        <w:rPr>
          <w:color w:val="3D3D3D"/>
          <w:sz w:val="18"/>
          <w:szCs w:val="18"/>
        </w:rPr>
        <w:t xml:space="preserve">Project: From Retrieval to Action (GraphRAG × Physical AI)</w:t>
      </w:r>
      <w:r>
        <w:rPr>
          <w:color w:val="3D3D3D"/>
          <w:sz w:val="18"/>
          <w:szCs w:val="18"/>
        </w:rPr>
        <w:t xml:space="preserve">   •   Status: Draft   •   Layer 1 → Layer 2 bridge</w:t>
      </w:r>
    </w:p>
    <w:p>
      <w:pPr>
        <w:pBdr>
          <w:bottom w:val="single" w:color="2E6F9E" w:sz="6"/>
        </w:pBdr>
        <w:spacing w:after="150"/>
      </w:pPr>
      <w:r>
        <w:rPr>
          <w:sz w:val="2"/>
          <w:szCs w:val="2"/>
        </w:rPr>
        <w:t xml:space="preserve"/>
      </w:r>
    </w:p>
    <w:p>
      <w:pPr>
        <w:pStyle w:val="Heading1"/>
        <w:spacing w:after="120" w:before="300"/>
      </w:pPr>
      <w:r>
        <w:rPr>
          <w:b/>
          <w:bCs/>
          <w:color w:val="1F3A5F"/>
          <w:sz w:val="27"/>
          <w:szCs w:val="27"/>
        </w:rPr>
        <w:t xml:space="preserve">1.  Summary</w:t>
      </w:r>
    </w:p>
    <w:p>
      <w:pPr>
        <w:spacing w:after="120" w:line="284"/>
        <w:jc w:val="both"/>
      </w:pPr>
      <w:r>
        <w:rPr>
          <w:color w:val="3D3D3D"/>
          <w:sz w:val="21"/>
          <w:szCs w:val="21"/>
        </w:rPr>
        <w:t xml:space="preserve">This document specifies a small, </w:t>
      </w:r>
      <w:r>
        <w:rPr>
          <w:b/>
          <w:bCs/>
          <w:color w:val="3D3D3D"/>
          <w:sz w:val="21"/>
          <w:szCs w:val="21"/>
        </w:rPr>
        <w:t xml:space="preserve">read-only command-line harness</w:t>
      </w:r>
      <w:r>
        <w:rPr>
          <w:color w:val="3D3D3D"/>
          <w:sz w:val="21"/>
          <w:szCs w:val="21"/>
        </w:rPr>
        <w:t xml:space="preserve"> that connects to the ArangoDB knowledge graph produced by AutoGraph, reads every entity-to-entity relationship, and prints each as a structured </w:t>
      </w:r>
      <w:r>
        <w:rPr>
          <w:b/>
          <w:bCs/>
          <w:color w:val="3D3D3D"/>
          <w:sz w:val="21"/>
          <w:szCs w:val="21"/>
        </w:rPr>
        <w:t xml:space="preserve">bundle</w:t>
      </w:r>
      <w:r>
        <w:rPr>
          <w:color w:val="3D3D3D"/>
          <w:sz w:val="21"/>
          <w:szCs w:val="21"/>
        </w:rPr>
        <w:t xml:space="preserve"> — the source entity, the target entity, both of their types, and the relationship's free-text description — to the terminal. It performs no classification and writes nothing. It is the first buildable component of the Edge Classifier bridge and doubles as the verification tool for confirming what AutoGraph actually extracted.</w:t>
      </w:r>
    </w:p>
    <w:p>
      <w:pPr>
        <w:pStyle w:val="Heading1"/>
        <w:spacing w:after="120" w:before="300"/>
      </w:pPr>
      <w:r>
        <w:rPr>
          <w:b/>
          <w:bCs/>
          <w:color w:val="1F3A5F"/>
          <w:sz w:val="27"/>
          <w:szCs w:val="27"/>
        </w:rPr>
        <w:t xml:space="preserve">2.  Context &amp; Architectural Fit</w:t>
      </w:r>
    </w:p>
    <w:p>
      <w:pPr>
        <w:spacing w:after="120" w:line="284"/>
        <w:jc w:val="both"/>
      </w:pPr>
      <w:r>
        <w:rPr>
          <w:color w:val="3D3D3D"/>
          <w:sz w:val="21"/>
          <w:szCs w:val="21"/>
        </w:rPr>
        <w:t xml:space="preserve">The overall system has three layers: </w:t>
      </w:r>
      <w:r>
        <w:rPr>
          <w:b/>
          <w:bCs/>
          <w:color w:val="3D3D3D"/>
          <w:sz w:val="21"/>
          <w:szCs w:val="21"/>
        </w:rPr>
        <w:t xml:space="preserve">Layer 1 (Knowledge Extraction)</w:t>
      </w:r>
      <w:r>
        <w:rPr>
          <w:color w:val="3D3D3D"/>
          <w:sz w:val="21"/>
          <w:szCs w:val="21"/>
        </w:rPr>
        <w:t xml:space="preserve"> is AutoGraph, which builds the knowledge graph </w:t>
      </w:r>
      <w:r>
        <w:rPr>
          <w:rFonts w:ascii="Consolas" w:cs="Consolas" w:eastAsia="Consolas" w:hAnsi="Consolas"/>
          <w:color w:val="1F3A5F"/>
          <w:sz w:val="18"/>
          <w:szCs w:val="18"/>
        </w:rPr>
        <w:t xml:space="preserve">{project}_kg</w:t>
      </w:r>
      <w:r>
        <w:rPr>
          <w:color w:val="3D3D3D"/>
          <w:sz w:val="21"/>
          <w:szCs w:val="21"/>
        </w:rPr>
        <w:t xml:space="preserve"> with typed entities (SKILL, PRIMITIVE, OBJECT, STATE) and generic </w:t>
      </w:r>
      <w:r>
        <w:rPr>
          <w:rFonts w:ascii="Consolas" w:cs="Consolas" w:eastAsia="Consolas" w:hAnsi="Consolas"/>
          <w:color w:val="1F3A5F"/>
          <w:sz w:val="18"/>
          <w:szCs w:val="18"/>
        </w:rPr>
        <w:t xml:space="preserve">RELATED_TO</w:t>
      </w:r>
      <w:r>
        <w:rPr>
          <w:color w:val="3D3D3D"/>
          <w:sz w:val="21"/>
          <w:szCs w:val="21"/>
        </w:rPr>
        <w:t xml:space="preserve"> edges carrying free-text descriptions. </w:t>
      </w:r>
      <w:r>
        <w:rPr>
          <w:b/>
          <w:bCs/>
          <w:color w:val="3D3D3D"/>
          <w:sz w:val="21"/>
          <w:szCs w:val="21"/>
        </w:rPr>
        <w:t xml:space="preserve">Layer 2 (Planning)</w:t>
      </w:r>
      <w:r>
        <w:rPr>
          <w:color w:val="3D3D3D"/>
          <w:sz w:val="21"/>
          <w:szCs w:val="21"/>
        </w:rPr>
        <w:t xml:space="preserve"> walks a typed dependency graph. The </w:t>
      </w:r>
      <w:r>
        <w:rPr>
          <w:b/>
          <w:bCs/>
          <w:color w:val="3D3D3D"/>
          <w:sz w:val="21"/>
          <w:szCs w:val="21"/>
        </w:rPr>
        <w:t xml:space="preserve">Bridge</w:t>
      </w:r>
      <w:r>
        <w:rPr>
          <w:color w:val="3D3D3D"/>
          <w:sz w:val="21"/>
          <w:szCs w:val="21"/>
        </w:rPr>
        <w:t xml:space="preserve"> between them is a five-station pipeline that converts generic relationships into typed planning edges. This harness is </w:t>
      </w:r>
      <w:r>
        <w:rPr>
          <w:b/>
          <w:bCs/>
          <w:color w:val="3D3D3D"/>
          <w:sz w:val="21"/>
          <w:szCs w:val="21"/>
        </w:rPr>
        <w:t xml:space="preserve">Station 1 — Read</w:t>
      </w:r>
      <w:r>
        <w:rPr>
          <w:color w:val="3D3D3D"/>
          <w:sz w:val="21"/>
          <w:szCs w:val="21"/>
        </w:rPr>
        <w:t xml:space="preserve">: it produces the exact unit of work every downstream station consumes.</w:t>
      </w:r>
    </w:p>
    <w:p>
      <w:pPr>
        <w:spacing w:after="120" w:line="284"/>
        <w:jc w:val="both"/>
      </w:pPr>
      <w:r>
        <w:rPr>
          <w:color w:val="3D3D3D"/>
          <w:sz w:val="21"/>
          <w:szCs w:val="21"/>
        </w:rPr>
        <w:t xml:space="preserve">Because it is read-only and self-contained, it can be built and run before any classifier logic exists, and its read function later becomes the input adapter for Station 2 (rule-based pre-classification).</w:t>
      </w:r>
    </w:p>
    <w:p>
      <w:pPr>
        <w:pStyle w:val="Heading1"/>
        <w:spacing w:after="120" w:before="300"/>
      </w:pPr>
      <w:r>
        <w:rPr>
          <w:b/>
          <w:bCs/>
          <w:color w:val="1F3A5F"/>
          <w:sz w:val="27"/>
          <w:szCs w:val="27"/>
        </w:rPr>
        <w:t xml:space="preserve">3.  Goals &amp; Non-Goals</w:t>
      </w:r>
    </w:p>
    <w:p>
      <w:pPr>
        <w:spacing w:after="70" w:before="170"/>
      </w:pPr>
      <w:r>
        <w:rPr>
          <w:b/>
          <w:bCs/>
          <w:color w:val="2E6F9E"/>
          <w:sz w:val="22"/>
          <w:szCs w:val="22"/>
        </w:rPr>
        <w:t xml:space="preserve">Goals</w:t>
      </w:r>
    </w:p>
    <w:p>
      <w:pPr>
        <w:pStyle w:val="ListParagraph"/>
        <w:numPr>
          <w:ilvl w:val="0"/>
          <w:numId w:val="2"/>
        </w:numPr>
        <w:spacing w:after="64" w:line="276"/>
      </w:pPr>
      <w:r>
        <w:rPr>
          <w:b/>
          <w:bCs/>
          <w:color w:val="3D3D3D"/>
          <w:sz w:val="21"/>
          <w:szCs w:val="21"/>
        </w:rPr>
        <w:t xml:space="preserve">Deterministic read: </w:t>
      </w:r>
      <w:r>
        <w:rPr>
          <w:color w:val="3D3D3D"/>
          <w:sz w:val="21"/>
          <w:szCs w:val="21"/>
        </w:rPr>
        <w:t xml:space="preserve">reliably extract all relationship bundles from a built KG.</w:t>
      </w:r>
    </w:p>
    <w:p>
      <w:pPr>
        <w:pStyle w:val="ListParagraph"/>
        <w:numPr>
          <w:ilvl w:val="0"/>
          <w:numId w:val="2"/>
        </w:numPr>
        <w:spacing w:after="64" w:line="276"/>
      </w:pPr>
      <w:r>
        <w:rPr>
          <w:b/>
          <w:bCs/>
          <w:color w:val="3D3D3D"/>
          <w:sz w:val="21"/>
          <w:szCs w:val="21"/>
        </w:rPr>
        <w:t xml:space="preserve">Visibility: </w:t>
      </w:r>
      <w:r>
        <w:rPr>
          <w:color w:val="3D3D3D"/>
          <w:sz w:val="21"/>
          <w:szCs w:val="21"/>
        </w:rPr>
        <w:t xml:space="preserve">print bundles legibly, plus a summary of how many relationships fall into each entity-type pair.</w:t>
      </w:r>
    </w:p>
    <w:p>
      <w:pPr>
        <w:pStyle w:val="ListParagraph"/>
        <w:numPr>
          <w:ilvl w:val="0"/>
          <w:numId w:val="2"/>
        </w:numPr>
        <w:spacing w:after="64" w:line="276"/>
      </w:pPr>
      <w:r>
        <w:rPr>
          <w:b/>
          <w:bCs/>
          <w:color w:val="3D3D3D"/>
          <w:sz w:val="21"/>
          <w:szCs w:val="21"/>
        </w:rPr>
        <w:t xml:space="preserve">Verification: </w:t>
      </w:r>
      <w:r>
        <w:rPr>
          <w:color w:val="3D3D3D"/>
          <w:sz w:val="21"/>
          <w:szCs w:val="21"/>
        </w:rPr>
        <w:t xml:space="preserve">let the developer confirm the KG connects the right entity pairs (the “chai test” check) before trusting extraction.</w:t>
      </w:r>
    </w:p>
    <w:p>
      <w:pPr>
        <w:pStyle w:val="ListParagraph"/>
        <w:numPr>
          <w:ilvl w:val="0"/>
          <w:numId w:val="2"/>
        </w:numPr>
        <w:spacing w:after="64" w:line="276"/>
      </w:pPr>
      <w:r>
        <w:rPr>
          <w:b/>
          <w:bCs/>
          <w:color w:val="3D3D3D"/>
          <w:sz w:val="21"/>
          <w:szCs w:val="21"/>
        </w:rPr>
        <w:t xml:space="preserve">Reusability: </w:t>
      </w:r>
      <w:r>
        <w:rPr>
          <w:color w:val="3D3D3D"/>
          <w:sz w:val="21"/>
          <w:szCs w:val="21"/>
        </w:rPr>
        <w:t xml:space="preserve">expose the read as a clean function whose output is the bridge's canonical bundle shape.</w:t>
      </w:r>
    </w:p>
    <w:p>
      <w:pPr>
        <w:spacing w:after="70" w:before="170"/>
      </w:pPr>
      <w:r>
        <w:rPr>
          <w:b/>
          <w:bCs/>
          <w:color w:val="2E6F9E"/>
          <w:sz w:val="22"/>
          <w:szCs w:val="22"/>
        </w:rPr>
        <w:t xml:space="preserve">Non-Goals</w:t>
      </w:r>
    </w:p>
    <w:p>
      <w:pPr>
        <w:pStyle w:val="ListParagraph"/>
        <w:numPr>
          <w:ilvl w:val="0"/>
          <w:numId w:val="2"/>
        </w:numPr>
        <w:spacing w:after="64" w:line="276"/>
      </w:pPr>
      <w:r>
        <w:rPr>
          <w:color w:val="3D3D3D"/>
          <w:sz w:val="21"/>
          <w:szCs w:val="21"/>
        </w:rPr>
        <w:t xml:space="preserve">No classification, direction normalization, or writing to any graph (later stations).</w:t>
      </w:r>
    </w:p>
    <w:p>
      <w:pPr>
        <w:pStyle w:val="ListParagraph"/>
        <w:numPr>
          <w:ilvl w:val="0"/>
          <w:numId w:val="2"/>
        </w:numPr>
        <w:spacing w:after="64" w:line="276"/>
      </w:pPr>
      <w:r>
        <w:rPr>
          <w:color w:val="3D3D3D"/>
          <w:sz w:val="21"/>
          <w:szCs w:val="21"/>
        </w:rPr>
        <w:t xml:space="preserve">No planning, retrieval, or LLM calls.</w:t>
      </w:r>
    </w:p>
    <w:p>
      <w:pPr>
        <w:pStyle w:val="ListParagraph"/>
        <w:numPr>
          <w:ilvl w:val="0"/>
          <w:numId w:val="2"/>
        </w:numPr>
        <w:spacing w:after="64" w:line="276"/>
      </w:pPr>
      <w:r>
        <w:rPr>
          <w:color w:val="3D3D3D"/>
          <w:sz w:val="21"/>
          <w:szCs w:val="21"/>
        </w:rPr>
        <w:t xml:space="preserve">No mutation of the AutoGraph KG under any circumstance.</w:t>
      </w:r>
    </w:p>
    <w:p>
      <w:pPr>
        <w:pStyle w:val="Heading1"/>
        <w:spacing w:after="120" w:before="300"/>
      </w:pPr>
      <w:r>
        <w:rPr>
          <w:b/>
          <w:bCs/>
          <w:color w:val="1F3A5F"/>
          <w:sz w:val="27"/>
          <w:szCs w:val="27"/>
        </w:rPr>
        <w:t xml:space="preserve">4.  Scope</w:t>
      </w:r>
    </w:p>
    <w:p>
      <w:pPr>
        <w:spacing w:after="120" w:line="284"/>
        <w:jc w:val="both"/>
      </w:pPr>
      <w:r>
        <w:rPr>
          <w:b/>
          <w:bCs/>
          <w:color w:val="3D3D3D"/>
          <w:sz w:val="21"/>
          <w:szCs w:val="21"/>
        </w:rPr>
        <w:t xml:space="preserve">In scope: </w:t>
      </w:r>
      <w:r>
        <w:rPr>
          <w:color w:val="3D3D3D"/>
          <w:sz w:val="21"/>
          <w:szCs w:val="21"/>
        </w:rPr>
        <w:t xml:space="preserve">configuration via environment variables, a read-only ArangoDB connection, existence/shape validation of the KG, an AQL read that joins each relationship edge to its two endpoint entities, terminal output in human-readable and JSON forms, a type-pair summary, and actionable error messages.</w:t>
      </w:r>
    </w:p>
    <w:p>
      <w:pPr>
        <w:spacing w:after="120" w:line="284"/>
        <w:jc w:val="both"/>
      </w:pPr>
      <w:r>
        <w:rPr>
          <w:b/>
          <w:bCs/>
          <w:color w:val="3D3D3D"/>
          <w:sz w:val="21"/>
          <w:szCs w:val="21"/>
        </w:rPr>
        <w:t xml:space="preserve">Out of scope: </w:t>
      </w:r>
      <w:r>
        <w:rPr>
          <w:color w:val="3D3D3D"/>
          <w:sz w:val="21"/>
          <w:szCs w:val="21"/>
        </w:rPr>
        <w:t xml:space="preserve">the four remaining bridge stations, the PlanGraph write model, incremental/streaming updates, a persistent service or API, and any UI beyond the terminal.</w:t>
      </w:r>
    </w:p>
    <w:p>
      <w:pPr>
        <w:pStyle w:val="Heading1"/>
        <w:spacing w:after="120" w:before="300"/>
      </w:pPr>
      <w:r>
        <w:rPr>
          <w:b/>
          <w:bCs/>
          <w:color w:val="1F3A5F"/>
          <w:sz w:val="27"/>
          <w:szCs w:val="27"/>
        </w:rPr>
        <w:t xml:space="preserve">5.  Users &amp; Usage</w:t>
      </w:r>
    </w:p>
    <w:p>
      <w:pPr>
        <w:spacing w:after="120" w:line="284"/>
        <w:jc w:val="both"/>
      </w:pPr>
      <w:r>
        <w:rPr>
          <w:color w:val="3D3D3D"/>
          <w:sz w:val="21"/>
          <w:szCs w:val="21"/>
        </w:rPr>
        <w:t xml:space="preserve">Single user: the developer building the bridge. Usage is a one-shot CLI invocation after an AutoGraph build completes — run it, read the terminal, decide whether extraction quality is good enough to proceed to classification. It is a developer tool, not a product surface.</w:t>
      </w:r>
    </w:p>
    <w:p>
      <w:pPr>
        <w:pStyle w:val="Heading1"/>
        <w:spacing w:after="120" w:before="300"/>
      </w:pPr>
      <w:r>
        <w:rPr>
          <w:b/>
          <w:bCs/>
          <w:color w:val="1F3A5F"/>
          <w:sz w:val="27"/>
          <w:szCs w:val="27"/>
        </w:rPr>
        <w:t xml:space="preserve">6.  Functional Requirements</w:t>
      </w:r>
    </w:p>
    <w:tbl>
      <w:tblPr>
        <w:tblW w:type="dxa" w:w="9360"/>
        <w:tblBorders>
          <w:top w:val="single" w:color="C7D4E0" w:sz="4"/>
          <w:left w:val="single" w:color="C7D4E0" w:sz="4"/>
          <w:bottom w:val="single" w:color="C7D4E0" w:sz="4"/>
          <w:right w:val="single" w:color="C7D4E0" w:sz="4"/>
          <w:insideH w:val="single" w:color="C7D4E0" w:sz="4"/>
          <w:insideV w:val="single" w:color="C7D4E0" w:sz="4"/>
        </w:tblBorders>
      </w:tblPr>
      <w:tblGrid>
        <w:gridCol w:w="900"/>
        <w:gridCol w:w="2600"/>
        <w:gridCol w:w="5860"/>
      </w:tblGrid>
      <w:tr>
        <w:trPr>
          <w:tblHeader/>
        </w:trPr>
        <w:tc>
          <w:tcPr>
            <w:tcW w:type="dxa" w:w="900"/>
            <w:shd w:fill="1F3A5F" w:color="auto" w:val="clear"/>
            <w:tcMar>
              <w:top w:type="dxa" w:w="56"/>
              <w:left w:type="dxa" w:w="100"/>
              <w:bottom w:type="dxa" w:w="56"/>
              <w:right w:type="dxa" w:w="100"/>
            </w:tcMar>
          </w:tcPr>
          <w:p>
            <w:pPr>
              <w:spacing w:after="0"/>
            </w:pPr>
            <w:r>
              <w:rPr>
                <w:b/>
                <w:bCs/>
                <w:color w:val="FFFFFF"/>
                <w:sz w:val="19"/>
                <w:szCs w:val="19"/>
              </w:rPr>
              <w:t xml:space="preserve">ID</w:t>
            </w:r>
          </w:p>
        </w:tc>
        <w:tc>
          <w:tcPr>
            <w:tcW w:type="dxa" w:w="2600"/>
            <w:shd w:fill="1F3A5F" w:color="auto" w:val="clear"/>
            <w:tcMar>
              <w:top w:type="dxa" w:w="56"/>
              <w:left w:type="dxa" w:w="100"/>
              <w:bottom w:type="dxa" w:w="56"/>
              <w:right w:type="dxa" w:w="100"/>
            </w:tcMar>
          </w:tcPr>
          <w:p>
            <w:pPr>
              <w:spacing w:after="0"/>
            </w:pPr>
            <w:r>
              <w:rPr>
                <w:b/>
                <w:bCs/>
                <w:color w:val="FFFFFF"/>
                <w:sz w:val="19"/>
                <w:szCs w:val="19"/>
              </w:rPr>
              <w:t xml:space="preserve">Requirement</w:t>
            </w:r>
          </w:p>
        </w:tc>
        <w:tc>
          <w:tcPr>
            <w:tcW w:type="dxa" w:w="5860"/>
            <w:shd w:fill="1F3A5F" w:color="auto" w:val="clear"/>
            <w:tcMar>
              <w:top w:type="dxa" w:w="56"/>
              <w:left w:type="dxa" w:w="100"/>
              <w:bottom w:type="dxa" w:w="56"/>
              <w:right w:type="dxa" w:w="100"/>
            </w:tcMar>
          </w:tcPr>
          <w:p>
            <w:pPr>
              <w:spacing w:after="0"/>
            </w:pPr>
            <w:r>
              <w:rPr>
                <w:b/>
                <w:bCs/>
                <w:color w:val="FFFFFF"/>
                <w:sz w:val="19"/>
                <w:szCs w:val="19"/>
              </w:rPr>
              <w:t xml:space="preserve">Detail</w:t>
            </w:r>
          </w:p>
        </w:tc>
      </w:tr>
      <w:tr>
        <w:tc>
          <w:tcPr>
            <w:tcW w:type="dxa" w:w="900"/>
            <w:tcMar>
              <w:top w:type="dxa" w:w="56"/>
              <w:left w:type="dxa" w:w="100"/>
              <w:bottom w:type="dxa" w:w="56"/>
              <w:right w:type="dxa" w:w="100"/>
            </w:tcMar>
          </w:tcPr>
          <w:p>
            <w:pPr>
              <w:spacing w:after="0"/>
            </w:pPr>
            <w:r>
              <w:rPr>
                <w:b w:val="false"/>
                <w:bCs w:val="false"/>
                <w:color w:val="3D3D3D"/>
                <w:sz w:val="19"/>
                <w:szCs w:val="19"/>
              </w:rPr>
              <w:t xml:space="preserve">FR-1</w:t>
            </w:r>
          </w:p>
        </w:tc>
        <w:tc>
          <w:tcPr>
            <w:tcW w:type="dxa" w:w="2600"/>
            <w:tcMar>
              <w:top w:type="dxa" w:w="56"/>
              <w:left w:type="dxa" w:w="100"/>
              <w:bottom w:type="dxa" w:w="56"/>
              <w:right w:type="dxa" w:w="100"/>
            </w:tcMar>
          </w:tcPr>
          <w:p>
            <w:pPr>
              <w:spacing w:after="0"/>
            </w:pPr>
            <w:r>
              <w:rPr>
                <w:b w:val="false"/>
                <w:bCs w:val="false"/>
                <w:color w:val="3D3D3D"/>
                <w:sz w:val="19"/>
                <w:szCs w:val="19"/>
              </w:rPr>
              <w:t xml:space="preserve">Load config from env</w:t>
            </w:r>
          </w:p>
        </w:tc>
        <w:tc>
          <w:tcPr>
            <w:tcW w:type="dxa" w:w="5860"/>
            <w:tcMar>
              <w:top w:type="dxa" w:w="56"/>
              <w:left w:type="dxa" w:w="100"/>
              <w:bottom w:type="dxa" w:w="56"/>
              <w:right w:type="dxa" w:w="100"/>
            </w:tcMar>
          </w:tcPr>
          <w:p>
            <w:pPr>
              <w:spacing w:after="0"/>
            </w:pPr>
            <w:r>
              <w:rPr>
                <w:b w:val="false"/>
                <w:bCs w:val="false"/>
                <w:color w:val="3D3D3D"/>
                <w:sz w:val="19"/>
                <w:szCs w:val="19"/>
              </w:rPr>
              <w:t xml:space="preserve">Read all connection and naming parameters from environment variables (Section 8). Fail fast with a clear message naming any missing required variable. Never echo secret values.</w:t>
            </w:r>
          </w:p>
        </w:tc>
      </w:tr>
      <w:tr>
        <w:tc>
          <w:tcPr>
            <w:tcW w:type="dxa" w:w="900"/>
            <w:shd w:fill="EEF3F8" w:color="auto" w:val="clear"/>
            <w:tcMar>
              <w:top w:type="dxa" w:w="56"/>
              <w:left w:type="dxa" w:w="100"/>
              <w:bottom w:type="dxa" w:w="56"/>
              <w:right w:type="dxa" w:w="100"/>
            </w:tcMar>
          </w:tcPr>
          <w:p>
            <w:pPr>
              <w:spacing w:after="0"/>
            </w:pPr>
            <w:r>
              <w:rPr>
                <w:b w:val="false"/>
                <w:bCs w:val="false"/>
                <w:color w:val="3D3D3D"/>
                <w:sz w:val="19"/>
                <w:szCs w:val="19"/>
              </w:rPr>
              <w:t xml:space="preserve">FR-2</w:t>
            </w:r>
          </w:p>
        </w:tc>
        <w:tc>
          <w:tcPr>
            <w:tcW w:type="dxa" w:w="2600"/>
            <w:shd w:fill="EEF3F8" w:color="auto" w:val="clear"/>
            <w:tcMar>
              <w:top w:type="dxa" w:w="56"/>
              <w:left w:type="dxa" w:w="100"/>
              <w:bottom w:type="dxa" w:w="56"/>
              <w:right w:type="dxa" w:w="100"/>
            </w:tcMar>
          </w:tcPr>
          <w:p>
            <w:pPr>
              <w:spacing w:after="0"/>
            </w:pPr>
            <w:r>
              <w:rPr>
                <w:b w:val="false"/>
                <w:bCs w:val="false"/>
                <w:color w:val="3D3D3D"/>
                <w:sz w:val="19"/>
                <w:szCs w:val="19"/>
              </w:rPr>
              <w:t xml:space="preserve">Connect read-only</w:t>
            </w:r>
          </w:p>
        </w:tc>
        <w:tc>
          <w:tcPr>
            <w:tcW w:type="dxa" w:w="5860"/>
            <w:shd w:fill="EEF3F8" w:color="auto" w:val="clear"/>
            <w:tcMar>
              <w:top w:type="dxa" w:w="56"/>
              <w:left w:type="dxa" w:w="100"/>
              <w:bottom w:type="dxa" w:w="56"/>
              <w:right w:type="dxa" w:w="100"/>
            </w:tcMar>
          </w:tcPr>
          <w:p>
            <w:pPr>
              <w:spacing w:after="0"/>
            </w:pPr>
            <w:r>
              <w:rPr>
                <w:b w:val="false"/>
                <w:bCs w:val="false"/>
                <w:color w:val="3D3D3D"/>
                <w:sz w:val="19"/>
                <w:szCs w:val="19"/>
              </w:rPr>
              <w:t xml:space="preserve">Open a connection to the project database using basic auth or a bearer token. Treat the connection as read-only; issue no write/DDL operations.</w:t>
            </w:r>
          </w:p>
        </w:tc>
      </w:tr>
      <w:tr>
        <w:tc>
          <w:tcPr>
            <w:tcW w:type="dxa" w:w="900"/>
            <w:tcMar>
              <w:top w:type="dxa" w:w="56"/>
              <w:left w:type="dxa" w:w="100"/>
              <w:bottom w:type="dxa" w:w="56"/>
              <w:right w:type="dxa" w:w="100"/>
            </w:tcMar>
          </w:tcPr>
          <w:p>
            <w:pPr>
              <w:spacing w:after="0"/>
            </w:pPr>
            <w:r>
              <w:rPr>
                <w:b w:val="false"/>
                <w:bCs w:val="false"/>
                <w:color w:val="3D3D3D"/>
                <w:sz w:val="19"/>
                <w:szCs w:val="19"/>
              </w:rPr>
              <w:t xml:space="preserve">FR-3</w:t>
            </w:r>
          </w:p>
        </w:tc>
        <w:tc>
          <w:tcPr>
            <w:tcW w:type="dxa" w:w="2600"/>
            <w:tcMar>
              <w:top w:type="dxa" w:w="56"/>
              <w:left w:type="dxa" w:w="100"/>
              <w:bottom w:type="dxa" w:w="56"/>
              <w:right w:type="dxa" w:w="100"/>
            </w:tcMar>
          </w:tcPr>
          <w:p>
            <w:pPr>
              <w:spacing w:after="0"/>
            </w:pPr>
            <w:r>
              <w:rPr>
                <w:b w:val="false"/>
                <w:bCs w:val="false"/>
                <w:color w:val="3D3D3D"/>
                <w:sz w:val="19"/>
                <w:szCs w:val="19"/>
              </w:rPr>
              <w:t xml:space="preserve">Validate the KG</w:t>
            </w:r>
          </w:p>
        </w:tc>
        <w:tc>
          <w:tcPr>
            <w:tcW w:type="dxa" w:w="5860"/>
            <w:tcMar>
              <w:top w:type="dxa" w:w="56"/>
              <w:left w:type="dxa" w:w="100"/>
              <w:bottom w:type="dxa" w:w="56"/>
              <w:right w:type="dxa" w:w="100"/>
            </w:tcMar>
          </w:tcPr>
          <w:p>
            <w:pPr>
              <w:spacing w:after="0"/>
            </w:pPr>
            <w:r>
              <w:rPr>
                <w:b w:val="false"/>
                <w:bCs w:val="false"/>
                <w:color w:val="3D3D3D"/>
                <w:sz w:val="19"/>
                <w:szCs w:val="19"/>
              </w:rPr>
              <w:t xml:space="preserve">Confirm the entity and relation collections exist and that the configured type/description attributes are present on a sample document. If the KG is missing or empty, report clearly and exit non-zero.</w:t>
            </w:r>
          </w:p>
        </w:tc>
      </w:tr>
      <w:tr>
        <w:tc>
          <w:tcPr>
            <w:tcW w:type="dxa" w:w="900"/>
            <w:shd w:fill="EEF3F8" w:color="auto" w:val="clear"/>
            <w:tcMar>
              <w:top w:type="dxa" w:w="56"/>
              <w:left w:type="dxa" w:w="100"/>
              <w:bottom w:type="dxa" w:w="56"/>
              <w:right w:type="dxa" w:w="100"/>
            </w:tcMar>
          </w:tcPr>
          <w:p>
            <w:pPr>
              <w:spacing w:after="0"/>
            </w:pPr>
            <w:r>
              <w:rPr>
                <w:b w:val="false"/>
                <w:bCs w:val="false"/>
                <w:color w:val="3D3D3D"/>
                <w:sz w:val="19"/>
                <w:szCs w:val="19"/>
              </w:rPr>
              <w:t xml:space="preserve">FR-4</w:t>
            </w:r>
          </w:p>
        </w:tc>
        <w:tc>
          <w:tcPr>
            <w:tcW w:type="dxa" w:w="2600"/>
            <w:shd w:fill="EEF3F8" w:color="auto" w:val="clear"/>
            <w:tcMar>
              <w:top w:type="dxa" w:w="56"/>
              <w:left w:type="dxa" w:w="100"/>
              <w:bottom w:type="dxa" w:w="56"/>
              <w:right w:type="dxa" w:w="100"/>
            </w:tcMar>
          </w:tcPr>
          <w:p>
            <w:pPr>
              <w:spacing w:after="0"/>
            </w:pPr>
            <w:r>
              <w:rPr>
                <w:b w:val="false"/>
                <w:bCs w:val="false"/>
                <w:color w:val="3D3D3D"/>
                <w:sz w:val="19"/>
                <w:szCs w:val="19"/>
              </w:rPr>
              <w:t xml:space="preserve">Read relationship bundles</w:t>
            </w:r>
          </w:p>
        </w:tc>
        <w:tc>
          <w:tcPr>
            <w:tcW w:type="dxa" w:w="5860"/>
            <w:shd w:fill="EEF3F8" w:color="auto" w:val="clear"/>
            <w:tcMar>
              <w:top w:type="dxa" w:w="56"/>
              <w:left w:type="dxa" w:w="100"/>
              <w:bottom w:type="dxa" w:w="56"/>
              <w:right w:type="dxa" w:w="100"/>
            </w:tcMar>
          </w:tcPr>
          <w:p>
            <w:pPr>
              <w:spacing w:after="0"/>
            </w:pPr>
            <w:r>
              <w:rPr>
                <w:b w:val="false"/>
                <w:bCs w:val="false"/>
                <w:color w:val="3D3D3D"/>
                <w:sz w:val="19"/>
                <w:szCs w:val="19"/>
              </w:rPr>
              <w:t xml:space="preserve">For each edge of the target relation type, resolve both endpoints and emit a bundle: source (name + type), target (name + type), and the relationship description.</w:t>
            </w:r>
          </w:p>
        </w:tc>
      </w:tr>
      <w:tr>
        <w:tc>
          <w:tcPr>
            <w:tcW w:type="dxa" w:w="900"/>
            <w:tcMar>
              <w:top w:type="dxa" w:w="56"/>
              <w:left w:type="dxa" w:w="100"/>
              <w:bottom w:type="dxa" w:w="56"/>
              <w:right w:type="dxa" w:w="100"/>
            </w:tcMar>
          </w:tcPr>
          <w:p>
            <w:pPr>
              <w:spacing w:after="0"/>
            </w:pPr>
            <w:r>
              <w:rPr>
                <w:b w:val="false"/>
                <w:bCs w:val="false"/>
                <w:color w:val="3D3D3D"/>
                <w:sz w:val="19"/>
                <w:szCs w:val="19"/>
              </w:rPr>
              <w:t xml:space="preserve">FR-5</w:t>
            </w:r>
          </w:p>
        </w:tc>
        <w:tc>
          <w:tcPr>
            <w:tcW w:type="dxa" w:w="2600"/>
            <w:tcMar>
              <w:top w:type="dxa" w:w="56"/>
              <w:left w:type="dxa" w:w="100"/>
              <w:bottom w:type="dxa" w:w="56"/>
              <w:right w:type="dxa" w:w="100"/>
            </w:tcMar>
          </w:tcPr>
          <w:p>
            <w:pPr>
              <w:spacing w:after="0"/>
            </w:pPr>
            <w:r>
              <w:rPr>
                <w:b w:val="false"/>
                <w:bCs w:val="false"/>
                <w:color w:val="3D3D3D"/>
                <w:sz w:val="19"/>
                <w:szCs w:val="19"/>
              </w:rPr>
              <w:t xml:space="preserve">Optional filtering</w:t>
            </w:r>
          </w:p>
        </w:tc>
        <w:tc>
          <w:tcPr>
            <w:tcW w:type="dxa" w:w="5860"/>
            <w:tcMar>
              <w:top w:type="dxa" w:w="56"/>
              <w:left w:type="dxa" w:w="100"/>
              <w:bottom w:type="dxa" w:w="56"/>
              <w:right w:type="dxa" w:w="100"/>
            </w:tcMar>
          </w:tcPr>
          <w:p>
            <w:pPr>
              <w:spacing w:after="0"/>
            </w:pPr>
            <w:r>
              <w:rPr>
                <w:b w:val="false"/>
                <w:bCs w:val="false"/>
                <w:color w:val="3D3D3D"/>
                <w:sz w:val="19"/>
                <w:szCs w:val="19"/>
              </w:rPr>
              <w:t xml:space="preserve">Support restricting to a relation type (default RELATED_TO), to a set of entity types, and to a row limit for development.</w:t>
            </w:r>
          </w:p>
        </w:tc>
      </w:tr>
      <w:tr>
        <w:tc>
          <w:tcPr>
            <w:tcW w:type="dxa" w:w="900"/>
            <w:shd w:fill="EEF3F8" w:color="auto" w:val="clear"/>
            <w:tcMar>
              <w:top w:type="dxa" w:w="56"/>
              <w:left w:type="dxa" w:w="100"/>
              <w:bottom w:type="dxa" w:w="56"/>
              <w:right w:type="dxa" w:w="100"/>
            </w:tcMar>
          </w:tcPr>
          <w:p>
            <w:pPr>
              <w:spacing w:after="0"/>
            </w:pPr>
            <w:r>
              <w:rPr>
                <w:b w:val="false"/>
                <w:bCs w:val="false"/>
                <w:color w:val="3D3D3D"/>
                <w:sz w:val="19"/>
                <w:szCs w:val="19"/>
              </w:rPr>
              <w:t xml:space="preserve">FR-6</w:t>
            </w:r>
          </w:p>
        </w:tc>
        <w:tc>
          <w:tcPr>
            <w:tcW w:type="dxa" w:w="2600"/>
            <w:shd w:fill="EEF3F8" w:color="auto" w:val="clear"/>
            <w:tcMar>
              <w:top w:type="dxa" w:w="56"/>
              <w:left w:type="dxa" w:w="100"/>
              <w:bottom w:type="dxa" w:w="56"/>
              <w:right w:type="dxa" w:w="100"/>
            </w:tcMar>
          </w:tcPr>
          <w:p>
            <w:pPr>
              <w:spacing w:after="0"/>
            </w:pPr>
            <w:r>
              <w:rPr>
                <w:b w:val="false"/>
                <w:bCs w:val="false"/>
                <w:color w:val="3D3D3D"/>
                <w:sz w:val="19"/>
                <w:szCs w:val="19"/>
              </w:rPr>
              <w:t xml:space="preserve">Print bundles</w:t>
            </w:r>
          </w:p>
        </w:tc>
        <w:tc>
          <w:tcPr>
            <w:tcW w:type="dxa" w:w="5860"/>
            <w:shd w:fill="EEF3F8" w:color="auto" w:val="clear"/>
            <w:tcMar>
              <w:top w:type="dxa" w:w="56"/>
              <w:left w:type="dxa" w:w="100"/>
              <w:bottom w:type="dxa" w:w="56"/>
              <w:right w:type="dxa" w:w="100"/>
            </w:tcMar>
          </w:tcPr>
          <w:p>
            <w:pPr>
              <w:spacing w:after="0"/>
            </w:pPr>
            <w:r>
              <w:rPr>
                <w:b w:val="false"/>
                <w:bCs w:val="false"/>
                <w:color w:val="3D3D3D"/>
                <w:sz w:val="19"/>
                <w:szCs w:val="19"/>
              </w:rPr>
              <w:t xml:space="preserve">Output each bundle to the terminal in a readable form; optionally emit machine-readable JSON for piping.</w:t>
            </w:r>
          </w:p>
        </w:tc>
      </w:tr>
      <w:tr>
        <w:tc>
          <w:tcPr>
            <w:tcW w:type="dxa" w:w="900"/>
            <w:tcMar>
              <w:top w:type="dxa" w:w="56"/>
              <w:left w:type="dxa" w:w="100"/>
              <w:bottom w:type="dxa" w:w="56"/>
              <w:right w:type="dxa" w:w="100"/>
            </w:tcMar>
          </w:tcPr>
          <w:p>
            <w:pPr>
              <w:spacing w:after="0"/>
            </w:pPr>
            <w:r>
              <w:rPr>
                <w:b w:val="false"/>
                <w:bCs w:val="false"/>
                <w:color w:val="3D3D3D"/>
                <w:sz w:val="19"/>
                <w:szCs w:val="19"/>
              </w:rPr>
              <w:t xml:space="preserve">FR-7</w:t>
            </w:r>
          </w:p>
        </w:tc>
        <w:tc>
          <w:tcPr>
            <w:tcW w:type="dxa" w:w="2600"/>
            <w:tcMar>
              <w:top w:type="dxa" w:w="56"/>
              <w:left w:type="dxa" w:w="100"/>
              <w:bottom w:type="dxa" w:w="56"/>
              <w:right w:type="dxa" w:w="100"/>
            </w:tcMar>
          </w:tcPr>
          <w:p>
            <w:pPr>
              <w:spacing w:after="0"/>
            </w:pPr>
            <w:r>
              <w:rPr>
                <w:b w:val="false"/>
                <w:bCs w:val="false"/>
                <w:color w:val="3D3D3D"/>
                <w:sz w:val="19"/>
                <w:szCs w:val="19"/>
              </w:rPr>
              <w:t xml:space="preserve">Summary statistics</w:t>
            </w:r>
          </w:p>
        </w:tc>
        <w:tc>
          <w:tcPr>
            <w:tcW w:type="dxa" w:w="5860"/>
            <w:tcMar>
              <w:top w:type="dxa" w:w="56"/>
              <w:left w:type="dxa" w:w="100"/>
              <w:bottom w:type="dxa" w:w="56"/>
              <w:right w:type="dxa" w:w="100"/>
            </w:tcMar>
          </w:tcPr>
          <w:p>
            <w:pPr>
              <w:spacing w:after="0"/>
            </w:pPr>
            <w:r>
              <w:rPr>
                <w:b w:val="false"/>
                <w:bCs w:val="false"/>
                <w:color w:val="3D3D3D"/>
                <w:sz w:val="19"/>
                <w:szCs w:val="19"/>
              </w:rPr>
              <w:t xml:space="preserve">After the listing, print counts of bundles grouped by (source_type → target_type) pair, and the total.</w:t>
            </w:r>
          </w:p>
        </w:tc>
      </w:tr>
      <w:tr>
        <w:tc>
          <w:tcPr>
            <w:tcW w:type="dxa" w:w="900"/>
            <w:shd w:fill="EEF3F8" w:color="auto" w:val="clear"/>
            <w:tcMar>
              <w:top w:type="dxa" w:w="56"/>
              <w:left w:type="dxa" w:w="100"/>
              <w:bottom w:type="dxa" w:w="56"/>
              <w:right w:type="dxa" w:w="100"/>
            </w:tcMar>
          </w:tcPr>
          <w:p>
            <w:pPr>
              <w:spacing w:after="0"/>
            </w:pPr>
            <w:r>
              <w:rPr>
                <w:b w:val="false"/>
                <w:bCs w:val="false"/>
                <w:color w:val="3D3D3D"/>
                <w:sz w:val="19"/>
                <w:szCs w:val="19"/>
              </w:rPr>
              <w:t xml:space="preserve">FR-8</w:t>
            </w:r>
          </w:p>
        </w:tc>
        <w:tc>
          <w:tcPr>
            <w:tcW w:type="dxa" w:w="2600"/>
            <w:shd w:fill="EEF3F8" w:color="auto" w:val="clear"/>
            <w:tcMar>
              <w:top w:type="dxa" w:w="56"/>
              <w:left w:type="dxa" w:w="100"/>
              <w:bottom w:type="dxa" w:w="56"/>
              <w:right w:type="dxa" w:w="100"/>
            </w:tcMar>
          </w:tcPr>
          <w:p>
            <w:pPr>
              <w:spacing w:after="0"/>
            </w:pPr>
            <w:r>
              <w:rPr>
                <w:b w:val="false"/>
                <w:bCs w:val="false"/>
                <w:color w:val="3D3D3D"/>
                <w:sz w:val="19"/>
                <w:szCs w:val="19"/>
              </w:rPr>
              <w:t xml:space="preserve">Actionable errors</w:t>
            </w:r>
          </w:p>
        </w:tc>
        <w:tc>
          <w:tcPr>
            <w:tcW w:type="dxa" w:w="5860"/>
            <w:shd w:fill="EEF3F8" w:color="auto" w:val="clear"/>
            <w:tcMar>
              <w:top w:type="dxa" w:w="56"/>
              <w:left w:type="dxa" w:w="100"/>
              <w:bottom w:type="dxa" w:w="56"/>
              <w:right w:type="dxa" w:w="100"/>
            </w:tcMar>
          </w:tcPr>
          <w:p>
            <w:pPr>
              <w:spacing w:after="0"/>
            </w:pPr>
            <w:r>
              <w:rPr>
                <w:b w:val="false"/>
                <w:bCs w:val="false"/>
                <w:color w:val="3D3D3D"/>
                <w:sz w:val="19"/>
                <w:szCs w:val="19"/>
              </w:rPr>
              <w:t xml:space="preserve">On auth, network, missing-collection, or attribute-mismatch failures, print what failed and the most likely fix; exit with a non-zero code.</w:t>
            </w:r>
          </w:p>
        </w:tc>
      </w:tr>
    </w:tbl>
    <w:p>
      <w:pPr>
        <w:pStyle w:val="Heading1"/>
        <w:spacing w:after="120" w:before="300"/>
      </w:pPr>
      <w:r>
        <w:rPr>
          <w:b/>
          <w:bCs/>
          <w:color w:val="1F3A5F"/>
          <w:sz w:val="27"/>
          <w:szCs w:val="27"/>
        </w:rPr>
        <w:t xml:space="preserve">7.  Data Contract</w:t>
      </w:r>
    </w:p>
    <w:p>
      <w:pPr>
        <w:spacing w:after="70" w:before="170"/>
      </w:pPr>
      <w:r>
        <w:rPr>
          <w:b/>
          <w:bCs/>
          <w:color w:val="2E6F9E"/>
          <w:sz w:val="22"/>
          <w:szCs w:val="22"/>
        </w:rPr>
        <w:t xml:space="preserve">Input assumptions (from AutoGraph)</w:t>
      </w:r>
    </w:p>
    <w:p>
      <w:pPr>
        <w:spacing w:after="120" w:line="284"/>
        <w:jc w:val="both"/>
      </w:pPr>
      <w:r>
        <w:rPr>
          <w:color w:val="3D3D3D"/>
          <w:sz w:val="21"/>
          <w:szCs w:val="21"/>
        </w:rPr>
        <w:t xml:space="preserve">The KG exposes an </w:t>
      </w:r>
      <w:r>
        <w:rPr>
          <w:b/>
          <w:bCs/>
          <w:color w:val="3D3D3D"/>
          <w:sz w:val="21"/>
          <w:szCs w:val="21"/>
        </w:rPr>
        <w:t xml:space="preserve">entity</w:t>
      </w:r>
      <w:r>
        <w:rPr>
          <w:color w:val="3D3D3D"/>
          <w:sz w:val="21"/>
          <w:szCs w:val="21"/>
        </w:rPr>
        <w:t xml:space="preserve"> vertex collection whose documents carry a name and a type attribute (one of SKILL / PRIMITIVE / OBJECT / STATE), and a </w:t>
      </w:r>
      <w:r>
        <w:rPr>
          <w:b/>
          <w:bCs/>
          <w:color w:val="3D3D3D"/>
          <w:sz w:val="21"/>
          <w:szCs w:val="21"/>
        </w:rPr>
        <w:t xml:space="preserve">relation</w:t>
      </w:r>
      <w:r>
        <w:rPr>
          <w:color w:val="3D3D3D"/>
          <w:sz w:val="21"/>
          <w:szCs w:val="21"/>
        </w:rPr>
        <w:t xml:space="preserve"> edge collection whose documents carry a type (the target being </w:t>
      </w:r>
      <w:r>
        <w:rPr>
          <w:rFonts w:ascii="Consolas" w:cs="Consolas" w:eastAsia="Consolas" w:hAnsi="Consolas"/>
          <w:color w:val="1F3A5F"/>
          <w:sz w:val="18"/>
          <w:szCs w:val="18"/>
        </w:rPr>
        <w:t xml:space="preserve">RELATED_TO</w:t>
      </w:r>
      <w:r>
        <w:rPr>
          <w:color w:val="3D3D3D"/>
          <w:sz w:val="21"/>
          <w:szCs w:val="21"/>
        </w:rPr>
        <w:t xml:space="preserve">) and a free-text description. The exact attribute and collection names are treated as </w:t>
      </w:r>
      <w:r>
        <w:rPr>
          <w:b/>
          <w:bCs/>
          <w:color w:val="3D3D3D"/>
          <w:sz w:val="21"/>
          <w:szCs w:val="21"/>
        </w:rPr>
        <w:t xml:space="preserve">configurable</w:t>
      </w:r>
      <w:r>
        <w:rPr>
          <w:color w:val="3D3D3D"/>
          <w:sz w:val="21"/>
          <w:szCs w:val="21"/>
        </w:rPr>
        <w:t xml:space="preserve">, because they must be confirmed against the running instance in the Graph Explorer rather than assumed.</w:t>
      </w:r>
    </w:p>
    <w:p>
      <w:pPr>
        <w:spacing w:after="70" w:before="170"/>
      </w:pPr>
      <w:r>
        <w:rPr>
          <w:b/>
          <w:bCs/>
          <w:color w:val="2E6F9E"/>
          <w:sz w:val="22"/>
          <w:szCs w:val="22"/>
        </w:rPr>
        <w:t xml:space="preserve">Output: the bundle</w:t>
      </w:r>
    </w:p>
    <w:p>
      <w:pPr>
        <w:spacing w:after="120" w:line="284"/>
        <w:jc w:val="both"/>
      </w:pPr>
      <w:r>
        <w:rPr>
          <w:color w:val="3D3D3D"/>
          <w:sz w:val="21"/>
          <w:szCs w:val="21"/>
        </w:rPr>
        <w:t xml:space="preserve">Each relationship becomes one bundle with this logical shape:</w:t>
      </w:r>
    </w:p>
    <w:tbl>
      <w:tblPr>
        <w:tblW w:type="dxa" w:w="9360"/>
        <w:tblBorders>
          <w:top w:val="single" w:color="C7D4E0" w:sz="4"/>
          <w:left w:val="single" w:color="C7D4E0" w:sz="4"/>
          <w:bottom w:val="single" w:color="C7D4E0" w:sz="4"/>
          <w:right w:val="single" w:color="C7D4E0" w:sz="4"/>
          <w:insideH w:val="single" w:color="C7D4E0" w:sz="4"/>
          <w:insideV w:val="single" w:color="C7D4E0" w:sz="4"/>
        </w:tblBorders>
      </w:tblPr>
      <w:tblGrid>
        <w:gridCol w:w="3000"/>
        <w:gridCol w:w="6360"/>
      </w:tblGrid>
      <w:tr>
        <w:trPr>
          <w:tblHeader/>
        </w:trPr>
        <w:tc>
          <w:tcPr>
            <w:tcW w:type="dxa" w:w="3000"/>
            <w:shd w:fill="1F3A5F" w:color="auto" w:val="clear"/>
            <w:tcMar>
              <w:top w:type="dxa" w:w="56"/>
              <w:left w:type="dxa" w:w="100"/>
              <w:bottom w:type="dxa" w:w="56"/>
              <w:right w:type="dxa" w:w="100"/>
            </w:tcMar>
          </w:tcPr>
          <w:p>
            <w:pPr>
              <w:spacing w:after="0"/>
            </w:pPr>
            <w:r>
              <w:rPr>
                <w:b/>
                <w:bCs/>
                <w:color w:val="FFFFFF"/>
                <w:sz w:val="19"/>
                <w:szCs w:val="19"/>
              </w:rPr>
              <w:t xml:space="preserve">Field</w:t>
            </w:r>
          </w:p>
        </w:tc>
        <w:tc>
          <w:tcPr>
            <w:tcW w:type="dxa" w:w="6360"/>
            <w:shd w:fill="1F3A5F" w:color="auto" w:val="clear"/>
            <w:tcMar>
              <w:top w:type="dxa" w:w="56"/>
              <w:left w:type="dxa" w:w="100"/>
              <w:bottom w:type="dxa" w:w="56"/>
              <w:right w:type="dxa" w:w="100"/>
            </w:tcMar>
          </w:tcPr>
          <w:p>
            <w:pPr>
              <w:spacing w:after="0"/>
            </w:pPr>
            <w:r>
              <w:rPr>
                <w:b/>
                <w:bCs/>
                <w:color w:val="FFFFFF"/>
                <w:sz w:val="19"/>
                <w:szCs w:val="19"/>
              </w:rPr>
              <w:t xml:space="preserve">Meaning</w:t>
            </w:r>
          </w:p>
        </w:tc>
      </w:tr>
      <w:tr>
        <w:tc>
          <w:tcPr>
            <w:tcW w:type="dxa" w:w="3000"/>
            <w:tcMar>
              <w:top w:type="dxa" w:w="56"/>
              <w:left w:type="dxa" w:w="100"/>
              <w:bottom w:type="dxa" w:w="56"/>
              <w:right w:type="dxa" w:w="100"/>
            </w:tcMar>
          </w:tcPr>
          <w:p>
            <w:pPr>
              <w:spacing w:after="0"/>
            </w:pPr>
            <w:r>
              <w:rPr>
                <w:b w:val="false"/>
                <w:bCs w:val="false"/>
                <w:color w:val="3D3D3D"/>
                <w:sz w:val="19"/>
                <w:szCs w:val="19"/>
              </w:rPr>
              <w:t xml:space="preserve">relation_key</w:t>
            </w:r>
          </w:p>
        </w:tc>
        <w:tc>
          <w:tcPr>
            <w:tcW w:type="dxa" w:w="6360"/>
            <w:tcMar>
              <w:top w:type="dxa" w:w="56"/>
              <w:left w:type="dxa" w:w="100"/>
              <w:bottom w:type="dxa" w:w="56"/>
              <w:right w:type="dxa" w:w="100"/>
            </w:tcMar>
          </w:tcPr>
          <w:p>
            <w:pPr>
              <w:spacing w:after="0"/>
            </w:pPr>
            <w:r>
              <w:rPr>
                <w:b w:val="false"/>
                <w:bCs w:val="false"/>
                <w:color w:val="3D3D3D"/>
                <w:sz w:val="19"/>
                <w:szCs w:val="19"/>
              </w:rPr>
              <w:t xml:space="preserve">Identifier of the source RELATED_TO edge (for provenance).</w:t>
            </w:r>
          </w:p>
        </w:tc>
      </w:tr>
      <w:tr>
        <w:tc>
          <w:tcPr>
            <w:tcW w:type="dxa" w:w="3000"/>
            <w:shd w:fill="EEF3F8" w:color="auto" w:val="clear"/>
            <w:tcMar>
              <w:top w:type="dxa" w:w="56"/>
              <w:left w:type="dxa" w:w="100"/>
              <w:bottom w:type="dxa" w:w="56"/>
              <w:right w:type="dxa" w:w="100"/>
            </w:tcMar>
          </w:tcPr>
          <w:p>
            <w:pPr>
              <w:spacing w:after="0"/>
            </w:pPr>
            <w:r>
              <w:rPr>
                <w:b w:val="false"/>
                <w:bCs w:val="false"/>
                <w:color w:val="3D3D3D"/>
                <w:sz w:val="19"/>
                <w:szCs w:val="19"/>
              </w:rPr>
              <w:t xml:space="preserve">source.name / source.type</w:t>
            </w:r>
          </w:p>
        </w:tc>
        <w:tc>
          <w:tcPr>
            <w:tcW w:type="dxa" w:w="6360"/>
            <w:shd w:fill="EEF3F8" w:color="auto" w:val="clear"/>
            <w:tcMar>
              <w:top w:type="dxa" w:w="56"/>
              <w:left w:type="dxa" w:w="100"/>
              <w:bottom w:type="dxa" w:w="56"/>
              <w:right w:type="dxa" w:w="100"/>
            </w:tcMar>
          </w:tcPr>
          <w:p>
            <w:pPr>
              <w:spacing w:after="0"/>
            </w:pPr>
            <w:r>
              <w:rPr>
                <w:b w:val="false"/>
                <w:bCs w:val="false"/>
                <w:color w:val="3D3D3D"/>
                <w:sz w:val="19"/>
                <w:szCs w:val="19"/>
              </w:rPr>
              <w:t xml:space="preserve">The origin entity and its ontology type.</w:t>
            </w:r>
          </w:p>
        </w:tc>
      </w:tr>
      <w:tr>
        <w:tc>
          <w:tcPr>
            <w:tcW w:type="dxa" w:w="3000"/>
            <w:tcMar>
              <w:top w:type="dxa" w:w="56"/>
              <w:left w:type="dxa" w:w="100"/>
              <w:bottom w:type="dxa" w:w="56"/>
              <w:right w:type="dxa" w:w="100"/>
            </w:tcMar>
          </w:tcPr>
          <w:p>
            <w:pPr>
              <w:spacing w:after="0"/>
            </w:pPr>
            <w:r>
              <w:rPr>
                <w:b w:val="false"/>
                <w:bCs w:val="false"/>
                <w:color w:val="3D3D3D"/>
                <w:sz w:val="19"/>
                <w:szCs w:val="19"/>
              </w:rPr>
              <w:t xml:space="preserve">target.name / target.type</w:t>
            </w:r>
          </w:p>
        </w:tc>
        <w:tc>
          <w:tcPr>
            <w:tcW w:type="dxa" w:w="6360"/>
            <w:tcMar>
              <w:top w:type="dxa" w:w="56"/>
              <w:left w:type="dxa" w:w="100"/>
              <w:bottom w:type="dxa" w:w="56"/>
              <w:right w:type="dxa" w:w="100"/>
            </w:tcMar>
          </w:tcPr>
          <w:p>
            <w:pPr>
              <w:spacing w:after="0"/>
            </w:pPr>
            <w:r>
              <w:rPr>
                <w:b w:val="false"/>
                <w:bCs w:val="false"/>
                <w:color w:val="3D3D3D"/>
                <w:sz w:val="19"/>
                <w:szCs w:val="19"/>
              </w:rPr>
              <w:t xml:space="preserve">The destination entity and its ontology type.</w:t>
            </w:r>
          </w:p>
        </w:tc>
      </w:tr>
      <w:tr>
        <w:tc>
          <w:tcPr>
            <w:tcW w:type="dxa" w:w="3000"/>
            <w:shd w:fill="EEF3F8" w:color="auto" w:val="clear"/>
            <w:tcMar>
              <w:top w:type="dxa" w:w="56"/>
              <w:left w:type="dxa" w:w="100"/>
              <w:bottom w:type="dxa" w:w="56"/>
              <w:right w:type="dxa" w:w="100"/>
            </w:tcMar>
          </w:tcPr>
          <w:p>
            <w:pPr>
              <w:spacing w:after="0"/>
            </w:pPr>
            <w:r>
              <w:rPr>
                <w:b w:val="false"/>
                <w:bCs w:val="false"/>
                <w:color w:val="3D3D3D"/>
                <w:sz w:val="19"/>
                <w:szCs w:val="19"/>
              </w:rPr>
              <w:t xml:space="preserve">description</w:t>
            </w:r>
          </w:p>
        </w:tc>
        <w:tc>
          <w:tcPr>
            <w:tcW w:type="dxa" w:w="6360"/>
            <w:shd w:fill="EEF3F8" w:color="auto" w:val="clear"/>
            <w:tcMar>
              <w:top w:type="dxa" w:w="56"/>
              <w:left w:type="dxa" w:w="100"/>
              <w:bottom w:type="dxa" w:w="56"/>
              <w:right w:type="dxa" w:w="100"/>
            </w:tcMar>
          </w:tcPr>
          <w:p>
            <w:pPr>
              <w:spacing w:after="0"/>
            </w:pPr>
            <w:r>
              <w:rPr>
                <w:b w:val="false"/>
                <w:bCs w:val="false"/>
                <w:color w:val="3D3D3D"/>
                <w:sz w:val="19"/>
                <w:szCs w:val="19"/>
              </w:rPr>
              <w:t xml:space="preserve">The free-text relationship note AutoGraph generated.</w:t>
            </w:r>
          </w:p>
        </w:tc>
      </w:tr>
    </w:tbl>
    <w:p>
      <w:pPr>
        <w:spacing w:after="120" w:line="284"/>
        <w:jc w:val="both"/>
      </w:pPr>
      <w:r>
        <w:rPr>
          <w:i/>
          <w:iCs/>
          <w:color w:val="1F3A5F"/>
          <w:sz w:val="21"/>
          <w:szCs w:val="21"/>
        </w:rPr>
        <w:t xml:space="preserve">This is the canonical unit passed to Station 2. Keeping its shape stable now avoids a refactor later.</w:t>
      </w:r>
    </w:p>
    <w:p>
      <w:pPr>
        <w:pStyle w:val="Heading1"/>
        <w:spacing w:after="120" w:before="300"/>
      </w:pPr>
      <w:r>
        <w:rPr>
          <w:b/>
          <w:bCs/>
          <w:color w:val="1F3A5F"/>
          <w:sz w:val="27"/>
          <w:szCs w:val="27"/>
        </w:rPr>
        <w:t xml:space="preserve">8.  Configuration (environment variables)</w:t>
      </w:r>
    </w:p>
    <w:tbl>
      <w:tblPr>
        <w:tblW w:type="dxa" w:w="9360"/>
        <w:tblBorders>
          <w:top w:val="single" w:color="C7D4E0" w:sz="4"/>
          <w:left w:val="single" w:color="C7D4E0" w:sz="4"/>
          <w:bottom w:val="single" w:color="C7D4E0" w:sz="4"/>
          <w:right w:val="single" w:color="C7D4E0" w:sz="4"/>
          <w:insideH w:val="single" w:color="C7D4E0" w:sz="4"/>
          <w:insideV w:val="single" w:color="C7D4E0" w:sz="4"/>
        </w:tblBorders>
      </w:tblPr>
      <w:tblGrid>
        <w:gridCol w:w="2650"/>
        <w:gridCol w:w="760"/>
        <w:gridCol w:w="5950"/>
      </w:tblGrid>
      <w:tr>
        <w:trPr>
          <w:tblHeader/>
        </w:trPr>
        <w:tc>
          <w:tcPr>
            <w:tcW w:type="dxa" w:w="2650"/>
            <w:shd w:fill="1F3A5F" w:color="auto" w:val="clear"/>
            <w:tcMar>
              <w:top w:type="dxa" w:w="56"/>
              <w:left w:type="dxa" w:w="100"/>
              <w:bottom w:type="dxa" w:w="56"/>
              <w:right w:type="dxa" w:w="100"/>
            </w:tcMar>
          </w:tcPr>
          <w:p>
            <w:pPr>
              <w:spacing w:after="0"/>
            </w:pPr>
            <w:r>
              <w:rPr>
                <w:b/>
                <w:bCs/>
                <w:color w:val="FFFFFF"/>
                <w:sz w:val="19"/>
                <w:szCs w:val="19"/>
              </w:rPr>
              <w:t xml:space="preserve">Variable</w:t>
            </w:r>
          </w:p>
        </w:tc>
        <w:tc>
          <w:tcPr>
            <w:tcW w:type="dxa" w:w="760"/>
            <w:shd w:fill="1F3A5F" w:color="auto" w:val="clear"/>
            <w:tcMar>
              <w:top w:type="dxa" w:w="56"/>
              <w:left w:type="dxa" w:w="100"/>
              <w:bottom w:type="dxa" w:w="56"/>
              <w:right w:type="dxa" w:w="100"/>
            </w:tcMar>
          </w:tcPr>
          <w:p>
            <w:pPr>
              <w:spacing w:after="0"/>
            </w:pPr>
            <w:r>
              <w:rPr>
                <w:b/>
                <w:bCs/>
                <w:color w:val="FFFFFF"/>
                <w:sz w:val="19"/>
                <w:szCs w:val="19"/>
              </w:rPr>
              <w:t xml:space="preserve">Req.</w:t>
            </w:r>
          </w:p>
        </w:tc>
        <w:tc>
          <w:tcPr>
            <w:tcW w:type="dxa" w:w="5950"/>
            <w:shd w:fill="1F3A5F" w:color="auto" w:val="clear"/>
            <w:tcMar>
              <w:top w:type="dxa" w:w="56"/>
              <w:left w:type="dxa" w:w="100"/>
              <w:bottom w:type="dxa" w:w="56"/>
              <w:right w:type="dxa" w:w="100"/>
            </w:tcMar>
          </w:tcPr>
          <w:p>
            <w:pPr>
              <w:spacing w:after="0"/>
            </w:pPr>
            <w:r>
              <w:rPr>
                <w:b/>
                <w:bCs/>
                <w:color w:val="FFFFFF"/>
                <w:sz w:val="19"/>
                <w:szCs w:val="19"/>
              </w:rPr>
              <w:t xml:space="preserve">Purpose / default</w:t>
            </w:r>
          </w:p>
        </w:tc>
      </w:tr>
      <w:tr>
        <w:tc>
          <w:tcPr>
            <w:tcW w:type="dxa" w:w="2650"/>
            <w:tcMar>
              <w:top w:type="dxa" w:w="56"/>
              <w:left w:type="dxa" w:w="100"/>
              <w:bottom w:type="dxa" w:w="56"/>
              <w:right w:type="dxa" w:w="100"/>
            </w:tcMar>
          </w:tcPr>
          <w:p>
            <w:pPr>
              <w:spacing w:after="0"/>
            </w:pPr>
            <w:r>
              <w:rPr>
                <w:rFonts w:ascii="Consolas" w:cs="Consolas" w:eastAsia="Consolas" w:hAnsi="Consolas"/>
                <w:b w:val="false"/>
                <w:bCs w:val="false"/>
                <w:color w:val="3D3D3D"/>
                <w:sz w:val="17"/>
                <w:szCs w:val="17"/>
              </w:rPr>
              <w:t xml:space="preserve">ARANGO_URL</w:t>
            </w:r>
          </w:p>
        </w:tc>
        <w:tc>
          <w:tcPr>
            <w:tcW w:type="dxa" w:w="760"/>
            <w:tcMar>
              <w:top w:type="dxa" w:w="56"/>
              <w:left w:type="dxa" w:w="100"/>
              <w:bottom w:type="dxa" w:w="56"/>
              <w:right w:type="dxa" w:w="100"/>
            </w:tcMar>
          </w:tcPr>
          <w:p>
            <w:pPr>
              <w:spacing w:after="0"/>
            </w:pPr>
            <w:r>
              <w:rPr>
                <w:b w:val="false"/>
                <w:bCs w:val="false"/>
                <w:color w:val="3D3D3D"/>
                <w:sz w:val="19"/>
                <w:szCs w:val="19"/>
              </w:rPr>
              <w:t xml:space="preserve">yes</w:t>
            </w:r>
          </w:p>
        </w:tc>
        <w:tc>
          <w:tcPr>
            <w:tcW w:type="dxa" w:w="5950"/>
            <w:tcMar>
              <w:top w:type="dxa" w:w="56"/>
              <w:left w:type="dxa" w:w="100"/>
              <w:bottom w:type="dxa" w:w="56"/>
              <w:right w:type="dxa" w:w="100"/>
            </w:tcMar>
          </w:tcPr>
          <w:p>
            <w:pPr>
              <w:spacing w:after="0"/>
            </w:pPr>
            <w:r>
              <w:rPr>
                <w:b w:val="false"/>
                <w:bCs w:val="false"/>
                <w:color w:val="3D3D3D"/>
                <w:sz w:val="19"/>
                <w:szCs w:val="19"/>
              </w:rPr>
              <w:t xml:space="preserve">Endpoint, e.g. http://localhost:8529</w:t>
            </w:r>
          </w:p>
        </w:tc>
      </w:tr>
      <w:tr>
        <w:tc>
          <w:tcPr>
            <w:tcW w:type="dxa" w:w="2650"/>
            <w:shd w:fill="EEF3F8" w:color="auto" w:val="clear"/>
            <w:tcMar>
              <w:top w:type="dxa" w:w="56"/>
              <w:left w:type="dxa" w:w="100"/>
              <w:bottom w:type="dxa" w:w="56"/>
              <w:right w:type="dxa" w:w="100"/>
            </w:tcMar>
          </w:tcPr>
          <w:p>
            <w:pPr>
              <w:spacing w:after="0"/>
            </w:pPr>
            <w:r>
              <w:rPr>
                <w:rFonts w:ascii="Consolas" w:cs="Consolas" w:eastAsia="Consolas" w:hAnsi="Consolas"/>
                <w:b w:val="false"/>
                <w:bCs w:val="false"/>
                <w:color w:val="3D3D3D"/>
                <w:sz w:val="17"/>
                <w:szCs w:val="17"/>
              </w:rPr>
              <w:t xml:space="preserve">ARANGO_DB</w:t>
            </w:r>
          </w:p>
        </w:tc>
        <w:tc>
          <w:tcPr>
            <w:tcW w:type="dxa" w:w="760"/>
            <w:shd w:fill="EEF3F8" w:color="auto" w:val="clear"/>
            <w:tcMar>
              <w:top w:type="dxa" w:w="56"/>
              <w:left w:type="dxa" w:w="100"/>
              <w:bottom w:type="dxa" w:w="56"/>
              <w:right w:type="dxa" w:w="100"/>
            </w:tcMar>
          </w:tcPr>
          <w:p>
            <w:pPr>
              <w:spacing w:after="0"/>
            </w:pPr>
            <w:r>
              <w:rPr>
                <w:b w:val="false"/>
                <w:bCs w:val="false"/>
                <w:color w:val="3D3D3D"/>
                <w:sz w:val="19"/>
                <w:szCs w:val="19"/>
              </w:rPr>
              <w:t xml:space="preserve">yes</w:t>
            </w:r>
          </w:p>
        </w:tc>
        <w:tc>
          <w:tcPr>
            <w:tcW w:type="dxa" w:w="5950"/>
            <w:shd w:fill="EEF3F8" w:color="auto" w:val="clear"/>
            <w:tcMar>
              <w:top w:type="dxa" w:w="56"/>
              <w:left w:type="dxa" w:w="100"/>
              <w:bottom w:type="dxa" w:w="56"/>
              <w:right w:type="dxa" w:w="100"/>
            </w:tcMar>
          </w:tcPr>
          <w:p>
            <w:pPr>
              <w:spacing w:after="0"/>
            </w:pPr>
            <w:r>
              <w:rPr>
                <w:b w:val="false"/>
                <w:bCs w:val="false"/>
                <w:color w:val="3D3D3D"/>
                <w:sz w:val="19"/>
                <w:szCs w:val="19"/>
              </w:rPr>
              <w:t xml:space="preserve">Project database that holds the KG</w:t>
            </w:r>
          </w:p>
        </w:tc>
      </w:tr>
      <w:tr>
        <w:tc>
          <w:tcPr>
            <w:tcW w:type="dxa" w:w="2650"/>
            <w:tcMar>
              <w:top w:type="dxa" w:w="56"/>
              <w:left w:type="dxa" w:w="100"/>
              <w:bottom w:type="dxa" w:w="56"/>
              <w:right w:type="dxa" w:w="100"/>
            </w:tcMar>
          </w:tcPr>
          <w:p>
            <w:pPr>
              <w:spacing w:after="0"/>
            </w:pPr>
            <w:r>
              <w:rPr>
                <w:rFonts w:ascii="Consolas" w:cs="Consolas" w:eastAsia="Consolas" w:hAnsi="Consolas"/>
                <w:b w:val="false"/>
                <w:bCs w:val="false"/>
                <w:color w:val="3D3D3D"/>
                <w:sz w:val="17"/>
                <w:szCs w:val="17"/>
              </w:rPr>
              <w:t xml:space="preserve">ARANGO_USERNAME</w:t>
            </w:r>
          </w:p>
        </w:tc>
        <w:tc>
          <w:tcPr>
            <w:tcW w:type="dxa" w:w="760"/>
            <w:tcMar>
              <w:top w:type="dxa" w:w="56"/>
              <w:left w:type="dxa" w:w="100"/>
              <w:bottom w:type="dxa" w:w="56"/>
              <w:right w:type="dxa" w:w="100"/>
            </w:tcMar>
          </w:tcPr>
          <w:p>
            <w:pPr>
              <w:spacing w:after="0"/>
            </w:pPr>
            <w:r>
              <w:rPr>
                <w:b w:val="false"/>
                <w:bCs w:val="false"/>
                <w:color w:val="3D3D3D"/>
                <w:sz w:val="19"/>
                <w:szCs w:val="19"/>
              </w:rPr>
              <w:t xml:space="preserve">yes*</w:t>
            </w:r>
          </w:p>
        </w:tc>
        <w:tc>
          <w:tcPr>
            <w:tcW w:type="dxa" w:w="5950"/>
            <w:tcMar>
              <w:top w:type="dxa" w:w="56"/>
              <w:left w:type="dxa" w:w="100"/>
              <w:bottom w:type="dxa" w:w="56"/>
              <w:right w:type="dxa" w:w="100"/>
            </w:tcMar>
          </w:tcPr>
          <w:p>
            <w:pPr>
              <w:spacing w:after="0"/>
            </w:pPr>
            <w:r>
              <w:rPr>
                <w:b w:val="false"/>
                <w:bCs w:val="false"/>
                <w:color w:val="3D3D3D"/>
                <w:sz w:val="19"/>
                <w:szCs w:val="19"/>
              </w:rPr>
              <w:t xml:space="preserve">DB user with read access (e.g. root)</w:t>
            </w:r>
          </w:p>
        </w:tc>
      </w:tr>
      <w:tr>
        <w:tc>
          <w:tcPr>
            <w:tcW w:type="dxa" w:w="2650"/>
            <w:shd w:fill="EEF3F8" w:color="auto" w:val="clear"/>
            <w:tcMar>
              <w:top w:type="dxa" w:w="56"/>
              <w:left w:type="dxa" w:w="100"/>
              <w:bottom w:type="dxa" w:w="56"/>
              <w:right w:type="dxa" w:w="100"/>
            </w:tcMar>
          </w:tcPr>
          <w:p>
            <w:pPr>
              <w:spacing w:after="0"/>
            </w:pPr>
            <w:r>
              <w:rPr>
                <w:rFonts w:ascii="Consolas" w:cs="Consolas" w:eastAsia="Consolas" w:hAnsi="Consolas"/>
                <w:b w:val="false"/>
                <w:bCs w:val="false"/>
                <w:color w:val="3D3D3D"/>
                <w:sz w:val="17"/>
                <w:szCs w:val="17"/>
              </w:rPr>
              <w:t xml:space="preserve">ARANGO_PASSWORD</w:t>
            </w:r>
          </w:p>
        </w:tc>
        <w:tc>
          <w:tcPr>
            <w:tcW w:type="dxa" w:w="760"/>
            <w:shd w:fill="EEF3F8" w:color="auto" w:val="clear"/>
            <w:tcMar>
              <w:top w:type="dxa" w:w="56"/>
              <w:left w:type="dxa" w:w="100"/>
              <w:bottom w:type="dxa" w:w="56"/>
              <w:right w:type="dxa" w:w="100"/>
            </w:tcMar>
          </w:tcPr>
          <w:p>
            <w:pPr>
              <w:spacing w:after="0"/>
            </w:pPr>
            <w:r>
              <w:rPr>
                <w:b w:val="false"/>
                <w:bCs w:val="false"/>
                <w:color w:val="3D3D3D"/>
                <w:sz w:val="19"/>
                <w:szCs w:val="19"/>
              </w:rPr>
              <w:t xml:space="preserve">yes*</w:t>
            </w:r>
          </w:p>
        </w:tc>
        <w:tc>
          <w:tcPr>
            <w:tcW w:type="dxa" w:w="5950"/>
            <w:shd w:fill="EEF3F8" w:color="auto" w:val="clear"/>
            <w:tcMar>
              <w:top w:type="dxa" w:w="56"/>
              <w:left w:type="dxa" w:w="100"/>
              <w:bottom w:type="dxa" w:w="56"/>
              <w:right w:type="dxa" w:w="100"/>
            </w:tcMar>
          </w:tcPr>
          <w:p>
            <w:pPr>
              <w:spacing w:after="0"/>
            </w:pPr>
            <w:r>
              <w:rPr>
                <w:b w:val="false"/>
                <w:bCs w:val="false"/>
                <w:color w:val="3D3D3D"/>
                <w:sz w:val="19"/>
                <w:szCs w:val="19"/>
              </w:rPr>
              <w:t xml:space="preserve">Password for that user</w:t>
            </w:r>
          </w:p>
        </w:tc>
      </w:tr>
      <w:tr>
        <w:tc>
          <w:tcPr>
            <w:tcW w:type="dxa" w:w="2650"/>
            <w:tcMar>
              <w:top w:type="dxa" w:w="56"/>
              <w:left w:type="dxa" w:w="100"/>
              <w:bottom w:type="dxa" w:w="56"/>
              <w:right w:type="dxa" w:w="100"/>
            </w:tcMar>
          </w:tcPr>
          <w:p>
            <w:pPr>
              <w:spacing w:after="0"/>
            </w:pPr>
            <w:r>
              <w:rPr>
                <w:rFonts w:ascii="Consolas" w:cs="Consolas" w:eastAsia="Consolas" w:hAnsi="Consolas"/>
                <w:b w:val="false"/>
                <w:bCs w:val="false"/>
                <w:color w:val="3D3D3D"/>
                <w:sz w:val="17"/>
                <w:szCs w:val="17"/>
              </w:rPr>
              <w:t xml:space="preserve">ARANGO_AUTH_TOKEN</w:t>
            </w:r>
          </w:p>
        </w:tc>
        <w:tc>
          <w:tcPr>
            <w:tcW w:type="dxa" w:w="760"/>
            <w:tcMar>
              <w:top w:type="dxa" w:w="56"/>
              <w:left w:type="dxa" w:w="100"/>
              <w:bottom w:type="dxa" w:w="56"/>
              <w:right w:type="dxa" w:w="100"/>
            </w:tcMar>
          </w:tcPr>
          <w:p>
            <w:pPr>
              <w:spacing w:after="0"/>
            </w:pPr>
            <w:r>
              <w:rPr>
                <w:b w:val="false"/>
                <w:bCs w:val="false"/>
                <w:color w:val="3D3D3D"/>
                <w:sz w:val="19"/>
                <w:szCs w:val="19"/>
              </w:rPr>
              <w:t xml:space="preserve">opt</w:t>
            </w:r>
          </w:p>
        </w:tc>
        <w:tc>
          <w:tcPr>
            <w:tcW w:type="dxa" w:w="5950"/>
            <w:tcMar>
              <w:top w:type="dxa" w:w="56"/>
              <w:left w:type="dxa" w:w="100"/>
              <w:bottom w:type="dxa" w:w="56"/>
              <w:right w:type="dxa" w:w="100"/>
            </w:tcMar>
          </w:tcPr>
          <w:p>
            <w:pPr>
              <w:spacing w:after="0"/>
            </w:pPr>
            <w:r>
              <w:rPr>
                <w:b w:val="false"/>
                <w:bCs w:val="false"/>
                <w:color w:val="3D3D3D"/>
                <w:sz w:val="19"/>
                <w:szCs w:val="19"/>
              </w:rPr>
              <w:t xml:space="preserve">JWT bearer, alternative to username/password</w:t>
            </w:r>
          </w:p>
        </w:tc>
      </w:tr>
      <w:tr>
        <w:tc>
          <w:tcPr>
            <w:tcW w:type="dxa" w:w="2650"/>
            <w:shd w:fill="EEF3F8" w:color="auto" w:val="clear"/>
            <w:tcMar>
              <w:top w:type="dxa" w:w="56"/>
              <w:left w:type="dxa" w:w="100"/>
              <w:bottom w:type="dxa" w:w="56"/>
              <w:right w:type="dxa" w:w="100"/>
            </w:tcMar>
          </w:tcPr>
          <w:p>
            <w:pPr>
              <w:spacing w:after="0"/>
            </w:pPr>
            <w:r>
              <w:rPr>
                <w:rFonts w:ascii="Consolas" w:cs="Consolas" w:eastAsia="Consolas" w:hAnsi="Consolas"/>
                <w:b w:val="false"/>
                <w:bCs w:val="false"/>
                <w:color w:val="3D3D3D"/>
                <w:sz w:val="17"/>
                <w:szCs w:val="17"/>
              </w:rPr>
              <w:t xml:space="preserve">PROJECT_NAME</w:t>
            </w:r>
          </w:p>
        </w:tc>
        <w:tc>
          <w:tcPr>
            <w:tcW w:type="dxa" w:w="760"/>
            <w:shd w:fill="EEF3F8" w:color="auto" w:val="clear"/>
            <w:tcMar>
              <w:top w:type="dxa" w:w="56"/>
              <w:left w:type="dxa" w:w="100"/>
              <w:bottom w:type="dxa" w:w="56"/>
              <w:right w:type="dxa" w:w="100"/>
            </w:tcMar>
          </w:tcPr>
          <w:p>
            <w:pPr>
              <w:spacing w:after="0"/>
            </w:pPr>
            <w:r>
              <w:rPr>
                <w:b w:val="false"/>
                <w:bCs w:val="false"/>
                <w:color w:val="3D3D3D"/>
                <w:sz w:val="19"/>
                <w:szCs w:val="19"/>
              </w:rPr>
              <w:t xml:space="preserve">yes</w:t>
            </w:r>
          </w:p>
        </w:tc>
        <w:tc>
          <w:tcPr>
            <w:tcW w:type="dxa" w:w="5950"/>
            <w:shd w:fill="EEF3F8" w:color="auto" w:val="clear"/>
            <w:tcMar>
              <w:top w:type="dxa" w:w="56"/>
              <w:left w:type="dxa" w:w="100"/>
              <w:bottom w:type="dxa" w:w="56"/>
              <w:right w:type="dxa" w:w="100"/>
            </w:tcMar>
          </w:tcPr>
          <w:p>
            <w:pPr>
              <w:spacing w:after="0"/>
            </w:pPr>
            <w:r>
              <w:rPr>
                <w:b w:val="false"/>
                <w:bCs w:val="false"/>
                <w:color w:val="3D3D3D"/>
                <w:sz w:val="19"/>
                <w:szCs w:val="19"/>
              </w:rPr>
              <w:t xml:space="preserve">Used to derive default collection names</w:t>
            </w:r>
          </w:p>
        </w:tc>
      </w:tr>
      <w:tr>
        <w:tc>
          <w:tcPr>
            <w:tcW w:type="dxa" w:w="2650"/>
            <w:tcMar>
              <w:top w:type="dxa" w:w="56"/>
              <w:left w:type="dxa" w:w="100"/>
              <w:bottom w:type="dxa" w:w="56"/>
              <w:right w:type="dxa" w:w="100"/>
            </w:tcMar>
          </w:tcPr>
          <w:p>
            <w:pPr>
              <w:spacing w:after="0"/>
            </w:pPr>
            <w:r>
              <w:rPr>
                <w:rFonts w:ascii="Consolas" w:cs="Consolas" w:eastAsia="Consolas" w:hAnsi="Consolas"/>
                <w:b w:val="false"/>
                <w:bCs w:val="false"/>
                <w:color w:val="3D3D3D"/>
                <w:sz w:val="17"/>
                <w:szCs w:val="17"/>
              </w:rPr>
              <w:t xml:space="preserve">ENTITY_COLLECTION</w:t>
            </w:r>
          </w:p>
        </w:tc>
        <w:tc>
          <w:tcPr>
            <w:tcW w:type="dxa" w:w="760"/>
            <w:tcMar>
              <w:top w:type="dxa" w:w="56"/>
              <w:left w:type="dxa" w:w="100"/>
              <w:bottom w:type="dxa" w:w="56"/>
              <w:right w:type="dxa" w:w="100"/>
            </w:tcMar>
          </w:tcPr>
          <w:p>
            <w:pPr>
              <w:spacing w:after="0"/>
            </w:pPr>
            <w:r>
              <w:rPr>
                <w:b w:val="false"/>
                <w:bCs w:val="false"/>
                <w:color w:val="3D3D3D"/>
                <w:sz w:val="19"/>
                <w:szCs w:val="19"/>
              </w:rPr>
              <w:t xml:space="preserve">opt</w:t>
            </w:r>
          </w:p>
        </w:tc>
        <w:tc>
          <w:tcPr>
            <w:tcW w:type="dxa" w:w="5950"/>
            <w:tcMar>
              <w:top w:type="dxa" w:w="56"/>
              <w:left w:type="dxa" w:w="100"/>
              <w:bottom w:type="dxa" w:w="56"/>
              <w:right w:type="dxa" w:w="100"/>
            </w:tcMar>
          </w:tcPr>
          <w:p>
            <w:pPr>
              <w:spacing w:after="0"/>
            </w:pPr>
            <w:r>
              <w:rPr>
                <w:b w:val="false"/>
                <w:bCs w:val="false"/>
                <w:color w:val="3D3D3D"/>
                <w:sz w:val="19"/>
                <w:szCs w:val="19"/>
              </w:rPr>
              <w:t xml:space="preserve">Override; default {PROJECT_NAME}_Entities</w:t>
            </w:r>
          </w:p>
        </w:tc>
      </w:tr>
      <w:tr>
        <w:tc>
          <w:tcPr>
            <w:tcW w:type="dxa" w:w="2650"/>
            <w:shd w:fill="EEF3F8" w:color="auto" w:val="clear"/>
            <w:tcMar>
              <w:top w:type="dxa" w:w="56"/>
              <w:left w:type="dxa" w:w="100"/>
              <w:bottom w:type="dxa" w:w="56"/>
              <w:right w:type="dxa" w:w="100"/>
            </w:tcMar>
          </w:tcPr>
          <w:p>
            <w:pPr>
              <w:spacing w:after="0"/>
            </w:pPr>
            <w:r>
              <w:rPr>
                <w:rFonts w:ascii="Consolas" w:cs="Consolas" w:eastAsia="Consolas" w:hAnsi="Consolas"/>
                <w:b w:val="false"/>
                <w:bCs w:val="false"/>
                <w:color w:val="3D3D3D"/>
                <w:sz w:val="17"/>
                <w:szCs w:val="17"/>
              </w:rPr>
              <w:t xml:space="preserve">RELATION_COLLECTION</w:t>
            </w:r>
          </w:p>
        </w:tc>
        <w:tc>
          <w:tcPr>
            <w:tcW w:type="dxa" w:w="760"/>
            <w:shd w:fill="EEF3F8" w:color="auto" w:val="clear"/>
            <w:tcMar>
              <w:top w:type="dxa" w:w="56"/>
              <w:left w:type="dxa" w:w="100"/>
              <w:bottom w:type="dxa" w:w="56"/>
              <w:right w:type="dxa" w:w="100"/>
            </w:tcMar>
          </w:tcPr>
          <w:p>
            <w:pPr>
              <w:spacing w:after="0"/>
            </w:pPr>
            <w:r>
              <w:rPr>
                <w:b w:val="false"/>
                <w:bCs w:val="false"/>
                <w:color w:val="3D3D3D"/>
                <w:sz w:val="19"/>
                <w:szCs w:val="19"/>
              </w:rPr>
              <w:t xml:space="preserve">opt</w:t>
            </w:r>
          </w:p>
        </w:tc>
        <w:tc>
          <w:tcPr>
            <w:tcW w:type="dxa" w:w="5950"/>
            <w:shd w:fill="EEF3F8" w:color="auto" w:val="clear"/>
            <w:tcMar>
              <w:top w:type="dxa" w:w="56"/>
              <w:left w:type="dxa" w:w="100"/>
              <w:bottom w:type="dxa" w:w="56"/>
              <w:right w:type="dxa" w:w="100"/>
            </w:tcMar>
          </w:tcPr>
          <w:p>
            <w:pPr>
              <w:spacing w:after="0"/>
            </w:pPr>
            <w:r>
              <w:rPr>
                <w:b w:val="false"/>
                <w:bCs w:val="false"/>
                <w:color w:val="3D3D3D"/>
                <w:sz w:val="19"/>
                <w:szCs w:val="19"/>
              </w:rPr>
              <w:t xml:space="preserve">Override; default {PROJECT_NAME}_Relations</w:t>
            </w:r>
          </w:p>
        </w:tc>
      </w:tr>
      <w:tr>
        <w:tc>
          <w:tcPr>
            <w:tcW w:type="dxa" w:w="2650"/>
            <w:tcMar>
              <w:top w:type="dxa" w:w="56"/>
              <w:left w:type="dxa" w:w="100"/>
              <w:bottom w:type="dxa" w:w="56"/>
              <w:right w:type="dxa" w:w="100"/>
            </w:tcMar>
          </w:tcPr>
          <w:p>
            <w:pPr>
              <w:spacing w:after="0"/>
            </w:pPr>
            <w:r>
              <w:rPr>
                <w:rFonts w:ascii="Consolas" w:cs="Consolas" w:eastAsia="Consolas" w:hAnsi="Consolas"/>
                <w:b w:val="false"/>
                <w:bCs w:val="false"/>
                <w:color w:val="3D3D3D"/>
                <w:sz w:val="17"/>
                <w:szCs w:val="17"/>
              </w:rPr>
              <w:t xml:space="preserve">ENTITY_TYPE_FIELD</w:t>
            </w:r>
          </w:p>
        </w:tc>
        <w:tc>
          <w:tcPr>
            <w:tcW w:type="dxa" w:w="760"/>
            <w:tcMar>
              <w:top w:type="dxa" w:w="56"/>
              <w:left w:type="dxa" w:w="100"/>
              <w:bottom w:type="dxa" w:w="56"/>
              <w:right w:type="dxa" w:w="100"/>
            </w:tcMar>
          </w:tcPr>
          <w:p>
            <w:pPr>
              <w:spacing w:after="0"/>
            </w:pPr>
            <w:r>
              <w:rPr>
                <w:b w:val="false"/>
                <w:bCs w:val="false"/>
                <w:color w:val="3D3D3D"/>
                <w:sz w:val="19"/>
                <w:szCs w:val="19"/>
              </w:rPr>
              <w:t xml:space="preserve">opt</w:t>
            </w:r>
          </w:p>
        </w:tc>
        <w:tc>
          <w:tcPr>
            <w:tcW w:type="dxa" w:w="5950"/>
            <w:tcMar>
              <w:top w:type="dxa" w:w="56"/>
              <w:left w:type="dxa" w:w="100"/>
              <w:bottom w:type="dxa" w:w="56"/>
              <w:right w:type="dxa" w:w="100"/>
            </w:tcMar>
          </w:tcPr>
          <w:p>
            <w:pPr>
              <w:spacing w:after="0"/>
            </w:pPr>
            <w:r>
              <w:rPr>
                <w:b w:val="false"/>
                <w:bCs w:val="false"/>
                <w:color w:val="3D3D3D"/>
                <w:sz w:val="19"/>
                <w:szCs w:val="19"/>
              </w:rPr>
              <w:t xml:space="preserve">Attribute holding entity type; default entity_type</w:t>
            </w:r>
          </w:p>
        </w:tc>
      </w:tr>
      <w:tr>
        <w:tc>
          <w:tcPr>
            <w:tcW w:type="dxa" w:w="2650"/>
            <w:shd w:fill="EEF3F8" w:color="auto" w:val="clear"/>
            <w:tcMar>
              <w:top w:type="dxa" w:w="56"/>
              <w:left w:type="dxa" w:w="100"/>
              <w:bottom w:type="dxa" w:w="56"/>
              <w:right w:type="dxa" w:w="100"/>
            </w:tcMar>
          </w:tcPr>
          <w:p>
            <w:pPr>
              <w:spacing w:after="0"/>
            </w:pPr>
            <w:r>
              <w:rPr>
                <w:rFonts w:ascii="Consolas" w:cs="Consolas" w:eastAsia="Consolas" w:hAnsi="Consolas"/>
                <w:b w:val="false"/>
                <w:bCs w:val="false"/>
                <w:color w:val="3D3D3D"/>
                <w:sz w:val="17"/>
                <w:szCs w:val="17"/>
              </w:rPr>
              <w:t xml:space="preserve">DESCRIPTION_FIELD</w:t>
            </w:r>
          </w:p>
        </w:tc>
        <w:tc>
          <w:tcPr>
            <w:tcW w:type="dxa" w:w="760"/>
            <w:shd w:fill="EEF3F8" w:color="auto" w:val="clear"/>
            <w:tcMar>
              <w:top w:type="dxa" w:w="56"/>
              <w:left w:type="dxa" w:w="100"/>
              <w:bottom w:type="dxa" w:w="56"/>
              <w:right w:type="dxa" w:w="100"/>
            </w:tcMar>
          </w:tcPr>
          <w:p>
            <w:pPr>
              <w:spacing w:after="0"/>
            </w:pPr>
            <w:r>
              <w:rPr>
                <w:b w:val="false"/>
                <w:bCs w:val="false"/>
                <w:color w:val="3D3D3D"/>
                <w:sz w:val="19"/>
                <w:szCs w:val="19"/>
              </w:rPr>
              <w:t xml:space="preserve">opt</w:t>
            </w:r>
          </w:p>
        </w:tc>
        <w:tc>
          <w:tcPr>
            <w:tcW w:type="dxa" w:w="5950"/>
            <w:shd w:fill="EEF3F8" w:color="auto" w:val="clear"/>
            <w:tcMar>
              <w:top w:type="dxa" w:w="56"/>
              <w:left w:type="dxa" w:w="100"/>
              <w:bottom w:type="dxa" w:w="56"/>
              <w:right w:type="dxa" w:w="100"/>
            </w:tcMar>
          </w:tcPr>
          <w:p>
            <w:pPr>
              <w:spacing w:after="0"/>
            </w:pPr>
            <w:r>
              <w:rPr>
                <w:b w:val="false"/>
                <w:bCs w:val="false"/>
                <w:color w:val="3D3D3D"/>
                <w:sz w:val="19"/>
                <w:szCs w:val="19"/>
              </w:rPr>
              <w:t xml:space="preserve">Attribute holding the relation text; default description</w:t>
            </w:r>
          </w:p>
        </w:tc>
      </w:tr>
      <w:tr>
        <w:tc>
          <w:tcPr>
            <w:tcW w:type="dxa" w:w="2650"/>
            <w:tcMar>
              <w:top w:type="dxa" w:w="56"/>
              <w:left w:type="dxa" w:w="100"/>
              <w:bottom w:type="dxa" w:w="56"/>
              <w:right w:type="dxa" w:w="100"/>
            </w:tcMar>
          </w:tcPr>
          <w:p>
            <w:pPr>
              <w:spacing w:after="0"/>
            </w:pPr>
            <w:r>
              <w:rPr>
                <w:rFonts w:ascii="Consolas" w:cs="Consolas" w:eastAsia="Consolas" w:hAnsi="Consolas"/>
                <w:b w:val="false"/>
                <w:bCs w:val="false"/>
                <w:color w:val="3D3D3D"/>
                <w:sz w:val="17"/>
                <w:szCs w:val="17"/>
              </w:rPr>
              <w:t xml:space="preserve">RELATION_TYPE</w:t>
            </w:r>
          </w:p>
        </w:tc>
        <w:tc>
          <w:tcPr>
            <w:tcW w:type="dxa" w:w="760"/>
            <w:tcMar>
              <w:top w:type="dxa" w:w="56"/>
              <w:left w:type="dxa" w:w="100"/>
              <w:bottom w:type="dxa" w:w="56"/>
              <w:right w:type="dxa" w:w="100"/>
            </w:tcMar>
          </w:tcPr>
          <w:p>
            <w:pPr>
              <w:spacing w:after="0"/>
            </w:pPr>
            <w:r>
              <w:rPr>
                <w:b w:val="false"/>
                <w:bCs w:val="false"/>
                <w:color w:val="3D3D3D"/>
                <w:sz w:val="19"/>
                <w:szCs w:val="19"/>
              </w:rPr>
              <w:t xml:space="preserve">opt</w:t>
            </w:r>
          </w:p>
        </w:tc>
        <w:tc>
          <w:tcPr>
            <w:tcW w:type="dxa" w:w="5950"/>
            <w:tcMar>
              <w:top w:type="dxa" w:w="56"/>
              <w:left w:type="dxa" w:w="100"/>
              <w:bottom w:type="dxa" w:w="56"/>
              <w:right w:type="dxa" w:w="100"/>
            </w:tcMar>
          </w:tcPr>
          <w:p>
            <w:pPr>
              <w:spacing w:after="0"/>
            </w:pPr>
            <w:r>
              <w:rPr>
                <w:b w:val="false"/>
                <w:bCs w:val="false"/>
                <w:color w:val="3D3D3D"/>
                <w:sz w:val="19"/>
                <w:szCs w:val="19"/>
              </w:rPr>
              <w:t xml:space="preserve">Edge type to read; default RELATED_TO</w:t>
            </w:r>
          </w:p>
        </w:tc>
      </w:tr>
      <w:tr>
        <w:tc>
          <w:tcPr>
            <w:tcW w:type="dxa" w:w="2650"/>
            <w:shd w:fill="EEF3F8" w:color="auto" w:val="clear"/>
            <w:tcMar>
              <w:top w:type="dxa" w:w="56"/>
              <w:left w:type="dxa" w:w="100"/>
              <w:bottom w:type="dxa" w:w="56"/>
              <w:right w:type="dxa" w:w="100"/>
            </w:tcMar>
          </w:tcPr>
          <w:p>
            <w:pPr>
              <w:spacing w:after="0"/>
            </w:pPr>
            <w:r>
              <w:rPr>
                <w:rFonts w:ascii="Consolas" w:cs="Consolas" w:eastAsia="Consolas" w:hAnsi="Consolas"/>
                <w:b w:val="false"/>
                <w:bCs w:val="false"/>
                <w:color w:val="3D3D3D"/>
                <w:sz w:val="17"/>
                <w:szCs w:val="17"/>
              </w:rPr>
              <w:t xml:space="preserve">ENTITY_TYPE_FILTER</w:t>
            </w:r>
          </w:p>
        </w:tc>
        <w:tc>
          <w:tcPr>
            <w:tcW w:type="dxa" w:w="760"/>
            <w:shd w:fill="EEF3F8" w:color="auto" w:val="clear"/>
            <w:tcMar>
              <w:top w:type="dxa" w:w="56"/>
              <w:left w:type="dxa" w:w="100"/>
              <w:bottom w:type="dxa" w:w="56"/>
              <w:right w:type="dxa" w:w="100"/>
            </w:tcMar>
          </w:tcPr>
          <w:p>
            <w:pPr>
              <w:spacing w:after="0"/>
            </w:pPr>
            <w:r>
              <w:rPr>
                <w:b w:val="false"/>
                <w:bCs w:val="false"/>
                <w:color w:val="3D3D3D"/>
                <w:sz w:val="19"/>
                <w:szCs w:val="19"/>
              </w:rPr>
              <w:t xml:space="preserve">opt</w:t>
            </w:r>
          </w:p>
        </w:tc>
        <w:tc>
          <w:tcPr>
            <w:tcW w:type="dxa" w:w="5950"/>
            <w:shd w:fill="EEF3F8" w:color="auto" w:val="clear"/>
            <w:tcMar>
              <w:top w:type="dxa" w:w="56"/>
              <w:left w:type="dxa" w:w="100"/>
              <w:bottom w:type="dxa" w:w="56"/>
              <w:right w:type="dxa" w:w="100"/>
            </w:tcMar>
          </w:tcPr>
          <w:p>
            <w:pPr>
              <w:spacing w:after="0"/>
            </w:pPr>
            <w:r>
              <w:rPr>
                <w:b w:val="false"/>
                <w:bCs w:val="false"/>
                <w:color w:val="3D3D3D"/>
                <w:sz w:val="19"/>
                <w:szCs w:val="19"/>
              </w:rPr>
              <w:t xml:space="preserve">Comma list, e.g. SKILL,PRIMITIVE,OBJECT,STATE</w:t>
            </w:r>
          </w:p>
        </w:tc>
      </w:tr>
      <w:tr>
        <w:tc>
          <w:tcPr>
            <w:tcW w:type="dxa" w:w="2650"/>
            <w:tcMar>
              <w:top w:type="dxa" w:w="56"/>
              <w:left w:type="dxa" w:w="100"/>
              <w:bottom w:type="dxa" w:w="56"/>
              <w:right w:type="dxa" w:w="100"/>
            </w:tcMar>
          </w:tcPr>
          <w:p>
            <w:pPr>
              <w:spacing w:after="0"/>
            </w:pPr>
            <w:r>
              <w:rPr>
                <w:rFonts w:ascii="Consolas" w:cs="Consolas" w:eastAsia="Consolas" w:hAnsi="Consolas"/>
                <w:b w:val="false"/>
                <w:bCs w:val="false"/>
                <w:color w:val="3D3D3D"/>
                <w:sz w:val="17"/>
                <w:szCs w:val="17"/>
              </w:rPr>
              <w:t xml:space="preserve">OUTPUT_FORMAT</w:t>
            </w:r>
          </w:p>
        </w:tc>
        <w:tc>
          <w:tcPr>
            <w:tcW w:type="dxa" w:w="760"/>
            <w:tcMar>
              <w:top w:type="dxa" w:w="56"/>
              <w:left w:type="dxa" w:w="100"/>
              <w:bottom w:type="dxa" w:w="56"/>
              <w:right w:type="dxa" w:w="100"/>
            </w:tcMar>
          </w:tcPr>
          <w:p>
            <w:pPr>
              <w:spacing w:after="0"/>
            </w:pPr>
            <w:r>
              <w:rPr>
                <w:b w:val="false"/>
                <w:bCs w:val="false"/>
                <w:color w:val="3D3D3D"/>
                <w:sz w:val="19"/>
                <w:szCs w:val="19"/>
              </w:rPr>
              <w:t xml:space="preserve">opt</w:t>
            </w:r>
          </w:p>
        </w:tc>
        <w:tc>
          <w:tcPr>
            <w:tcW w:type="dxa" w:w="5950"/>
            <w:tcMar>
              <w:top w:type="dxa" w:w="56"/>
              <w:left w:type="dxa" w:w="100"/>
              <w:bottom w:type="dxa" w:w="56"/>
              <w:right w:type="dxa" w:w="100"/>
            </w:tcMar>
          </w:tcPr>
          <w:p>
            <w:pPr>
              <w:spacing w:after="0"/>
            </w:pPr>
            <w:r>
              <w:rPr>
                <w:b w:val="false"/>
                <w:bCs w:val="false"/>
                <w:color w:val="3D3D3D"/>
                <w:sz w:val="19"/>
                <w:szCs w:val="19"/>
              </w:rPr>
              <w:t xml:space="preserve">table | json; default table</w:t>
            </w:r>
          </w:p>
        </w:tc>
      </w:tr>
      <w:tr>
        <w:tc>
          <w:tcPr>
            <w:tcW w:type="dxa" w:w="2650"/>
            <w:shd w:fill="EEF3F8" w:color="auto" w:val="clear"/>
            <w:tcMar>
              <w:top w:type="dxa" w:w="56"/>
              <w:left w:type="dxa" w:w="100"/>
              <w:bottom w:type="dxa" w:w="56"/>
              <w:right w:type="dxa" w:w="100"/>
            </w:tcMar>
          </w:tcPr>
          <w:p>
            <w:pPr>
              <w:spacing w:after="0"/>
            </w:pPr>
            <w:r>
              <w:rPr>
                <w:rFonts w:ascii="Consolas" w:cs="Consolas" w:eastAsia="Consolas" w:hAnsi="Consolas"/>
                <w:b w:val="false"/>
                <w:bCs w:val="false"/>
                <w:color w:val="3D3D3D"/>
                <w:sz w:val="17"/>
                <w:szCs w:val="17"/>
              </w:rPr>
              <w:t xml:space="preserve">LIMIT</w:t>
            </w:r>
          </w:p>
        </w:tc>
        <w:tc>
          <w:tcPr>
            <w:tcW w:type="dxa" w:w="760"/>
            <w:shd w:fill="EEF3F8" w:color="auto" w:val="clear"/>
            <w:tcMar>
              <w:top w:type="dxa" w:w="56"/>
              <w:left w:type="dxa" w:w="100"/>
              <w:bottom w:type="dxa" w:w="56"/>
              <w:right w:type="dxa" w:w="100"/>
            </w:tcMar>
          </w:tcPr>
          <w:p>
            <w:pPr>
              <w:spacing w:after="0"/>
            </w:pPr>
            <w:r>
              <w:rPr>
                <w:b w:val="false"/>
                <w:bCs w:val="false"/>
                <w:color w:val="3D3D3D"/>
                <w:sz w:val="19"/>
                <w:szCs w:val="19"/>
              </w:rPr>
              <w:t xml:space="preserve">opt</w:t>
            </w:r>
          </w:p>
        </w:tc>
        <w:tc>
          <w:tcPr>
            <w:tcW w:type="dxa" w:w="5950"/>
            <w:shd w:fill="EEF3F8" w:color="auto" w:val="clear"/>
            <w:tcMar>
              <w:top w:type="dxa" w:w="56"/>
              <w:left w:type="dxa" w:w="100"/>
              <w:bottom w:type="dxa" w:w="56"/>
              <w:right w:type="dxa" w:w="100"/>
            </w:tcMar>
          </w:tcPr>
          <w:p>
            <w:pPr>
              <w:spacing w:after="0"/>
            </w:pPr>
            <w:r>
              <w:rPr>
                <w:b w:val="false"/>
                <w:bCs w:val="false"/>
                <w:color w:val="3D3D3D"/>
                <w:sz w:val="19"/>
                <w:szCs w:val="19"/>
              </w:rPr>
              <w:t xml:space="preserve">Max rows for dev; default 0 (all)</w:t>
            </w:r>
          </w:p>
        </w:tc>
      </w:tr>
    </w:tbl>
    <w:p>
      <w:pPr>
        <w:spacing w:after="120" w:line="284"/>
        <w:jc w:val="both"/>
      </w:pPr>
      <w:r>
        <w:rPr>
          <w:i/>
          <w:iCs/>
          <w:color w:val="3D3D3D"/>
          <w:sz w:val="21"/>
          <w:szCs w:val="21"/>
        </w:rPr>
        <w:t xml:space="preserve">* Either username/password or a bearer token must be supplied.</w:t>
      </w:r>
    </w:p>
    <w:p>
      <w:pPr>
        <w:pStyle w:val="Heading1"/>
        <w:spacing w:after="120" w:before="300"/>
      </w:pPr>
      <w:r>
        <w:rPr>
          <w:b/>
          <w:bCs/>
          <w:color w:val="1F3A5F"/>
          <w:sz w:val="27"/>
          <w:szCs w:val="27"/>
        </w:rPr>
        <w:t xml:space="preserve">9.  Terminal Output</w:t>
      </w:r>
    </w:p>
    <w:p>
      <w:pPr>
        <w:spacing w:after="120" w:line="284"/>
        <w:jc w:val="both"/>
      </w:pPr>
      <w:r>
        <w:rPr>
          <w:color w:val="3D3D3D"/>
          <w:sz w:val="21"/>
          <w:szCs w:val="21"/>
        </w:rPr>
        <w:t xml:space="preserve">Two views. The </w:t>
      </w:r>
      <w:r>
        <w:rPr>
          <w:b/>
          <w:bCs/>
          <w:color w:val="3D3D3D"/>
          <w:sz w:val="21"/>
          <w:szCs w:val="21"/>
        </w:rPr>
        <w:t xml:space="preserve">listing</w:t>
      </w:r>
      <w:r>
        <w:rPr>
          <w:color w:val="3D3D3D"/>
          <w:sz w:val="21"/>
          <w:szCs w:val="21"/>
        </w:rPr>
        <w:t xml:space="preserve"> prints one readable line (or short block) per bundle — source (type) —[description]→ target (type). The </w:t>
      </w:r>
      <w:r>
        <w:rPr>
          <w:b/>
          <w:bCs/>
          <w:color w:val="3D3D3D"/>
          <w:sz w:val="21"/>
          <w:szCs w:val="21"/>
        </w:rPr>
        <w:t xml:space="preserve">summary</w:t>
      </w:r>
      <w:r>
        <w:rPr>
          <w:color w:val="3D3D3D"/>
          <w:sz w:val="21"/>
          <w:szCs w:val="21"/>
        </w:rPr>
        <w:t xml:space="preserve"> prints a small table of counts per entity-type pair and the grand total, so the developer can see at a glance whether, for example, PRIMITIVE→STATE relationships (the ones needing classification) were extracted at all. When OUTPUT_FORMAT is JSON, the listing is emitted as a JSON array suitable for piping into later tools.</w:t>
      </w:r>
    </w:p>
    <w:p>
      <w:pPr>
        <w:pStyle w:val="Heading1"/>
        <w:spacing w:after="120" w:before="300"/>
      </w:pPr>
      <w:r>
        <w:rPr>
          <w:b/>
          <w:bCs/>
          <w:color w:val="1F3A5F"/>
          <w:sz w:val="27"/>
          <w:szCs w:val="27"/>
        </w:rPr>
        <w:t xml:space="preserve">10.  Non-Functional Requirements</w:t>
      </w:r>
    </w:p>
    <w:p>
      <w:pPr>
        <w:pStyle w:val="ListParagraph"/>
        <w:numPr>
          <w:ilvl w:val="0"/>
          <w:numId w:val="2"/>
        </w:numPr>
        <w:spacing w:after="64" w:line="276"/>
      </w:pPr>
      <w:r>
        <w:rPr>
          <w:b/>
          <w:bCs/>
          <w:color w:val="3D3D3D"/>
          <w:sz w:val="21"/>
          <w:szCs w:val="21"/>
        </w:rPr>
        <w:t xml:space="preserve">Read-only safety: </w:t>
      </w:r>
      <w:r>
        <w:rPr>
          <w:color w:val="3D3D3D"/>
          <w:sz w:val="21"/>
          <w:szCs w:val="21"/>
        </w:rPr>
        <w:t xml:space="preserve">the harness must never issue a write, update, delete, or schema change. This is the single most important constraint.</w:t>
      </w:r>
    </w:p>
    <w:p>
      <w:pPr>
        <w:pStyle w:val="ListParagraph"/>
        <w:numPr>
          <w:ilvl w:val="0"/>
          <w:numId w:val="2"/>
        </w:numPr>
        <w:spacing w:after="64" w:line="276"/>
      </w:pPr>
      <w:r>
        <w:rPr>
          <w:b/>
          <w:bCs/>
          <w:color w:val="3D3D3D"/>
          <w:sz w:val="21"/>
          <w:szCs w:val="21"/>
        </w:rPr>
        <w:t xml:space="preserve">Idempotent &amp; repeatable: </w:t>
      </w:r>
      <w:r>
        <w:rPr>
          <w:color w:val="3D3D3D"/>
          <w:sz w:val="21"/>
          <w:szCs w:val="21"/>
        </w:rPr>
        <w:t xml:space="preserve">running it any number of times yields the same output and no side effects.</w:t>
      </w:r>
    </w:p>
    <w:p>
      <w:pPr>
        <w:pStyle w:val="ListParagraph"/>
        <w:numPr>
          <w:ilvl w:val="0"/>
          <w:numId w:val="2"/>
        </w:numPr>
        <w:spacing w:after="64" w:line="276"/>
      </w:pPr>
      <w:r>
        <w:rPr>
          <w:b/>
          <w:bCs/>
          <w:color w:val="3D3D3D"/>
          <w:sz w:val="21"/>
          <w:szCs w:val="21"/>
        </w:rPr>
        <w:t xml:space="preserve">Secret hygiene: </w:t>
      </w:r>
      <w:r>
        <w:rPr>
          <w:color w:val="3D3D3D"/>
          <w:sz w:val="21"/>
          <w:szCs w:val="21"/>
        </w:rPr>
        <w:t xml:space="preserve">credentials come only from the environment and are never printed or logged.</w:t>
      </w:r>
    </w:p>
    <w:p>
      <w:pPr>
        <w:pStyle w:val="ListParagraph"/>
        <w:numPr>
          <w:ilvl w:val="0"/>
          <w:numId w:val="2"/>
        </w:numPr>
        <w:spacing w:after="64" w:line="276"/>
      </w:pPr>
      <w:r>
        <w:rPr>
          <w:b/>
          <w:bCs/>
          <w:color w:val="3D3D3D"/>
          <w:sz w:val="21"/>
          <w:szCs w:val="21"/>
        </w:rPr>
        <w:t xml:space="preserve">Scale: </w:t>
      </w:r>
      <w:r>
        <w:rPr>
          <w:color w:val="3D3D3D"/>
          <w:sz w:val="21"/>
          <w:szCs w:val="21"/>
        </w:rPr>
        <w:t xml:space="preserve">a KG may hold thousands of relationships (order 10^4); read via a server-side cursor so memory stays bounded; honour LIMIT during development.</w:t>
      </w:r>
    </w:p>
    <w:p>
      <w:pPr>
        <w:pStyle w:val="ListParagraph"/>
        <w:numPr>
          <w:ilvl w:val="0"/>
          <w:numId w:val="2"/>
        </w:numPr>
        <w:spacing w:after="64" w:line="276"/>
      </w:pPr>
      <w:r>
        <w:rPr>
          <w:b/>
          <w:bCs/>
          <w:color w:val="3D3D3D"/>
          <w:sz w:val="21"/>
          <w:szCs w:val="21"/>
        </w:rPr>
        <w:t xml:space="preserve">Minimal dependencies: </w:t>
      </w:r>
      <w:r>
        <w:rPr>
          <w:color w:val="3D3D3D"/>
          <w:sz w:val="21"/>
          <w:szCs w:val="21"/>
        </w:rPr>
        <w:t xml:space="preserve">a single ArangoDB client library; no heavy frameworks.</w:t>
      </w:r>
    </w:p>
    <w:p>
      <w:pPr>
        <w:pStyle w:val="ListParagraph"/>
        <w:numPr>
          <w:ilvl w:val="0"/>
          <w:numId w:val="2"/>
        </w:numPr>
        <w:spacing w:after="64" w:line="276"/>
      </w:pPr>
      <w:r>
        <w:rPr>
          <w:b/>
          <w:bCs/>
          <w:color w:val="3D3D3D"/>
          <w:sz w:val="21"/>
          <w:szCs w:val="21"/>
        </w:rPr>
        <w:t xml:space="preserve">Clear exit codes: </w:t>
      </w:r>
      <w:r>
        <w:rPr>
          <w:color w:val="3D3D3D"/>
          <w:sz w:val="21"/>
          <w:szCs w:val="21"/>
        </w:rPr>
        <w:t xml:space="preserve">zero on success, non-zero on any failure, for scripting.</w:t>
      </w:r>
    </w:p>
    <w:p>
      <w:pPr>
        <w:pStyle w:val="Heading1"/>
        <w:spacing w:after="120" w:before="300"/>
      </w:pPr>
      <w:r>
        <w:rPr>
          <w:b/>
          <w:bCs/>
          <w:color w:val="1F3A5F"/>
          <w:sz w:val="27"/>
          <w:szCs w:val="27"/>
        </w:rPr>
        <w:t xml:space="preserve">11.  Assumptions &amp; Dependencies</w:t>
      </w:r>
    </w:p>
    <w:p>
      <w:pPr>
        <w:pStyle w:val="ListParagraph"/>
        <w:numPr>
          <w:ilvl w:val="0"/>
          <w:numId w:val="2"/>
        </w:numPr>
        <w:spacing w:after="64" w:line="276"/>
      </w:pPr>
      <w:r>
        <w:rPr>
          <w:color w:val="3D3D3D"/>
          <w:sz w:val="21"/>
          <w:szCs w:val="21"/>
        </w:rPr>
        <w:t xml:space="preserve">AutoGraph has completed a </w:t>
      </w:r>
      <w:r>
        <w:rPr>
          <w:b/>
          <w:bCs/>
          <w:color w:val="3D3D3D"/>
          <w:sz w:val="21"/>
          <w:szCs w:val="21"/>
        </w:rPr>
        <w:t xml:space="preserve">FullGraphRAG</w:t>
      </w:r>
      <w:r>
        <w:rPr>
          <w:color w:val="3D3D3D"/>
          <w:sz w:val="21"/>
          <w:szCs w:val="21"/>
        </w:rPr>
        <w:t xml:space="preserve"> build, so entities and RELATED_TO relations exist. A VectorRAG-only build has no entities; the harness should detect this and report it rather than fail obscurely.</w:t>
      </w:r>
    </w:p>
    <w:p>
      <w:pPr>
        <w:pStyle w:val="ListParagraph"/>
        <w:numPr>
          <w:ilvl w:val="0"/>
          <w:numId w:val="2"/>
        </w:numPr>
        <w:spacing w:after="64" w:line="276"/>
      </w:pPr>
      <w:r>
        <w:rPr>
          <w:color w:val="3D3D3D"/>
          <w:sz w:val="21"/>
          <w:szCs w:val="21"/>
        </w:rPr>
        <w:t xml:space="preserve">The reading DB user has read access to the project database.</w:t>
      </w:r>
    </w:p>
    <w:p>
      <w:pPr>
        <w:pStyle w:val="ListParagraph"/>
        <w:numPr>
          <w:ilvl w:val="0"/>
          <w:numId w:val="2"/>
        </w:numPr>
        <w:spacing w:after="64" w:line="276"/>
      </w:pPr>
      <w:r>
        <w:rPr>
          <w:color w:val="3D3D3D"/>
          <w:sz w:val="21"/>
          <w:szCs w:val="21"/>
        </w:rPr>
        <w:t xml:space="preserve">Exact collection and attribute names are confirmed once against the live instance and supplied via config if they differ from defaults.</w:t>
      </w:r>
    </w:p>
    <w:p>
      <w:pPr>
        <w:pStyle w:val="Heading1"/>
        <w:spacing w:after="120" w:before="300"/>
      </w:pPr>
      <w:r>
        <w:rPr>
          <w:b/>
          <w:bCs/>
          <w:color w:val="1F3A5F"/>
          <w:sz w:val="27"/>
          <w:szCs w:val="27"/>
        </w:rPr>
        <w:t xml:space="preserve">12.  Error Handling &amp; Edge Cases</w:t>
      </w:r>
    </w:p>
    <w:tbl>
      <w:tblPr>
        <w:tblW w:type="dxa" w:w="9360"/>
        <w:tblBorders>
          <w:top w:val="single" w:color="C7D4E0" w:sz="4"/>
          <w:left w:val="single" w:color="C7D4E0" w:sz="4"/>
          <w:bottom w:val="single" w:color="C7D4E0" w:sz="4"/>
          <w:right w:val="single" w:color="C7D4E0" w:sz="4"/>
          <w:insideH w:val="single" w:color="C7D4E0" w:sz="4"/>
          <w:insideV w:val="single" w:color="C7D4E0" w:sz="4"/>
        </w:tblBorders>
      </w:tblPr>
      <w:tblGrid>
        <w:gridCol w:w="3100"/>
        <w:gridCol w:w="6260"/>
      </w:tblGrid>
      <w:tr>
        <w:trPr>
          <w:tblHeader/>
        </w:trPr>
        <w:tc>
          <w:tcPr>
            <w:tcW w:type="dxa" w:w="3100"/>
            <w:shd w:fill="1F3A5F" w:color="auto" w:val="clear"/>
            <w:tcMar>
              <w:top w:type="dxa" w:w="56"/>
              <w:left w:type="dxa" w:w="100"/>
              <w:bottom w:type="dxa" w:w="56"/>
              <w:right w:type="dxa" w:w="100"/>
            </w:tcMar>
          </w:tcPr>
          <w:p>
            <w:pPr>
              <w:spacing w:after="0"/>
            </w:pPr>
            <w:r>
              <w:rPr>
                <w:b/>
                <w:bCs/>
                <w:color w:val="FFFFFF"/>
                <w:sz w:val="19"/>
                <w:szCs w:val="19"/>
              </w:rPr>
              <w:t xml:space="preserve">Condition</w:t>
            </w:r>
          </w:p>
        </w:tc>
        <w:tc>
          <w:tcPr>
            <w:tcW w:type="dxa" w:w="6260"/>
            <w:shd w:fill="1F3A5F" w:color="auto" w:val="clear"/>
            <w:tcMar>
              <w:top w:type="dxa" w:w="56"/>
              <w:left w:type="dxa" w:w="100"/>
              <w:bottom w:type="dxa" w:w="56"/>
              <w:right w:type="dxa" w:w="100"/>
            </w:tcMar>
          </w:tcPr>
          <w:p>
            <w:pPr>
              <w:spacing w:after="0"/>
            </w:pPr>
            <w:r>
              <w:rPr>
                <w:b/>
                <w:bCs/>
                <w:color w:val="FFFFFF"/>
                <w:sz w:val="19"/>
                <w:szCs w:val="19"/>
              </w:rPr>
              <w:t xml:space="preserve">Expected behavior</w:t>
            </w:r>
          </w:p>
        </w:tc>
      </w:tr>
      <w:tr>
        <w:tc>
          <w:tcPr>
            <w:tcW w:type="dxa" w:w="3100"/>
            <w:tcMar>
              <w:top w:type="dxa" w:w="56"/>
              <w:left w:type="dxa" w:w="100"/>
              <w:bottom w:type="dxa" w:w="56"/>
              <w:right w:type="dxa" w:w="100"/>
            </w:tcMar>
          </w:tcPr>
          <w:p>
            <w:pPr>
              <w:spacing w:after="0"/>
            </w:pPr>
            <w:r>
              <w:rPr>
                <w:b w:val="false"/>
                <w:bCs w:val="false"/>
                <w:color w:val="3D3D3D"/>
                <w:sz w:val="19"/>
                <w:szCs w:val="19"/>
              </w:rPr>
              <w:t xml:space="preserve">Missing required env var</w:t>
            </w:r>
          </w:p>
        </w:tc>
        <w:tc>
          <w:tcPr>
            <w:tcW w:type="dxa" w:w="6260"/>
            <w:tcMar>
              <w:top w:type="dxa" w:w="56"/>
              <w:left w:type="dxa" w:w="100"/>
              <w:bottom w:type="dxa" w:w="56"/>
              <w:right w:type="dxa" w:w="100"/>
            </w:tcMar>
          </w:tcPr>
          <w:p>
            <w:pPr>
              <w:spacing w:after="0"/>
            </w:pPr>
            <w:r>
              <w:rPr>
                <w:b w:val="false"/>
                <w:bCs w:val="false"/>
                <w:color w:val="3D3D3D"/>
                <w:sz w:val="19"/>
                <w:szCs w:val="19"/>
              </w:rPr>
              <w:t xml:space="preserve">Name the variable; exit non-zero before connecting.</w:t>
            </w:r>
          </w:p>
        </w:tc>
      </w:tr>
      <w:tr>
        <w:tc>
          <w:tcPr>
            <w:tcW w:type="dxa" w:w="3100"/>
            <w:shd w:fill="EEF3F8" w:color="auto" w:val="clear"/>
            <w:tcMar>
              <w:top w:type="dxa" w:w="56"/>
              <w:left w:type="dxa" w:w="100"/>
              <w:bottom w:type="dxa" w:w="56"/>
              <w:right w:type="dxa" w:w="100"/>
            </w:tcMar>
          </w:tcPr>
          <w:p>
            <w:pPr>
              <w:spacing w:after="0"/>
            </w:pPr>
            <w:r>
              <w:rPr>
                <w:b w:val="false"/>
                <w:bCs w:val="false"/>
                <w:color w:val="3D3D3D"/>
                <w:sz w:val="19"/>
                <w:szCs w:val="19"/>
              </w:rPr>
              <w:t xml:space="preserve">Auth failure</w:t>
            </w:r>
          </w:p>
        </w:tc>
        <w:tc>
          <w:tcPr>
            <w:tcW w:type="dxa" w:w="6260"/>
            <w:shd w:fill="EEF3F8" w:color="auto" w:val="clear"/>
            <w:tcMar>
              <w:top w:type="dxa" w:w="56"/>
              <w:left w:type="dxa" w:w="100"/>
              <w:bottom w:type="dxa" w:w="56"/>
              <w:right w:type="dxa" w:w="100"/>
            </w:tcMar>
          </w:tcPr>
          <w:p>
            <w:pPr>
              <w:spacing w:after="0"/>
            </w:pPr>
            <w:r>
              <w:rPr>
                <w:b w:val="false"/>
                <w:bCs w:val="false"/>
                <w:color w:val="3D3D3D"/>
                <w:sz w:val="19"/>
                <w:szCs w:val="19"/>
              </w:rPr>
              <w:t xml:space="preserve">State that credentials were rejected; do not print them.</w:t>
            </w:r>
          </w:p>
        </w:tc>
      </w:tr>
      <w:tr>
        <w:tc>
          <w:tcPr>
            <w:tcW w:type="dxa" w:w="3100"/>
            <w:tcMar>
              <w:top w:type="dxa" w:w="56"/>
              <w:left w:type="dxa" w:w="100"/>
              <w:bottom w:type="dxa" w:w="56"/>
              <w:right w:type="dxa" w:w="100"/>
            </w:tcMar>
          </w:tcPr>
          <w:p>
            <w:pPr>
              <w:spacing w:after="0"/>
            </w:pPr>
            <w:r>
              <w:rPr>
                <w:b w:val="false"/>
                <w:bCs w:val="false"/>
                <w:color w:val="3D3D3D"/>
                <w:sz w:val="19"/>
                <w:szCs w:val="19"/>
              </w:rPr>
              <w:t xml:space="preserve">Unreachable endpoint</w:t>
            </w:r>
          </w:p>
        </w:tc>
        <w:tc>
          <w:tcPr>
            <w:tcW w:type="dxa" w:w="6260"/>
            <w:tcMar>
              <w:top w:type="dxa" w:w="56"/>
              <w:left w:type="dxa" w:w="100"/>
              <w:bottom w:type="dxa" w:w="56"/>
              <w:right w:type="dxa" w:w="100"/>
            </w:tcMar>
          </w:tcPr>
          <w:p>
            <w:pPr>
              <w:spacing w:after="0"/>
            </w:pPr>
            <w:r>
              <w:rPr>
                <w:b w:val="false"/>
                <w:bCs w:val="false"/>
                <w:color w:val="3D3D3D"/>
                <w:sz w:val="19"/>
                <w:szCs w:val="19"/>
              </w:rPr>
              <w:t xml:space="preserve">Report the URL and a connectivity hint; exit non-zero.</w:t>
            </w:r>
          </w:p>
        </w:tc>
      </w:tr>
      <w:tr>
        <w:tc>
          <w:tcPr>
            <w:tcW w:type="dxa" w:w="3100"/>
            <w:shd w:fill="EEF3F8" w:color="auto" w:val="clear"/>
            <w:tcMar>
              <w:top w:type="dxa" w:w="56"/>
              <w:left w:type="dxa" w:w="100"/>
              <w:bottom w:type="dxa" w:w="56"/>
              <w:right w:type="dxa" w:w="100"/>
            </w:tcMar>
          </w:tcPr>
          <w:p>
            <w:pPr>
              <w:spacing w:after="0"/>
            </w:pPr>
            <w:r>
              <w:rPr>
                <w:b w:val="false"/>
                <w:bCs w:val="false"/>
                <w:color w:val="3D3D3D"/>
                <w:sz w:val="19"/>
                <w:szCs w:val="19"/>
              </w:rPr>
              <w:t xml:space="preserve">Collection not found</w:t>
            </w:r>
          </w:p>
        </w:tc>
        <w:tc>
          <w:tcPr>
            <w:tcW w:type="dxa" w:w="6260"/>
            <w:shd w:fill="EEF3F8" w:color="auto" w:val="clear"/>
            <w:tcMar>
              <w:top w:type="dxa" w:w="56"/>
              <w:left w:type="dxa" w:w="100"/>
              <w:bottom w:type="dxa" w:w="56"/>
              <w:right w:type="dxa" w:w="100"/>
            </w:tcMar>
          </w:tcPr>
          <w:p>
            <w:pPr>
              <w:spacing w:after="0"/>
            </w:pPr>
            <w:r>
              <w:rPr>
                <w:b w:val="false"/>
                <w:bCs w:val="false"/>
                <w:color w:val="3D3D3D"/>
                <w:sz w:val="19"/>
                <w:szCs w:val="19"/>
              </w:rPr>
              <w:t xml:space="preserve">Name the expected collection and suggest confirming names in Graph Explorer.</w:t>
            </w:r>
          </w:p>
        </w:tc>
      </w:tr>
      <w:tr>
        <w:tc>
          <w:tcPr>
            <w:tcW w:type="dxa" w:w="3100"/>
            <w:tcMar>
              <w:top w:type="dxa" w:w="56"/>
              <w:left w:type="dxa" w:w="100"/>
              <w:bottom w:type="dxa" w:w="56"/>
              <w:right w:type="dxa" w:w="100"/>
            </w:tcMar>
          </w:tcPr>
          <w:p>
            <w:pPr>
              <w:spacing w:after="0"/>
            </w:pPr>
            <w:r>
              <w:rPr>
                <w:b w:val="false"/>
                <w:bCs w:val="false"/>
                <w:color w:val="3D3D3D"/>
                <w:sz w:val="19"/>
                <w:szCs w:val="19"/>
              </w:rPr>
              <w:t xml:space="preserve">Type/description attribute absent</w:t>
            </w:r>
          </w:p>
        </w:tc>
        <w:tc>
          <w:tcPr>
            <w:tcW w:type="dxa" w:w="6260"/>
            <w:tcMar>
              <w:top w:type="dxa" w:w="56"/>
              <w:left w:type="dxa" w:w="100"/>
              <w:bottom w:type="dxa" w:w="56"/>
              <w:right w:type="dxa" w:w="100"/>
            </w:tcMar>
          </w:tcPr>
          <w:p>
            <w:pPr>
              <w:spacing w:after="0"/>
            </w:pPr>
            <w:r>
              <w:rPr>
                <w:b w:val="false"/>
                <w:bCs w:val="false"/>
                <w:color w:val="3D3D3D"/>
                <w:sz w:val="19"/>
                <w:szCs w:val="19"/>
              </w:rPr>
              <w:t xml:space="preserve">Report the attribute checked and that it may need overriding via config.</w:t>
            </w:r>
          </w:p>
        </w:tc>
      </w:tr>
      <w:tr>
        <w:tc>
          <w:tcPr>
            <w:tcW w:type="dxa" w:w="3100"/>
            <w:shd w:fill="EEF3F8" w:color="auto" w:val="clear"/>
            <w:tcMar>
              <w:top w:type="dxa" w:w="56"/>
              <w:left w:type="dxa" w:w="100"/>
              <w:bottom w:type="dxa" w:w="56"/>
              <w:right w:type="dxa" w:w="100"/>
            </w:tcMar>
          </w:tcPr>
          <w:p>
            <w:pPr>
              <w:spacing w:after="0"/>
            </w:pPr>
            <w:r>
              <w:rPr>
                <w:b w:val="false"/>
                <w:bCs w:val="false"/>
                <w:color w:val="3D3D3D"/>
                <w:sz w:val="19"/>
                <w:szCs w:val="19"/>
              </w:rPr>
              <w:t xml:space="preserve">Empty result set</w:t>
            </w:r>
          </w:p>
        </w:tc>
        <w:tc>
          <w:tcPr>
            <w:tcW w:type="dxa" w:w="6260"/>
            <w:shd w:fill="EEF3F8" w:color="auto" w:val="clear"/>
            <w:tcMar>
              <w:top w:type="dxa" w:w="56"/>
              <w:left w:type="dxa" w:w="100"/>
              <w:bottom w:type="dxa" w:w="56"/>
              <w:right w:type="dxa" w:w="100"/>
            </w:tcMar>
          </w:tcPr>
          <w:p>
            <w:pPr>
              <w:spacing w:after="0"/>
            </w:pPr>
            <w:r>
              <w:rPr>
                <w:b w:val="false"/>
                <w:bCs w:val="false"/>
                <w:color w:val="3D3D3D"/>
                <w:sz w:val="19"/>
                <w:szCs w:val="19"/>
              </w:rPr>
              <w:t xml:space="preserve">State clearly that no relationships of the given type were found (likely a VectorRAG build or wrong names).</w:t>
            </w:r>
          </w:p>
        </w:tc>
      </w:tr>
      <w:tr>
        <w:tc>
          <w:tcPr>
            <w:tcW w:type="dxa" w:w="3100"/>
            <w:tcMar>
              <w:top w:type="dxa" w:w="56"/>
              <w:left w:type="dxa" w:w="100"/>
              <w:bottom w:type="dxa" w:w="56"/>
              <w:right w:type="dxa" w:w="100"/>
            </w:tcMar>
          </w:tcPr>
          <w:p>
            <w:pPr>
              <w:spacing w:after="0"/>
            </w:pPr>
            <w:r>
              <w:rPr>
                <w:b w:val="false"/>
                <w:bCs w:val="false"/>
                <w:color w:val="3D3D3D"/>
                <w:sz w:val="19"/>
                <w:szCs w:val="19"/>
              </w:rPr>
              <w:t xml:space="preserve">Dangling endpoint reference</w:t>
            </w:r>
          </w:p>
        </w:tc>
        <w:tc>
          <w:tcPr>
            <w:tcW w:type="dxa" w:w="6260"/>
            <w:tcMar>
              <w:top w:type="dxa" w:w="56"/>
              <w:left w:type="dxa" w:w="100"/>
              <w:bottom w:type="dxa" w:w="56"/>
              <w:right w:type="dxa" w:w="100"/>
            </w:tcMar>
          </w:tcPr>
          <w:p>
            <w:pPr>
              <w:spacing w:after="0"/>
            </w:pPr>
            <w:r>
              <w:rPr>
                <w:b w:val="false"/>
                <w:bCs w:val="false"/>
                <w:color w:val="3D3D3D"/>
                <w:sz w:val="19"/>
                <w:szCs w:val="19"/>
              </w:rPr>
              <w:t xml:space="preserve">Skip the bundle, log a warning, continue; count skipped at the end.</w:t>
            </w:r>
          </w:p>
        </w:tc>
      </w:tr>
    </w:tbl>
    <w:p>
      <w:pPr>
        <w:pStyle w:val="Heading1"/>
        <w:spacing w:after="120" w:before="300"/>
      </w:pPr>
      <w:r>
        <w:rPr>
          <w:b/>
          <w:bCs/>
          <w:color w:val="1F3A5F"/>
          <w:sz w:val="27"/>
          <w:szCs w:val="27"/>
        </w:rPr>
        <w:t xml:space="preserve">13.  Acceptance Criteria</w:t>
      </w:r>
    </w:p>
    <w:p>
      <w:pPr>
        <w:pStyle w:val="ListParagraph"/>
        <w:numPr>
          <w:ilvl w:val="0"/>
          <w:numId w:val="2"/>
        </w:numPr>
        <w:spacing w:after="64" w:line="276"/>
      </w:pPr>
      <w:r>
        <w:rPr>
          <w:color w:val="3D3D3D"/>
          <w:sz w:val="21"/>
          <w:szCs w:val="21"/>
        </w:rPr>
        <w:t xml:space="preserve">With valid env config and a FullGraphRAG KG, the harness prints every relationship bundle (source, target, both types, description) and a correct type-pair summary.</w:t>
      </w:r>
    </w:p>
    <w:p>
      <w:pPr>
        <w:pStyle w:val="ListParagraph"/>
        <w:numPr>
          <w:ilvl w:val="0"/>
          <w:numId w:val="2"/>
        </w:numPr>
        <w:spacing w:after="64" w:line="276"/>
      </w:pPr>
      <w:r>
        <w:rPr>
          <w:color w:val="3D3D3D"/>
          <w:sz w:val="21"/>
          <w:szCs w:val="21"/>
        </w:rPr>
        <w:t xml:space="preserve">It performs zero writes, verified by running against a read-only DB user without error.</w:t>
      </w:r>
    </w:p>
    <w:p>
      <w:pPr>
        <w:pStyle w:val="ListParagraph"/>
        <w:numPr>
          <w:ilvl w:val="0"/>
          <w:numId w:val="2"/>
        </w:numPr>
        <w:spacing w:after="64" w:line="276"/>
      </w:pPr>
      <w:r>
        <w:rPr>
          <w:color w:val="3D3D3D"/>
          <w:sz w:val="21"/>
          <w:szCs w:val="21"/>
        </w:rPr>
        <w:t xml:space="preserve">Every failure mode in Section 12 produces a clear message and a non-zero exit.</w:t>
      </w:r>
    </w:p>
    <w:p>
      <w:pPr>
        <w:pStyle w:val="ListParagraph"/>
        <w:numPr>
          <w:ilvl w:val="0"/>
          <w:numId w:val="2"/>
        </w:numPr>
        <w:spacing w:after="64" w:line="276"/>
      </w:pPr>
      <w:r>
        <w:rPr>
          <w:color w:val="3D3D3D"/>
          <w:sz w:val="21"/>
          <w:szCs w:val="21"/>
        </w:rPr>
        <w:t xml:space="preserve">The bundle output matches the Section 7 contract exactly and can be consumed unchanged by Station 2.</w:t>
      </w:r>
    </w:p>
    <w:p>
      <w:pPr>
        <w:pStyle w:val="ListParagraph"/>
        <w:numPr>
          <w:ilvl w:val="0"/>
          <w:numId w:val="2"/>
        </w:numPr>
        <w:spacing w:after="64" w:line="276"/>
      </w:pPr>
      <w:r>
        <w:rPr>
          <w:color w:val="3D3D3D"/>
          <w:sz w:val="21"/>
          <w:szCs w:val="21"/>
        </w:rPr>
        <w:t xml:space="preserve">On the chai verification build, the summary shows non-zero PRIMITIVE→STATE and SKILL→PRIMITIVE counts.</w:t>
      </w:r>
    </w:p>
    <w:p>
      <w:pPr>
        <w:pStyle w:val="Heading1"/>
        <w:spacing w:after="120" w:before="300"/>
      </w:pPr>
      <w:r>
        <w:rPr>
          <w:b/>
          <w:bCs/>
          <w:color w:val="1F3A5F"/>
          <w:sz w:val="27"/>
          <w:szCs w:val="27"/>
        </w:rPr>
        <w:t xml:space="preserve">14.  Future Hooks</w:t>
      </w:r>
    </w:p>
    <w:p>
      <w:pPr>
        <w:spacing w:after="120" w:line="284"/>
        <w:jc w:val="both"/>
      </w:pPr>
      <w:r>
        <w:rPr>
          <w:color w:val="3D3D3D"/>
          <w:sz w:val="21"/>
          <w:szCs w:val="21"/>
        </w:rPr>
        <w:t xml:space="preserve">The read function is designed to be lifted directly into the bridge: Station 2 (rule pre-classification) calls it to obtain bundles, then routes each by its </w:t>
      </w:r>
      <w:r>
        <w:rPr>
          <w:rFonts w:ascii="Consolas" w:cs="Consolas" w:eastAsia="Consolas" w:hAnsi="Consolas"/>
          <w:color w:val="1F3A5F"/>
          <w:sz w:val="18"/>
          <w:szCs w:val="18"/>
        </w:rPr>
        <w:t xml:space="preserve">(source.type, target.type)</w:t>
      </w:r>
      <w:r>
        <w:rPr>
          <w:color w:val="3D3D3D"/>
          <w:sz w:val="21"/>
          <w:szCs w:val="21"/>
        </w:rPr>
        <w:t xml:space="preserve"> pair. Nothing about this harness needs to change when classification is added — it becomes the bridge's input stage. Keeping it a clean, testable, read-only unit now pays off across every later station.</w:t>
      </w:r>
    </w:p>
    <w:sectPr>
      <w:pgSz w:w="12240" w:h="15840" w:orient="portrait"/>
      <w:pgMar w:top="1080" w:right="1120" w:bottom="1080" w:left="11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PRD</dc:creator>
  <cp:lastModifiedBy>Un-named</cp:lastModifiedBy>
  <cp:revision>1</cp:revision>
  <dcterms:created xsi:type="dcterms:W3CDTF">2026-08-30T09:18:20.011Z</dcterms:created>
  <dcterms:modified xsi:type="dcterms:W3CDTF">2026-08-30T09:18:20.023Z</dcterms:modified>
</cp:coreProperties>
</file>

<file path=docProps/custom.xml><?xml version="1.0" encoding="utf-8"?>
<Properties xmlns="http://schemas.openxmlformats.org/officeDocument/2006/custom-properties" xmlns:vt="http://schemas.openxmlformats.org/officeDocument/2006/docPropsVTypes"/>
</file>