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2E181" w14:textId="0A4CFFFF" w:rsidR="00131DED" w:rsidRPr="00131DED" w:rsidRDefault="00131DED" w:rsidP="00E11108">
      <w:pPr>
        <w:bidi w:val="0"/>
        <w:rPr>
          <w:rtl/>
        </w:rPr>
      </w:pPr>
      <w:r w:rsidRPr="00131DED">
        <w:rPr>
          <w:b/>
          <w:bCs/>
        </w:rPr>
        <w:t>Feature Selection Experiment Report</w:t>
      </w:r>
      <w:r w:rsidR="009E74EC">
        <w:rPr>
          <w:b/>
          <w:bCs/>
        </w:rPr>
        <w:t xml:space="preserve"> 2</w:t>
      </w:r>
      <w:r w:rsidR="00E11108">
        <w:rPr>
          <w:b/>
          <w:bCs/>
        </w:rPr>
        <w:t>:</w:t>
      </w:r>
    </w:p>
    <w:p w14:paraId="45DEF2DE" w14:textId="6A305E40" w:rsidR="00680070" w:rsidRPr="00680070" w:rsidRDefault="00131DED" w:rsidP="00680070">
      <w:pPr>
        <w:bidi w:val="0"/>
      </w:pPr>
      <w:r w:rsidRPr="00131DED">
        <w:rPr>
          <w:b/>
          <w:bCs/>
        </w:rPr>
        <w:t xml:space="preserve">1. </w:t>
      </w:r>
      <w:r w:rsidR="00680070" w:rsidRPr="00680070">
        <w:t xml:space="preserve">Impact of Batch Size and </w:t>
      </w:r>
      <m:oMath>
        <m:r>
          <w:rPr>
            <w:rFonts w:ascii="Cambria Math" w:hAnsi="Cambria Math"/>
          </w:rPr>
          <m:t>λ</m:t>
        </m:r>
      </m:oMath>
      <w:r w:rsidR="00680070" w:rsidRPr="00680070">
        <w:t xml:space="preserve"> Tuning on Feature Selection in </w:t>
      </w:r>
      <w:r w:rsidR="005C3E14">
        <w:t>our</w:t>
      </w:r>
      <w:r w:rsidR="00680070" w:rsidRPr="00680070">
        <w:t xml:space="preserve"> Datasets</w:t>
      </w:r>
    </w:p>
    <w:p w14:paraId="687CA5C5" w14:textId="77777777" w:rsidR="005C3E14" w:rsidRDefault="00680070" w:rsidP="00283ECC">
      <w:pPr>
        <w:bidi w:val="0"/>
      </w:pPr>
      <w:r w:rsidRPr="00680070">
        <w:rPr>
          <w:b/>
          <w:bCs/>
        </w:rPr>
        <w:t>Overview:</w:t>
      </w:r>
      <w:r w:rsidRPr="00680070">
        <w:t xml:space="preserve"> In our experiments dealing with Extreme Low Sample Size (LSS) datasets, we focused on optimizing the feature selection process using the STG and LSPIN algorithms</w:t>
      </w:r>
      <w:r w:rsidR="005C3E14">
        <w:t>.</w:t>
      </w:r>
    </w:p>
    <w:p w14:paraId="5B40477F" w14:textId="4EBEB153" w:rsidR="005C3E14" w:rsidRPr="005C3E14" w:rsidRDefault="005C3E14" w:rsidP="005C3E14">
      <w:pPr>
        <w:bidi w:val="0"/>
      </w:pPr>
      <w:r w:rsidRPr="005C3E14">
        <w:t xml:space="preserve">To address the inherent challenges of </w:t>
      </w:r>
      <w:r>
        <w:t>our</w:t>
      </w:r>
      <w:r w:rsidRPr="005C3E14">
        <w:t xml:space="preserve"> </w:t>
      </w:r>
      <w:proofErr w:type="gramStart"/>
      <w:r w:rsidRPr="005C3E14">
        <w:t>environments</w:t>
      </w:r>
      <w:proofErr w:type="gramEnd"/>
      <w:r w:rsidRPr="005C3E14">
        <w:t>, we implemented two primary strategies:</w:t>
      </w:r>
    </w:p>
    <w:p w14:paraId="4C03B884" w14:textId="77777777" w:rsidR="005C3E14" w:rsidRPr="005C3E14" w:rsidRDefault="005C3E14" w:rsidP="005C3E14">
      <w:pPr>
        <w:numPr>
          <w:ilvl w:val="0"/>
          <w:numId w:val="8"/>
        </w:numPr>
        <w:bidi w:val="0"/>
      </w:pPr>
      <w:r w:rsidRPr="005C3E14">
        <w:rPr>
          <w:b/>
          <w:bCs/>
        </w:rPr>
        <w:t>Overfitting Mitigation:</w:t>
      </w:r>
      <w:r w:rsidRPr="005C3E14">
        <w:t xml:space="preserve"> We reduced the training </w:t>
      </w:r>
      <w:r w:rsidRPr="005C3E14">
        <w:rPr>
          <w:b/>
          <w:bCs/>
        </w:rPr>
        <w:t>batch size</w:t>
      </w:r>
      <w:r w:rsidRPr="005C3E14">
        <w:t xml:space="preserve"> to improve generalization, as smaller batches can introduce beneficial noise during the optimization process in data-constrained scenarios.</w:t>
      </w:r>
    </w:p>
    <w:p w14:paraId="45CA7093" w14:textId="77777777" w:rsidR="005C3E14" w:rsidRPr="005C3E14" w:rsidRDefault="005C3E14" w:rsidP="005C3E14">
      <w:pPr>
        <w:numPr>
          <w:ilvl w:val="0"/>
          <w:numId w:val="8"/>
        </w:numPr>
        <w:bidi w:val="0"/>
      </w:pPr>
      <w:r w:rsidRPr="005C3E14">
        <w:rPr>
          <w:b/>
          <w:bCs/>
        </w:rPr>
        <w:t>Dynamic Feature Control:</w:t>
      </w:r>
      <w:r w:rsidRPr="005C3E14">
        <w:t xml:space="preserve"> To precisely manage the sparsity of selected features, we employed a </w:t>
      </w:r>
      <w:r w:rsidRPr="005C3E14">
        <w:rPr>
          <w:b/>
          <w:bCs/>
        </w:rPr>
        <w:t>logarithmic tuning sequence</w:t>
      </w:r>
      <w:r w:rsidRPr="005C3E14">
        <w:t xml:space="preserve"> for the regularization parameter ($\lambda$).</w:t>
      </w:r>
    </w:p>
    <w:p w14:paraId="1CD7D4F6" w14:textId="6712E0D5" w:rsidR="00283ECC" w:rsidRDefault="00283ECC" w:rsidP="00283ECC">
      <w:pPr>
        <w:bidi w:val="0"/>
      </w:pPr>
      <w:r>
        <w:t>Dataset performance table from the paper:</w:t>
      </w:r>
    </w:p>
    <w:tbl>
      <w:tblPr>
        <w:tblpPr w:leftFromText="180" w:rightFromText="180" w:vertAnchor="text" w:horzAnchor="margin" w:tblpXSpec="center" w:tblpY="265"/>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982"/>
        <w:gridCol w:w="1307"/>
        <w:gridCol w:w="1132"/>
        <w:gridCol w:w="1011"/>
        <w:gridCol w:w="1185"/>
        <w:gridCol w:w="1098"/>
        <w:gridCol w:w="2301"/>
      </w:tblGrid>
      <w:tr w:rsidR="00283ECC" w:rsidRPr="005744F3" w14:paraId="05118767" w14:textId="77777777" w:rsidTr="00B4209F">
        <w:tc>
          <w:tcPr>
            <w:tcW w:w="0" w:type="auto"/>
            <w:hideMark/>
          </w:tcPr>
          <w:p w14:paraId="2AC67346" w14:textId="77777777" w:rsidR="00283ECC" w:rsidRPr="005744F3" w:rsidRDefault="00283ECC" w:rsidP="00B4209F">
            <w:pPr>
              <w:bidi w:val="0"/>
              <w:jc w:val="center"/>
              <w:rPr>
                <w:b/>
                <w:bCs/>
                <w:sz w:val="20"/>
                <w:szCs w:val="20"/>
              </w:rPr>
            </w:pPr>
            <w:r w:rsidRPr="005744F3">
              <w:rPr>
                <w:b/>
                <w:bCs/>
                <w:sz w:val="20"/>
                <w:szCs w:val="20"/>
              </w:rPr>
              <w:t>Dataset</w:t>
            </w:r>
          </w:p>
        </w:tc>
        <w:tc>
          <w:tcPr>
            <w:tcW w:w="1307" w:type="dxa"/>
            <w:hideMark/>
          </w:tcPr>
          <w:p w14:paraId="1A40FC7B" w14:textId="77777777" w:rsidR="00283ECC" w:rsidRPr="005744F3" w:rsidRDefault="00283ECC" w:rsidP="00B4209F">
            <w:pPr>
              <w:bidi w:val="0"/>
              <w:jc w:val="center"/>
              <w:rPr>
                <w:b/>
                <w:bCs/>
                <w:sz w:val="20"/>
                <w:szCs w:val="20"/>
              </w:rPr>
            </w:pPr>
            <w:r w:rsidRPr="005744F3">
              <w:rPr>
                <w:b/>
                <w:bCs/>
                <w:sz w:val="20"/>
                <w:szCs w:val="20"/>
              </w:rPr>
              <w:t>Complexity Category (AUC)</w:t>
            </w:r>
          </w:p>
        </w:tc>
        <w:tc>
          <w:tcPr>
            <w:tcW w:w="1132" w:type="dxa"/>
            <w:hideMark/>
          </w:tcPr>
          <w:p w14:paraId="4A22A910" w14:textId="77777777" w:rsidR="00283ECC" w:rsidRPr="005744F3" w:rsidRDefault="00283ECC" w:rsidP="00B4209F">
            <w:pPr>
              <w:bidi w:val="0"/>
              <w:jc w:val="center"/>
              <w:rPr>
                <w:b/>
                <w:bCs/>
                <w:sz w:val="20"/>
                <w:szCs w:val="20"/>
              </w:rPr>
            </w:pPr>
            <w:r w:rsidRPr="005744F3">
              <w:rPr>
                <w:b/>
                <w:bCs/>
                <w:sz w:val="20"/>
                <w:szCs w:val="20"/>
              </w:rPr>
              <w:t>AUC (Without FS)</w:t>
            </w:r>
          </w:p>
        </w:tc>
        <w:tc>
          <w:tcPr>
            <w:tcW w:w="1011" w:type="dxa"/>
            <w:hideMark/>
          </w:tcPr>
          <w:p w14:paraId="2EBCB55D" w14:textId="77777777" w:rsidR="00283ECC" w:rsidRPr="005744F3" w:rsidRDefault="00283ECC" w:rsidP="00B4209F">
            <w:pPr>
              <w:bidi w:val="0"/>
              <w:jc w:val="center"/>
              <w:rPr>
                <w:b/>
                <w:bCs/>
                <w:sz w:val="20"/>
                <w:szCs w:val="20"/>
              </w:rPr>
            </w:pPr>
            <w:r w:rsidRPr="005744F3">
              <w:rPr>
                <w:b/>
                <w:bCs/>
                <w:sz w:val="20"/>
                <w:szCs w:val="20"/>
              </w:rPr>
              <w:t>AUC (Best FS)</w:t>
            </w:r>
          </w:p>
        </w:tc>
        <w:tc>
          <w:tcPr>
            <w:tcW w:w="0" w:type="auto"/>
            <w:hideMark/>
          </w:tcPr>
          <w:p w14:paraId="18866F81" w14:textId="77777777" w:rsidR="00283ECC" w:rsidRPr="005744F3" w:rsidRDefault="00283ECC" w:rsidP="00B4209F">
            <w:pPr>
              <w:bidi w:val="0"/>
              <w:jc w:val="center"/>
              <w:rPr>
                <w:b/>
                <w:bCs/>
                <w:sz w:val="20"/>
                <w:szCs w:val="20"/>
              </w:rPr>
            </w:pPr>
            <w:r w:rsidRPr="005744F3">
              <w:rPr>
                <w:b/>
                <w:bCs/>
                <w:sz w:val="20"/>
                <w:szCs w:val="20"/>
              </w:rPr>
              <w:t>Accuracy (Without FS)</w:t>
            </w:r>
          </w:p>
        </w:tc>
        <w:tc>
          <w:tcPr>
            <w:tcW w:w="0" w:type="auto"/>
            <w:hideMark/>
          </w:tcPr>
          <w:p w14:paraId="78705C9C" w14:textId="77777777" w:rsidR="00283ECC" w:rsidRPr="005744F3" w:rsidRDefault="00283ECC" w:rsidP="00B4209F">
            <w:pPr>
              <w:bidi w:val="0"/>
              <w:jc w:val="center"/>
              <w:rPr>
                <w:b/>
                <w:bCs/>
                <w:sz w:val="20"/>
                <w:szCs w:val="20"/>
              </w:rPr>
            </w:pPr>
            <w:r w:rsidRPr="005744F3">
              <w:rPr>
                <w:b/>
                <w:bCs/>
                <w:sz w:val="20"/>
                <w:szCs w:val="20"/>
              </w:rPr>
              <w:t>Accuracy (Best FS)</w:t>
            </w:r>
          </w:p>
        </w:tc>
        <w:tc>
          <w:tcPr>
            <w:tcW w:w="0" w:type="auto"/>
            <w:hideMark/>
          </w:tcPr>
          <w:p w14:paraId="099DC815" w14:textId="77777777" w:rsidR="00283ECC" w:rsidRPr="005744F3" w:rsidRDefault="00283ECC" w:rsidP="00B4209F">
            <w:pPr>
              <w:bidi w:val="0"/>
              <w:jc w:val="center"/>
              <w:rPr>
                <w:b/>
                <w:bCs/>
                <w:sz w:val="20"/>
                <w:szCs w:val="20"/>
              </w:rPr>
            </w:pPr>
            <w:r w:rsidRPr="005744F3">
              <w:rPr>
                <w:b/>
                <w:bCs/>
                <w:sz w:val="20"/>
                <w:szCs w:val="20"/>
              </w:rPr>
              <w:t>Peeling Results (AUC)</w:t>
            </w:r>
          </w:p>
        </w:tc>
      </w:tr>
      <w:tr w:rsidR="00283ECC" w:rsidRPr="005744F3" w14:paraId="08DA256D" w14:textId="77777777" w:rsidTr="00B4209F">
        <w:tc>
          <w:tcPr>
            <w:tcW w:w="0" w:type="auto"/>
            <w:hideMark/>
          </w:tcPr>
          <w:p w14:paraId="0C842F9F" w14:textId="77777777" w:rsidR="00283ECC" w:rsidRPr="005744F3" w:rsidRDefault="00283ECC" w:rsidP="00B4209F">
            <w:pPr>
              <w:bidi w:val="0"/>
              <w:jc w:val="center"/>
              <w:rPr>
                <w:b/>
                <w:bCs/>
                <w:sz w:val="20"/>
                <w:szCs w:val="20"/>
              </w:rPr>
            </w:pPr>
            <w:r w:rsidRPr="005744F3">
              <w:rPr>
                <w:b/>
                <w:bCs/>
                <w:sz w:val="20"/>
                <w:szCs w:val="20"/>
              </w:rPr>
              <w:t>Breast</w:t>
            </w:r>
          </w:p>
        </w:tc>
        <w:tc>
          <w:tcPr>
            <w:tcW w:w="1307" w:type="dxa"/>
            <w:hideMark/>
          </w:tcPr>
          <w:p w14:paraId="462398E4" w14:textId="77777777" w:rsidR="00283ECC" w:rsidRPr="005744F3" w:rsidRDefault="00283ECC" w:rsidP="00B4209F">
            <w:pPr>
              <w:bidi w:val="0"/>
              <w:jc w:val="center"/>
              <w:rPr>
                <w:sz w:val="20"/>
                <w:szCs w:val="20"/>
              </w:rPr>
            </w:pPr>
            <w:r w:rsidRPr="005744F3">
              <w:rPr>
                <w:sz w:val="20"/>
                <w:szCs w:val="20"/>
              </w:rPr>
              <w:t>Hard</w:t>
            </w:r>
          </w:p>
        </w:tc>
        <w:tc>
          <w:tcPr>
            <w:tcW w:w="1132" w:type="dxa"/>
            <w:hideMark/>
          </w:tcPr>
          <w:p w14:paraId="5EAD2A29" w14:textId="77777777" w:rsidR="00283ECC" w:rsidRPr="005744F3" w:rsidRDefault="00283ECC" w:rsidP="00B4209F">
            <w:pPr>
              <w:bidi w:val="0"/>
              <w:jc w:val="center"/>
              <w:rPr>
                <w:sz w:val="20"/>
                <w:szCs w:val="20"/>
              </w:rPr>
            </w:pPr>
            <w:r w:rsidRPr="005744F3">
              <w:rPr>
                <w:sz w:val="20"/>
                <w:szCs w:val="20"/>
              </w:rPr>
              <w:t>69.1% ± 12.6%</w:t>
            </w:r>
          </w:p>
        </w:tc>
        <w:tc>
          <w:tcPr>
            <w:tcW w:w="1011" w:type="dxa"/>
            <w:hideMark/>
          </w:tcPr>
          <w:p w14:paraId="34373DBD" w14:textId="77777777" w:rsidR="00283ECC" w:rsidRPr="005744F3" w:rsidRDefault="00283ECC" w:rsidP="00B4209F">
            <w:pPr>
              <w:bidi w:val="0"/>
              <w:jc w:val="center"/>
              <w:rPr>
                <w:sz w:val="20"/>
                <w:szCs w:val="20"/>
              </w:rPr>
            </w:pPr>
            <w:r w:rsidRPr="005744F3">
              <w:rPr>
                <w:sz w:val="20"/>
                <w:szCs w:val="20"/>
              </w:rPr>
              <w:t>68.1% ± 5.7%</w:t>
            </w:r>
          </w:p>
        </w:tc>
        <w:tc>
          <w:tcPr>
            <w:tcW w:w="0" w:type="auto"/>
            <w:hideMark/>
          </w:tcPr>
          <w:p w14:paraId="46484324" w14:textId="77777777" w:rsidR="00283ECC" w:rsidRPr="005744F3" w:rsidRDefault="00283ECC" w:rsidP="00B4209F">
            <w:pPr>
              <w:bidi w:val="0"/>
              <w:jc w:val="center"/>
              <w:rPr>
                <w:sz w:val="20"/>
                <w:szCs w:val="20"/>
              </w:rPr>
            </w:pPr>
            <w:r w:rsidRPr="005744F3">
              <w:rPr>
                <w:sz w:val="20"/>
                <w:szCs w:val="20"/>
              </w:rPr>
              <w:t>67.1% ± 9.6%</w:t>
            </w:r>
          </w:p>
        </w:tc>
        <w:tc>
          <w:tcPr>
            <w:tcW w:w="0" w:type="auto"/>
            <w:hideMark/>
          </w:tcPr>
          <w:p w14:paraId="5D44A0DB" w14:textId="77777777" w:rsidR="00283ECC" w:rsidRPr="005744F3" w:rsidRDefault="00283ECC" w:rsidP="00B4209F">
            <w:pPr>
              <w:bidi w:val="0"/>
              <w:jc w:val="center"/>
              <w:rPr>
                <w:sz w:val="20"/>
                <w:szCs w:val="20"/>
              </w:rPr>
            </w:pPr>
            <w:r w:rsidRPr="005744F3">
              <w:rPr>
                <w:sz w:val="20"/>
                <w:szCs w:val="20"/>
              </w:rPr>
              <w:t>63.9% ± 1.2%</w:t>
            </w:r>
          </w:p>
        </w:tc>
        <w:tc>
          <w:tcPr>
            <w:tcW w:w="0" w:type="auto"/>
            <w:hideMark/>
          </w:tcPr>
          <w:p w14:paraId="2CDBD72A" w14:textId="77777777" w:rsidR="00283ECC" w:rsidRPr="005744F3" w:rsidRDefault="00283ECC" w:rsidP="00B4209F">
            <w:pPr>
              <w:bidi w:val="0"/>
              <w:jc w:val="center"/>
              <w:rPr>
                <w:sz w:val="20"/>
                <w:szCs w:val="20"/>
              </w:rPr>
            </w:pPr>
            <w:r w:rsidRPr="005744F3">
              <w:rPr>
                <w:sz w:val="20"/>
                <w:szCs w:val="20"/>
              </w:rPr>
              <w:t>Not applied (Categorized as Hard originally)</w:t>
            </w:r>
          </w:p>
        </w:tc>
      </w:tr>
      <w:tr w:rsidR="00283ECC" w:rsidRPr="005744F3" w14:paraId="172FEC67" w14:textId="77777777" w:rsidTr="00B4209F">
        <w:tc>
          <w:tcPr>
            <w:tcW w:w="0" w:type="auto"/>
            <w:hideMark/>
          </w:tcPr>
          <w:p w14:paraId="33DA7ECC" w14:textId="77777777" w:rsidR="00283ECC" w:rsidRPr="005744F3" w:rsidRDefault="00283ECC" w:rsidP="00B4209F">
            <w:pPr>
              <w:bidi w:val="0"/>
              <w:jc w:val="center"/>
              <w:rPr>
                <w:b/>
                <w:bCs/>
                <w:sz w:val="20"/>
                <w:szCs w:val="20"/>
              </w:rPr>
            </w:pPr>
            <w:proofErr w:type="spellStart"/>
            <w:r w:rsidRPr="005744F3">
              <w:rPr>
                <w:b/>
                <w:bCs/>
                <w:sz w:val="20"/>
                <w:szCs w:val="20"/>
              </w:rPr>
              <w:t>madelon</w:t>
            </w:r>
            <w:proofErr w:type="spellEnd"/>
          </w:p>
        </w:tc>
        <w:tc>
          <w:tcPr>
            <w:tcW w:w="1307" w:type="dxa"/>
            <w:hideMark/>
          </w:tcPr>
          <w:p w14:paraId="603F146D" w14:textId="77777777" w:rsidR="00283ECC" w:rsidRPr="005744F3" w:rsidRDefault="00283ECC" w:rsidP="00B4209F">
            <w:pPr>
              <w:bidi w:val="0"/>
              <w:jc w:val="center"/>
              <w:rPr>
                <w:sz w:val="20"/>
                <w:szCs w:val="20"/>
              </w:rPr>
            </w:pPr>
            <w:r w:rsidRPr="005744F3">
              <w:rPr>
                <w:sz w:val="20"/>
                <w:szCs w:val="20"/>
              </w:rPr>
              <w:t>Hard</w:t>
            </w:r>
          </w:p>
        </w:tc>
        <w:tc>
          <w:tcPr>
            <w:tcW w:w="1132" w:type="dxa"/>
            <w:hideMark/>
          </w:tcPr>
          <w:p w14:paraId="6EFF7BE7" w14:textId="77777777" w:rsidR="00283ECC" w:rsidRPr="005744F3" w:rsidRDefault="00283ECC" w:rsidP="00B4209F">
            <w:pPr>
              <w:bidi w:val="0"/>
              <w:jc w:val="center"/>
              <w:rPr>
                <w:sz w:val="20"/>
                <w:szCs w:val="20"/>
              </w:rPr>
            </w:pPr>
            <w:r w:rsidRPr="005744F3">
              <w:rPr>
                <w:sz w:val="20"/>
                <w:szCs w:val="20"/>
              </w:rPr>
              <w:t>67.1% ± 2.5%</w:t>
            </w:r>
          </w:p>
        </w:tc>
        <w:tc>
          <w:tcPr>
            <w:tcW w:w="1011" w:type="dxa"/>
            <w:hideMark/>
          </w:tcPr>
          <w:p w14:paraId="5A4132BF" w14:textId="77777777" w:rsidR="00283ECC" w:rsidRPr="005744F3" w:rsidRDefault="00283ECC" w:rsidP="00B4209F">
            <w:pPr>
              <w:bidi w:val="0"/>
              <w:jc w:val="center"/>
              <w:rPr>
                <w:sz w:val="20"/>
                <w:szCs w:val="20"/>
              </w:rPr>
            </w:pPr>
            <w:r w:rsidRPr="005744F3">
              <w:rPr>
                <w:sz w:val="20"/>
                <w:szCs w:val="20"/>
              </w:rPr>
              <w:t>69.1% ± 2.8%</w:t>
            </w:r>
          </w:p>
        </w:tc>
        <w:tc>
          <w:tcPr>
            <w:tcW w:w="0" w:type="auto"/>
            <w:hideMark/>
          </w:tcPr>
          <w:p w14:paraId="12449D89" w14:textId="77777777" w:rsidR="00283ECC" w:rsidRPr="005744F3" w:rsidRDefault="00283ECC" w:rsidP="00B4209F">
            <w:pPr>
              <w:bidi w:val="0"/>
              <w:jc w:val="center"/>
              <w:rPr>
                <w:sz w:val="20"/>
                <w:szCs w:val="20"/>
              </w:rPr>
            </w:pPr>
            <w:r w:rsidRPr="005744F3">
              <w:rPr>
                <w:sz w:val="20"/>
                <w:szCs w:val="20"/>
              </w:rPr>
              <w:t>61.1% ± 2.1%</w:t>
            </w:r>
          </w:p>
        </w:tc>
        <w:tc>
          <w:tcPr>
            <w:tcW w:w="0" w:type="auto"/>
            <w:hideMark/>
          </w:tcPr>
          <w:p w14:paraId="6D5C4392" w14:textId="77777777" w:rsidR="00283ECC" w:rsidRPr="005744F3" w:rsidRDefault="00283ECC" w:rsidP="00B4209F">
            <w:pPr>
              <w:bidi w:val="0"/>
              <w:jc w:val="center"/>
              <w:rPr>
                <w:sz w:val="20"/>
                <w:szCs w:val="20"/>
              </w:rPr>
            </w:pPr>
            <w:r w:rsidRPr="005744F3">
              <w:rPr>
                <w:sz w:val="20"/>
                <w:szCs w:val="20"/>
              </w:rPr>
              <w:t>65.3% ± 0.6%</w:t>
            </w:r>
          </w:p>
        </w:tc>
        <w:tc>
          <w:tcPr>
            <w:tcW w:w="0" w:type="auto"/>
            <w:hideMark/>
          </w:tcPr>
          <w:p w14:paraId="079917BA" w14:textId="77777777" w:rsidR="00283ECC" w:rsidRPr="005744F3" w:rsidRDefault="00283ECC" w:rsidP="00B4209F">
            <w:pPr>
              <w:bidi w:val="0"/>
              <w:jc w:val="center"/>
              <w:rPr>
                <w:sz w:val="20"/>
                <w:szCs w:val="20"/>
              </w:rPr>
            </w:pPr>
            <w:r w:rsidRPr="005744F3">
              <w:rPr>
                <w:sz w:val="20"/>
                <w:szCs w:val="20"/>
              </w:rPr>
              <w:t>Not applied (Categorized as Hard originally)</w:t>
            </w:r>
          </w:p>
        </w:tc>
      </w:tr>
      <w:tr w:rsidR="00283ECC" w:rsidRPr="005744F3" w14:paraId="1239DA6C" w14:textId="77777777" w:rsidTr="00B4209F">
        <w:tc>
          <w:tcPr>
            <w:tcW w:w="0" w:type="auto"/>
            <w:hideMark/>
          </w:tcPr>
          <w:p w14:paraId="248CD6E1" w14:textId="77777777" w:rsidR="00283ECC" w:rsidRPr="005744F3" w:rsidRDefault="00283ECC" w:rsidP="00B4209F">
            <w:pPr>
              <w:bidi w:val="0"/>
              <w:jc w:val="center"/>
              <w:rPr>
                <w:b/>
                <w:bCs/>
                <w:sz w:val="20"/>
                <w:szCs w:val="20"/>
              </w:rPr>
            </w:pPr>
            <w:r w:rsidRPr="005744F3">
              <w:rPr>
                <w:b/>
                <w:bCs/>
                <w:sz w:val="20"/>
                <w:szCs w:val="20"/>
              </w:rPr>
              <w:t>SMK-CAN-187</w:t>
            </w:r>
          </w:p>
        </w:tc>
        <w:tc>
          <w:tcPr>
            <w:tcW w:w="1307" w:type="dxa"/>
            <w:hideMark/>
          </w:tcPr>
          <w:p w14:paraId="4A1C36B3" w14:textId="77777777" w:rsidR="00283ECC" w:rsidRPr="005744F3" w:rsidRDefault="00283ECC" w:rsidP="00B4209F">
            <w:pPr>
              <w:bidi w:val="0"/>
              <w:jc w:val="center"/>
              <w:rPr>
                <w:sz w:val="20"/>
                <w:szCs w:val="20"/>
              </w:rPr>
            </w:pPr>
            <w:r w:rsidRPr="005744F3">
              <w:rPr>
                <w:sz w:val="20"/>
                <w:szCs w:val="20"/>
              </w:rPr>
              <w:t>Medium</w:t>
            </w:r>
          </w:p>
        </w:tc>
        <w:tc>
          <w:tcPr>
            <w:tcW w:w="1132" w:type="dxa"/>
            <w:hideMark/>
          </w:tcPr>
          <w:p w14:paraId="376B5D60" w14:textId="77777777" w:rsidR="00283ECC" w:rsidRPr="005744F3" w:rsidRDefault="00283ECC" w:rsidP="00B4209F">
            <w:pPr>
              <w:bidi w:val="0"/>
              <w:jc w:val="center"/>
              <w:rPr>
                <w:sz w:val="20"/>
                <w:szCs w:val="20"/>
              </w:rPr>
            </w:pPr>
            <w:r w:rsidRPr="005744F3">
              <w:rPr>
                <w:sz w:val="20"/>
                <w:szCs w:val="20"/>
              </w:rPr>
              <w:t>75.0% ± 8.0%</w:t>
            </w:r>
          </w:p>
        </w:tc>
        <w:tc>
          <w:tcPr>
            <w:tcW w:w="1011" w:type="dxa"/>
            <w:hideMark/>
          </w:tcPr>
          <w:p w14:paraId="2CE9F861" w14:textId="77777777" w:rsidR="00283ECC" w:rsidRPr="005744F3" w:rsidRDefault="00283ECC" w:rsidP="00B4209F">
            <w:pPr>
              <w:bidi w:val="0"/>
              <w:jc w:val="center"/>
              <w:rPr>
                <w:sz w:val="20"/>
                <w:szCs w:val="20"/>
              </w:rPr>
            </w:pPr>
            <w:r w:rsidRPr="005744F3">
              <w:rPr>
                <w:sz w:val="20"/>
                <w:szCs w:val="20"/>
              </w:rPr>
              <w:t>77.4% ± 10.7%</w:t>
            </w:r>
          </w:p>
        </w:tc>
        <w:tc>
          <w:tcPr>
            <w:tcW w:w="0" w:type="auto"/>
            <w:hideMark/>
          </w:tcPr>
          <w:p w14:paraId="26EA662D" w14:textId="77777777" w:rsidR="00283ECC" w:rsidRPr="005744F3" w:rsidRDefault="00283ECC" w:rsidP="00B4209F">
            <w:pPr>
              <w:bidi w:val="0"/>
              <w:jc w:val="center"/>
              <w:rPr>
                <w:sz w:val="20"/>
                <w:szCs w:val="20"/>
              </w:rPr>
            </w:pPr>
            <w:r w:rsidRPr="005744F3">
              <w:rPr>
                <w:sz w:val="20"/>
                <w:szCs w:val="20"/>
              </w:rPr>
              <w:t>68.4% ± 7.1%</w:t>
            </w:r>
          </w:p>
        </w:tc>
        <w:tc>
          <w:tcPr>
            <w:tcW w:w="0" w:type="auto"/>
            <w:hideMark/>
          </w:tcPr>
          <w:p w14:paraId="095E8406" w14:textId="77777777" w:rsidR="00283ECC" w:rsidRPr="005744F3" w:rsidRDefault="00283ECC" w:rsidP="00B4209F">
            <w:pPr>
              <w:bidi w:val="0"/>
              <w:jc w:val="center"/>
              <w:rPr>
                <w:sz w:val="20"/>
                <w:szCs w:val="20"/>
              </w:rPr>
            </w:pPr>
            <w:r w:rsidRPr="005744F3">
              <w:rPr>
                <w:sz w:val="20"/>
                <w:szCs w:val="20"/>
              </w:rPr>
              <w:t>72.7% ± 2.0%</w:t>
            </w:r>
          </w:p>
        </w:tc>
        <w:tc>
          <w:tcPr>
            <w:tcW w:w="0" w:type="auto"/>
            <w:hideMark/>
          </w:tcPr>
          <w:p w14:paraId="09FB8C16" w14:textId="77777777" w:rsidR="00283ECC" w:rsidRPr="005744F3" w:rsidRDefault="00283ECC" w:rsidP="00B4209F">
            <w:pPr>
              <w:bidi w:val="0"/>
              <w:jc w:val="center"/>
              <w:rPr>
                <w:sz w:val="20"/>
                <w:szCs w:val="20"/>
              </w:rPr>
            </w:pPr>
            <w:r w:rsidRPr="005744F3">
              <w:rPr>
                <w:sz w:val="20"/>
                <w:szCs w:val="20"/>
              </w:rPr>
              <w:t>Peeled: 67.8% Peeled + FS: 72.5% Peeled + Ground Truth: 90.0%</w:t>
            </w:r>
          </w:p>
        </w:tc>
      </w:tr>
      <w:tr w:rsidR="00283ECC" w:rsidRPr="005744F3" w14:paraId="42802876" w14:textId="77777777" w:rsidTr="00B4209F">
        <w:tc>
          <w:tcPr>
            <w:tcW w:w="0" w:type="auto"/>
            <w:hideMark/>
          </w:tcPr>
          <w:p w14:paraId="507D1E13" w14:textId="77777777" w:rsidR="00283ECC" w:rsidRPr="005744F3" w:rsidRDefault="00283ECC" w:rsidP="00B4209F">
            <w:pPr>
              <w:bidi w:val="0"/>
              <w:jc w:val="center"/>
              <w:rPr>
                <w:b/>
                <w:bCs/>
                <w:sz w:val="20"/>
                <w:szCs w:val="20"/>
              </w:rPr>
            </w:pPr>
            <w:r w:rsidRPr="005744F3">
              <w:rPr>
                <w:b/>
                <w:bCs/>
                <w:sz w:val="20"/>
                <w:szCs w:val="20"/>
              </w:rPr>
              <w:t>colon</w:t>
            </w:r>
          </w:p>
        </w:tc>
        <w:tc>
          <w:tcPr>
            <w:tcW w:w="1307" w:type="dxa"/>
            <w:hideMark/>
          </w:tcPr>
          <w:p w14:paraId="6AF7AB9F" w14:textId="77777777" w:rsidR="00283ECC" w:rsidRPr="005744F3" w:rsidRDefault="00283ECC" w:rsidP="00B4209F">
            <w:pPr>
              <w:bidi w:val="0"/>
              <w:jc w:val="center"/>
              <w:rPr>
                <w:sz w:val="20"/>
                <w:szCs w:val="20"/>
              </w:rPr>
            </w:pPr>
            <w:r w:rsidRPr="005744F3">
              <w:rPr>
                <w:sz w:val="20"/>
                <w:szCs w:val="20"/>
              </w:rPr>
              <w:t>Medium</w:t>
            </w:r>
            <w:r>
              <w:rPr>
                <w:sz w:val="20"/>
                <w:szCs w:val="20"/>
              </w:rPr>
              <w:t xml:space="preserve"> (defined as non-</w:t>
            </w:r>
            <w:proofErr w:type="spellStart"/>
            <w:r>
              <w:rPr>
                <w:sz w:val="20"/>
                <w:szCs w:val="20"/>
              </w:rPr>
              <w:t>balnced</w:t>
            </w:r>
            <w:proofErr w:type="spellEnd"/>
            <w:r>
              <w:rPr>
                <w:sz w:val="20"/>
                <w:szCs w:val="20"/>
              </w:rPr>
              <w:t xml:space="preserve"> dataset)</w:t>
            </w:r>
          </w:p>
        </w:tc>
        <w:tc>
          <w:tcPr>
            <w:tcW w:w="1132" w:type="dxa"/>
            <w:hideMark/>
          </w:tcPr>
          <w:p w14:paraId="3A7FE21B" w14:textId="77777777" w:rsidR="00283ECC" w:rsidRPr="005744F3" w:rsidRDefault="00283ECC" w:rsidP="00B4209F">
            <w:pPr>
              <w:bidi w:val="0"/>
              <w:jc w:val="center"/>
              <w:rPr>
                <w:sz w:val="20"/>
                <w:szCs w:val="20"/>
              </w:rPr>
            </w:pPr>
            <w:r w:rsidRPr="005744F3">
              <w:rPr>
                <w:sz w:val="20"/>
                <w:szCs w:val="20"/>
              </w:rPr>
              <w:t>51.1% ± 8.9%</w:t>
            </w:r>
          </w:p>
        </w:tc>
        <w:tc>
          <w:tcPr>
            <w:tcW w:w="1011" w:type="dxa"/>
            <w:hideMark/>
          </w:tcPr>
          <w:p w14:paraId="5711FCA6" w14:textId="77777777" w:rsidR="00283ECC" w:rsidRPr="005744F3" w:rsidRDefault="00283ECC" w:rsidP="00B4209F">
            <w:pPr>
              <w:bidi w:val="0"/>
              <w:jc w:val="center"/>
              <w:rPr>
                <w:sz w:val="20"/>
                <w:szCs w:val="20"/>
              </w:rPr>
            </w:pPr>
            <w:r w:rsidRPr="005744F3">
              <w:rPr>
                <w:sz w:val="20"/>
                <w:szCs w:val="20"/>
              </w:rPr>
              <w:t>76.4% ± 14.8%</w:t>
            </w:r>
          </w:p>
        </w:tc>
        <w:tc>
          <w:tcPr>
            <w:tcW w:w="0" w:type="auto"/>
            <w:hideMark/>
          </w:tcPr>
          <w:p w14:paraId="68165A26" w14:textId="77777777" w:rsidR="00283ECC" w:rsidRPr="005744F3" w:rsidRDefault="00283ECC" w:rsidP="00B4209F">
            <w:pPr>
              <w:bidi w:val="0"/>
              <w:jc w:val="center"/>
              <w:rPr>
                <w:sz w:val="20"/>
                <w:szCs w:val="20"/>
              </w:rPr>
            </w:pPr>
            <w:r w:rsidRPr="005744F3">
              <w:rPr>
                <w:sz w:val="20"/>
                <w:szCs w:val="20"/>
              </w:rPr>
              <w:t>63.0% ± 7.0%</w:t>
            </w:r>
          </w:p>
        </w:tc>
        <w:tc>
          <w:tcPr>
            <w:tcW w:w="0" w:type="auto"/>
            <w:hideMark/>
          </w:tcPr>
          <w:p w14:paraId="3C8D4895" w14:textId="77777777" w:rsidR="00283ECC" w:rsidRPr="005744F3" w:rsidRDefault="00283ECC" w:rsidP="00B4209F">
            <w:pPr>
              <w:bidi w:val="0"/>
              <w:jc w:val="center"/>
              <w:rPr>
                <w:sz w:val="20"/>
                <w:szCs w:val="20"/>
              </w:rPr>
            </w:pPr>
            <w:r w:rsidRPr="005744F3">
              <w:rPr>
                <w:sz w:val="20"/>
                <w:szCs w:val="20"/>
              </w:rPr>
              <w:t>71.0% ± 2.0%</w:t>
            </w:r>
          </w:p>
        </w:tc>
        <w:tc>
          <w:tcPr>
            <w:tcW w:w="0" w:type="auto"/>
            <w:hideMark/>
          </w:tcPr>
          <w:p w14:paraId="132661BC" w14:textId="77777777" w:rsidR="00283ECC" w:rsidRPr="005744F3" w:rsidRDefault="00283ECC" w:rsidP="00B4209F">
            <w:pPr>
              <w:bidi w:val="0"/>
              <w:jc w:val="center"/>
              <w:rPr>
                <w:sz w:val="20"/>
                <w:szCs w:val="20"/>
              </w:rPr>
            </w:pPr>
            <w:r w:rsidRPr="005744F3">
              <w:rPr>
                <w:sz w:val="20"/>
                <w:szCs w:val="20"/>
              </w:rPr>
              <w:t>Not applied</w:t>
            </w:r>
          </w:p>
        </w:tc>
      </w:tr>
      <w:tr w:rsidR="00283ECC" w:rsidRPr="005744F3" w14:paraId="2C58D55B" w14:textId="77777777" w:rsidTr="00B4209F">
        <w:tc>
          <w:tcPr>
            <w:tcW w:w="0" w:type="auto"/>
            <w:hideMark/>
          </w:tcPr>
          <w:p w14:paraId="499D156D" w14:textId="77777777" w:rsidR="00283ECC" w:rsidRPr="005744F3" w:rsidRDefault="00283ECC" w:rsidP="00B4209F">
            <w:pPr>
              <w:bidi w:val="0"/>
              <w:jc w:val="center"/>
              <w:rPr>
                <w:b/>
                <w:bCs/>
                <w:sz w:val="20"/>
                <w:szCs w:val="20"/>
              </w:rPr>
            </w:pPr>
            <w:r w:rsidRPr="005744F3">
              <w:rPr>
                <w:b/>
                <w:bCs/>
                <w:sz w:val="20"/>
                <w:szCs w:val="20"/>
              </w:rPr>
              <w:t>leukemia</w:t>
            </w:r>
          </w:p>
        </w:tc>
        <w:tc>
          <w:tcPr>
            <w:tcW w:w="1307" w:type="dxa"/>
            <w:hideMark/>
          </w:tcPr>
          <w:p w14:paraId="2A4BD948" w14:textId="77777777" w:rsidR="00283ECC" w:rsidRPr="005744F3" w:rsidRDefault="00283ECC" w:rsidP="00B4209F">
            <w:pPr>
              <w:bidi w:val="0"/>
              <w:jc w:val="center"/>
              <w:rPr>
                <w:sz w:val="20"/>
                <w:szCs w:val="20"/>
              </w:rPr>
            </w:pPr>
            <w:r w:rsidRPr="005744F3">
              <w:rPr>
                <w:sz w:val="20"/>
                <w:szCs w:val="20"/>
              </w:rPr>
              <w:t>Easy</w:t>
            </w:r>
            <w:r>
              <w:rPr>
                <w:sz w:val="20"/>
                <w:szCs w:val="20"/>
              </w:rPr>
              <w:t xml:space="preserve"> (defined as non-</w:t>
            </w:r>
            <w:proofErr w:type="spellStart"/>
            <w:r>
              <w:rPr>
                <w:sz w:val="20"/>
                <w:szCs w:val="20"/>
              </w:rPr>
              <w:t>balnced</w:t>
            </w:r>
            <w:proofErr w:type="spellEnd"/>
            <w:r>
              <w:rPr>
                <w:sz w:val="20"/>
                <w:szCs w:val="20"/>
              </w:rPr>
              <w:t xml:space="preserve"> dataset)</w:t>
            </w:r>
          </w:p>
        </w:tc>
        <w:tc>
          <w:tcPr>
            <w:tcW w:w="1132" w:type="dxa"/>
            <w:hideMark/>
          </w:tcPr>
          <w:p w14:paraId="3ADB5B19" w14:textId="77777777" w:rsidR="00283ECC" w:rsidRPr="005744F3" w:rsidRDefault="00283ECC" w:rsidP="00B4209F">
            <w:pPr>
              <w:bidi w:val="0"/>
              <w:jc w:val="center"/>
              <w:rPr>
                <w:sz w:val="20"/>
                <w:szCs w:val="20"/>
              </w:rPr>
            </w:pPr>
            <w:r w:rsidRPr="005744F3">
              <w:rPr>
                <w:sz w:val="20"/>
                <w:szCs w:val="20"/>
              </w:rPr>
              <w:t>90.1% ± 8.3%</w:t>
            </w:r>
          </w:p>
        </w:tc>
        <w:tc>
          <w:tcPr>
            <w:tcW w:w="1011" w:type="dxa"/>
            <w:hideMark/>
          </w:tcPr>
          <w:p w14:paraId="0C42B3EA" w14:textId="77777777" w:rsidR="00283ECC" w:rsidRPr="005744F3" w:rsidRDefault="00283ECC" w:rsidP="00B4209F">
            <w:pPr>
              <w:bidi w:val="0"/>
              <w:jc w:val="center"/>
              <w:rPr>
                <w:sz w:val="20"/>
                <w:szCs w:val="20"/>
              </w:rPr>
            </w:pPr>
            <w:r w:rsidRPr="005744F3">
              <w:rPr>
                <w:sz w:val="20"/>
                <w:szCs w:val="20"/>
              </w:rPr>
              <w:t>90.3% ± 4.4%</w:t>
            </w:r>
          </w:p>
        </w:tc>
        <w:tc>
          <w:tcPr>
            <w:tcW w:w="0" w:type="auto"/>
            <w:hideMark/>
          </w:tcPr>
          <w:p w14:paraId="75FCC5B6" w14:textId="77777777" w:rsidR="00283ECC" w:rsidRPr="005744F3" w:rsidRDefault="00283ECC" w:rsidP="00B4209F">
            <w:pPr>
              <w:bidi w:val="0"/>
              <w:jc w:val="center"/>
              <w:rPr>
                <w:sz w:val="20"/>
                <w:szCs w:val="20"/>
              </w:rPr>
            </w:pPr>
            <w:r w:rsidRPr="005744F3">
              <w:rPr>
                <w:sz w:val="20"/>
                <w:szCs w:val="20"/>
              </w:rPr>
              <w:t>69.0% ± 4.0%</w:t>
            </w:r>
          </w:p>
        </w:tc>
        <w:tc>
          <w:tcPr>
            <w:tcW w:w="0" w:type="auto"/>
            <w:hideMark/>
          </w:tcPr>
          <w:p w14:paraId="7D39CFAC" w14:textId="77777777" w:rsidR="00283ECC" w:rsidRPr="005744F3" w:rsidRDefault="00283ECC" w:rsidP="00B4209F">
            <w:pPr>
              <w:bidi w:val="0"/>
              <w:jc w:val="center"/>
              <w:rPr>
                <w:sz w:val="20"/>
                <w:szCs w:val="20"/>
              </w:rPr>
            </w:pPr>
            <w:r w:rsidRPr="005744F3">
              <w:rPr>
                <w:sz w:val="20"/>
                <w:szCs w:val="20"/>
              </w:rPr>
              <w:t>81.0% ± 1.0%</w:t>
            </w:r>
          </w:p>
        </w:tc>
        <w:tc>
          <w:tcPr>
            <w:tcW w:w="0" w:type="auto"/>
            <w:hideMark/>
          </w:tcPr>
          <w:p w14:paraId="2DE103BA" w14:textId="77777777" w:rsidR="00283ECC" w:rsidRPr="005744F3" w:rsidRDefault="00283ECC" w:rsidP="00B4209F">
            <w:pPr>
              <w:bidi w:val="0"/>
              <w:jc w:val="center"/>
              <w:rPr>
                <w:sz w:val="20"/>
                <w:szCs w:val="20"/>
              </w:rPr>
            </w:pPr>
            <w:r w:rsidRPr="005744F3">
              <w:rPr>
                <w:sz w:val="20"/>
                <w:szCs w:val="20"/>
              </w:rPr>
              <w:t>Not applied</w:t>
            </w:r>
          </w:p>
        </w:tc>
      </w:tr>
      <w:tr w:rsidR="00283ECC" w:rsidRPr="005744F3" w14:paraId="3532AD1E" w14:textId="77777777" w:rsidTr="00B4209F">
        <w:tc>
          <w:tcPr>
            <w:tcW w:w="0" w:type="auto"/>
            <w:hideMark/>
          </w:tcPr>
          <w:p w14:paraId="66FDD547" w14:textId="77777777" w:rsidR="00283ECC" w:rsidRPr="005744F3" w:rsidRDefault="00283ECC" w:rsidP="00B4209F">
            <w:pPr>
              <w:bidi w:val="0"/>
              <w:jc w:val="center"/>
              <w:rPr>
                <w:b/>
                <w:bCs/>
                <w:sz w:val="20"/>
                <w:szCs w:val="20"/>
              </w:rPr>
            </w:pPr>
            <w:r w:rsidRPr="005744F3">
              <w:rPr>
                <w:b/>
                <w:bCs/>
                <w:sz w:val="20"/>
                <w:szCs w:val="20"/>
              </w:rPr>
              <w:t>RELATHE</w:t>
            </w:r>
          </w:p>
        </w:tc>
        <w:tc>
          <w:tcPr>
            <w:tcW w:w="1307" w:type="dxa"/>
            <w:hideMark/>
          </w:tcPr>
          <w:p w14:paraId="32EC011A" w14:textId="77777777" w:rsidR="00283ECC" w:rsidRPr="005744F3" w:rsidRDefault="00283ECC" w:rsidP="00B4209F">
            <w:pPr>
              <w:bidi w:val="0"/>
              <w:jc w:val="center"/>
              <w:rPr>
                <w:sz w:val="20"/>
                <w:szCs w:val="20"/>
              </w:rPr>
            </w:pPr>
            <w:r w:rsidRPr="005744F3">
              <w:rPr>
                <w:sz w:val="20"/>
                <w:szCs w:val="20"/>
              </w:rPr>
              <w:t>Easy (by AUC) Medium (by Acc)</w:t>
            </w:r>
          </w:p>
        </w:tc>
        <w:tc>
          <w:tcPr>
            <w:tcW w:w="1132" w:type="dxa"/>
            <w:hideMark/>
          </w:tcPr>
          <w:p w14:paraId="22F30309" w14:textId="77777777" w:rsidR="00283ECC" w:rsidRPr="005744F3" w:rsidRDefault="00283ECC" w:rsidP="00B4209F">
            <w:pPr>
              <w:bidi w:val="0"/>
              <w:jc w:val="center"/>
              <w:rPr>
                <w:sz w:val="20"/>
                <w:szCs w:val="20"/>
              </w:rPr>
            </w:pPr>
            <w:r w:rsidRPr="005744F3">
              <w:rPr>
                <w:sz w:val="20"/>
                <w:szCs w:val="20"/>
              </w:rPr>
              <w:t>91.8% ± 1.2%</w:t>
            </w:r>
          </w:p>
        </w:tc>
        <w:tc>
          <w:tcPr>
            <w:tcW w:w="1011" w:type="dxa"/>
            <w:hideMark/>
          </w:tcPr>
          <w:p w14:paraId="5FC839C6" w14:textId="77777777" w:rsidR="00283ECC" w:rsidRPr="005744F3" w:rsidRDefault="00283ECC" w:rsidP="00B4209F">
            <w:pPr>
              <w:bidi w:val="0"/>
              <w:jc w:val="center"/>
              <w:rPr>
                <w:sz w:val="20"/>
                <w:szCs w:val="20"/>
              </w:rPr>
            </w:pPr>
            <w:r w:rsidRPr="005744F3">
              <w:rPr>
                <w:sz w:val="20"/>
                <w:szCs w:val="20"/>
              </w:rPr>
              <w:t>90.3% ± 0.9%</w:t>
            </w:r>
          </w:p>
        </w:tc>
        <w:tc>
          <w:tcPr>
            <w:tcW w:w="0" w:type="auto"/>
            <w:hideMark/>
          </w:tcPr>
          <w:p w14:paraId="1F5D420A" w14:textId="77777777" w:rsidR="00283ECC" w:rsidRPr="005744F3" w:rsidRDefault="00283ECC" w:rsidP="00B4209F">
            <w:pPr>
              <w:bidi w:val="0"/>
              <w:jc w:val="center"/>
              <w:rPr>
                <w:sz w:val="20"/>
                <w:szCs w:val="20"/>
              </w:rPr>
            </w:pPr>
            <w:r w:rsidRPr="005744F3">
              <w:rPr>
                <w:sz w:val="20"/>
                <w:szCs w:val="20"/>
              </w:rPr>
              <w:t>65.2% ± 2.6%</w:t>
            </w:r>
          </w:p>
        </w:tc>
        <w:tc>
          <w:tcPr>
            <w:tcW w:w="0" w:type="auto"/>
            <w:hideMark/>
          </w:tcPr>
          <w:p w14:paraId="57BB3CB1" w14:textId="77777777" w:rsidR="00283ECC" w:rsidRPr="005744F3" w:rsidRDefault="00283ECC" w:rsidP="00B4209F">
            <w:pPr>
              <w:bidi w:val="0"/>
              <w:jc w:val="center"/>
              <w:rPr>
                <w:sz w:val="20"/>
                <w:szCs w:val="20"/>
              </w:rPr>
            </w:pPr>
            <w:r w:rsidRPr="005744F3">
              <w:rPr>
                <w:sz w:val="20"/>
                <w:szCs w:val="20"/>
              </w:rPr>
              <w:t>71.8% ± 0.1%</w:t>
            </w:r>
          </w:p>
        </w:tc>
        <w:tc>
          <w:tcPr>
            <w:tcW w:w="0" w:type="auto"/>
            <w:hideMark/>
          </w:tcPr>
          <w:p w14:paraId="451441F2" w14:textId="77777777" w:rsidR="00283ECC" w:rsidRPr="005744F3" w:rsidRDefault="00283ECC" w:rsidP="00B4209F">
            <w:pPr>
              <w:bidi w:val="0"/>
              <w:jc w:val="center"/>
              <w:rPr>
                <w:sz w:val="20"/>
                <w:szCs w:val="20"/>
              </w:rPr>
            </w:pPr>
            <w:r w:rsidRPr="005744F3">
              <w:rPr>
                <w:sz w:val="20"/>
                <w:szCs w:val="20"/>
              </w:rPr>
              <w:t>Peeled: 81.7% Peeled + FS: 81.4% Peeled + Ground Truth: 88.7%</w:t>
            </w:r>
          </w:p>
        </w:tc>
      </w:tr>
    </w:tbl>
    <w:p w14:paraId="239BCAF9" w14:textId="77777777" w:rsidR="00283ECC" w:rsidRDefault="00283ECC">
      <w:pPr>
        <w:bidi w:val="0"/>
        <w:rPr>
          <w:b/>
          <w:bCs/>
        </w:rPr>
      </w:pPr>
      <w:r>
        <w:rPr>
          <w:b/>
          <w:bCs/>
        </w:rPr>
        <w:br w:type="page"/>
      </w:r>
    </w:p>
    <w:p w14:paraId="7F79AC65" w14:textId="1A0ACC2B" w:rsidR="00E11108" w:rsidRPr="00131DED" w:rsidRDefault="005C3E14" w:rsidP="00E11108">
      <w:pPr>
        <w:bidi w:val="0"/>
        <w:rPr>
          <w:b/>
          <w:bCs/>
        </w:rPr>
      </w:pPr>
      <w:r>
        <w:rPr>
          <w:b/>
          <w:bCs/>
        </w:rPr>
        <w:lastRenderedPageBreak/>
        <w:t>1.1</w:t>
      </w:r>
      <w:r w:rsidR="00E11108" w:rsidRPr="00E11108">
        <w:rPr>
          <w:b/>
          <w:bCs/>
        </w:rPr>
        <w:t xml:space="preserve"> </w:t>
      </w:r>
      <w:r w:rsidRPr="005C3E14">
        <w:rPr>
          <w:b/>
          <w:bCs/>
        </w:rPr>
        <w:t>Overfitting Mitigation</w:t>
      </w:r>
      <w:r>
        <w:rPr>
          <w:b/>
          <w:bCs/>
        </w:rPr>
        <w:t xml:space="preserve"> graphs</w:t>
      </w:r>
    </w:p>
    <w:p w14:paraId="7F8FDEBE" w14:textId="082B63FB" w:rsidR="00E11108" w:rsidRDefault="00680070" w:rsidP="00E11108">
      <w:pPr>
        <w:bidi w:val="0"/>
      </w:pPr>
      <w:r>
        <w:t>For batch size = 32:</w:t>
      </w:r>
    </w:p>
    <w:p w14:paraId="450D1DB4" w14:textId="214715B5" w:rsidR="00680070" w:rsidRDefault="00680070" w:rsidP="00680070">
      <w:pPr>
        <w:bidi w:val="0"/>
      </w:pPr>
      <w:r w:rsidRPr="00680070">
        <w:drawing>
          <wp:inline distT="0" distB="0" distL="0" distR="0" wp14:anchorId="3F187907" wp14:editId="51059DA3">
            <wp:extent cx="5731510" cy="2150745"/>
            <wp:effectExtent l="0" t="0" r="2540" b="1905"/>
            <wp:docPr id="18077626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62624" name=""/>
                    <pic:cNvPicPr/>
                  </pic:nvPicPr>
                  <pic:blipFill>
                    <a:blip r:embed="rId5"/>
                    <a:stretch>
                      <a:fillRect/>
                    </a:stretch>
                  </pic:blipFill>
                  <pic:spPr>
                    <a:xfrm>
                      <a:off x="0" y="0"/>
                      <a:ext cx="5731510" cy="2150745"/>
                    </a:xfrm>
                    <a:prstGeom prst="rect">
                      <a:avLst/>
                    </a:prstGeom>
                  </pic:spPr>
                </pic:pic>
              </a:graphicData>
            </a:graphic>
          </wp:inline>
        </w:drawing>
      </w:r>
    </w:p>
    <w:p w14:paraId="673B2652" w14:textId="3959697E" w:rsidR="00680070" w:rsidRDefault="00680070" w:rsidP="00680070">
      <w:pPr>
        <w:bidi w:val="0"/>
      </w:pPr>
      <w:r w:rsidRPr="00680070">
        <w:drawing>
          <wp:inline distT="0" distB="0" distL="0" distR="0" wp14:anchorId="3630EAA7" wp14:editId="5ACC37D0">
            <wp:extent cx="5731510" cy="2150745"/>
            <wp:effectExtent l="0" t="0" r="2540" b="1905"/>
            <wp:docPr id="1483958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5891" name=""/>
                    <pic:cNvPicPr/>
                  </pic:nvPicPr>
                  <pic:blipFill>
                    <a:blip r:embed="rId6"/>
                    <a:stretch>
                      <a:fillRect/>
                    </a:stretch>
                  </pic:blipFill>
                  <pic:spPr>
                    <a:xfrm>
                      <a:off x="0" y="0"/>
                      <a:ext cx="5731510" cy="2150745"/>
                    </a:xfrm>
                    <a:prstGeom prst="rect">
                      <a:avLst/>
                    </a:prstGeom>
                  </pic:spPr>
                </pic:pic>
              </a:graphicData>
            </a:graphic>
          </wp:inline>
        </w:drawing>
      </w:r>
    </w:p>
    <w:p w14:paraId="3CB03C96" w14:textId="708CFAFB" w:rsidR="00CA4B99" w:rsidRDefault="00CA4B99" w:rsidP="00CA4B99">
      <w:pPr>
        <w:bidi w:val="0"/>
      </w:pPr>
      <w:r>
        <w:t>--------------------------------------------------------------------------------------------------------------</w:t>
      </w:r>
    </w:p>
    <w:p w14:paraId="4F950803" w14:textId="00EF33DD" w:rsidR="006E7843" w:rsidRDefault="00680070" w:rsidP="006E7843">
      <w:pPr>
        <w:bidi w:val="0"/>
        <w:rPr>
          <w:b/>
          <w:bCs/>
        </w:rPr>
      </w:pPr>
      <w:r w:rsidRPr="00680070">
        <w:rPr>
          <w:b/>
          <w:bCs/>
        </w:rPr>
        <w:drawing>
          <wp:inline distT="0" distB="0" distL="0" distR="0" wp14:anchorId="73A550E4" wp14:editId="7F6B8AC9">
            <wp:extent cx="5731510" cy="2150745"/>
            <wp:effectExtent l="0" t="0" r="2540" b="1905"/>
            <wp:docPr id="1325621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2141" name=""/>
                    <pic:cNvPicPr/>
                  </pic:nvPicPr>
                  <pic:blipFill>
                    <a:blip r:embed="rId7"/>
                    <a:stretch>
                      <a:fillRect/>
                    </a:stretch>
                  </pic:blipFill>
                  <pic:spPr>
                    <a:xfrm>
                      <a:off x="0" y="0"/>
                      <a:ext cx="5731510" cy="2150745"/>
                    </a:xfrm>
                    <a:prstGeom prst="rect">
                      <a:avLst/>
                    </a:prstGeom>
                  </pic:spPr>
                </pic:pic>
              </a:graphicData>
            </a:graphic>
          </wp:inline>
        </w:drawing>
      </w:r>
    </w:p>
    <w:p w14:paraId="4452348F" w14:textId="20C314E3" w:rsidR="00680070" w:rsidRDefault="00680070" w:rsidP="00680070">
      <w:pPr>
        <w:bidi w:val="0"/>
        <w:rPr>
          <w:b/>
          <w:bCs/>
        </w:rPr>
      </w:pPr>
      <w:r w:rsidRPr="00680070">
        <w:rPr>
          <w:b/>
          <w:bCs/>
        </w:rPr>
        <w:lastRenderedPageBreak/>
        <w:drawing>
          <wp:inline distT="0" distB="0" distL="0" distR="0" wp14:anchorId="7704FA4A" wp14:editId="6C026F2D">
            <wp:extent cx="5731510" cy="2150745"/>
            <wp:effectExtent l="0" t="0" r="2540" b="1905"/>
            <wp:docPr id="14978711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71170" name=""/>
                    <pic:cNvPicPr/>
                  </pic:nvPicPr>
                  <pic:blipFill>
                    <a:blip r:embed="rId8"/>
                    <a:stretch>
                      <a:fillRect/>
                    </a:stretch>
                  </pic:blipFill>
                  <pic:spPr>
                    <a:xfrm>
                      <a:off x="0" y="0"/>
                      <a:ext cx="5731510" cy="2150745"/>
                    </a:xfrm>
                    <a:prstGeom prst="rect">
                      <a:avLst/>
                    </a:prstGeom>
                  </pic:spPr>
                </pic:pic>
              </a:graphicData>
            </a:graphic>
          </wp:inline>
        </w:drawing>
      </w:r>
    </w:p>
    <w:p w14:paraId="20CDD34B" w14:textId="77777777" w:rsidR="00CA4B99" w:rsidRDefault="00CA4B99" w:rsidP="00CA4B99">
      <w:pPr>
        <w:bidi w:val="0"/>
      </w:pPr>
      <w:r>
        <w:t>--------------------------------------------------------------------------------------------------------------</w:t>
      </w:r>
    </w:p>
    <w:p w14:paraId="453F5AF1" w14:textId="3516B70F" w:rsidR="00680070" w:rsidRDefault="00680070" w:rsidP="00680070">
      <w:pPr>
        <w:bidi w:val="0"/>
        <w:rPr>
          <w:b/>
          <w:bCs/>
        </w:rPr>
      </w:pPr>
      <w:r w:rsidRPr="00680070">
        <w:rPr>
          <w:b/>
          <w:bCs/>
        </w:rPr>
        <w:drawing>
          <wp:inline distT="0" distB="0" distL="0" distR="0" wp14:anchorId="437995DD" wp14:editId="2280128D">
            <wp:extent cx="5731510" cy="2150745"/>
            <wp:effectExtent l="0" t="0" r="2540" b="1905"/>
            <wp:docPr id="49855366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53662" name=""/>
                    <pic:cNvPicPr/>
                  </pic:nvPicPr>
                  <pic:blipFill>
                    <a:blip r:embed="rId9"/>
                    <a:stretch>
                      <a:fillRect/>
                    </a:stretch>
                  </pic:blipFill>
                  <pic:spPr>
                    <a:xfrm>
                      <a:off x="0" y="0"/>
                      <a:ext cx="5731510" cy="2150745"/>
                    </a:xfrm>
                    <a:prstGeom prst="rect">
                      <a:avLst/>
                    </a:prstGeom>
                  </pic:spPr>
                </pic:pic>
              </a:graphicData>
            </a:graphic>
          </wp:inline>
        </w:drawing>
      </w:r>
    </w:p>
    <w:p w14:paraId="0E2BDD82" w14:textId="07B13EBD" w:rsidR="006E7843" w:rsidRDefault="00680070" w:rsidP="006E7843">
      <w:pPr>
        <w:bidi w:val="0"/>
        <w:rPr>
          <w:b/>
          <w:bCs/>
        </w:rPr>
      </w:pPr>
      <w:r w:rsidRPr="00680070">
        <w:rPr>
          <w:b/>
          <w:bCs/>
        </w:rPr>
        <w:drawing>
          <wp:inline distT="0" distB="0" distL="0" distR="0" wp14:anchorId="35C093EE" wp14:editId="13DC93AE">
            <wp:extent cx="5731510" cy="2150745"/>
            <wp:effectExtent l="0" t="0" r="2540" b="1905"/>
            <wp:docPr id="15082357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35744" name=""/>
                    <pic:cNvPicPr/>
                  </pic:nvPicPr>
                  <pic:blipFill>
                    <a:blip r:embed="rId10"/>
                    <a:stretch>
                      <a:fillRect/>
                    </a:stretch>
                  </pic:blipFill>
                  <pic:spPr>
                    <a:xfrm>
                      <a:off x="0" y="0"/>
                      <a:ext cx="5731510" cy="2150745"/>
                    </a:xfrm>
                    <a:prstGeom prst="rect">
                      <a:avLst/>
                    </a:prstGeom>
                  </pic:spPr>
                </pic:pic>
              </a:graphicData>
            </a:graphic>
          </wp:inline>
        </w:drawing>
      </w:r>
    </w:p>
    <w:p w14:paraId="1ED4C2C0" w14:textId="59253EE0" w:rsidR="00E930F6" w:rsidRDefault="005C3E14" w:rsidP="005C3E14">
      <w:pPr>
        <w:bidi w:val="0"/>
        <w:rPr>
          <w:b/>
          <w:bCs/>
        </w:rPr>
      </w:pPr>
      <w:r w:rsidRPr="005C3E14">
        <w:t>We extended this investigation across a range of batch sizes—specifically 4, 16, and 64.</w:t>
      </w:r>
      <w:r w:rsidRPr="005C3E14">
        <w:t xml:space="preserve"> </w:t>
      </w:r>
      <w:r w:rsidRPr="005C3E14">
        <w:t>Contrary to the initial hypothesis that smaller batches might provide a regularizing effect, the overfitting issue persisted across all tested configurations. This suggests that in Extreme LSS scenarios, batch size adjustment alone may be insufficient to counteract the high variance caused by limited samples.</w:t>
      </w:r>
    </w:p>
    <w:p w14:paraId="583AD92D" w14:textId="42B2748C" w:rsidR="00DE248D" w:rsidRDefault="005C3E14" w:rsidP="00E930F6">
      <w:pPr>
        <w:bidi w:val="0"/>
        <w:rPr>
          <w:b/>
          <w:bCs/>
        </w:rPr>
      </w:pPr>
      <w:r>
        <w:rPr>
          <w:b/>
          <w:bCs/>
        </w:rPr>
        <w:t>1.</w:t>
      </w:r>
      <w:r w:rsidR="00E930F6">
        <w:rPr>
          <w:b/>
          <w:bCs/>
        </w:rPr>
        <w:t xml:space="preserve">2. </w:t>
      </w:r>
      <m:oMath>
        <m:r>
          <m:rPr>
            <m:sty m:val="bi"/>
          </m:rPr>
          <w:rPr>
            <w:rFonts w:ascii="Cambria Math" w:hAnsi="Cambria Math"/>
          </w:rPr>
          <m:t>λ</m:t>
        </m:r>
      </m:oMath>
      <w:r w:rsidR="00E930F6">
        <w:rPr>
          <w:b/>
          <w:bCs/>
        </w:rPr>
        <w:t xml:space="preserve"> </w:t>
      </w:r>
      <w:proofErr w:type="spellStart"/>
      <w:r w:rsidR="00E930F6">
        <w:rPr>
          <w:b/>
          <w:bCs/>
        </w:rPr>
        <w:t>tunnig</w:t>
      </w:r>
      <w:proofErr w:type="spellEnd"/>
      <w:r>
        <w:rPr>
          <w:b/>
          <w:bCs/>
        </w:rPr>
        <w:t xml:space="preserve"> graphs</w:t>
      </w:r>
      <w:r w:rsidR="00E930F6">
        <w:rPr>
          <w:b/>
          <w:bCs/>
        </w:rPr>
        <w:t>:</w:t>
      </w:r>
    </w:p>
    <w:p w14:paraId="2D518157" w14:textId="40181CBB" w:rsidR="00E930F6" w:rsidRDefault="00E930F6" w:rsidP="00E930F6">
      <w:pPr>
        <w:bidi w:val="0"/>
        <w:rPr>
          <w:b/>
          <w:bCs/>
        </w:rPr>
      </w:pPr>
      <w:r w:rsidRPr="00E930F6">
        <w:rPr>
          <w:b/>
          <w:bCs/>
        </w:rPr>
        <w:lastRenderedPageBreak/>
        <w:drawing>
          <wp:inline distT="0" distB="0" distL="0" distR="0" wp14:anchorId="14D544E5" wp14:editId="5385206D">
            <wp:extent cx="2705100" cy="1729275"/>
            <wp:effectExtent l="0" t="0" r="0" b="4445"/>
            <wp:docPr id="11469729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72967" name=""/>
                    <pic:cNvPicPr/>
                  </pic:nvPicPr>
                  <pic:blipFill>
                    <a:blip r:embed="rId11"/>
                    <a:stretch>
                      <a:fillRect/>
                    </a:stretch>
                  </pic:blipFill>
                  <pic:spPr>
                    <a:xfrm>
                      <a:off x="0" y="0"/>
                      <a:ext cx="2725903" cy="1742573"/>
                    </a:xfrm>
                    <a:prstGeom prst="rect">
                      <a:avLst/>
                    </a:prstGeom>
                  </pic:spPr>
                </pic:pic>
              </a:graphicData>
            </a:graphic>
          </wp:inline>
        </w:drawing>
      </w:r>
      <w:r w:rsidRPr="00E930F6">
        <w:rPr>
          <w:noProof/>
        </w:rPr>
        <w:t xml:space="preserve"> </w:t>
      </w:r>
      <w:r w:rsidRPr="00E930F6">
        <w:rPr>
          <w:b/>
          <w:bCs/>
        </w:rPr>
        <w:drawing>
          <wp:inline distT="0" distB="0" distL="0" distR="0" wp14:anchorId="11CB34A2" wp14:editId="632C09E7">
            <wp:extent cx="2783762" cy="1746250"/>
            <wp:effectExtent l="0" t="0" r="0" b="6350"/>
            <wp:docPr id="8578602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60263" name=""/>
                    <pic:cNvPicPr/>
                  </pic:nvPicPr>
                  <pic:blipFill>
                    <a:blip r:embed="rId12"/>
                    <a:stretch>
                      <a:fillRect/>
                    </a:stretch>
                  </pic:blipFill>
                  <pic:spPr>
                    <a:xfrm>
                      <a:off x="0" y="0"/>
                      <a:ext cx="2844509" cy="1784357"/>
                    </a:xfrm>
                    <a:prstGeom prst="rect">
                      <a:avLst/>
                    </a:prstGeom>
                  </pic:spPr>
                </pic:pic>
              </a:graphicData>
            </a:graphic>
          </wp:inline>
        </w:drawing>
      </w:r>
    </w:p>
    <w:p w14:paraId="4CC64038" w14:textId="1607C38B" w:rsidR="00E11108" w:rsidRDefault="00E930F6" w:rsidP="006E7843">
      <w:pPr>
        <w:bidi w:val="0"/>
        <w:rPr>
          <w:rFonts w:eastAsiaTheme="minorEastAsia"/>
          <w:b/>
          <w:bCs/>
        </w:rPr>
      </w:pPr>
      <w:r>
        <w:rPr>
          <w:b/>
          <w:bCs/>
        </w:rPr>
        <w:t xml:space="preserve"> Even if </w:t>
      </w:r>
      <m:oMath>
        <m:r>
          <m:rPr>
            <m:sty m:val="bi"/>
          </m:rPr>
          <w:rPr>
            <w:rFonts w:ascii="Cambria Math" w:hAnsi="Cambria Math"/>
          </w:rPr>
          <m:t>λ</m:t>
        </m:r>
      </m:oMath>
      <w:r>
        <w:rPr>
          <w:rFonts w:eastAsiaTheme="minorEastAsia"/>
          <w:b/>
          <w:bCs/>
        </w:rPr>
        <w:t xml:space="preserve"> were very tiny (</w:t>
      </w:r>
      <m:oMath>
        <m:r>
          <m:rPr>
            <m:sty m:val="bi"/>
          </m:rPr>
          <w:rPr>
            <w:rFonts w:ascii="Cambria Math" w:eastAsiaTheme="minorEastAsia" w:hAnsi="Cambria Math"/>
          </w:rPr>
          <m:t>1</m:t>
        </m:r>
        <m:sSup>
          <m:sSupPr>
            <m:ctrlPr>
              <w:rPr>
                <w:rFonts w:ascii="Cambria Math" w:eastAsiaTheme="minorEastAsia" w:hAnsi="Cambria Math"/>
                <w:b/>
                <w:bCs/>
                <w:i/>
              </w:rPr>
            </m:ctrlPr>
          </m:sSupPr>
          <m:e>
            <m:r>
              <m:rPr>
                <m:sty m:val="bi"/>
              </m:rPr>
              <w:rPr>
                <w:rFonts w:ascii="Cambria Math" w:eastAsiaTheme="minorEastAsia" w:hAnsi="Cambria Math"/>
              </w:rPr>
              <m:t>0</m:t>
            </m:r>
          </m:e>
          <m:sup>
            <m:r>
              <m:rPr>
                <m:sty m:val="bi"/>
              </m:rPr>
              <w:rPr>
                <w:rFonts w:ascii="Cambria Math" w:eastAsiaTheme="minorEastAsia" w:hAnsi="Cambria Math"/>
              </w:rPr>
              <m:t>-5</m:t>
            </m:r>
          </m:sup>
        </m:sSup>
      </m:oMath>
      <w:r>
        <w:rPr>
          <w:rFonts w:eastAsiaTheme="minorEastAsia"/>
          <w:b/>
          <w:bCs/>
        </w:rPr>
        <w:t>) still LSPIN cut ~50% of features.</w:t>
      </w:r>
    </w:p>
    <w:p w14:paraId="0AD99DA7" w14:textId="54AEA02B" w:rsidR="00CE1BDA" w:rsidRDefault="00CE1BDA" w:rsidP="00CE1BDA">
      <w:pPr>
        <w:bidi w:val="0"/>
        <w:rPr>
          <w:rFonts w:eastAsiaTheme="minorEastAsia"/>
          <w:b/>
          <w:bCs/>
        </w:rPr>
      </w:pPr>
      <w:r w:rsidRPr="00CE1BDA">
        <w:rPr>
          <w:rFonts w:eastAsiaTheme="minorEastAsia"/>
          <w:b/>
          <w:bCs/>
        </w:rPr>
        <w:drawing>
          <wp:inline distT="0" distB="0" distL="0" distR="0" wp14:anchorId="4A436F35" wp14:editId="2DF1E8AF">
            <wp:extent cx="5600700" cy="2101659"/>
            <wp:effectExtent l="0" t="0" r="0" b="0"/>
            <wp:docPr id="5054918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91849" name=""/>
                    <pic:cNvPicPr/>
                  </pic:nvPicPr>
                  <pic:blipFill>
                    <a:blip r:embed="rId13"/>
                    <a:stretch>
                      <a:fillRect/>
                    </a:stretch>
                  </pic:blipFill>
                  <pic:spPr>
                    <a:xfrm>
                      <a:off x="0" y="0"/>
                      <a:ext cx="5608187" cy="2104469"/>
                    </a:xfrm>
                    <a:prstGeom prst="rect">
                      <a:avLst/>
                    </a:prstGeom>
                  </pic:spPr>
                </pic:pic>
              </a:graphicData>
            </a:graphic>
          </wp:inline>
        </w:drawing>
      </w:r>
    </w:p>
    <w:p w14:paraId="184A8071" w14:textId="0BB38C8C" w:rsidR="00487E20" w:rsidRDefault="00CE1BDA" w:rsidP="005744F3">
      <w:pPr>
        <w:pBdr>
          <w:bottom w:val="single" w:sz="6" w:space="1" w:color="auto"/>
        </w:pBdr>
        <w:bidi w:val="0"/>
        <w:rPr>
          <w:b/>
          <w:bCs/>
        </w:rPr>
      </w:pPr>
      <w:r w:rsidRPr="00CE1BDA">
        <w:rPr>
          <w:b/>
          <w:bCs/>
        </w:rPr>
        <w:drawing>
          <wp:inline distT="0" distB="0" distL="0" distR="0" wp14:anchorId="7504E850" wp14:editId="58CF5D52">
            <wp:extent cx="5638800" cy="2115956"/>
            <wp:effectExtent l="0" t="0" r="0" b="0"/>
            <wp:docPr id="6094772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77212" name=""/>
                    <pic:cNvPicPr/>
                  </pic:nvPicPr>
                  <pic:blipFill>
                    <a:blip r:embed="rId14"/>
                    <a:stretch>
                      <a:fillRect/>
                    </a:stretch>
                  </pic:blipFill>
                  <pic:spPr>
                    <a:xfrm>
                      <a:off x="0" y="0"/>
                      <a:ext cx="5645279" cy="2118387"/>
                    </a:xfrm>
                    <a:prstGeom prst="rect">
                      <a:avLst/>
                    </a:prstGeom>
                  </pic:spPr>
                </pic:pic>
              </a:graphicData>
            </a:graphic>
          </wp:inline>
        </w:drawing>
      </w:r>
    </w:p>
    <w:p w14:paraId="7F1B6E1E" w14:textId="469DDF57" w:rsidR="003F0DDB" w:rsidRDefault="003F0DDB" w:rsidP="003F0DDB">
      <w:pPr>
        <w:bidi w:val="0"/>
        <w:rPr>
          <w:rFonts w:hint="cs"/>
          <w:b/>
          <w:bCs/>
          <w:rtl/>
        </w:rPr>
      </w:pPr>
      <w:r w:rsidRPr="003F0DDB">
        <w:rPr>
          <w:b/>
          <w:bCs/>
        </w:rPr>
        <w:lastRenderedPageBreak/>
        <w:drawing>
          <wp:inline distT="0" distB="0" distL="0" distR="0" wp14:anchorId="43F59E20" wp14:editId="0F18ED12">
            <wp:extent cx="5731510" cy="2150745"/>
            <wp:effectExtent l="0" t="0" r="2540" b="1905"/>
            <wp:docPr id="7208050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05095" name=""/>
                    <pic:cNvPicPr/>
                  </pic:nvPicPr>
                  <pic:blipFill>
                    <a:blip r:embed="rId15"/>
                    <a:stretch>
                      <a:fillRect/>
                    </a:stretch>
                  </pic:blipFill>
                  <pic:spPr>
                    <a:xfrm>
                      <a:off x="0" y="0"/>
                      <a:ext cx="5731510" cy="2150745"/>
                    </a:xfrm>
                    <a:prstGeom prst="rect">
                      <a:avLst/>
                    </a:prstGeom>
                  </pic:spPr>
                </pic:pic>
              </a:graphicData>
            </a:graphic>
          </wp:inline>
        </w:drawing>
      </w:r>
      <w:r w:rsidRPr="003F0DDB">
        <w:rPr>
          <w:noProof/>
        </w:rPr>
        <w:t xml:space="preserve"> </w:t>
      </w:r>
      <w:r w:rsidRPr="003F0DDB">
        <w:rPr>
          <w:b/>
          <w:bCs/>
        </w:rPr>
        <w:drawing>
          <wp:inline distT="0" distB="0" distL="0" distR="0" wp14:anchorId="254317B2" wp14:editId="7FC3448B">
            <wp:extent cx="5731510" cy="2150745"/>
            <wp:effectExtent l="0" t="0" r="2540" b="1905"/>
            <wp:docPr id="6398230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23055" name=""/>
                    <pic:cNvPicPr/>
                  </pic:nvPicPr>
                  <pic:blipFill>
                    <a:blip r:embed="rId16"/>
                    <a:stretch>
                      <a:fillRect/>
                    </a:stretch>
                  </pic:blipFill>
                  <pic:spPr>
                    <a:xfrm>
                      <a:off x="0" y="0"/>
                      <a:ext cx="5731510" cy="2150745"/>
                    </a:xfrm>
                    <a:prstGeom prst="rect">
                      <a:avLst/>
                    </a:prstGeom>
                  </pic:spPr>
                </pic:pic>
              </a:graphicData>
            </a:graphic>
          </wp:inline>
        </w:drawing>
      </w:r>
    </w:p>
    <w:p w14:paraId="7EF016D8" w14:textId="11DB302C" w:rsidR="00E11108" w:rsidRDefault="00E11108" w:rsidP="00E11108">
      <w:pPr>
        <w:bidi w:val="0"/>
        <w:rPr>
          <w:b/>
          <w:bCs/>
        </w:rPr>
      </w:pPr>
    </w:p>
    <w:p w14:paraId="0BF5FCFE" w14:textId="370D62B2" w:rsidR="00E11108" w:rsidRDefault="00E11108" w:rsidP="00E11108">
      <w:pPr>
        <w:bidi w:val="0"/>
        <w:rPr>
          <w:b/>
          <w:bCs/>
        </w:rPr>
      </w:pPr>
    </w:p>
    <w:p w14:paraId="105B83E3" w14:textId="179005D5" w:rsidR="006E7843" w:rsidRDefault="006E7843" w:rsidP="006E7843">
      <w:pPr>
        <w:bidi w:val="0"/>
        <w:rPr>
          <w:b/>
          <w:bCs/>
        </w:rPr>
      </w:pPr>
    </w:p>
    <w:p w14:paraId="099E6035" w14:textId="77777777" w:rsidR="00E11108" w:rsidRDefault="00E11108" w:rsidP="00E11108">
      <w:pPr>
        <w:bidi w:val="0"/>
        <w:rPr>
          <w:b/>
          <w:bCs/>
        </w:rPr>
      </w:pPr>
    </w:p>
    <w:p w14:paraId="6F30E436" w14:textId="77777777" w:rsidR="00283ECC" w:rsidRDefault="00283ECC">
      <w:pPr>
        <w:bidi w:val="0"/>
        <w:rPr>
          <w:b/>
          <w:bCs/>
        </w:rPr>
      </w:pPr>
      <w:r>
        <w:rPr>
          <w:b/>
          <w:bCs/>
        </w:rPr>
        <w:br w:type="page"/>
      </w:r>
    </w:p>
    <w:p w14:paraId="7B71F654" w14:textId="5B2F9FFA" w:rsidR="00D36AC6" w:rsidRPr="00D36AC6" w:rsidRDefault="005C3E14" w:rsidP="00D36AC6">
      <w:pPr>
        <w:bidi w:val="0"/>
        <w:rPr>
          <w:b/>
          <w:bCs/>
        </w:rPr>
      </w:pPr>
      <w:r>
        <w:rPr>
          <w:b/>
          <w:bCs/>
        </w:rPr>
        <w:lastRenderedPageBreak/>
        <w:t xml:space="preserve">2. </w:t>
      </w:r>
      <w:r w:rsidR="00D36AC6" w:rsidRPr="00D36AC6">
        <w:rPr>
          <w:b/>
          <w:bCs/>
        </w:rPr>
        <w:t>Integration of TabICLv2 as the Downstream Prediction Model</w:t>
      </w:r>
    </w:p>
    <w:p w14:paraId="5E03E043" w14:textId="77777777" w:rsidR="00D36AC6" w:rsidRPr="00D36AC6" w:rsidRDefault="00D36AC6" w:rsidP="00D36AC6">
      <w:pPr>
        <w:bidi w:val="0"/>
        <w:rPr>
          <w:b/>
          <w:bCs/>
        </w:rPr>
      </w:pPr>
      <w:r w:rsidRPr="00D36AC6">
        <w:rPr>
          <w:b/>
          <w:bCs/>
        </w:rPr>
        <w:t xml:space="preserve">Overview: </w:t>
      </w:r>
      <w:r w:rsidRPr="00D36AC6">
        <w:t xml:space="preserve">To enhance our downstream prediction capabilities, we transitioned from the </w:t>
      </w:r>
      <w:proofErr w:type="spellStart"/>
      <w:r w:rsidRPr="00D36AC6">
        <w:t>ExtraTrees</w:t>
      </w:r>
      <w:proofErr w:type="spellEnd"/>
      <w:r w:rsidRPr="00D36AC6">
        <w:t xml:space="preserve"> (E-Tree) classifier to TabICLv2. TabICLv2 is a state-of-the-art tabular foundation model that utilizes In-Context Learning (ICL). This approach allows the model to process the training data </w:t>
      </w:r>
      <w:proofErr w:type="gramStart"/>
      <w:r w:rsidRPr="00D36AC6">
        <w:t>as</w:t>
      </w:r>
      <w:proofErr w:type="gramEnd"/>
      <w:r w:rsidRPr="00D36AC6">
        <w:t xml:space="preserve"> context and generate predictions for the test set in a single forward pass, </w:t>
      </w:r>
      <w:proofErr w:type="gramStart"/>
      <w:r w:rsidRPr="00D36AC6">
        <w:t>completely eliminating</w:t>
      </w:r>
      <w:proofErr w:type="gramEnd"/>
      <w:r w:rsidRPr="00D36AC6">
        <w:t xml:space="preserve"> the need for traditional gradient-based training or extensive hyperparameter tuning.</w:t>
      </w:r>
    </w:p>
    <w:p w14:paraId="55BF4BF8" w14:textId="1CAA46B9" w:rsidR="00D36AC6" w:rsidRPr="00D36AC6" w:rsidRDefault="00283ECC" w:rsidP="00D36AC6">
      <w:pPr>
        <w:bidi w:val="0"/>
        <w:rPr>
          <w:b/>
          <w:bCs/>
        </w:rPr>
      </w:pPr>
      <w:r>
        <w:rPr>
          <w:b/>
          <w:bCs/>
        </w:rPr>
        <w:t>Limitations:</w:t>
      </w:r>
    </w:p>
    <w:p w14:paraId="26D25CEF" w14:textId="17B4678D" w:rsidR="00D36AC6" w:rsidRPr="00D36AC6" w:rsidRDefault="00D36AC6" w:rsidP="00D36AC6">
      <w:pPr>
        <w:numPr>
          <w:ilvl w:val="0"/>
          <w:numId w:val="7"/>
        </w:numPr>
        <w:bidi w:val="0"/>
        <w:rPr>
          <w:b/>
          <w:bCs/>
        </w:rPr>
      </w:pPr>
      <w:r w:rsidRPr="00D36AC6">
        <w:rPr>
          <w:b/>
          <w:bCs/>
        </w:rPr>
        <w:t xml:space="preserve">Memory Management (OOM Resolution): </w:t>
      </w:r>
      <w:r w:rsidRPr="00D36AC6">
        <w:t xml:space="preserve">Initially, processing high-dimensional datasets (like RELATHE) with </w:t>
      </w:r>
      <w:proofErr w:type="gramStart"/>
      <w:r w:rsidRPr="00D36AC6">
        <w:t>a large number of</w:t>
      </w:r>
      <w:proofErr w:type="gramEnd"/>
      <w:r w:rsidRPr="00D36AC6">
        <w:t xml:space="preserve"> open features at low values caused Out-Of-Memory (OOM) errors.</w:t>
      </w:r>
      <w:r w:rsidRPr="00D36AC6">
        <w:rPr>
          <w:b/>
          <w:bCs/>
        </w:rPr>
        <w:t xml:space="preserve"> </w:t>
      </w:r>
    </w:p>
    <w:p w14:paraId="00129811" w14:textId="1C024620" w:rsidR="00E11108" w:rsidRDefault="00D36AC6" w:rsidP="00E11108">
      <w:pPr>
        <w:bidi w:val="0"/>
        <w:rPr>
          <w:b/>
          <w:bCs/>
        </w:rPr>
      </w:pPr>
      <w:r>
        <w:rPr>
          <w:b/>
          <w:bCs/>
        </w:rPr>
        <w:t>Results:</w:t>
      </w:r>
    </w:p>
    <w:p w14:paraId="4259EA60" w14:textId="652EE231" w:rsidR="00D36AC6" w:rsidRDefault="00D36AC6" w:rsidP="00D36AC6">
      <w:pPr>
        <w:bidi w:val="0"/>
        <w:rPr>
          <w:b/>
          <w:bCs/>
        </w:rPr>
      </w:pPr>
      <w:r w:rsidRPr="00D36AC6">
        <w:rPr>
          <w:b/>
          <w:bCs/>
        </w:rPr>
        <w:drawing>
          <wp:inline distT="0" distB="0" distL="0" distR="0" wp14:anchorId="52A856A8" wp14:editId="56E50A9B">
            <wp:extent cx="3213100" cy="1580564"/>
            <wp:effectExtent l="0" t="0" r="6350" b="635"/>
            <wp:docPr id="2563100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10044" name=""/>
                    <pic:cNvPicPr/>
                  </pic:nvPicPr>
                  <pic:blipFill>
                    <a:blip r:embed="rId17"/>
                    <a:stretch>
                      <a:fillRect/>
                    </a:stretch>
                  </pic:blipFill>
                  <pic:spPr>
                    <a:xfrm>
                      <a:off x="0" y="0"/>
                      <a:ext cx="3234255" cy="1590970"/>
                    </a:xfrm>
                    <a:prstGeom prst="rect">
                      <a:avLst/>
                    </a:prstGeom>
                  </pic:spPr>
                </pic:pic>
              </a:graphicData>
            </a:graphic>
          </wp:inline>
        </w:drawing>
      </w:r>
    </w:p>
    <w:p w14:paraId="6FE7C2AA" w14:textId="5CF05867" w:rsidR="00D36AC6" w:rsidRDefault="00D36AC6" w:rsidP="00D36AC6">
      <w:pPr>
        <w:bidi w:val="0"/>
        <w:rPr>
          <w:b/>
          <w:bCs/>
        </w:rPr>
      </w:pPr>
      <w:r w:rsidRPr="00D36AC6">
        <w:rPr>
          <w:b/>
          <w:bCs/>
        </w:rPr>
        <w:drawing>
          <wp:inline distT="0" distB="0" distL="0" distR="0" wp14:anchorId="0B7C3C51" wp14:editId="31CF9748">
            <wp:extent cx="5731510" cy="2150745"/>
            <wp:effectExtent l="0" t="0" r="2540" b="1905"/>
            <wp:docPr id="12165903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90385" name=""/>
                    <pic:cNvPicPr/>
                  </pic:nvPicPr>
                  <pic:blipFill>
                    <a:blip r:embed="rId18"/>
                    <a:stretch>
                      <a:fillRect/>
                    </a:stretch>
                  </pic:blipFill>
                  <pic:spPr>
                    <a:xfrm>
                      <a:off x="0" y="0"/>
                      <a:ext cx="5731510" cy="2150745"/>
                    </a:xfrm>
                    <a:prstGeom prst="rect">
                      <a:avLst/>
                    </a:prstGeom>
                  </pic:spPr>
                </pic:pic>
              </a:graphicData>
            </a:graphic>
          </wp:inline>
        </w:drawing>
      </w:r>
    </w:p>
    <w:p w14:paraId="7C3A50E4" w14:textId="5B81911E" w:rsidR="00D36AC6" w:rsidRDefault="00D36AC6" w:rsidP="00D36AC6">
      <w:pPr>
        <w:bidi w:val="0"/>
        <w:rPr>
          <w:b/>
          <w:bCs/>
        </w:rPr>
      </w:pPr>
      <w:r w:rsidRPr="00D36AC6">
        <w:rPr>
          <w:b/>
          <w:bCs/>
        </w:rPr>
        <w:lastRenderedPageBreak/>
        <w:drawing>
          <wp:inline distT="0" distB="0" distL="0" distR="0" wp14:anchorId="14A9125E" wp14:editId="2581AF08">
            <wp:extent cx="5731510" cy="2150745"/>
            <wp:effectExtent l="0" t="0" r="2540" b="1905"/>
            <wp:docPr id="6827856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85696" name=""/>
                    <pic:cNvPicPr/>
                  </pic:nvPicPr>
                  <pic:blipFill>
                    <a:blip r:embed="rId19"/>
                    <a:stretch>
                      <a:fillRect/>
                    </a:stretch>
                  </pic:blipFill>
                  <pic:spPr>
                    <a:xfrm>
                      <a:off x="0" y="0"/>
                      <a:ext cx="5731510" cy="2150745"/>
                    </a:xfrm>
                    <a:prstGeom prst="rect">
                      <a:avLst/>
                    </a:prstGeom>
                  </pic:spPr>
                </pic:pic>
              </a:graphicData>
            </a:graphic>
          </wp:inline>
        </w:drawing>
      </w:r>
    </w:p>
    <w:p w14:paraId="5F903E78" w14:textId="29510E16" w:rsidR="00E11108" w:rsidRDefault="00E11108" w:rsidP="00E11108">
      <w:pPr>
        <w:bidi w:val="0"/>
        <w:rPr>
          <w:b/>
          <w:bCs/>
        </w:rPr>
      </w:pPr>
    </w:p>
    <w:p w14:paraId="12C06297" w14:textId="77777777" w:rsidR="00283ECC" w:rsidRDefault="00283ECC">
      <w:pPr>
        <w:bidi w:val="0"/>
        <w:rPr>
          <w:b/>
          <w:bCs/>
        </w:rPr>
      </w:pPr>
      <w:r>
        <w:rPr>
          <w:b/>
          <w:bCs/>
        </w:rPr>
        <w:br w:type="page"/>
      </w:r>
    </w:p>
    <w:p w14:paraId="422EAF41" w14:textId="5A4FBB4F" w:rsidR="00283ECC" w:rsidRDefault="005C3E14" w:rsidP="00283ECC">
      <w:pPr>
        <w:bidi w:val="0"/>
      </w:pPr>
      <w:r>
        <w:rPr>
          <w:b/>
          <w:bCs/>
        </w:rPr>
        <w:lastRenderedPageBreak/>
        <w:t>3</w:t>
      </w:r>
      <w:r w:rsidR="00131DED" w:rsidRPr="00131DED">
        <w:rPr>
          <w:b/>
          <w:bCs/>
        </w:rPr>
        <w:t xml:space="preserve">. </w:t>
      </w:r>
      <w:r w:rsidR="00283ECC">
        <w:rPr>
          <w:b/>
          <w:bCs/>
        </w:rPr>
        <w:t>Conclusions:</w:t>
      </w:r>
    </w:p>
    <w:p w14:paraId="6164D7FC" w14:textId="3206218F" w:rsidR="00283ECC" w:rsidRPr="00283ECC" w:rsidRDefault="00283ECC" w:rsidP="00283ECC">
      <w:pPr>
        <w:bidi w:val="0"/>
      </w:pPr>
      <w:r w:rsidRPr="00283ECC">
        <w:rPr>
          <w:b/>
          <w:bCs/>
        </w:rPr>
        <w:t>Batch Size &amp; LSS Datasets:</w:t>
      </w:r>
      <w:r w:rsidRPr="00283ECC">
        <w:t xml:space="preserve"> Reducing the batch size did not mitigate overfitting in Extreme Low Sample Size (LSS) datasets.</w:t>
      </w:r>
    </w:p>
    <w:p w14:paraId="74BEB982" w14:textId="6AD7889D" w:rsidR="00283ECC" w:rsidRPr="00283ECC" w:rsidRDefault="00283ECC" w:rsidP="00283ECC">
      <w:pPr>
        <w:bidi w:val="0"/>
      </w:pPr>
      <w:r w:rsidRPr="00283ECC">
        <w:rPr>
          <w:b/>
          <w:bCs/>
        </w:rPr>
        <w:t>Dynamic Tuning:</w:t>
      </w:r>
      <w:r w:rsidRPr="00283ECC">
        <w:t xml:space="preserve"> We successfully utilized a logarithmic tuning sequence for the regularization parameter </w:t>
      </w:r>
      <m:oMath>
        <m:r>
          <w:rPr>
            <w:rFonts w:ascii="Cambria Math" w:hAnsi="Cambria Math"/>
          </w:rPr>
          <m:t>λ</m:t>
        </m:r>
      </m:oMath>
      <w:r w:rsidRPr="00283ECC">
        <w:t>. This allowed the models to organically learn and converge on the optimal number of features per dataset, eliminating the need to hardcode specific feature-retention ratios.</w:t>
      </w:r>
    </w:p>
    <w:p w14:paraId="0C71BEF8" w14:textId="67C87AF6" w:rsidR="005D4B96" w:rsidRPr="00131DED" w:rsidRDefault="00283ECC" w:rsidP="00283ECC">
      <w:pPr>
        <w:bidi w:val="0"/>
      </w:pPr>
      <w:r w:rsidRPr="00283ECC">
        <w:rPr>
          <w:b/>
          <w:bCs/>
        </w:rPr>
        <w:t>TabICLv2 Breakthrough on "Hard" Datasets:</w:t>
      </w:r>
      <w:r w:rsidRPr="00283ECC">
        <w:t xml:space="preserve"> We transitioned to TabICLv2 as our downstream classifier. Notably, on the </w:t>
      </w:r>
      <w:proofErr w:type="spellStart"/>
      <w:r w:rsidRPr="00283ECC">
        <w:rPr>
          <w:b/>
          <w:bCs/>
        </w:rPr>
        <w:t>madelon</w:t>
      </w:r>
      <w:proofErr w:type="spellEnd"/>
      <w:r w:rsidRPr="00283ECC">
        <w:t xml:space="preserve"> dataset—which is formally benchmarked as a "Hard" dataset where baseline tree models fail to exceed ~69% AUC—</w:t>
      </w:r>
      <w:proofErr w:type="spellStart"/>
      <w:r w:rsidRPr="00283ECC">
        <w:t>TabICL</w:t>
      </w:r>
      <w:proofErr w:type="spellEnd"/>
      <w:r w:rsidRPr="00283ECC">
        <w:t xml:space="preserve"> significantly outperformed the </w:t>
      </w:r>
      <w:proofErr w:type="spellStart"/>
      <w:r w:rsidRPr="00283ECC">
        <w:t>ExtraTrees</w:t>
      </w:r>
      <w:proofErr w:type="spellEnd"/>
      <w:r w:rsidRPr="00283ECC">
        <w:t xml:space="preserve"> baseline.</w:t>
      </w:r>
    </w:p>
    <w:sectPr w:rsidR="005D4B96" w:rsidRPr="00131DED" w:rsidSect="005D4B96">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53C9D"/>
    <w:multiLevelType w:val="hybridMultilevel"/>
    <w:tmpl w:val="080C32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A5141D"/>
    <w:multiLevelType w:val="multilevel"/>
    <w:tmpl w:val="98883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7FEE"/>
    <w:multiLevelType w:val="multilevel"/>
    <w:tmpl w:val="4074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27188E"/>
    <w:multiLevelType w:val="multilevel"/>
    <w:tmpl w:val="800E1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56102"/>
    <w:multiLevelType w:val="multilevel"/>
    <w:tmpl w:val="C466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9D2ADC"/>
    <w:multiLevelType w:val="multilevel"/>
    <w:tmpl w:val="CF18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226683"/>
    <w:multiLevelType w:val="multilevel"/>
    <w:tmpl w:val="13F8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DC55E8"/>
    <w:multiLevelType w:val="multilevel"/>
    <w:tmpl w:val="F9CE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634876">
    <w:abstractNumId w:val="2"/>
  </w:num>
  <w:num w:numId="2" w16cid:durableId="281764849">
    <w:abstractNumId w:val="6"/>
  </w:num>
  <w:num w:numId="3" w16cid:durableId="1083449624">
    <w:abstractNumId w:val="3"/>
  </w:num>
  <w:num w:numId="4" w16cid:durableId="452986808">
    <w:abstractNumId w:val="1"/>
  </w:num>
  <w:num w:numId="5" w16cid:durableId="1712411637">
    <w:abstractNumId w:val="0"/>
  </w:num>
  <w:num w:numId="6" w16cid:durableId="1407921399">
    <w:abstractNumId w:val="7"/>
  </w:num>
  <w:num w:numId="7" w16cid:durableId="1142889237">
    <w:abstractNumId w:val="4"/>
  </w:num>
  <w:num w:numId="8" w16cid:durableId="16453131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453"/>
    <w:rsid w:val="00131DED"/>
    <w:rsid w:val="00153F6E"/>
    <w:rsid w:val="00283ECC"/>
    <w:rsid w:val="002E238A"/>
    <w:rsid w:val="003F0DDB"/>
    <w:rsid w:val="00487E20"/>
    <w:rsid w:val="004951EC"/>
    <w:rsid w:val="005744F3"/>
    <w:rsid w:val="005C3E14"/>
    <w:rsid w:val="005D4B96"/>
    <w:rsid w:val="00623CD0"/>
    <w:rsid w:val="00680070"/>
    <w:rsid w:val="006E7843"/>
    <w:rsid w:val="00846C9C"/>
    <w:rsid w:val="009E74EC"/>
    <w:rsid w:val="00A85D92"/>
    <w:rsid w:val="00B76453"/>
    <w:rsid w:val="00CA4B99"/>
    <w:rsid w:val="00CE1BDA"/>
    <w:rsid w:val="00D36AC6"/>
    <w:rsid w:val="00DE248D"/>
    <w:rsid w:val="00E11108"/>
    <w:rsid w:val="00E930F6"/>
    <w:rsid w:val="00F7067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6698C"/>
  <w15:chartTrackingRefBased/>
  <w15:docId w15:val="{FF959FE1-FFF1-47BD-B525-5A85E644F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76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76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645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645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645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645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645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645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645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7645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7645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7645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76453"/>
    <w:rPr>
      <w:rFonts w:eastAsiaTheme="majorEastAsia" w:cstheme="majorBidi"/>
      <w:i/>
      <w:iCs/>
      <w:color w:val="0F4761" w:themeColor="accent1" w:themeShade="BF"/>
    </w:rPr>
  </w:style>
  <w:style w:type="character" w:customStyle="1" w:styleId="50">
    <w:name w:val="כותרת 5 תו"/>
    <w:basedOn w:val="a0"/>
    <w:link w:val="5"/>
    <w:uiPriority w:val="9"/>
    <w:semiHidden/>
    <w:rsid w:val="00B76453"/>
    <w:rPr>
      <w:rFonts w:eastAsiaTheme="majorEastAsia" w:cstheme="majorBidi"/>
      <w:color w:val="0F4761" w:themeColor="accent1" w:themeShade="BF"/>
    </w:rPr>
  </w:style>
  <w:style w:type="character" w:customStyle="1" w:styleId="60">
    <w:name w:val="כותרת 6 תו"/>
    <w:basedOn w:val="a0"/>
    <w:link w:val="6"/>
    <w:uiPriority w:val="9"/>
    <w:semiHidden/>
    <w:rsid w:val="00B76453"/>
    <w:rPr>
      <w:rFonts w:eastAsiaTheme="majorEastAsia" w:cstheme="majorBidi"/>
      <w:i/>
      <w:iCs/>
      <w:color w:val="595959" w:themeColor="text1" w:themeTint="A6"/>
    </w:rPr>
  </w:style>
  <w:style w:type="character" w:customStyle="1" w:styleId="70">
    <w:name w:val="כותרת 7 תו"/>
    <w:basedOn w:val="a0"/>
    <w:link w:val="7"/>
    <w:uiPriority w:val="9"/>
    <w:semiHidden/>
    <w:rsid w:val="00B76453"/>
    <w:rPr>
      <w:rFonts w:eastAsiaTheme="majorEastAsia" w:cstheme="majorBidi"/>
      <w:color w:val="595959" w:themeColor="text1" w:themeTint="A6"/>
    </w:rPr>
  </w:style>
  <w:style w:type="character" w:customStyle="1" w:styleId="80">
    <w:name w:val="כותרת 8 תו"/>
    <w:basedOn w:val="a0"/>
    <w:link w:val="8"/>
    <w:uiPriority w:val="9"/>
    <w:semiHidden/>
    <w:rsid w:val="00B76453"/>
    <w:rPr>
      <w:rFonts w:eastAsiaTheme="majorEastAsia" w:cstheme="majorBidi"/>
      <w:i/>
      <w:iCs/>
      <w:color w:val="272727" w:themeColor="text1" w:themeTint="D8"/>
    </w:rPr>
  </w:style>
  <w:style w:type="character" w:customStyle="1" w:styleId="90">
    <w:name w:val="כותרת 9 תו"/>
    <w:basedOn w:val="a0"/>
    <w:link w:val="9"/>
    <w:uiPriority w:val="9"/>
    <w:semiHidden/>
    <w:rsid w:val="00B76453"/>
    <w:rPr>
      <w:rFonts w:eastAsiaTheme="majorEastAsia" w:cstheme="majorBidi"/>
      <w:color w:val="272727" w:themeColor="text1" w:themeTint="D8"/>
    </w:rPr>
  </w:style>
  <w:style w:type="paragraph" w:styleId="a3">
    <w:name w:val="Title"/>
    <w:basedOn w:val="a"/>
    <w:next w:val="a"/>
    <w:link w:val="a4"/>
    <w:uiPriority w:val="10"/>
    <w:qFormat/>
    <w:rsid w:val="00B76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764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645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7645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6453"/>
    <w:pPr>
      <w:spacing w:before="160"/>
      <w:jc w:val="center"/>
    </w:pPr>
    <w:rPr>
      <w:i/>
      <w:iCs/>
      <w:color w:val="404040" w:themeColor="text1" w:themeTint="BF"/>
    </w:rPr>
  </w:style>
  <w:style w:type="character" w:customStyle="1" w:styleId="a8">
    <w:name w:val="ציטוט תו"/>
    <w:basedOn w:val="a0"/>
    <w:link w:val="a7"/>
    <w:uiPriority w:val="29"/>
    <w:rsid w:val="00B76453"/>
    <w:rPr>
      <w:i/>
      <w:iCs/>
      <w:color w:val="404040" w:themeColor="text1" w:themeTint="BF"/>
    </w:rPr>
  </w:style>
  <w:style w:type="paragraph" w:styleId="a9">
    <w:name w:val="List Paragraph"/>
    <w:basedOn w:val="a"/>
    <w:uiPriority w:val="34"/>
    <w:qFormat/>
    <w:rsid w:val="00B76453"/>
    <w:pPr>
      <w:ind w:left="720"/>
      <w:contextualSpacing/>
    </w:pPr>
  </w:style>
  <w:style w:type="character" w:styleId="aa">
    <w:name w:val="Intense Emphasis"/>
    <w:basedOn w:val="a0"/>
    <w:uiPriority w:val="21"/>
    <w:qFormat/>
    <w:rsid w:val="00B76453"/>
    <w:rPr>
      <w:i/>
      <w:iCs/>
      <w:color w:val="0F4761" w:themeColor="accent1" w:themeShade="BF"/>
    </w:rPr>
  </w:style>
  <w:style w:type="paragraph" w:styleId="ab">
    <w:name w:val="Intense Quote"/>
    <w:basedOn w:val="a"/>
    <w:next w:val="a"/>
    <w:link w:val="ac"/>
    <w:uiPriority w:val="30"/>
    <w:qFormat/>
    <w:rsid w:val="00B76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76453"/>
    <w:rPr>
      <w:i/>
      <w:iCs/>
      <w:color w:val="0F4761" w:themeColor="accent1" w:themeShade="BF"/>
    </w:rPr>
  </w:style>
  <w:style w:type="character" w:styleId="ad">
    <w:name w:val="Intense Reference"/>
    <w:basedOn w:val="a0"/>
    <w:uiPriority w:val="32"/>
    <w:qFormat/>
    <w:rsid w:val="00B76453"/>
    <w:rPr>
      <w:b/>
      <w:bCs/>
      <w:smallCaps/>
      <w:color w:val="0F4761" w:themeColor="accent1" w:themeShade="BF"/>
      <w:spacing w:val="5"/>
    </w:rPr>
  </w:style>
  <w:style w:type="character" w:styleId="ae">
    <w:name w:val="Placeholder Text"/>
    <w:basedOn w:val="a0"/>
    <w:uiPriority w:val="99"/>
    <w:semiHidden/>
    <w:rsid w:val="00E930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2890</TotalTime>
  <Pages>8</Pages>
  <Words>654</Words>
  <Characters>3271</Characters>
  <Application>Microsoft Office Word</Application>
  <DocSecurity>0</DocSecurity>
  <Lines>27</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שלמה עזרא</dc:creator>
  <cp:keywords/>
  <dc:description/>
  <cp:lastModifiedBy>שלמה עזרא</cp:lastModifiedBy>
  <cp:revision>4</cp:revision>
  <dcterms:created xsi:type="dcterms:W3CDTF">2026-04-14T19:46:00Z</dcterms:created>
  <dcterms:modified xsi:type="dcterms:W3CDTF">2026-04-27T21:31:00Z</dcterms:modified>
</cp:coreProperties>
</file>