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 to extract Image: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client = boto3.client('rekognition')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response = client.detect_labels(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Image={"S3Object": {"Bucket": "traffic-cars", "Name": "realImage.jpg"}},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MaxLabels= 15,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MinConfidence=50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# Save the JSON response to an S3 bucket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s3_client = boto3.client('s3')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s3_client.put_object(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Body=json.dumps(response, indent=4),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Bucket='traffic-cars',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Key='REAL.json'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'statusCode': 200,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'body': json.dumps("Complete!")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video JSON file: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client = boto3.client('rekognition')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# Start the label detection job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response = client.start_label_detection(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Video={'S3Object': {'Bucket': 'traffic-cars', 'Name': 'realVid.mp4'}},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MinConfidence=50,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JobTag='video-label-detection'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job_id = response['JobId']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 Poll the status of the label detection job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job_response = client.get_label_detection(JobId=job_id)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# Check if the job is complete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if job_response['JobStatus'] in ['SUCCEEDED', 'FAILED']: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# Wait for a few seconds before checking the status again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time.sleep(5)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 Get the label detection results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result_response = client.get_label_detection(JobId=job_id)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# Save the JSON response to an S3 bucket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s3_client = boto3.client('s3')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s3_client.put_object(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Body=json.dumps(result_response, indent=4),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Bucket='traffic-cars',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Key='videoResponse.json'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'statusCode': 200,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'body': json.dumps("How about now?")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