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w="986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60"/>
        <w:gridCol w:w="2604"/>
      </w:tblGrid>
      <w:tr>
        <w:tc>
          <w:tcPr>
            <w:tcW w:type="dxa" w:w="7260"/>
          </w:tcPr>
          <w:p>
            <w:pPr>
              <w:tabs>
                <w:tab w:val="start" w:pos="567"/>
              </w:tabs>
              <w:bidi/>
              <w:ind w:start="567" w:hanging="567"/>
            </w:pPr>
            <w:r>
              <w:rPr>
                <w:b/>
                <w:bCs/>
                <w:rtl/>
              </w:rPr>
              <w:t>ג.</w:t>
            </w:r>
            <w:r>
              <w:tab/>
            </w:r>
            <w:r>
              <w:rPr>
                <w:rtl/>
              </w:rPr>
              <w:t xml:space="preserve">בסרטוט שלפניכם מתואר גרף הפונקציה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tl/>
              </w:rPr>
              <w:t xml:space="preserve"> , ועליו כתובים</w:t>
            </w:r>
            <w:r>
              <w:br/>
            </w:r>
            <w:r>
              <w:rPr>
                <w:rtl/>
              </w:rPr>
              <w:t xml:space="preserve">כל שיעורי נקודות החיתוך של גרף הפונקציה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tl/>
              </w:rPr>
              <w:t xml:space="preserve"> עם ציר ה־</w:t>
            </w:r>
            <m:oMath>
              <m:r>
                <m:t>x</m:t>
              </m:r>
            </m:oMath>
            <w:r>
              <w:br/>
            </w:r>
            <w:r>
              <w:rPr>
                <w:rtl/>
              </w:rPr>
              <w:t>ושיעורי נקודת המינימום שלה.</w:t>
            </w:r>
            <w:r>
              <w:br/>
            </w:r>
            <w:r>
              <w:rPr>
                <w:rtl/>
              </w:rPr>
              <w:t xml:space="preserve">הפונקציה  מוגדרת לכל </w:t>
            </w:r>
            <m:oMath>
              <m:r>
                <m:t>x</m:t>
              </m:r>
            </m:oMath>
            <w:r>
              <w:rPr>
                <w:rtl/>
              </w:rPr>
              <w:t xml:space="preserve"> .</w:t>
            </w:r>
            <w:r>
              <w:br/>
            </w:r>
            <w:r>
              <w:rPr>
                <w:rtl/>
              </w:rPr>
              <w:t xml:space="preserve">נתונות הפונקציות: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e>
              </m:d>
            </m:oMath>
            <w:r>
              <w:rPr>
                <w:rtl/>
              </w:rPr>
              <w:t xml:space="preserve"> ,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.</w:t>
            </w:r>
            <w:r>
              <w:br/>
            </w:r>
            <m:oMath>
              <m:r>
                <m:t>m</m:t>
              </m:r>
            </m:oMath>
            <w:r>
              <w:rPr>
                <w:rtl/>
              </w:rPr>
              <w:t xml:space="preserve"> הוא פרמטר,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 .</w:t>
            </w:r>
          </w:p>
          <w:p>
            <w:pPr>
              <w:tabs>
                <w:tab w:val="start" w:pos="1134"/>
              </w:tabs>
              <w:bidi/>
              <w:ind w:start="1134" w:hanging="567"/>
            </w:pPr>
            <w:r>
              <w:rPr>
                <w:b/>
                <w:bCs/>
                <w:rtl/>
              </w:rPr>
              <w:t>(1)</w:t>
            </w:r>
            <w:r>
              <w:tab/>
            </w:r>
            <w:r>
              <w:rPr>
                <w:rtl/>
              </w:rPr>
              <w:t xml:space="preserve">הביעו באמצעות </w:t>
            </w:r>
            <m:oMath>
              <m:r>
                <m:t>m</m:t>
              </m:r>
            </m:oMath>
            <w:r>
              <w:rPr>
                <w:rtl/>
              </w:rPr>
              <w:t xml:space="preserve"> , אם יש צורך,</w:t>
            </w:r>
            <w:r>
              <w:br/>
            </w:r>
            <w:r>
              <w:rPr>
                <w:rtl/>
              </w:rPr>
              <w:t xml:space="preserve">את שיעורי נקודת המקסימום של הפונקציה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tl/>
              </w:rPr>
              <w:t xml:space="preserve"> .</w:t>
            </w:r>
          </w:p>
        </w:tc>
        <w:tc>
          <w:tcPr>
            <w:tcW w:type="dxa" w:w="2604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76110" cy="1209926"/>
                  <wp:docPr id="1" name="Picture 1" descr="גרף פרבולה f(x) החותכת את ציר x ב־(-5,0) ו־(5,0) ומינימום ב־(0,-3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110" cy="12099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line="240" w:lineRule="auto"/>
        <w:ind w:start="567"/>
        <w:rPr>
          <w:sz w:val="4"/>
          <w:szCs w:val="4"/>
        </w:rPr>
      </w:pPr>
    </w:p>
    <w:p>
      <w:pPr>
        <w:tabs>
          <w:tab w:val="start" w:pos="1134"/>
        </w:tabs>
        <w:bidi/>
        <w:ind w:start="1134" w:hanging="567"/>
      </w:pPr>
      <w:r>
        <w:rPr>
          <w:b/>
          <w:bCs/>
          <w:sz w:val="21"/>
          <w:szCs w:val="21"/>
          <w:rtl/>
        </w:rPr>
        <w:t>(2)</w:t>
      </w:r>
      <w:r>
        <w:tab/>
      </w:r>
      <w:r>
        <w:rPr>
          <w:sz w:val="21"/>
          <w:szCs w:val="21"/>
          <w:rtl/>
        </w:rPr>
        <w:t xml:space="preserve">הביעו באמצעות </w:t>
      </w:r>
      <m:oMath>
        <m:r>
          <w:rPr>
            <w:sz w:val="21"/>
            <w:szCs w:val="21"/>
          </w:rPr>
          <m:t>m</m:t>
        </m:r>
      </m:oMath>
      <w:r>
        <w:rPr>
          <w:sz w:val="21"/>
          <w:szCs w:val="21"/>
          <w:rtl/>
        </w:rPr>
        <w:t xml:space="preserve"> , אם יש צורך, את שיעורי נקודות הקיצון של הפונקציה </w:t>
      </w:r>
      <m:oMath>
        <m:r>
          <w:rPr>
            <w:sz w:val="21"/>
            <w:szCs w:val="21"/>
          </w:rPr>
          <m:t>h</m:t>
        </m:r>
        <m:r>
          <m:rPr>
            <m:sty m:val="p"/>
          </m:rPr>
          <w:rPr>
            <w:sz w:val="21"/>
            <w:szCs w:val="21"/>
          </w:rPr>
          <m:t>(</m:t>
        </m:r>
        <m:r>
          <w:rPr>
            <w:sz w:val="21"/>
            <w:szCs w:val="21"/>
          </w:rPr>
          <m:t>x</m:t>
        </m:r>
        <m:r>
          <m:rPr>
            <m:sty m:val="p"/>
          </m:rPr>
          <w:rPr>
            <w:sz w:val="21"/>
            <w:szCs w:val="21"/>
          </w:rPr>
          <m:t>)</m:t>
        </m:r>
      </m:oMath>
      <w:r>
        <w:rPr>
          <w:sz w:val="21"/>
          <w:szCs w:val="21"/>
          <w:rtl/>
        </w:rPr>
        <w:t xml:space="preserve"> , וקבעו את סוגן.</w:t>
      </w:r>
    </w:p>
    <w:p>
      <w:pPr>
        <w:tabs>
          <w:tab w:val="start" w:pos="1134"/>
        </w:tabs>
        <w:bidi/>
        <w:ind w:start="1134" w:hanging="567"/>
      </w:pPr>
      <w:r>
        <w:rPr>
          <w:b/>
          <w:bCs/>
          <w:sz w:val="20"/>
          <w:szCs w:val="20"/>
          <w:rtl/>
        </w:rPr>
        <w:t>(3)</w:t>
      </w:r>
      <w:r>
        <w:tab/>
      </w:r>
      <w:r>
        <w:rPr>
          <w:sz w:val="20"/>
          <w:szCs w:val="20"/>
          <w:rtl/>
        </w:rPr>
        <w:t xml:space="preserve">לפניכם שתי טענות, </w:t>
      </w:r>
      <m:oMath>
        <m:r>
          <m:rPr>
            <m:sty m:val="p"/>
          </m:rPr>
          <w:rPr>
            <w:sz w:val="20"/>
            <w:szCs w:val="20"/>
          </w:rPr>
          <m:t>I</m:t>
        </m:r>
        <m:r>
          <m:rPr>
            <m:sty m:val="p"/>
          </m:rPr>
          <w:rPr>
            <w:sz w:val="20"/>
            <w:szCs w:val="20"/>
          </w:rPr>
          <m:t>−</m:t>
        </m:r>
        <m:r>
          <m:rPr>
            <m:sty m:val="p"/>
          </m:rPr>
          <w:rPr>
            <w:sz w:val="20"/>
            <w:szCs w:val="20"/>
          </w:rPr>
          <m:t>I</m:t>
        </m:r>
        <m:r>
          <m:rPr>
            <m:sty m:val="p"/>
          </m:rPr>
          <w:rPr>
            <w:sz w:val="20"/>
            <w:szCs w:val="20"/>
          </w:rPr>
          <m:t>I</m:t>
        </m:r>
      </m:oMath>
      <w:r>
        <w:rPr>
          <w:sz w:val="20"/>
          <w:szCs w:val="20"/>
          <w:rtl/>
        </w:rPr>
        <w:t xml:space="preserve"> . קבעו בעבור כל טענה אם היא נכונה או אינה נכונה. נמקו את קביעותיכם.</w:t>
      </w:r>
    </w:p>
    <w:p>
      <w:pPr>
        <w:tabs>
          <w:tab w:val="start" w:pos="1701"/>
        </w:tabs>
        <w:bidi/>
        <w:ind w:start="1701" w:hanging="567"/>
      </w:pPr>
      <w:r>
        <w:rPr>
          <w:b/>
          <w:bCs/>
          <w:rtl/>
        </w:rPr>
        <w:t>I.</w:t>
      </w:r>
      <w:r>
        <w:tab/>
      </w:r>
      <w:r>
        <w:rPr>
          <w:rtl/>
        </w:rPr>
        <w:t xml:space="preserve">הפונקציות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tl/>
        </w:rPr>
        <w:t xml:space="preserve"> ו־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tl/>
        </w:rPr>
        <w:t xml:space="preserve"> חיוביות לכל ערך של </w:t>
      </w:r>
      <m:oMath>
        <m:r>
          <m:t>x</m:t>
        </m:r>
      </m:oMath>
      <w:r>
        <w:rPr>
          <w:rtl/>
        </w:rPr>
        <w:t xml:space="preserve"> .</w:t>
      </w:r>
    </w:p>
    <w:p>
      <w:pPr>
        <w:tabs>
          <w:tab w:val="start" w:pos="1701"/>
        </w:tabs>
        <w:bidi/>
        <w:ind w:start="1701" w:hanging="567"/>
      </w:pPr>
      <w:r>
        <w:rPr>
          <w:b/>
          <w:bCs/>
          <w:rtl/>
        </w:rPr>
        <w:t>II.</w:t>
      </w:r>
      <w:r>
        <w:tab/>
      </w:r>
      <w:r>
        <w:rPr>
          <w:rtl/>
        </w:rPr>
        <w:t xml:space="preserve">לכל ערך של </w:t>
      </w:r>
      <m:oMath>
        <m:r>
          <m:t>m</m:t>
        </m:r>
      </m:oMath>
      <w:r>
        <w:rPr>
          <w:rtl/>
        </w:rPr>
        <w:t xml:space="preserve"> בתחום </w:t>
      </w:r>
      <m:oMath>
        <m:r>
          <m:t>0</m:t>
        </m:r>
        <m:r>
          <m:rPr>
            <m:sty m:val="p"/>
          </m:rPr>
          <m:t>&lt;</m:t>
        </m:r>
        <m:r>
          <m:t>m</m:t>
        </m:r>
        <m:r>
          <m:rPr>
            <m:sty m:val="p"/>
          </m:rPr>
          <m:t>&lt;</m:t>
        </m:r>
        <m:r>
          <m:t>2</m:t>
        </m:r>
      </m:oMath>
      <w:r>
        <w:rPr>
          <w:rtl/>
        </w:rPr>
        <w:t xml:space="preserve"> מתקיים שהישר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tl/>
        </w:rPr>
        <w:t xml:space="preserve"> חותך כל אחת מן</w:t>
      </w:r>
      <w:r>
        <w:br/>
      </w:r>
      <w:r>
        <w:rPr>
          <w:rtl/>
        </w:rPr>
        <w:t xml:space="preserve">הפונקציות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tl/>
        </w:rPr>
        <w:t xml:space="preserve"> ו־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tl/>
        </w:rPr>
        <w:t xml:space="preserve"> בשלוש נקודות.</w:t>
      </w:r>
    </w:p>
    <w:tbl>
      <w:tblPr>
        <w:bidiVisual/>
        <w:tblW w:w="986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336"/>
        <w:gridCol w:w="2528"/>
      </w:tblGrid>
      <w:tr>
        <w:tc>
          <w:tcPr>
            <w:tcW w:type="dxa" w:w="7336"/>
          </w:tcPr>
          <w:p>
            <w:pPr>
              <w:tabs>
                <w:tab w:val="start" w:pos="567"/>
              </w:tabs>
              <w:bidi/>
              <w:spacing w:before="200"/>
              <w:ind w:start="567" w:hanging="567"/>
            </w:pPr>
            <w:r>
              <w:rPr>
                <w:b/>
                <w:bCs/>
                <w:rtl/>
              </w:rPr>
              <w:t>ד.</w:t>
            </w:r>
            <w:r>
              <w:tab/>
            </w:r>
            <w:r>
              <w:rPr>
                <w:rtl/>
              </w:rPr>
              <w:t xml:space="preserve">המרובע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הוא בר חסימה במעגל, כך ש־</w:t>
            </w:r>
            <m:oMath>
              <m:r>
                <m:t>A</m:t>
              </m:r>
              <m:r>
                <m:t>D</m:t>
              </m:r>
            </m:oMath>
            <w:r>
              <w:rPr>
                <w:rtl/>
              </w:rPr>
              <w:t xml:space="preserve"> הוא קוטר במעגל.</w:t>
            </w:r>
            <w:r>
              <w:br/>
            </w:r>
            <w:r>
              <w:rPr>
                <w:rtl/>
              </w:rPr>
              <w:t xml:space="preserve">הנקודה </w:t>
            </w:r>
            <m:oMath>
              <m:r>
                <m:t>F</m:t>
              </m:r>
            </m:oMath>
            <w:r>
              <w:rPr>
                <w:rtl/>
              </w:rPr>
              <w:t xml:space="preserve"> נמצאת על המשך הצלע </w:t>
            </w:r>
            <m:oMath>
              <m:r>
                <m:t>C</m:t>
              </m:r>
              <m:r>
                <m:t>B</m:t>
              </m:r>
            </m:oMath>
            <w:r>
              <w:rPr>
                <w:rtl/>
              </w:rPr>
              <w:t xml:space="preserve"> , כך ש־</w:t>
            </w:r>
            <m:oMath>
              <m:r>
                <m:t>F</m:t>
              </m:r>
              <m:r>
                <m:t>B</m:t>
              </m:r>
              <m:r>
                <m:rPr>
                  <m:sty m:val="p"/>
                </m:rPr>
                <m:t>⟂</m:t>
              </m:r>
              <m:r>
                <m:t>F</m:t>
              </m:r>
              <m:r>
                <m:t>A</m:t>
              </m:r>
            </m:oMath>
            <w:r>
              <w:rPr>
                <w:rtl/>
              </w:rPr>
              <w:t xml:space="preserve"> ,</w:t>
            </w:r>
            <w:r>
              <w:br/>
            </w:r>
            <w:r>
              <w:rPr>
                <w:rtl/>
              </w:rPr>
              <w:t>כמתואר בסרטוט שלפניכם.</w:t>
            </w:r>
          </w:p>
          <w:p>
            <w:pPr>
              <w:tabs>
                <w:tab w:val="start" w:pos="1134"/>
              </w:tabs>
              <w:bidi/>
              <w:ind w:start="1134" w:hanging="567"/>
            </w:pPr>
            <w:r>
              <w:rPr>
                <w:b/>
                <w:bCs/>
                <w:rtl/>
              </w:rPr>
              <w:t>(1)</w:t>
            </w:r>
            <w:r>
              <w:tab/>
            </w:r>
            <w:r>
              <w:rPr>
                <w:rtl/>
              </w:rPr>
              <w:t xml:space="preserve">הוכיחו: </w:t>
            </w:r>
            <m:oMath>
              <m:r>
                <m:rPr>
                  <m:sty m:val="p"/>
                </m:rPr>
                <m:t>△</m:t>
              </m:r>
              <m:r>
                <m:t>A</m:t>
              </m:r>
              <m:r>
                <m:t>C</m:t>
              </m:r>
              <m:r>
                <m:t>D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△</m:t>
              </m:r>
              <m:r>
                <m:t>A</m:t>
              </m:r>
              <m:r>
                <m:t>F</m:t>
              </m:r>
              <m:r>
                <m:t>B</m:t>
              </m:r>
            </m:oMath>
            <w:r>
              <w:rPr>
                <w:rtl/>
              </w:rPr>
              <w:t xml:space="preserve"> .</w:t>
            </w:r>
          </w:p>
          <w:p>
            <w:pPr>
              <w:bidi/>
              <w:ind w:start="567"/>
            </w:pPr>
            <w:r>
              <w:rPr>
                <w:rtl/>
              </w:rPr>
              <w:t xml:space="preserve">נתון: </w:t>
            </w:r>
            <m:oMath>
              <m:r>
                <m:rPr>
                  <m:sty m:val="p"/>
                </m:rPr>
                <m:t>∢</m:t>
              </m:r>
              <m:r>
                <m:t>B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24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tl/>
              </w:rPr>
              <w:t xml:space="preserve"> .</w:t>
            </w:r>
          </w:p>
          <w:p>
            <w:pPr>
              <w:tabs>
                <w:tab w:val="start" w:pos="1134"/>
              </w:tabs>
              <w:bidi/>
              <w:ind w:start="1134" w:hanging="567"/>
            </w:pPr>
            <w:r>
              <w:rPr>
                <w:b/>
                <w:bCs/>
                <w:sz w:val="21"/>
                <w:szCs w:val="21"/>
                <w:rtl/>
              </w:rPr>
              <w:t>(2)</w:t>
            </w:r>
            <w:r>
              <w:tab/>
            </w:r>
            <w:r>
              <w:rPr>
                <w:sz w:val="21"/>
                <w:szCs w:val="21"/>
                <w:rtl/>
              </w:rPr>
              <w:t xml:space="preserve">מצאו את היחס בין שטח המשולש </w:t>
            </w:r>
            <m:oMath>
              <m:r>
                <w:rPr>
                  <w:sz w:val="21"/>
                  <w:szCs w:val="21"/>
                </w:rPr>
                <m:t>A</m:t>
              </m:r>
              <m:r>
                <w:rPr>
                  <w:sz w:val="21"/>
                  <w:szCs w:val="21"/>
                </w:rPr>
                <m:t>C</m:t>
              </m:r>
              <m:r>
                <w:rPr>
                  <w:sz w:val="21"/>
                  <w:szCs w:val="21"/>
                </w:rPr>
                <m:t>D</m:t>
              </m:r>
            </m:oMath>
            <w:r>
              <w:rPr>
                <w:sz w:val="21"/>
                <w:szCs w:val="21"/>
                <w:rtl/>
              </w:rPr>
              <w:t xml:space="preserve"> ובין שטח המשולש </w:t>
            </w:r>
            <m:oMath>
              <m:r>
                <w:rPr>
                  <w:sz w:val="21"/>
                  <w:szCs w:val="21"/>
                </w:rPr>
                <m:t>A</m:t>
              </m:r>
              <m:r>
                <w:rPr>
                  <w:sz w:val="21"/>
                  <w:szCs w:val="21"/>
                </w:rPr>
                <m:t>F</m:t>
              </m:r>
              <m:r>
                <w:rPr>
                  <w:sz w:val="21"/>
                  <w:szCs w:val="21"/>
                </w:rPr>
                <m:t>B</m:t>
              </m:r>
            </m:oMath>
            <w:r>
              <w:rPr>
                <w:sz w:val="21"/>
                <w:szCs w:val="21"/>
                <w:rtl/>
              </w:rPr>
              <w:t xml:space="preserve"> .</w:t>
            </w:r>
          </w:p>
        </w:tc>
        <w:tc>
          <w:tcPr>
            <w:tcW w:type="dxa" w:w="2528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27956" cy="1674816"/>
                  <wp:docPr id="2" name="Picture 2" descr="מרובע ABCD, הנקודה F על המשך CB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956" cy="1674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line="240" w:lineRule="auto"/>
        <w:ind w:start="567"/>
        <w:rPr>
          <w:sz w:val="4"/>
          <w:szCs w:val="4"/>
        </w:rPr>
      </w:pP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David" w:eastAsia="Times New Roman"/>
        <w:sz w:val="22"/>
        <w:szCs w:val="22"/>
        <w:lang w:val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  <w:spacing w:after="0" w:before="0" w:line="36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