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6FC8F" w14:textId="71A6435B" w:rsidR="00D46D10" w:rsidRPr="000C5AA6" w:rsidRDefault="00F25090" w:rsidP="00D46D10">
      <w:pPr>
        <w:rPr>
          <w:rFonts w:asciiTheme="minorEastAsia" w:hAnsiTheme="minorEastAsia" w:cs="Times New Roman"/>
          <w:b/>
        </w:rPr>
      </w:pPr>
      <w:r>
        <w:rPr>
          <w:rFonts w:asciiTheme="minorEastAsia" w:hAnsiTheme="minorEastAsia" w:cs="ＭＳ 明朝" w:hint="eastAsia"/>
          <w:szCs w:val="21"/>
        </w:rPr>
        <w:t>ハンフリー</w:t>
      </w:r>
      <w:r w:rsidR="00023F53">
        <w:rPr>
          <w:rFonts w:asciiTheme="minorEastAsia" w:hAnsiTheme="minorEastAsia" w:cs="ＭＳ 明朝" w:hint="eastAsia"/>
          <w:szCs w:val="21"/>
        </w:rPr>
        <w:t>視野</w:t>
      </w:r>
      <w:r w:rsidR="00746967">
        <w:rPr>
          <w:rFonts w:asciiTheme="minorEastAsia" w:hAnsiTheme="minorEastAsia" w:cs="ＭＳ 明朝" w:hint="eastAsia"/>
          <w:szCs w:val="21"/>
        </w:rPr>
        <w:t>10-2</w:t>
      </w:r>
      <w:r w:rsidR="00953719">
        <w:rPr>
          <w:rFonts w:asciiTheme="minorEastAsia" w:hAnsiTheme="minorEastAsia" w:cs="ＭＳ 明朝" w:hint="eastAsia"/>
          <w:szCs w:val="21"/>
        </w:rPr>
        <w:t>と光干渉断層計から</w:t>
      </w:r>
      <w:r w:rsidR="002E29B8">
        <w:rPr>
          <w:rFonts w:asciiTheme="minorEastAsia" w:hAnsiTheme="minorEastAsia" w:cs="ＭＳ 明朝" w:hint="eastAsia"/>
          <w:szCs w:val="21"/>
        </w:rPr>
        <w:t>算出</w:t>
      </w:r>
      <w:r w:rsidR="00D926E6">
        <w:rPr>
          <w:rFonts w:asciiTheme="minorEastAsia" w:hAnsiTheme="minorEastAsia" w:cs="ＭＳ 明朝" w:hint="eastAsia"/>
          <w:szCs w:val="21"/>
        </w:rPr>
        <w:t>する網膜神経節細胞数</w:t>
      </w:r>
    </w:p>
    <w:p w14:paraId="1223C4A8" w14:textId="77777777" w:rsidR="00D46D10" w:rsidRPr="000C5AA6" w:rsidRDefault="00D46D10" w:rsidP="00D46D10">
      <w:pPr>
        <w:rPr>
          <w:rFonts w:asciiTheme="minorEastAsia" w:hAnsiTheme="minorEastAsia" w:cs="Times New Roman"/>
        </w:rPr>
      </w:pPr>
    </w:p>
    <w:p w14:paraId="013C182F" w14:textId="77777777" w:rsidR="00D46D10" w:rsidRPr="000C5AA6" w:rsidRDefault="00D46D10" w:rsidP="00D46D10">
      <w:pPr>
        <w:rPr>
          <w:rFonts w:asciiTheme="minorEastAsia" w:hAnsiTheme="minorEastAsia" w:cs="Times New Roman"/>
          <w:b/>
        </w:rPr>
      </w:pPr>
      <w:r w:rsidRPr="000C5AA6">
        <w:rPr>
          <w:rFonts w:asciiTheme="minorEastAsia" w:hAnsiTheme="minorEastAsia" w:cs="ＭＳ 明朝"/>
          <w:szCs w:val="21"/>
        </w:rPr>
        <w:t>○</w:t>
      </w:r>
      <w:r w:rsidRPr="000C5AA6">
        <w:rPr>
          <w:rFonts w:asciiTheme="minorEastAsia" w:hAnsiTheme="minorEastAsia" w:cs="Century"/>
          <w:szCs w:val="21"/>
        </w:rPr>
        <w:t>田邉　義政</w:t>
      </w:r>
      <w:r w:rsidRPr="000C5AA6">
        <w:rPr>
          <w:rFonts w:asciiTheme="minorEastAsia" w:hAnsiTheme="minorEastAsia" w:cs="Century"/>
          <w:szCs w:val="21"/>
          <w:vertAlign w:val="superscript"/>
        </w:rPr>
        <w:t>1）</w:t>
      </w:r>
      <w:r w:rsidRPr="000C5AA6">
        <w:rPr>
          <w:rFonts w:asciiTheme="minorEastAsia" w:hAnsiTheme="minorEastAsia" w:cs="Century"/>
          <w:szCs w:val="21"/>
        </w:rPr>
        <w:t>、小川　俊平</w:t>
      </w:r>
      <w:r w:rsidRPr="000C5AA6">
        <w:rPr>
          <w:rFonts w:asciiTheme="minorEastAsia" w:hAnsiTheme="minorEastAsia" w:cs="Century"/>
          <w:szCs w:val="21"/>
          <w:vertAlign w:val="superscript"/>
        </w:rPr>
        <w:t>２，３）</w:t>
      </w:r>
      <w:r w:rsidRPr="000C5AA6">
        <w:rPr>
          <w:rFonts w:asciiTheme="minorEastAsia" w:hAnsiTheme="minorEastAsia" w:cs="Century"/>
          <w:szCs w:val="21"/>
        </w:rPr>
        <w:t>、野呂　隆彦</w:t>
      </w:r>
      <w:r w:rsidRPr="000C5AA6">
        <w:rPr>
          <w:rFonts w:asciiTheme="minorEastAsia" w:hAnsiTheme="minorEastAsia" w:cs="Century"/>
          <w:szCs w:val="21"/>
          <w:vertAlign w:val="superscript"/>
        </w:rPr>
        <w:t>２，４）</w:t>
      </w:r>
      <w:r w:rsidRPr="000C5AA6">
        <w:rPr>
          <w:rFonts w:asciiTheme="minorEastAsia" w:hAnsiTheme="minorEastAsia" w:cs="Century"/>
          <w:szCs w:val="21"/>
        </w:rPr>
        <w:t>、伊藤　義徳</w:t>
      </w:r>
      <w:r w:rsidRPr="000C5AA6">
        <w:rPr>
          <w:rFonts w:asciiTheme="minorEastAsia" w:hAnsiTheme="minorEastAsia" w:cs="Century"/>
          <w:szCs w:val="21"/>
          <w:vertAlign w:val="superscript"/>
        </w:rPr>
        <w:t>２）</w:t>
      </w:r>
      <w:r w:rsidRPr="000C5AA6">
        <w:rPr>
          <w:rFonts w:asciiTheme="minorEastAsia" w:hAnsiTheme="minorEastAsia" w:cs="Century"/>
          <w:szCs w:val="21"/>
        </w:rPr>
        <w:t>、奥出　祥代</w:t>
      </w:r>
      <w:r w:rsidRPr="000C5AA6">
        <w:rPr>
          <w:rFonts w:asciiTheme="minorEastAsia" w:hAnsiTheme="minorEastAsia" w:cs="Century"/>
          <w:szCs w:val="21"/>
          <w:vertAlign w:val="superscript"/>
        </w:rPr>
        <w:t>２）</w:t>
      </w:r>
      <w:r w:rsidRPr="000C5AA6">
        <w:rPr>
          <w:rFonts w:asciiTheme="minorEastAsia" w:hAnsiTheme="minorEastAsia" w:cs="Century"/>
          <w:szCs w:val="21"/>
        </w:rPr>
        <w:t>、郡司　久人</w:t>
      </w:r>
      <w:r w:rsidRPr="000C5AA6">
        <w:rPr>
          <w:rFonts w:asciiTheme="minorEastAsia" w:hAnsiTheme="minorEastAsia" w:cs="Century"/>
          <w:szCs w:val="21"/>
          <w:vertAlign w:val="superscript"/>
        </w:rPr>
        <w:t>１）</w:t>
      </w:r>
      <w:r w:rsidRPr="000C5AA6">
        <w:rPr>
          <w:rFonts w:asciiTheme="minorEastAsia" w:hAnsiTheme="minorEastAsia" w:cs="Century"/>
          <w:szCs w:val="21"/>
        </w:rPr>
        <w:t>、中野　匡</w:t>
      </w:r>
      <w:r w:rsidRPr="000C5AA6">
        <w:rPr>
          <w:rFonts w:asciiTheme="minorEastAsia" w:hAnsiTheme="minorEastAsia" w:cs="Century"/>
          <w:szCs w:val="21"/>
          <w:vertAlign w:val="superscript"/>
        </w:rPr>
        <w:t>２）</w:t>
      </w:r>
    </w:p>
    <w:p w14:paraId="79786A8F" w14:textId="1A163592" w:rsidR="00D46D10" w:rsidRPr="000C5AA6" w:rsidRDefault="009242A1" w:rsidP="00D46D10">
      <w:pPr>
        <w:rPr>
          <w:rFonts w:asciiTheme="minorEastAsia" w:hAnsiTheme="minorEastAsia"/>
        </w:rPr>
      </w:pPr>
      <w:r>
        <w:rPr>
          <w:rFonts w:asciiTheme="minorEastAsia" w:hAnsiTheme="minorEastAsia" w:cs="Century"/>
          <w:szCs w:val="21"/>
        </w:rPr>
        <w:t>１）</w:t>
      </w:r>
      <w:r w:rsidRPr="009242A1">
        <w:rPr>
          <w:rFonts w:asciiTheme="minorEastAsia" w:hAnsiTheme="minorEastAsia" w:cs="Century" w:hint="eastAsia"/>
          <w:szCs w:val="21"/>
        </w:rPr>
        <w:t>慈恵医大・柏</w:t>
      </w:r>
      <w:bookmarkStart w:id="0" w:name="_GoBack"/>
      <w:bookmarkEnd w:id="0"/>
    </w:p>
    <w:p w14:paraId="1B9CE597" w14:textId="6111D1D7" w:rsidR="00D46D10" w:rsidRPr="000C5AA6" w:rsidRDefault="00D46D10" w:rsidP="00D46D10">
      <w:pPr>
        <w:rPr>
          <w:rFonts w:asciiTheme="minorEastAsia" w:hAnsiTheme="minorEastAsia"/>
        </w:rPr>
      </w:pPr>
      <w:r w:rsidRPr="000C5AA6">
        <w:rPr>
          <w:rFonts w:asciiTheme="minorEastAsia" w:hAnsiTheme="minorEastAsia" w:cs="Century"/>
          <w:szCs w:val="21"/>
        </w:rPr>
        <w:t>２）</w:t>
      </w:r>
      <w:r w:rsidR="009242A1" w:rsidRPr="009242A1">
        <w:rPr>
          <w:rFonts w:asciiTheme="minorEastAsia" w:hAnsiTheme="minorEastAsia" w:cs="Century" w:hint="eastAsia"/>
          <w:szCs w:val="21"/>
        </w:rPr>
        <w:t>慈恵医大</w:t>
      </w:r>
    </w:p>
    <w:p w14:paraId="6D20979C" w14:textId="77777777" w:rsidR="00D46D10" w:rsidRPr="000C5AA6" w:rsidRDefault="009242A1" w:rsidP="00D46D10">
      <w:pPr>
        <w:rPr>
          <w:rFonts w:asciiTheme="minorEastAsia" w:hAnsiTheme="minorEastAsia"/>
        </w:rPr>
      </w:pPr>
      <w:r>
        <w:rPr>
          <w:rFonts w:asciiTheme="minorEastAsia" w:hAnsiTheme="minorEastAsia" w:cs="Century"/>
          <w:szCs w:val="21"/>
        </w:rPr>
        <w:t>３）厚木市立病院</w:t>
      </w:r>
    </w:p>
    <w:p w14:paraId="16654000" w14:textId="77777777" w:rsidR="00D46D10" w:rsidRPr="000C5AA6" w:rsidRDefault="00EF626E" w:rsidP="00D46D10">
      <w:pPr>
        <w:rPr>
          <w:rFonts w:asciiTheme="minorEastAsia" w:hAnsiTheme="minorEastAsia"/>
        </w:rPr>
      </w:pPr>
      <w:r>
        <w:rPr>
          <w:rFonts w:asciiTheme="minorEastAsia" w:hAnsiTheme="minorEastAsia" w:cs="Century"/>
          <w:szCs w:val="21"/>
        </w:rPr>
        <w:t>４）</w:t>
      </w:r>
      <w:r>
        <w:rPr>
          <w:rFonts w:asciiTheme="minorEastAsia" w:hAnsiTheme="minorEastAsia" w:cs="Century" w:hint="eastAsia"/>
          <w:szCs w:val="21"/>
        </w:rPr>
        <w:t>スタンフォード大学</w:t>
      </w:r>
    </w:p>
    <w:p w14:paraId="4554EB15" w14:textId="77777777" w:rsidR="00D46D10" w:rsidRPr="000C5AA6" w:rsidRDefault="00D46D10" w:rsidP="00D46D10">
      <w:pPr>
        <w:rPr>
          <w:rFonts w:asciiTheme="minorEastAsia" w:hAnsiTheme="minorEastAsia" w:cs="Times New Roman"/>
        </w:rPr>
      </w:pPr>
    </w:p>
    <w:p w14:paraId="65CB6F7A" w14:textId="5A4F99C3" w:rsidR="00D46D10" w:rsidRPr="007A6D34" w:rsidRDefault="00EC6B77" w:rsidP="00D46D10">
      <w:pPr>
        <w:rPr>
          <w:rFonts w:asciiTheme="minorEastAsia" w:hAnsiTheme="minorEastAsia" w:cs="Century"/>
          <w:szCs w:val="21"/>
        </w:rPr>
      </w:pPr>
      <w:r>
        <w:rPr>
          <w:rFonts w:asciiTheme="minorEastAsia" w:hAnsiTheme="minorEastAsia" w:cs="Century"/>
          <w:szCs w:val="21"/>
        </w:rPr>
        <w:t>【目的】</w:t>
      </w:r>
      <w:r w:rsidR="00003357" w:rsidRPr="007A6D34">
        <w:rPr>
          <w:rFonts w:asciiTheme="minorEastAsia" w:hAnsiTheme="minorEastAsia" w:cs="Century" w:hint="eastAsia"/>
          <w:szCs w:val="21"/>
        </w:rPr>
        <w:t>網膜神経節細胞</w:t>
      </w:r>
      <w:r w:rsidR="007A6D34" w:rsidRPr="007A6D34">
        <w:rPr>
          <w:rFonts w:asciiTheme="minorEastAsia" w:hAnsiTheme="minorEastAsia" w:cs="Century" w:hint="eastAsia"/>
          <w:szCs w:val="21"/>
        </w:rPr>
        <w:t>(RGC)</w:t>
      </w:r>
      <w:r w:rsidR="00003357" w:rsidRPr="007A6D34">
        <w:rPr>
          <w:rFonts w:asciiTheme="minorEastAsia" w:hAnsiTheme="minorEastAsia" w:cs="Century" w:hint="eastAsia"/>
          <w:szCs w:val="21"/>
        </w:rPr>
        <w:t>の50%が</w:t>
      </w:r>
      <w:r w:rsidR="007A6D34" w:rsidRPr="007A6D34">
        <w:rPr>
          <w:rFonts w:asciiTheme="minorEastAsia" w:hAnsiTheme="minorEastAsia" w:cs="Century" w:hint="eastAsia"/>
          <w:szCs w:val="21"/>
        </w:rPr>
        <w:t>黄斑部に</w:t>
      </w:r>
      <w:r w:rsidR="00003357" w:rsidRPr="007A6D34">
        <w:rPr>
          <w:rFonts w:asciiTheme="minorEastAsia" w:hAnsiTheme="minorEastAsia" w:cs="Century" w:hint="eastAsia"/>
          <w:szCs w:val="21"/>
        </w:rPr>
        <w:t>集中し</w:t>
      </w:r>
      <w:r w:rsidR="00D85F60" w:rsidRPr="007A6D34">
        <w:rPr>
          <w:rFonts w:asciiTheme="minorEastAsia" w:hAnsiTheme="minorEastAsia" w:cs="Century" w:hint="eastAsia"/>
          <w:szCs w:val="21"/>
        </w:rPr>
        <w:t>ており、</w:t>
      </w:r>
      <w:r w:rsidR="00003357" w:rsidRPr="007A6D34">
        <w:rPr>
          <w:rFonts w:asciiTheme="minorEastAsia" w:hAnsiTheme="minorEastAsia" w:cs="Century" w:hint="eastAsia"/>
          <w:szCs w:val="21"/>
        </w:rPr>
        <w:t>黄斑の機能と構造の関係</w:t>
      </w:r>
      <w:r w:rsidR="00D85F60" w:rsidRPr="007A6D34">
        <w:rPr>
          <w:rFonts w:asciiTheme="minorEastAsia" w:hAnsiTheme="minorEastAsia" w:cs="Century" w:hint="eastAsia"/>
          <w:szCs w:val="21"/>
        </w:rPr>
        <w:t>を</w:t>
      </w:r>
      <w:r w:rsidR="00003357" w:rsidRPr="007A6D34">
        <w:rPr>
          <w:rFonts w:asciiTheme="minorEastAsia" w:hAnsiTheme="minorEastAsia" w:cs="Century" w:hint="eastAsia"/>
          <w:szCs w:val="21"/>
        </w:rPr>
        <w:t>分析することは緑内障の早期</w:t>
      </w:r>
      <w:r w:rsidR="00BB5A77">
        <w:rPr>
          <w:rFonts w:asciiTheme="minorEastAsia" w:hAnsiTheme="minorEastAsia" w:cs="Century" w:hint="eastAsia"/>
          <w:szCs w:val="21"/>
        </w:rPr>
        <w:t>発見、経過観察には重要である。そこで</w:t>
      </w:r>
      <w:r w:rsidR="00D85F60" w:rsidRPr="007A6D34">
        <w:rPr>
          <w:rFonts w:asciiTheme="minorEastAsia" w:hAnsiTheme="minorEastAsia" w:cs="Century" w:hint="eastAsia"/>
          <w:szCs w:val="21"/>
        </w:rPr>
        <w:t>今回</w:t>
      </w:r>
      <w:r w:rsidR="007A6D34" w:rsidRPr="007A6D34">
        <w:rPr>
          <w:rFonts w:asciiTheme="minorEastAsia" w:hAnsiTheme="minorEastAsia" w:cs="Century" w:hint="eastAsia"/>
          <w:szCs w:val="21"/>
        </w:rPr>
        <w:t>我々は、</w:t>
      </w:r>
      <w:proofErr w:type="spellStart"/>
      <w:r w:rsidR="00F25090">
        <w:rPr>
          <w:rFonts w:asciiTheme="minorEastAsia" w:hAnsiTheme="minorEastAsia" w:cs="Century" w:hint="eastAsia"/>
          <w:szCs w:val="21"/>
        </w:rPr>
        <w:t>Harwerth</w:t>
      </w:r>
      <w:proofErr w:type="spellEnd"/>
      <w:r w:rsidR="00D926E6">
        <w:rPr>
          <w:rFonts w:asciiTheme="minorEastAsia" w:hAnsiTheme="minorEastAsia" w:cs="Century" w:hint="eastAsia"/>
          <w:szCs w:val="21"/>
        </w:rPr>
        <w:t>らの</w:t>
      </w:r>
      <w:r w:rsidR="00F25090">
        <w:rPr>
          <w:rFonts w:asciiTheme="minorEastAsia" w:hAnsiTheme="minorEastAsia" w:cs="Century" w:hint="eastAsia"/>
          <w:szCs w:val="21"/>
        </w:rPr>
        <w:t>RGC数</w:t>
      </w:r>
      <w:r w:rsidR="003F3E6F" w:rsidRPr="007A6D34">
        <w:rPr>
          <w:rFonts w:asciiTheme="minorEastAsia" w:hAnsiTheme="minorEastAsia" w:cs="Century" w:hint="eastAsia"/>
          <w:szCs w:val="21"/>
        </w:rPr>
        <w:t>算出</w:t>
      </w:r>
      <w:r w:rsidR="00DF4F69" w:rsidRPr="007A6D34">
        <w:rPr>
          <w:rFonts w:asciiTheme="minorEastAsia" w:hAnsiTheme="minorEastAsia" w:cs="Century" w:hint="eastAsia"/>
          <w:szCs w:val="21"/>
        </w:rPr>
        <w:t>方法を</w:t>
      </w:r>
      <w:r w:rsidR="00DA114E" w:rsidRPr="007A6D34">
        <w:rPr>
          <w:rFonts w:asciiTheme="minorEastAsia" w:hAnsiTheme="minorEastAsia" w:cs="Century" w:hint="eastAsia"/>
          <w:szCs w:val="21"/>
        </w:rPr>
        <w:t>応用し</w:t>
      </w:r>
      <w:r w:rsidR="00BB5A77">
        <w:rPr>
          <w:rFonts w:asciiTheme="minorEastAsia" w:hAnsiTheme="minorEastAsia" w:cs="Century" w:hint="eastAsia"/>
          <w:szCs w:val="21"/>
        </w:rPr>
        <w:t>、</w:t>
      </w:r>
      <w:r w:rsidR="00404176" w:rsidRPr="007A6D34">
        <w:rPr>
          <w:rFonts w:asciiTheme="minorEastAsia" w:hAnsiTheme="minorEastAsia" w:cs="Century" w:hint="eastAsia"/>
          <w:szCs w:val="21"/>
        </w:rPr>
        <w:t>ハンフリー視野10</w:t>
      </w:r>
      <w:r w:rsidR="00A037F2">
        <w:rPr>
          <w:rFonts w:asciiTheme="minorEastAsia" w:hAnsiTheme="minorEastAsia" w:cs="Century" w:hint="eastAsia"/>
          <w:szCs w:val="21"/>
        </w:rPr>
        <w:t>-</w:t>
      </w:r>
      <w:r w:rsidR="00404176" w:rsidRPr="007A6D34">
        <w:rPr>
          <w:rFonts w:asciiTheme="minorEastAsia" w:hAnsiTheme="minorEastAsia" w:cs="Century" w:hint="eastAsia"/>
          <w:szCs w:val="21"/>
        </w:rPr>
        <w:t>2</w:t>
      </w:r>
      <w:r w:rsidR="00DF4F69" w:rsidRPr="007A6D34">
        <w:rPr>
          <w:rFonts w:asciiTheme="minorEastAsia" w:hAnsiTheme="minorEastAsia" w:cs="Century" w:hint="eastAsia"/>
          <w:szCs w:val="21"/>
        </w:rPr>
        <w:t>(</w:t>
      </w:r>
      <w:r w:rsidR="006C5667" w:rsidRPr="007A6D34">
        <w:rPr>
          <w:rFonts w:asciiTheme="minorEastAsia" w:hAnsiTheme="minorEastAsia" w:cs="Century"/>
          <w:szCs w:val="21"/>
        </w:rPr>
        <w:t>HFA</w:t>
      </w:r>
      <w:r w:rsidR="00DF4F69" w:rsidRPr="007A6D34">
        <w:rPr>
          <w:rFonts w:asciiTheme="minorEastAsia" w:hAnsiTheme="minorEastAsia" w:cs="Century" w:hint="eastAsia"/>
          <w:szCs w:val="21"/>
        </w:rPr>
        <w:t>10</w:t>
      </w:r>
      <w:r w:rsidR="00A037F2">
        <w:rPr>
          <w:rFonts w:asciiTheme="minorEastAsia" w:hAnsiTheme="minorEastAsia" w:cs="Century" w:hint="eastAsia"/>
          <w:szCs w:val="21"/>
        </w:rPr>
        <w:t>-</w:t>
      </w:r>
      <w:r w:rsidR="003F3E6F" w:rsidRPr="007A6D34">
        <w:rPr>
          <w:rFonts w:asciiTheme="minorEastAsia" w:hAnsiTheme="minorEastAsia" w:cs="Century" w:hint="eastAsia"/>
          <w:szCs w:val="21"/>
        </w:rPr>
        <w:t>2)</w:t>
      </w:r>
      <w:r w:rsidR="006C08C1">
        <w:rPr>
          <w:rFonts w:asciiTheme="minorEastAsia" w:hAnsiTheme="minorEastAsia" w:cs="Century" w:hint="eastAsia"/>
          <w:szCs w:val="21"/>
        </w:rPr>
        <w:t>と光干渉断層計(</w:t>
      </w:r>
      <w:r w:rsidR="006C08C1">
        <w:rPr>
          <w:rFonts w:asciiTheme="minorEastAsia" w:hAnsiTheme="minorEastAsia" w:cs="Century"/>
          <w:szCs w:val="21"/>
        </w:rPr>
        <w:t>OCT)</w:t>
      </w:r>
      <w:r w:rsidR="006C08C1">
        <w:rPr>
          <w:rFonts w:asciiTheme="minorEastAsia" w:hAnsiTheme="minorEastAsia" w:cs="Century" w:hint="eastAsia"/>
          <w:szCs w:val="21"/>
        </w:rPr>
        <w:t>から</w:t>
      </w:r>
      <w:r w:rsidR="00F25090">
        <w:rPr>
          <w:rFonts w:asciiTheme="minorEastAsia" w:hAnsiTheme="minorEastAsia" w:cs="Century" w:hint="eastAsia"/>
          <w:szCs w:val="21"/>
        </w:rPr>
        <w:t>RGC数</w:t>
      </w:r>
      <w:r w:rsidR="00BB5A77">
        <w:rPr>
          <w:rFonts w:asciiTheme="minorEastAsia" w:hAnsiTheme="minorEastAsia" w:cs="Century" w:hint="eastAsia"/>
          <w:szCs w:val="21"/>
        </w:rPr>
        <w:t>を算出し</w:t>
      </w:r>
      <w:r w:rsidR="00F25090">
        <w:rPr>
          <w:rFonts w:asciiTheme="minorEastAsia" w:hAnsiTheme="minorEastAsia" w:cs="Century" w:hint="eastAsia"/>
          <w:szCs w:val="21"/>
        </w:rPr>
        <w:t>、検討し</w:t>
      </w:r>
      <w:r w:rsidR="00746967" w:rsidRPr="007A6D34">
        <w:rPr>
          <w:rFonts w:asciiTheme="minorEastAsia" w:hAnsiTheme="minorEastAsia" w:cs="Century" w:hint="eastAsia"/>
          <w:szCs w:val="21"/>
        </w:rPr>
        <w:t>たので報告する。</w:t>
      </w:r>
    </w:p>
    <w:p w14:paraId="488075E9" w14:textId="50081BE0" w:rsidR="00D46D10" w:rsidRPr="00BC36D3" w:rsidRDefault="00D46D10" w:rsidP="00D46D10">
      <w:pPr>
        <w:rPr>
          <w:rFonts w:asciiTheme="minorEastAsia" w:hAnsiTheme="minorEastAsia" w:cs="Century" w:hint="eastAsia"/>
          <w:szCs w:val="21"/>
        </w:rPr>
      </w:pPr>
      <w:r w:rsidRPr="007A6D34">
        <w:rPr>
          <w:rFonts w:asciiTheme="minorEastAsia" w:hAnsiTheme="minorEastAsia" w:cs="Century"/>
          <w:szCs w:val="21"/>
        </w:rPr>
        <w:t>【対象</w:t>
      </w:r>
      <w:r w:rsidRPr="007A6D34">
        <w:rPr>
          <w:rFonts w:asciiTheme="minorEastAsia" w:hAnsiTheme="minorEastAsia" w:cs="Century" w:hint="eastAsia"/>
          <w:szCs w:val="21"/>
        </w:rPr>
        <w:t>と</w:t>
      </w:r>
      <w:r w:rsidR="006C5667" w:rsidRPr="007A6D34">
        <w:rPr>
          <w:rFonts w:asciiTheme="minorEastAsia" w:hAnsiTheme="minorEastAsia" w:cs="Century"/>
          <w:szCs w:val="21"/>
        </w:rPr>
        <w:t>方法】</w:t>
      </w:r>
      <w:r w:rsidR="00FC4B69" w:rsidRPr="007A6D34">
        <w:rPr>
          <w:rFonts w:asciiTheme="minorEastAsia" w:hAnsiTheme="minorEastAsia"/>
        </w:rPr>
        <w:t>20</w:t>
      </w:r>
      <w:r w:rsidR="00FC4B69" w:rsidRPr="007A6D34">
        <w:rPr>
          <w:rFonts w:asciiTheme="minorEastAsia" w:hAnsiTheme="minorEastAsia" w:hint="eastAsia"/>
        </w:rPr>
        <w:t>09年9</w:t>
      </w:r>
      <w:r w:rsidR="00953719">
        <w:rPr>
          <w:rFonts w:asciiTheme="minorEastAsia" w:hAnsiTheme="minorEastAsia" w:hint="eastAsia"/>
        </w:rPr>
        <w:t>月から</w:t>
      </w:r>
      <w:r w:rsidR="00FC4B69" w:rsidRPr="007A6D34">
        <w:rPr>
          <w:rFonts w:asciiTheme="minorEastAsia" w:hAnsiTheme="minorEastAsia"/>
        </w:rPr>
        <w:t>2015</w:t>
      </w:r>
      <w:r w:rsidR="00FC4B69" w:rsidRPr="007A6D34">
        <w:rPr>
          <w:rFonts w:asciiTheme="minorEastAsia" w:hAnsiTheme="minorEastAsia" w:hint="eastAsia"/>
        </w:rPr>
        <w:t>年7</w:t>
      </w:r>
      <w:r w:rsidR="00A037F2">
        <w:rPr>
          <w:rFonts w:asciiTheme="minorEastAsia" w:hAnsiTheme="minorEastAsia" w:hint="eastAsia"/>
        </w:rPr>
        <w:t>月に慈恵医大眼科においてHFA10-2</w:t>
      </w:r>
      <w:r w:rsidR="006C08C1">
        <w:rPr>
          <w:rFonts w:asciiTheme="minorEastAsia" w:hAnsiTheme="minorEastAsia" w:hint="eastAsia"/>
        </w:rPr>
        <w:t>と</w:t>
      </w:r>
      <w:r w:rsidR="006C08C1">
        <w:rPr>
          <w:rFonts w:asciiTheme="minorEastAsia" w:hAnsiTheme="minorEastAsia" w:cs="Century" w:hint="eastAsia"/>
          <w:szCs w:val="21"/>
        </w:rPr>
        <w:t>OCT</w:t>
      </w:r>
      <w:r w:rsidR="00FC4B69" w:rsidRPr="007A6D34">
        <w:rPr>
          <w:rFonts w:asciiTheme="minorEastAsia" w:hAnsiTheme="minorEastAsia" w:cs="Century"/>
          <w:szCs w:val="21"/>
        </w:rPr>
        <w:t>を同一日に測定した</w:t>
      </w:r>
      <w:r w:rsidR="00BC36D3">
        <w:rPr>
          <w:rFonts w:asciiTheme="minorEastAsia" w:hAnsiTheme="minorEastAsia" w:cs="Century" w:hint="eastAsia"/>
          <w:szCs w:val="21"/>
        </w:rPr>
        <w:t>99例</w:t>
      </w:r>
      <w:r w:rsidR="00F25090">
        <w:rPr>
          <w:rFonts w:asciiTheme="minorEastAsia" w:hAnsiTheme="minorEastAsia" w:cs="Century" w:hint="eastAsia"/>
          <w:szCs w:val="21"/>
        </w:rPr>
        <w:t>、</w:t>
      </w:r>
      <w:r w:rsidR="00BC0450">
        <w:rPr>
          <w:rFonts w:asciiTheme="minorEastAsia" w:hAnsiTheme="minorEastAsia" w:cs="Century" w:hint="eastAsia"/>
          <w:szCs w:val="21"/>
        </w:rPr>
        <w:t>336</w:t>
      </w:r>
      <w:r w:rsidR="00BC0450">
        <w:rPr>
          <w:rFonts w:asciiTheme="minorEastAsia" w:hAnsiTheme="minorEastAsia" w:cs="Century" w:hint="eastAsia"/>
          <w:szCs w:val="21"/>
        </w:rPr>
        <w:t>データ・セットを対象とした。</w:t>
      </w:r>
      <w:r w:rsidR="00F25090">
        <w:rPr>
          <w:rFonts w:asciiTheme="minorEastAsia" w:hAnsiTheme="minorEastAsia" w:cs="Century" w:hint="eastAsia"/>
          <w:szCs w:val="21"/>
        </w:rPr>
        <w:t>眼数でみた</w:t>
      </w:r>
      <w:r w:rsidR="00EB232C">
        <w:rPr>
          <w:rFonts w:asciiTheme="minorEastAsia" w:hAnsiTheme="minorEastAsia" w:cs="Century" w:hint="eastAsia"/>
          <w:szCs w:val="21"/>
        </w:rPr>
        <w:t>内訳は、</w:t>
      </w:r>
      <w:r w:rsidR="00EB232C" w:rsidRPr="007A6D34">
        <w:rPr>
          <w:rFonts w:asciiTheme="minorEastAsia" w:hAnsiTheme="minorEastAsia" w:cs="Century"/>
          <w:szCs w:val="21"/>
        </w:rPr>
        <w:t>男性</w:t>
      </w:r>
      <w:r w:rsidR="00EB232C">
        <w:rPr>
          <w:rFonts w:asciiTheme="minorEastAsia" w:hAnsiTheme="minorEastAsia" w:cs="Century" w:hint="eastAsia"/>
          <w:szCs w:val="21"/>
        </w:rPr>
        <w:t>206眼</w:t>
      </w:r>
      <w:r w:rsidR="00EB232C" w:rsidRPr="007A6D34">
        <w:rPr>
          <w:rFonts w:asciiTheme="minorEastAsia" w:hAnsiTheme="minorEastAsia" w:cs="Century"/>
          <w:szCs w:val="21"/>
        </w:rPr>
        <w:t>、女性</w:t>
      </w:r>
      <w:r w:rsidR="00EB232C">
        <w:rPr>
          <w:rFonts w:asciiTheme="minorEastAsia" w:hAnsiTheme="minorEastAsia" w:cs="Century" w:hint="eastAsia"/>
          <w:szCs w:val="21"/>
        </w:rPr>
        <w:t>130眼</w:t>
      </w:r>
      <w:r w:rsidR="00EB232C" w:rsidRPr="007A6D34">
        <w:rPr>
          <w:rFonts w:asciiTheme="minorEastAsia" w:hAnsiTheme="minorEastAsia" w:cs="Century"/>
          <w:szCs w:val="21"/>
        </w:rPr>
        <w:t>、平均年齢</w:t>
      </w:r>
      <w:r w:rsidR="00EB232C">
        <w:rPr>
          <w:rFonts w:asciiTheme="minorEastAsia" w:hAnsiTheme="minorEastAsia" w:cs="Century" w:hint="eastAsia"/>
          <w:szCs w:val="21"/>
        </w:rPr>
        <w:t>56.5</w:t>
      </w:r>
      <w:r w:rsidR="00EB232C" w:rsidRPr="007A6D34">
        <w:rPr>
          <w:rFonts w:asciiTheme="minorEastAsia" w:hAnsiTheme="minorEastAsia" w:cs="Century"/>
          <w:szCs w:val="21"/>
        </w:rPr>
        <w:t>±</w:t>
      </w:r>
      <w:r w:rsidR="00EB232C">
        <w:rPr>
          <w:rFonts w:asciiTheme="minorEastAsia" w:hAnsiTheme="minorEastAsia" w:cs="Century" w:hint="eastAsia"/>
          <w:szCs w:val="21"/>
        </w:rPr>
        <w:t>9.1</w:t>
      </w:r>
      <w:r w:rsidR="00EB232C" w:rsidRPr="007A6D34">
        <w:rPr>
          <w:rFonts w:asciiTheme="minorEastAsia" w:hAnsiTheme="minorEastAsia" w:cs="Century"/>
          <w:szCs w:val="21"/>
        </w:rPr>
        <w:t>歳、</w:t>
      </w:r>
      <w:r w:rsidR="00BB5A77">
        <w:rPr>
          <w:rFonts w:asciiTheme="minorEastAsia" w:hAnsiTheme="minorEastAsia" w:cs="Century" w:hint="eastAsia"/>
          <w:szCs w:val="21"/>
        </w:rPr>
        <w:t>病型はNTG</w:t>
      </w:r>
      <w:r w:rsidR="00BC36D3">
        <w:rPr>
          <w:rFonts w:asciiTheme="minorEastAsia" w:hAnsiTheme="minorEastAsia" w:cs="Century" w:hint="eastAsia"/>
          <w:szCs w:val="21"/>
        </w:rPr>
        <w:t>-</w:t>
      </w:r>
      <w:r w:rsidR="00BB5A77">
        <w:rPr>
          <w:rFonts w:asciiTheme="minorEastAsia" w:hAnsiTheme="minorEastAsia" w:cs="Century" w:hint="eastAsia"/>
          <w:szCs w:val="21"/>
        </w:rPr>
        <w:t>194眼、POAG</w:t>
      </w:r>
      <w:r w:rsidR="00BC36D3">
        <w:rPr>
          <w:rFonts w:asciiTheme="minorEastAsia" w:hAnsiTheme="minorEastAsia" w:cs="Century" w:hint="eastAsia"/>
          <w:szCs w:val="21"/>
        </w:rPr>
        <w:t>-</w:t>
      </w:r>
      <w:r w:rsidR="00BB5A77">
        <w:rPr>
          <w:rFonts w:asciiTheme="minorEastAsia" w:hAnsiTheme="minorEastAsia" w:cs="Century" w:hint="eastAsia"/>
          <w:szCs w:val="21"/>
        </w:rPr>
        <w:t>128眼、PPG</w:t>
      </w:r>
      <w:r w:rsidR="00BC36D3">
        <w:rPr>
          <w:rFonts w:asciiTheme="minorEastAsia" w:hAnsiTheme="minorEastAsia" w:cs="Century" w:hint="eastAsia"/>
          <w:szCs w:val="21"/>
        </w:rPr>
        <w:t>-</w:t>
      </w:r>
      <w:r w:rsidR="00BB5A77">
        <w:rPr>
          <w:rFonts w:asciiTheme="minorEastAsia" w:hAnsiTheme="minorEastAsia" w:cs="Century" w:hint="eastAsia"/>
          <w:szCs w:val="21"/>
        </w:rPr>
        <w:t>14眼</w:t>
      </w:r>
      <w:r w:rsidR="00EB232C">
        <w:rPr>
          <w:rFonts w:asciiTheme="minorEastAsia" w:hAnsiTheme="minorEastAsia" w:cs="Century" w:hint="eastAsia"/>
          <w:szCs w:val="21"/>
        </w:rPr>
        <w:t>、平均MD値は-9.23±9.5</w:t>
      </w:r>
      <w:r w:rsidR="007C36FB">
        <w:rPr>
          <w:rFonts w:asciiTheme="minorEastAsia" w:hAnsiTheme="minorEastAsia" w:cs="Century" w:hint="eastAsia"/>
          <w:szCs w:val="21"/>
        </w:rPr>
        <w:t>であった</w:t>
      </w:r>
      <w:r w:rsidR="00BB5A77">
        <w:rPr>
          <w:rFonts w:asciiTheme="minorEastAsia" w:hAnsiTheme="minorEastAsia" w:cs="Century" w:hint="eastAsia"/>
          <w:szCs w:val="21"/>
        </w:rPr>
        <w:t>。</w:t>
      </w:r>
      <w:r w:rsidR="000C6584" w:rsidRPr="000C6584">
        <w:rPr>
          <w:rFonts w:asciiTheme="minorEastAsia" w:hAnsiTheme="minorEastAsia" w:cs="Century" w:hint="eastAsia"/>
          <w:szCs w:val="21"/>
        </w:rPr>
        <w:t>サブ解析としてHFA10-2、HFA30-2を7ヶ月以内に行っていた67眼について、これらの関連を調べた。</w:t>
      </w:r>
    </w:p>
    <w:p w14:paraId="03383647" w14:textId="4905A75A" w:rsidR="00D46D10" w:rsidRPr="00566917" w:rsidRDefault="00FC4B69" w:rsidP="00D46D10">
      <w:pPr>
        <w:rPr>
          <w:rFonts w:asciiTheme="minorEastAsia" w:hAnsiTheme="minorEastAsia" w:cs="Century" w:hint="eastAsia"/>
          <w:szCs w:val="21"/>
        </w:rPr>
      </w:pPr>
      <w:bookmarkStart w:id="1" w:name="_gjdgxs" w:colFirst="0" w:colLast="0"/>
      <w:bookmarkEnd w:id="1"/>
      <w:r>
        <w:rPr>
          <w:rFonts w:asciiTheme="minorEastAsia" w:hAnsiTheme="minorEastAsia" w:cs="Century"/>
          <w:szCs w:val="21"/>
        </w:rPr>
        <w:t>【結果】</w:t>
      </w:r>
      <w:r w:rsidR="00566917">
        <w:rPr>
          <w:rFonts w:asciiTheme="minorEastAsia" w:hAnsiTheme="minorEastAsia" w:cs="Century" w:hint="eastAsia"/>
          <w:szCs w:val="21"/>
        </w:rPr>
        <w:t>OCTから算出されるRGC数（</w:t>
      </w:r>
      <w:r w:rsidR="00566917">
        <w:rPr>
          <w:rFonts w:asciiTheme="minorEastAsia" w:hAnsiTheme="minorEastAsia" w:cs="Century"/>
          <w:szCs w:val="21"/>
        </w:rPr>
        <w:t>RGC_</w:t>
      </w:r>
      <w:r w:rsidR="00566917">
        <w:rPr>
          <w:rFonts w:asciiTheme="minorEastAsia" w:hAnsiTheme="minorEastAsia" w:cs="Century" w:hint="eastAsia"/>
          <w:szCs w:val="21"/>
        </w:rPr>
        <w:t>OCT）は</w:t>
      </w:r>
      <w:r w:rsidR="00566917" w:rsidRPr="00566917">
        <w:t xml:space="preserve"> </w:t>
      </w:r>
      <w:r w:rsidR="00B70BC7">
        <w:rPr>
          <w:rFonts w:hint="eastAsia"/>
        </w:rPr>
        <w:t>平均</w:t>
      </w:r>
      <w:r w:rsidR="00566917" w:rsidRPr="00566917">
        <w:rPr>
          <w:rFonts w:asciiTheme="minorEastAsia" w:hAnsiTheme="minorEastAsia" w:cs="Century"/>
          <w:szCs w:val="21"/>
        </w:rPr>
        <w:t>5.33</w:t>
      </w:r>
      <w:r w:rsidR="00B70BC7">
        <w:rPr>
          <w:rFonts w:asciiTheme="minorEastAsia" w:hAnsiTheme="minorEastAsia" w:cs="Century" w:hint="eastAsia"/>
          <w:szCs w:val="21"/>
        </w:rPr>
        <w:t>±3.0</w:t>
      </w:r>
      <w:r w:rsidR="00B70BC7" w:rsidRPr="00B70BC7">
        <w:rPr>
          <w:rFonts w:asciiTheme="minorEastAsia" w:hAnsiTheme="minorEastAsia" w:cs="Century"/>
          <w:szCs w:val="21"/>
        </w:rPr>
        <w:t>e+05</w:t>
      </w:r>
      <w:r w:rsidR="00566917">
        <w:rPr>
          <w:rFonts w:asciiTheme="minorEastAsia" w:hAnsiTheme="minorEastAsia" w:cs="Century" w:hint="eastAsia"/>
          <w:szCs w:val="21"/>
        </w:rPr>
        <w:t>、</w:t>
      </w:r>
      <w:r w:rsidR="00B70BC7">
        <w:rPr>
          <w:rFonts w:asciiTheme="minorEastAsia" w:hAnsiTheme="minorEastAsia" w:cs="Century" w:hint="eastAsia"/>
          <w:szCs w:val="21"/>
        </w:rPr>
        <w:t>HFA10-2から算出されるRGC数（RGC_HFA</w:t>
      </w:r>
      <w:r w:rsidR="00F25090">
        <w:rPr>
          <w:rFonts w:asciiTheme="minorEastAsia" w:hAnsiTheme="minorEastAsia" w:cs="Century" w:hint="eastAsia"/>
          <w:szCs w:val="21"/>
        </w:rPr>
        <w:t>10-2</w:t>
      </w:r>
      <w:r w:rsidR="00B70BC7">
        <w:rPr>
          <w:rFonts w:asciiTheme="minorEastAsia" w:hAnsiTheme="minorEastAsia" w:cs="Century" w:hint="eastAsia"/>
          <w:szCs w:val="21"/>
        </w:rPr>
        <w:t>）は平均</w:t>
      </w:r>
      <w:r w:rsidR="00B70BC7">
        <w:rPr>
          <w:rFonts w:asciiTheme="minorEastAsia" w:hAnsiTheme="minorEastAsia" w:cs="Century"/>
          <w:szCs w:val="21"/>
        </w:rPr>
        <w:t>4.6</w:t>
      </w:r>
      <w:r w:rsidR="00B70BC7">
        <w:rPr>
          <w:rFonts w:asciiTheme="minorEastAsia" w:hAnsiTheme="minorEastAsia" w:cs="Century" w:hint="eastAsia"/>
          <w:szCs w:val="21"/>
        </w:rPr>
        <w:t>1±2.7</w:t>
      </w:r>
      <w:r w:rsidR="00B70BC7" w:rsidRPr="00B70BC7">
        <w:rPr>
          <w:rFonts w:asciiTheme="minorEastAsia" w:hAnsiTheme="minorEastAsia" w:cs="Century"/>
          <w:szCs w:val="21"/>
        </w:rPr>
        <w:t>e+05</w:t>
      </w:r>
      <w:r w:rsidR="00B70BC7">
        <w:rPr>
          <w:rFonts w:asciiTheme="minorEastAsia" w:hAnsiTheme="minorEastAsia" w:cs="Century" w:hint="eastAsia"/>
          <w:szCs w:val="21"/>
        </w:rPr>
        <w:t>、RGC_OCTとRGC_HFA</w:t>
      </w:r>
      <w:r w:rsidR="00F25090">
        <w:rPr>
          <w:rFonts w:asciiTheme="minorEastAsia" w:hAnsiTheme="minorEastAsia" w:cs="Century" w:hint="eastAsia"/>
          <w:szCs w:val="21"/>
        </w:rPr>
        <w:t>_10-2</w:t>
      </w:r>
      <w:r w:rsidR="00B70BC7">
        <w:rPr>
          <w:rFonts w:asciiTheme="minorEastAsia" w:hAnsiTheme="minorEastAsia" w:cs="Century" w:hint="eastAsia"/>
          <w:szCs w:val="21"/>
        </w:rPr>
        <w:t>の</w:t>
      </w:r>
      <w:r w:rsidR="00F25090">
        <w:rPr>
          <w:rFonts w:asciiTheme="minorEastAsia" w:hAnsiTheme="minorEastAsia" w:cs="Century" w:hint="eastAsia"/>
          <w:szCs w:val="21"/>
        </w:rPr>
        <w:t>間に強い相関</w:t>
      </w:r>
      <w:r w:rsidR="00B70BC7">
        <w:rPr>
          <w:rFonts w:asciiTheme="minorEastAsia" w:hAnsiTheme="minorEastAsia" w:cs="Century" w:hint="eastAsia"/>
          <w:szCs w:val="21"/>
        </w:rPr>
        <w:t>を認めた</w:t>
      </w:r>
      <w:r w:rsidR="00F25090">
        <w:rPr>
          <w:rFonts w:asciiTheme="minorEastAsia" w:hAnsiTheme="minorEastAsia" w:cs="Century" w:hint="eastAsia"/>
          <w:szCs w:val="21"/>
        </w:rPr>
        <w:t>（</w:t>
      </w:r>
      <w:r w:rsidR="00023D4B">
        <w:rPr>
          <w:rFonts w:asciiTheme="minorEastAsia" w:hAnsiTheme="minorEastAsia" w:cs="Century" w:hint="eastAsia"/>
          <w:szCs w:val="21"/>
        </w:rPr>
        <w:t>R</w:t>
      </w:r>
      <w:r w:rsidR="00F25090">
        <w:rPr>
          <w:rFonts w:asciiTheme="minorEastAsia" w:hAnsiTheme="minorEastAsia" w:cs="Century" w:hint="eastAsia"/>
          <w:szCs w:val="21"/>
        </w:rPr>
        <w:t>=0</w:t>
      </w:r>
      <w:r w:rsidR="00023D4B">
        <w:rPr>
          <w:rFonts w:asciiTheme="minorEastAsia" w:hAnsiTheme="minorEastAsia" w:cs="Century" w:hint="eastAsia"/>
          <w:szCs w:val="21"/>
        </w:rPr>
        <w:t>.909</w:t>
      </w:r>
      <w:r w:rsidR="00F25090">
        <w:rPr>
          <w:rFonts w:asciiTheme="minorEastAsia" w:hAnsiTheme="minorEastAsia" w:cs="Century" w:hint="eastAsia"/>
          <w:szCs w:val="21"/>
        </w:rPr>
        <w:t>）</w:t>
      </w:r>
      <w:r w:rsidR="00B70BC7">
        <w:rPr>
          <w:rFonts w:asciiTheme="minorEastAsia" w:hAnsiTheme="minorEastAsia" w:cs="Century" w:hint="eastAsia"/>
          <w:szCs w:val="21"/>
        </w:rPr>
        <w:t>。</w:t>
      </w:r>
      <w:r w:rsidR="00B163B6">
        <w:rPr>
          <w:rFonts w:asciiTheme="minorEastAsia" w:hAnsiTheme="minorEastAsia" w:cs="Century" w:hint="eastAsia"/>
          <w:szCs w:val="21"/>
        </w:rPr>
        <w:t>サブ解析では</w:t>
      </w:r>
      <w:r w:rsidR="00023D4B">
        <w:rPr>
          <w:rFonts w:asciiTheme="minorEastAsia" w:hAnsiTheme="minorEastAsia" w:cs="Century" w:hint="eastAsia"/>
          <w:szCs w:val="21"/>
        </w:rPr>
        <w:t>RGC_HFA30-2とRGC_</w:t>
      </w:r>
      <w:r w:rsidR="00017AF8">
        <w:rPr>
          <w:rFonts w:asciiTheme="minorEastAsia" w:hAnsiTheme="minorEastAsia" w:cs="Century" w:hint="eastAsia"/>
          <w:szCs w:val="21"/>
        </w:rPr>
        <w:t>HFA</w:t>
      </w:r>
      <w:r w:rsidR="00023D4B">
        <w:rPr>
          <w:rFonts w:asciiTheme="minorEastAsia" w:hAnsiTheme="minorEastAsia" w:cs="Century" w:hint="eastAsia"/>
          <w:szCs w:val="21"/>
        </w:rPr>
        <w:t>10-2</w:t>
      </w:r>
      <w:r w:rsidR="00B163B6">
        <w:rPr>
          <w:rFonts w:asciiTheme="minorEastAsia" w:hAnsiTheme="minorEastAsia" w:cs="Century" w:hint="eastAsia"/>
          <w:szCs w:val="21"/>
        </w:rPr>
        <w:t>は</w:t>
      </w:r>
      <w:r w:rsidR="00023D4B">
        <w:rPr>
          <w:rFonts w:asciiTheme="minorEastAsia" w:hAnsiTheme="minorEastAsia" w:cs="Century" w:hint="eastAsia"/>
          <w:szCs w:val="21"/>
        </w:rPr>
        <w:t>よく相関していた</w:t>
      </w:r>
      <w:r w:rsidR="00B163B6">
        <w:rPr>
          <w:rFonts w:asciiTheme="minorEastAsia" w:hAnsiTheme="minorEastAsia" w:cs="Century" w:hint="eastAsia"/>
          <w:szCs w:val="21"/>
        </w:rPr>
        <w:t>が</w:t>
      </w:r>
      <w:r w:rsidR="00023D4B">
        <w:rPr>
          <w:rFonts w:asciiTheme="minorEastAsia" w:hAnsiTheme="minorEastAsia" w:cs="Century" w:hint="eastAsia"/>
          <w:szCs w:val="21"/>
        </w:rPr>
        <w:t>（R=0.918）</w:t>
      </w:r>
      <w:r w:rsidR="00B163B6">
        <w:rPr>
          <w:rFonts w:asciiTheme="minorEastAsia" w:hAnsiTheme="minorEastAsia" w:cs="Century" w:hint="eastAsia"/>
          <w:szCs w:val="21"/>
        </w:rPr>
        <w:t>、MD30-2、MD10-2とRGC_HFA10-2の相関係数はそれぞれ0.787、0.879であった</w:t>
      </w:r>
      <w:r w:rsidR="00023D4B">
        <w:rPr>
          <w:rFonts w:asciiTheme="minorEastAsia" w:hAnsiTheme="minorEastAsia" w:cs="Century" w:hint="eastAsia"/>
          <w:szCs w:val="21"/>
        </w:rPr>
        <w:t>。</w:t>
      </w:r>
    </w:p>
    <w:p w14:paraId="1E86F1F9" w14:textId="2A3BB6D1" w:rsidR="007C36FB" w:rsidRDefault="00D46D10">
      <w:pPr>
        <w:rPr>
          <w:rFonts w:asciiTheme="minorEastAsia" w:hAnsiTheme="minorEastAsia" w:cs="Century" w:hint="eastAsia"/>
          <w:szCs w:val="21"/>
        </w:rPr>
      </w:pPr>
      <w:r w:rsidRPr="000C5AA6">
        <w:rPr>
          <w:rFonts w:asciiTheme="minorEastAsia" w:hAnsiTheme="minorEastAsia" w:cs="Century"/>
          <w:szCs w:val="21"/>
        </w:rPr>
        <w:t>【結論】</w:t>
      </w:r>
      <w:r w:rsidR="00DE39E1">
        <w:rPr>
          <w:rFonts w:asciiTheme="minorEastAsia" w:hAnsiTheme="minorEastAsia" w:cs="Century" w:hint="eastAsia"/>
          <w:szCs w:val="21"/>
        </w:rPr>
        <w:t>HFA10-2</w:t>
      </w:r>
      <w:r w:rsidR="00017AF8">
        <w:rPr>
          <w:rFonts w:asciiTheme="minorEastAsia" w:hAnsiTheme="minorEastAsia" w:cs="Century" w:hint="eastAsia"/>
          <w:szCs w:val="21"/>
        </w:rPr>
        <w:t>は</w:t>
      </w:r>
      <w:r w:rsidR="007C36FB">
        <w:rPr>
          <w:rFonts w:asciiTheme="minorEastAsia" w:hAnsiTheme="minorEastAsia" w:cs="Century" w:hint="eastAsia"/>
          <w:szCs w:val="21"/>
        </w:rPr>
        <w:t>RGC</w:t>
      </w:r>
      <w:r w:rsidR="00F25090">
        <w:rPr>
          <w:rFonts w:asciiTheme="minorEastAsia" w:hAnsiTheme="minorEastAsia" w:cs="Century" w:hint="eastAsia"/>
          <w:szCs w:val="21"/>
        </w:rPr>
        <w:t>推定の精度を向上させ</w:t>
      </w:r>
      <w:r w:rsidR="00017AF8">
        <w:rPr>
          <w:rFonts w:asciiTheme="minorEastAsia" w:hAnsiTheme="minorEastAsia" w:cs="Century" w:hint="eastAsia"/>
          <w:szCs w:val="21"/>
        </w:rPr>
        <w:t>う</w:t>
      </w:r>
      <w:r w:rsidR="00F25090">
        <w:rPr>
          <w:rFonts w:asciiTheme="minorEastAsia" w:hAnsiTheme="minorEastAsia" w:cs="Century" w:hint="eastAsia"/>
          <w:szCs w:val="21"/>
        </w:rPr>
        <w:t>る</w:t>
      </w:r>
      <w:r w:rsidR="007C36FB">
        <w:rPr>
          <w:rFonts w:asciiTheme="minorEastAsia" w:hAnsiTheme="minorEastAsia" w:cs="Century" w:hint="eastAsia"/>
          <w:szCs w:val="21"/>
        </w:rPr>
        <w:t xml:space="preserve">。 </w:t>
      </w:r>
    </w:p>
    <w:p w14:paraId="39FDAF6E" w14:textId="77777777" w:rsidR="007C36FB" w:rsidRDefault="007C36FB">
      <w:pPr>
        <w:rPr>
          <w:rFonts w:asciiTheme="minorEastAsia" w:hAnsiTheme="minorEastAsia" w:cs="Century" w:hint="eastAsia"/>
          <w:szCs w:val="21"/>
        </w:rPr>
      </w:pPr>
    </w:p>
    <w:p w14:paraId="02734B79" w14:textId="77777777" w:rsidR="00D926E6" w:rsidRPr="00D926E6" w:rsidRDefault="00D926E6" w:rsidP="00D926E6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</w:p>
    <w:p w14:paraId="1C231ABB" w14:textId="77777777" w:rsidR="00D926E6" w:rsidRPr="004B6AE7" w:rsidRDefault="00D926E6">
      <w:pPr>
        <w:rPr>
          <w:rFonts w:asciiTheme="minorEastAsia" w:hAnsiTheme="minorEastAsia"/>
        </w:rPr>
      </w:pPr>
    </w:p>
    <w:sectPr w:rsidR="00D926E6" w:rsidRPr="004B6AE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47A918" w14:textId="77777777" w:rsidR="005C0179" w:rsidRDefault="005C0179" w:rsidP="000C5AA6">
      <w:r>
        <w:separator/>
      </w:r>
    </w:p>
  </w:endnote>
  <w:endnote w:type="continuationSeparator" w:id="0">
    <w:p w14:paraId="22BD29E2" w14:textId="77777777" w:rsidR="005C0179" w:rsidRDefault="005C0179" w:rsidP="000C5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C3E5F9" w14:textId="77777777" w:rsidR="005C0179" w:rsidRDefault="005C0179" w:rsidP="000C5AA6">
      <w:r>
        <w:separator/>
      </w:r>
    </w:p>
  </w:footnote>
  <w:footnote w:type="continuationSeparator" w:id="0">
    <w:p w14:paraId="667F688E" w14:textId="77777777" w:rsidR="005C0179" w:rsidRDefault="005C0179" w:rsidP="000C5A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D10"/>
    <w:rsid w:val="00003357"/>
    <w:rsid w:val="00014BD6"/>
    <w:rsid w:val="00017AF8"/>
    <w:rsid w:val="00023D4B"/>
    <w:rsid w:val="00023F53"/>
    <w:rsid w:val="000C5AA6"/>
    <w:rsid w:val="000C6584"/>
    <w:rsid w:val="000E1D36"/>
    <w:rsid w:val="001441CF"/>
    <w:rsid w:val="00163703"/>
    <w:rsid w:val="001761C3"/>
    <w:rsid w:val="001B5D43"/>
    <w:rsid w:val="0025194A"/>
    <w:rsid w:val="002628E2"/>
    <w:rsid w:val="002D579B"/>
    <w:rsid w:val="002E29B8"/>
    <w:rsid w:val="002F3DE8"/>
    <w:rsid w:val="003A3ECE"/>
    <w:rsid w:val="003E7F68"/>
    <w:rsid w:val="003F3E6F"/>
    <w:rsid w:val="003F5828"/>
    <w:rsid w:val="00404176"/>
    <w:rsid w:val="004129D3"/>
    <w:rsid w:val="004159BC"/>
    <w:rsid w:val="004533CD"/>
    <w:rsid w:val="004B58FF"/>
    <w:rsid w:val="004B6AE7"/>
    <w:rsid w:val="004C1EF9"/>
    <w:rsid w:val="00566917"/>
    <w:rsid w:val="005936A4"/>
    <w:rsid w:val="005B7F80"/>
    <w:rsid w:val="005C0179"/>
    <w:rsid w:val="006207D4"/>
    <w:rsid w:val="00645D24"/>
    <w:rsid w:val="006C08C1"/>
    <w:rsid w:val="006C5667"/>
    <w:rsid w:val="00746967"/>
    <w:rsid w:val="00761A38"/>
    <w:rsid w:val="007A6D34"/>
    <w:rsid w:val="007C36FB"/>
    <w:rsid w:val="009242A1"/>
    <w:rsid w:val="00935272"/>
    <w:rsid w:val="00953719"/>
    <w:rsid w:val="009F66F8"/>
    <w:rsid w:val="00A037F2"/>
    <w:rsid w:val="00A17559"/>
    <w:rsid w:val="00A17612"/>
    <w:rsid w:val="00AB3F62"/>
    <w:rsid w:val="00B163B6"/>
    <w:rsid w:val="00B70BC7"/>
    <w:rsid w:val="00BB5A77"/>
    <w:rsid w:val="00BC0450"/>
    <w:rsid w:val="00BC36D3"/>
    <w:rsid w:val="00C50AF7"/>
    <w:rsid w:val="00C9602D"/>
    <w:rsid w:val="00CB27E2"/>
    <w:rsid w:val="00CB3B28"/>
    <w:rsid w:val="00CC194B"/>
    <w:rsid w:val="00D24A1C"/>
    <w:rsid w:val="00D31D4E"/>
    <w:rsid w:val="00D46D10"/>
    <w:rsid w:val="00D53F21"/>
    <w:rsid w:val="00D62688"/>
    <w:rsid w:val="00D85F60"/>
    <w:rsid w:val="00D926E6"/>
    <w:rsid w:val="00DA114E"/>
    <w:rsid w:val="00DC1589"/>
    <w:rsid w:val="00DE39E1"/>
    <w:rsid w:val="00DF4F69"/>
    <w:rsid w:val="00E0646E"/>
    <w:rsid w:val="00EB232C"/>
    <w:rsid w:val="00EC6B77"/>
    <w:rsid w:val="00EF626E"/>
    <w:rsid w:val="00F25090"/>
    <w:rsid w:val="00FC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7EBF378"/>
  <w15:chartTrackingRefBased/>
  <w15:docId w15:val="{3D6ADEE0-D278-452B-9995-D63EC7605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6D10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AA6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C5AA6"/>
  </w:style>
  <w:style w:type="paragraph" w:styleId="Footer">
    <w:name w:val="footer"/>
    <w:basedOn w:val="Normal"/>
    <w:link w:val="FooterChar"/>
    <w:uiPriority w:val="99"/>
    <w:unhideWhenUsed/>
    <w:rsid w:val="000C5AA6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C5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6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4572046-3ED7-2A44-B11B-AA7E0656B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</dc:creator>
  <cp:keywords/>
  <dc:description/>
  <cp:lastModifiedBy>小川俊平</cp:lastModifiedBy>
  <cp:revision>3</cp:revision>
  <dcterms:created xsi:type="dcterms:W3CDTF">2017-05-21T14:12:00Z</dcterms:created>
  <dcterms:modified xsi:type="dcterms:W3CDTF">2017-05-21T14:13:00Z</dcterms:modified>
</cp:coreProperties>
</file>