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3591E" w14:textId="77777777" w:rsidR="00B3455F" w:rsidRDefault="00000000">
      <w:pPr>
        <w:spacing w:before="2200"/>
        <w:jc w:val="center"/>
      </w:pPr>
      <w:r>
        <w:rPr>
          <w:b/>
          <w:bCs/>
          <w:color w:val="1F3864"/>
          <w:sz w:val="56"/>
          <w:szCs w:val="56"/>
          <w:rtl/>
        </w:rPr>
        <w:t>פרויקט גמר: למידה חישובית</w:t>
      </w:r>
    </w:p>
    <w:p w14:paraId="427EAAF7" w14:textId="3770C028" w:rsidR="00B3455F" w:rsidRDefault="00000000">
      <w:pPr>
        <w:spacing w:before="200"/>
        <w:jc w:val="center"/>
      </w:pPr>
      <w:r>
        <w:rPr>
          <w:color w:val="2E5496"/>
          <w:sz w:val="32"/>
          <w:szCs w:val="32"/>
          <w:rtl/>
        </w:rPr>
        <w:t xml:space="preserve">סיווג עצמים אסטרונומיים </w:t>
      </w:r>
    </w:p>
    <w:p w14:paraId="1071A21F" w14:textId="64FF5D4D" w:rsidR="00B3455F" w:rsidRDefault="00000000">
      <w:pPr>
        <w:spacing w:before="80"/>
        <w:jc w:val="center"/>
        <w:rPr>
          <w:rtl/>
        </w:rPr>
      </w:pPr>
      <w:r>
        <w:rPr>
          <w:color w:val="595959"/>
          <w:sz w:val="24"/>
          <w:szCs w:val="24"/>
          <w:rtl/>
        </w:rPr>
        <w:t xml:space="preserve">Sloan Digital Sky Survey (SDSS17) </w:t>
      </w:r>
      <w:r>
        <w:rPr>
          <w:rFonts w:hint="cs"/>
          <w:rtl/>
        </w:rPr>
        <w:t xml:space="preserve">--- </w:t>
      </w:r>
      <w:r>
        <w:t>100,000</w:t>
      </w:r>
      <w:r>
        <w:rPr>
          <w:rFonts w:hint="cs"/>
          <w:rtl/>
        </w:rPr>
        <w:t xml:space="preserve"> תצפיות</w:t>
      </w:r>
    </w:p>
    <w:p w14:paraId="2F21B0CA" w14:textId="6D41F6AD" w:rsidR="00B3455F" w:rsidRDefault="00000000" w:rsidP="00186FBF">
      <w:pPr>
        <w:spacing w:before="1400"/>
        <w:jc w:val="center"/>
      </w:pPr>
      <w:r>
        <w:rPr>
          <w:sz w:val="26"/>
          <w:szCs w:val="26"/>
          <w:rtl/>
        </w:rPr>
        <w:t>שמות המגישים: ____________________________________________________</w:t>
      </w:r>
    </w:p>
    <w:p w14:paraId="3A88106C" w14:textId="16A14E94" w:rsidR="00B3455F" w:rsidRDefault="00000000">
      <w:pPr>
        <w:spacing w:before="1400"/>
        <w:jc w:val="center"/>
      </w:pPr>
      <w:r>
        <w:rPr>
          <w:color w:val="595959"/>
          <w:sz w:val="24"/>
          <w:szCs w:val="24"/>
          <w:rtl/>
        </w:rPr>
        <w:t xml:space="preserve">דוח מסכם </w:t>
      </w:r>
    </w:p>
    <w:p w14:paraId="10EACD50" w14:textId="77777777" w:rsidR="00B3455F" w:rsidRDefault="00000000">
      <w:r>
        <w:br w:type="page"/>
      </w:r>
    </w:p>
    <w:p w14:paraId="1AD333E2" w14:textId="77777777" w:rsidR="00B3455F" w:rsidRDefault="00000000" w:rsidP="00186FBF">
      <w:pPr>
        <w:pStyle w:val="Heading1"/>
        <w:bidi/>
      </w:pPr>
      <w:r>
        <w:rPr>
          <w:rtl/>
        </w:rPr>
        <w:lastRenderedPageBreak/>
        <w:t>תקציר מנהלים</w:t>
      </w:r>
    </w:p>
    <w:p w14:paraId="337A12F5" w14:textId="77777777" w:rsidR="00B3455F" w:rsidRDefault="00000000" w:rsidP="00186FBF">
      <w:pPr>
        <w:spacing w:after="120" w:line="300" w:lineRule="auto"/>
      </w:pPr>
      <w:r>
        <w:rPr>
          <w:rtl/>
        </w:rPr>
        <w:t>מחקר זה עוסק בסיווג אוטומטי של עצמים אסטרונומיים — כוכבים (STAR), גלקסיות (GALAXY) וקוואזרים (QSO) — על בסיס נתונים ספקטרליים ופוטומטריים ממאגר SDSS17. בעידן שבו טלסקופים מודרניים מייצרים כמויות עצומות של נתונים, סיווג ידני הפך לבלתי אפשרי, וכאן נכנס לתמונה הצורך בלמידה חישובית. לאורך העבודה בנינו צינור עיבוד מלא: מניקוי נתונים גולמיים והנדסת מאפיינים, דרך השוואת אלגוריתמים והתמודדות עם התאמת יתר, ועד כוונון היפר-פרמטרים ואריזת מודל לסביבת ייצור.</w:t>
      </w:r>
    </w:p>
    <w:p w14:paraId="6D362122" w14:textId="77777777" w:rsidR="00B3455F" w:rsidRDefault="00000000" w:rsidP="00186FBF">
      <w:pPr>
        <w:spacing w:after="120" w:line="300" w:lineRule="auto"/>
      </w:pPr>
      <w:r>
        <w:rPr>
          <w:rtl/>
        </w:rPr>
        <w:t>המודל המנצח — יער אקראי (Random Forest) — השיג על סט המבחן הסופי והנעול דיוק של 98.01%, תוצאה המעידה על יכולת הכללה מצוינת ועל איתנות הנדסת המאפיינים שביצענו.</w:t>
      </w:r>
    </w:p>
    <w:p w14:paraId="50A21747" w14:textId="77777777" w:rsidR="00B3455F" w:rsidRDefault="00000000" w:rsidP="00186FBF">
      <w:pPr>
        <w:pStyle w:val="Heading1"/>
        <w:bidi/>
      </w:pPr>
      <w:r>
        <w:rPr>
          <w:rtl/>
        </w:rPr>
        <w:t>חלק א': בחירת נושא והכנת הנתונים</w:t>
      </w:r>
    </w:p>
    <w:p w14:paraId="7563D76E" w14:textId="77777777" w:rsidR="00B3455F" w:rsidRDefault="00000000" w:rsidP="00186FBF">
      <w:pPr>
        <w:pStyle w:val="Heading2"/>
        <w:bidi/>
      </w:pPr>
      <w:r>
        <w:rPr>
          <w:rtl/>
        </w:rPr>
        <w:t>1. בחירת אוסף הנתונים והמוטיבציה</w:t>
      </w:r>
    </w:p>
    <w:p w14:paraId="124C9299" w14:textId="77777777" w:rsidR="00B3455F" w:rsidRDefault="00000000" w:rsidP="00186FBF">
      <w:pPr>
        <w:spacing w:after="120" w:line="300" w:lineRule="auto"/>
      </w:pPr>
      <w:r>
        <w:rPr>
          <w:rtl/>
        </w:rPr>
        <w:t>עבור מחקר זה בחרנו את אוסף הנתונים מ-Kaggle המבצע סיווג כוכבים, המכיל 100,000 תצפיות מרחביות וספקטרליות (SDSS17). המוטיבציה מאחורי בחירת נתונים אלו היא ההשלכות המעשיות והמשמעותיות שלהם באסטרופיזיקה המודרנית. טלסקופים מייצרים כיום כמויות עצומות של נתונים, מה שהופך סיווג אנושי וידני לבלתי אפשרי. אוסף נתונים זה מציג אתגר ברמה גבוהה, שמתגמל במיוחד הנדסת מאפיינים והבנה פיזיקלית על פני הזנה עיוורת של נתונים גולמיים.</w:t>
      </w:r>
    </w:p>
    <w:p w14:paraId="1EA09FF9" w14:textId="77777777" w:rsidR="00B3455F" w:rsidRDefault="00000000" w:rsidP="00186FBF">
      <w:pPr>
        <w:pStyle w:val="Heading2"/>
        <w:bidi/>
      </w:pPr>
      <w:r>
        <w:rPr>
          <w:rtl/>
        </w:rPr>
        <w:t>2. ניקוי נתונים, הנדסת מאפיינים ומניעת התאמת יתר</w:t>
      </w:r>
    </w:p>
    <w:p w14:paraId="1325C344" w14:textId="77777777" w:rsidR="00B3455F" w:rsidRDefault="00000000" w:rsidP="00186FBF">
      <w:pPr>
        <w:pStyle w:val="ListParagraph"/>
        <w:numPr>
          <w:ilvl w:val="0"/>
          <w:numId w:val="2"/>
        </w:numPr>
        <w:bidi/>
        <w:spacing w:after="80" w:line="290" w:lineRule="auto"/>
      </w:pPr>
      <w:r>
        <w:rPr>
          <w:rtl/>
        </w:rPr>
        <w:t>הנתונים הגולמיים כללו עמודות של מטא-דאטה ניהולי וקואורדינטות מרחביות (alpha, delta).</w:t>
      </w:r>
    </w:p>
    <w:p w14:paraId="2AC0B6D6" w14:textId="77777777" w:rsidR="00B3455F" w:rsidRDefault="00000000" w:rsidP="00186FBF">
      <w:pPr>
        <w:pStyle w:val="ListParagraph"/>
        <w:numPr>
          <w:ilvl w:val="0"/>
          <w:numId w:val="2"/>
        </w:numPr>
        <w:bidi/>
        <w:spacing w:after="80" w:line="290" w:lineRule="auto"/>
      </w:pPr>
      <w:r>
        <w:rPr>
          <w:rtl/>
        </w:rPr>
        <w:t>הסרנו מאפיינים אלו במפורש כדי למנוע התאמת-יתר מרחבית (Spatial Overfitting) — מצב שבו המודל פשוט משנן מפת שמיים במקום חוקי פיזיקה.</w:t>
      </w:r>
    </w:p>
    <w:p w14:paraId="3E32ECE2" w14:textId="77777777" w:rsidR="00B3455F" w:rsidRDefault="00000000" w:rsidP="00186FBF">
      <w:pPr>
        <w:pStyle w:val="ListParagraph"/>
        <w:numPr>
          <w:ilvl w:val="0"/>
          <w:numId w:val="2"/>
        </w:numPr>
        <w:bidi/>
        <w:spacing w:after="80" w:line="290" w:lineRule="auto"/>
      </w:pPr>
      <w:r>
        <w:rPr>
          <w:rtl/>
        </w:rPr>
        <w:t>זיהינו והסרנו תצפיות פגומות שהכילו ערכי שגיאה של חיישנים (9999.0-) כדי לא לעוות את תהליך הלמידה.</w:t>
      </w:r>
    </w:p>
    <w:p w14:paraId="42B67C55" w14:textId="77777777" w:rsidR="00B3455F" w:rsidRDefault="00000000" w:rsidP="00186FBF">
      <w:pPr>
        <w:pStyle w:val="ListParagraph"/>
        <w:numPr>
          <w:ilvl w:val="0"/>
          <w:numId w:val="2"/>
        </w:numPr>
        <w:bidi/>
        <w:spacing w:after="80" w:line="290" w:lineRule="auto"/>
      </w:pPr>
      <w:r>
        <w:rPr>
          <w:rtl/>
        </w:rPr>
        <w:t>כיוון שמסנני האור הפוטומטריים חופפים משמעותית בין המחלקות, חילצנו וקטור מאפיינים יציב על ידי יצירת "מדדי צבע" אסטרונומיים (u_g, g_r, r_i, i_z).</w:t>
      </w:r>
    </w:p>
    <w:p w14:paraId="6DCCA7BC" w14:textId="77777777" w:rsidR="00B3455F" w:rsidRDefault="00000000" w:rsidP="00186FBF">
      <w:pPr>
        <w:pStyle w:val="ListParagraph"/>
        <w:numPr>
          <w:ilvl w:val="0"/>
          <w:numId w:val="2"/>
        </w:numPr>
        <w:bidi/>
        <w:spacing w:after="80" w:line="290" w:lineRule="auto"/>
      </w:pPr>
      <w:r>
        <w:rPr>
          <w:rtl/>
        </w:rPr>
        <w:t>המרה זו בודדה את החותמת האולטרה-סגולה של קוואזרים והגדילה את כוח ההפרדה של הנתונים.</w:t>
      </w:r>
    </w:p>
    <w:p w14:paraId="5F4BD5D9" w14:textId="77777777" w:rsidR="00B3455F" w:rsidRDefault="00000000" w:rsidP="00186FBF">
      <w:pPr>
        <w:pStyle w:val="Heading2"/>
        <w:bidi/>
      </w:pPr>
      <w:r>
        <w:rPr>
          <w:rtl/>
        </w:rPr>
        <w:t>3. אסטרטגיית חלוקת הנתונים</w:t>
      </w:r>
    </w:p>
    <w:p w14:paraId="7B57DE17" w14:textId="77777777" w:rsidR="00B3455F" w:rsidRDefault="00000000" w:rsidP="00186FBF">
      <w:pPr>
        <w:spacing w:after="120" w:line="300" w:lineRule="auto"/>
      </w:pPr>
      <w:r>
        <w:rPr>
          <w:rtl/>
        </w:rPr>
        <w:t>משתנה המטרה סובל מחוסר איזון משמעותי בהתפלגותו (~60% גלקסיות, ~20% כוכבים, ~20% קוואזרים). כדי להבטיח אימון אמין, ביצענו חלוקה תלת-כיוונית מרובדת (Stratified 3-Way Split):</w:t>
      </w:r>
    </w:p>
    <w:p w14:paraId="74F006A6" w14:textId="77777777" w:rsidR="00B3455F" w:rsidRDefault="00000000" w:rsidP="00186FBF">
      <w:pPr>
        <w:pStyle w:val="ListParagraph"/>
        <w:numPr>
          <w:ilvl w:val="0"/>
          <w:numId w:val="2"/>
        </w:numPr>
        <w:bidi/>
        <w:spacing w:after="80" w:line="290" w:lineRule="auto"/>
      </w:pPr>
      <w:r>
        <w:rPr>
          <w:rtl/>
        </w:rPr>
        <w:t>סט אימון (65%): משמש ללמידת הדפוסים והגבולות הפיזיקליים.</w:t>
      </w:r>
    </w:p>
    <w:p w14:paraId="373BF688" w14:textId="77777777" w:rsidR="00B3455F" w:rsidRDefault="00000000" w:rsidP="00186FBF">
      <w:pPr>
        <w:pStyle w:val="ListParagraph"/>
        <w:numPr>
          <w:ilvl w:val="0"/>
          <w:numId w:val="2"/>
        </w:numPr>
        <w:bidi/>
        <w:spacing w:after="80" w:line="290" w:lineRule="auto"/>
      </w:pPr>
      <w:r>
        <w:rPr>
          <w:rtl/>
        </w:rPr>
        <w:t>סט ולידציה (25%): משמש לכוונון פרמטרים, השוואת מודלים והערכת יכולת ההכללה.</w:t>
      </w:r>
    </w:p>
    <w:p w14:paraId="126D8C5C" w14:textId="77777777" w:rsidR="00B3455F" w:rsidRDefault="00000000" w:rsidP="00186FBF">
      <w:pPr>
        <w:pStyle w:val="ListParagraph"/>
        <w:numPr>
          <w:ilvl w:val="0"/>
          <w:numId w:val="2"/>
        </w:numPr>
        <w:bidi/>
        <w:spacing w:after="80" w:line="290" w:lineRule="auto"/>
      </w:pPr>
      <w:r>
        <w:rPr>
          <w:rtl/>
        </w:rPr>
        <w:t>סט מבחן סופי (10%): ננעל לחלוטין בצד לסיום המחקר, על מנת לספק מדד דיוק אובייקטיבי.</w:t>
      </w:r>
    </w:p>
    <w:p w14:paraId="0FAE6DCE" w14:textId="77777777" w:rsidR="00B3455F" w:rsidRDefault="00000000" w:rsidP="00186FBF">
      <w:pPr>
        <w:spacing w:after="120" w:line="300" w:lineRule="auto"/>
      </w:pPr>
      <w:r>
        <w:rPr>
          <w:rtl/>
        </w:rPr>
        <w:t>על ידי אכיפת חלוקה מרובדת, הבטחנו שיחס המחלקות יישמר באופן מושלם ויציב תשתית אמינה למידול האלגוריתמי.</w:t>
      </w:r>
    </w:p>
    <w:p w14:paraId="31B73D25" w14:textId="77777777" w:rsidR="00B3455F" w:rsidRDefault="00000000" w:rsidP="00186FBF">
      <w:r>
        <w:br w:type="page"/>
      </w:r>
    </w:p>
    <w:p w14:paraId="5DB18EF4" w14:textId="77777777" w:rsidR="00B3455F" w:rsidRDefault="00000000" w:rsidP="00186FBF">
      <w:pPr>
        <w:pStyle w:val="Heading1"/>
        <w:bidi/>
      </w:pPr>
      <w:r>
        <w:rPr>
          <w:rtl/>
        </w:rPr>
        <w:lastRenderedPageBreak/>
        <w:t>חלק ב': הרצת אלגוריתמים, כוונון ומסקנות</w:t>
      </w:r>
    </w:p>
    <w:p w14:paraId="7FC610A9" w14:textId="77777777" w:rsidR="00B3455F" w:rsidRDefault="00000000" w:rsidP="00186FBF">
      <w:pPr>
        <w:pStyle w:val="Heading2"/>
        <w:bidi/>
      </w:pPr>
      <w:r>
        <w:rPr>
          <w:rtl/>
        </w:rPr>
        <w:t>1. השוואת אלגוריתמים והתמודדות עם Overfitting</w:t>
      </w:r>
    </w:p>
    <w:p w14:paraId="6C7A246B" w14:textId="77777777" w:rsidR="00B3455F" w:rsidRDefault="00000000" w:rsidP="00186FBF">
      <w:pPr>
        <w:spacing w:after="120" w:line="300" w:lineRule="auto"/>
      </w:pPr>
      <w:r>
        <w:rPr>
          <w:rtl/>
        </w:rPr>
        <w:t>מטרת השלב השני הייתה להריץ אלגוריתמי למידה על הדאטה תוך שימוש בכלים שנלמדו בקורס. הצגנו השוואה מעמיקה בין מודלים שונים והתמודדנו אקטיבית עם תופעת התאמת היתר:</w:t>
      </w:r>
    </w:p>
    <w:p w14:paraId="24D414FC" w14:textId="77777777" w:rsidR="00B3455F" w:rsidRDefault="00000000" w:rsidP="00186FBF">
      <w:pPr>
        <w:pStyle w:val="ListParagraph"/>
        <w:numPr>
          <w:ilvl w:val="0"/>
          <w:numId w:val="2"/>
        </w:numPr>
        <w:bidi/>
        <w:spacing w:after="80" w:line="290" w:lineRule="auto"/>
      </w:pPr>
      <w:r>
        <w:rPr>
          <w:rtl/>
        </w:rPr>
        <w:t>בנינו מודל עץ החלטה (Decision Tree) שהגיע לדיוק של 100% על סט האימון, אך חווה ירידה דרסטית בסט הוולידציה — מה שהוכיח כי המודל ביצע שינון בעל פה במקום למידה.</w:t>
      </w:r>
    </w:p>
    <w:p w14:paraId="7735C19D" w14:textId="77777777" w:rsidR="00B3455F" w:rsidRDefault="00000000" w:rsidP="00186FBF">
      <w:pPr>
        <w:pStyle w:val="ListParagraph"/>
        <w:numPr>
          <w:ilvl w:val="0"/>
          <w:numId w:val="2"/>
        </w:numPr>
        <w:bidi/>
        <w:spacing w:after="80" w:line="290" w:lineRule="auto"/>
      </w:pPr>
      <w:r>
        <w:rPr>
          <w:rtl/>
        </w:rPr>
        <w:t>ביצענו "מבחן בידוד" (Isolation Test) בו עץ ההחלטה הוזן אך ורק במשתנה ההסחה לאדום (Redshift).</w:t>
      </w:r>
    </w:p>
    <w:p w14:paraId="64519B78" w14:textId="77777777" w:rsidR="00B3455F" w:rsidRDefault="00000000" w:rsidP="00186FBF">
      <w:pPr>
        <w:pStyle w:val="ListParagraph"/>
        <w:numPr>
          <w:ilvl w:val="0"/>
          <w:numId w:val="2"/>
        </w:numPr>
        <w:bidi/>
        <w:spacing w:after="80" w:line="290" w:lineRule="auto"/>
      </w:pPr>
      <w:r>
        <w:rPr>
          <w:rtl/>
        </w:rPr>
        <w:t>אמנם המודל הגיע ל-92% דיוק, אך העץ "נכנס לפאניקה" עקב חוסר במידע משלים, וצלל לעומק של 58 רמות — הדגמה ויזואלית ומתמטית של Overfitting קיצוני.</w:t>
      </w:r>
    </w:p>
    <w:p w14:paraId="29C6391D" w14:textId="77777777" w:rsidR="00B3455F" w:rsidRDefault="00000000" w:rsidP="00186FBF">
      <w:pPr>
        <w:pStyle w:val="Heading2"/>
        <w:bidi/>
      </w:pPr>
      <w:r>
        <w:rPr>
          <w:rtl/>
        </w:rPr>
        <w:t>2. חשיבות מאפיינים ומבחן ניתוק (Feature Ablation)</w:t>
      </w:r>
    </w:p>
    <w:p w14:paraId="3489E44E" w14:textId="77777777" w:rsidR="00B3455F" w:rsidRDefault="00000000" w:rsidP="00186FBF">
      <w:pPr>
        <w:spacing w:after="120" w:line="300" w:lineRule="auto"/>
      </w:pPr>
      <w:r>
        <w:rPr>
          <w:rtl/>
        </w:rPr>
        <w:t>בחנו אילו פיצ'רים בעלי משקל משמעותי ואילו פחות עבור האלגוריתמים:</w:t>
      </w:r>
    </w:p>
    <w:p w14:paraId="290844DA" w14:textId="77777777" w:rsidR="00B3455F" w:rsidRDefault="00000000" w:rsidP="00186FBF">
      <w:pPr>
        <w:pStyle w:val="ListParagraph"/>
        <w:numPr>
          <w:ilvl w:val="0"/>
          <w:numId w:val="2"/>
        </w:numPr>
        <w:bidi/>
        <w:spacing w:after="80" w:line="290" w:lineRule="auto"/>
      </w:pPr>
      <w:r>
        <w:rPr>
          <w:rtl/>
        </w:rPr>
        <w:t>הסרנו לחלוטין את עמודת ההסחה לאדום (Redshift) כדי לבדוק את עמידות המודלים.</w:t>
      </w:r>
    </w:p>
    <w:p w14:paraId="3D4621BB" w14:textId="77777777" w:rsidR="00B3455F" w:rsidRDefault="00000000" w:rsidP="00186FBF">
      <w:pPr>
        <w:pStyle w:val="ListParagraph"/>
        <w:numPr>
          <w:ilvl w:val="0"/>
          <w:numId w:val="2"/>
        </w:numPr>
        <w:bidi/>
        <w:spacing w:after="80" w:line="290" w:lineRule="auto"/>
      </w:pPr>
      <w:r>
        <w:rPr>
          <w:rtl/>
        </w:rPr>
        <w:t>מודל רגרסיה לוגיסטית קרס ואיבד כ-20% מדיוקו ללא משתנה זה.</w:t>
      </w:r>
    </w:p>
    <w:p w14:paraId="4688E829" w14:textId="77777777" w:rsidR="00B3455F" w:rsidRDefault="00000000" w:rsidP="00186FBF">
      <w:pPr>
        <w:pStyle w:val="ListParagraph"/>
        <w:numPr>
          <w:ilvl w:val="0"/>
          <w:numId w:val="2"/>
        </w:numPr>
        <w:bidi/>
        <w:spacing w:after="80" w:line="290" w:lineRule="auto"/>
      </w:pPr>
      <w:r>
        <w:rPr>
          <w:rtl/>
        </w:rPr>
        <w:t>לעומת זאת, מודל היער האקראי (Random Forest) הפגין חוסן ושמר על דיוק של 88.7%.</w:t>
      </w:r>
    </w:p>
    <w:p w14:paraId="0D3F55F3" w14:textId="77777777" w:rsidR="00B3455F" w:rsidRDefault="00000000" w:rsidP="00186FBF">
      <w:pPr>
        <w:pStyle w:val="ListParagraph"/>
        <w:numPr>
          <w:ilvl w:val="0"/>
          <w:numId w:val="2"/>
        </w:numPr>
        <w:bidi/>
        <w:spacing w:after="80" w:line="290" w:lineRule="auto"/>
      </w:pPr>
      <w:r>
        <w:rPr>
          <w:rtl/>
        </w:rPr>
        <w:t>הישרדות זו של מודל האנסמבל נזקפת לזכות הנדסת המאפיינים שיצרנו (מדדי הצבע), שהוכיחו את חשיבותם הקריטית בהפרדה בין מקרי קצה ספקטרליים.</w:t>
      </w:r>
    </w:p>
    <w:p w14:paraId="51D0F1B7" w14:textId="77777777" w:rsidR="00B3455F" w:rsidRDefault="00000000" w:rsidP="00186FBF">
      <w:pPr>
        <w:pStyle w:val="Heading2"/>
        <w:bidi/>
      </w:pPr>
      <w:r>
        <w:rPr>
          <w:rtl/>
        </w:rPr>
        <w:t>3. כוונון אלגוריתמים והשפעת פרמטרים</w:t>
      </w:r>
    </w:p>
    <w:p w14:paraId="57D5DA49" w14:textId="77777777" w:rsidR="00B3455F" w:rsidRDefault="00000000" w:rsidP="00186FBF">
      <w:pPr>
        <w:spacing w:after="120" w:line="300" w:lineRule="auto"/>
      </w:pPr>
      <w:r>
        <w:rPr>
          <w:rtl/>
        </w:rPr>
        <w:t>ביצענו כוונון מדויק לאלגוריתמים באמצעות חומר הקורס:</w:t>
      </w:r>
    </w:p>
    <w:p w14:paraId="4224166F" w14:textId="77777777" w:rsidR="00B3455F" w:rsidRDefault="00000000" w:rsidP="00186FBF">
      <w:pPr>
        <w:pStyle w:val="ListParagraph"/>
        <w:numPr>
          <w:ilvl w:val="0"/>
          <w:numId w:val="2"/>
        </w:numPr>
        <w:bidi/>
        <w:spacing w:after="80" w:line="290" w:lineRule="auto"/>
      </w:pPr>
      <w:r>
        <w:rPr>
          <w:rtl/>
        </w:rPr>
        <w:t>הרצנו סריקת היפר-פרמטרים מקיפה (GridSearchCV) שכללה בנייה של מעל 108 תצורות שונות של יערות אקראיים עם עשרות אלפי עצים.</w:t>
      </w:r>
    </w:p>
    <w:p w14:paraId="7D7D7A16" w14:textId="77777777" w:rsidR="00B3455F" w:rsidRDefault="00000000" w:rsidP="00186FBF">
      <w:pPr>
        <w:pStyle w:val="ListParagraph"/>
        <w:numPr>
          <w:ilvl w:val="0"/>
          <w:numId w:val="2"/>
        </w:numPr>
        <w:bidi/>
        <w:spacing w:after="80" w:line="290" w:lineRule="auto"/>
      </w:pPr>
      <w:r>
        <w:rPr>
          <w:rtl/>
        </w:rPr>
        <w:t>יצרנו גרפים הממחישים כיצד שינויים בפרמטרים משפיעים על עקומת הלמידה.</w:t>
      </w:r>
    </w:p>
    <w:p w14:paraId="51C18F0F" w14:textId="77777777" w:rsidR="00B3455F" w:rsidRDefault="00000000" w:rsidP="00186FBF">
      <w:pPr>
        <w:pStyle w:val="ListParagraph"/>
        <w:numPr>
          <w:ilvl w:val="0"/>
          <w:numId w:val="2"/>
        </w:numPr>
        <w:bidi/>
        <w:spacing w:after="80" w:line="290" w:lineRule="auto"/>
      </w:pPr>
      <w:r>
        <w:rPr>
          <w:rtl/>
        </w:rPr>
        <w:t>מסקנת המחקר העלתה כי הגבלת עומק מתונה של היער האקראי (max_depth=20) סיפקה את האיזון הטוב ביותר — צמצום שינון-היתר תוך שמירה על דיוק הוולידציה הגבוה.</w:t>
      </w:r>
    </w:p>
    <w:p w14:paraId="099A100A" w14:textId="77777777" w:rsidR="00B3455F" w:rsidRDefault="00000000" w:rsidP="00186FBF">
      <w:r>
        <w:br w:type="page"/>
      </w:r>
    </w:p>
    <w:p w14:paraId="7665FE16" w14:textId="77777777" w:rsidR="00B3455F" w:rsidRDefault="00000000" w:rsidP="00186FBF">
      <w:pPr>
        <w:pStyle w:val="Heading1"/>
        <w:bidi/>
      </w:pPr>
      <w:r>
        <w:rPr>
          <w:rtl/>
        </w:rPr>
        <w:lastRenderedPageBreak/>
        <w:t>חלק ג': תוצאות סופיות והערכת המודל</w:t>
      </w:r>
    </w:p>
    <w:p w14:paraId="41D18382" w14:textId="77777777" w:rsidR="00B3455F" w:rsidRDefault="00000000" w:rsidP="00186FBF">
      <w:pPr>
        <w:spacing w:after="120" w:line="300" w:lineRule="auto"/>
      </w:pPr>
      <w:r>
        <w:rPr>
          <w:rtl/>
        </w:rPr>
        <w:t>לאחר נעילת סט המבחן (10,000 תצפיות שלא נחשפו למודל בשום שלב), הרצנו את קובץ ההסקה test.py אשר טען את המודל השמור astronomy_rf_model.pkl וביצע חיזוי על נתונים בלתי-נראים. התוצאות מאשרות יכולת הכללה גבוהה ועקבית.</w:t>
      </w:r>
    </w:p>
    <w:p w14:paraId="1DAEF343" w14:textId="77777777" w:rsidR="00B3455F" w:rsidRDefault="00000000" w:rsidP="00186FBF">
      <w:pPr>
        <w:spacing w:before="120" w:after="120"/>
      </w:pPr>
      <w:r>
        <w:rPr>
          <w:b/>
          <w:bCs/>
          <w:color w:val="1F3864"/>
          <w:sz w:val="32"/>
          <w:szCs w:val="32"/>
          <w:rtl/>
        </w:rPr>
        <w:t>דיוק סופי על סט המבחן: 98.01%</w:t>
      </w:r>
    </w:p>
    <w:p w14:paraId="5BB70D6E" w14:textId="77777777" w:rsidR="00B3455F" w:rsidRDefault="00000000" w:rsidP="00186FBF">
      <w:pPr>
        <w:pStyle w:val="Heading2"/>
        <w:bidi/>
      </w:pPr>
      <w:r>
        <w:rPr>
          <w:rtl/>
        </w:rPr>
        <w:t>טבלת ביצועים מפורטת (Classification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65"/>
        <w:gridCol w:w="1665"/>
        <w:gridCol w:w="1665"/>
        <w:gridCol w:w="1665"/>
      </w:tblGrid>
      <w:tr w:rsidR="00B3455F" w14:paraId="2B83A26B" w14:textId="77777777">
        <w:trPr>
          <w:tblHeader/>
        </w:trPr>
        <w:tc>
          <w:tcPr>
            <w:tcW w:w="2700" w:type="dxa"/>
            <w:tcBorders>
              <w:top w:val="single" w:sz="1" w:space="0" w:color="AAB4C8"/>
              <w:left w:val="single" w:sz="1" w:space="0" w:color="AAB4C8"/>
              <w:bottom w:val="single" w:sz="1" w:space="0" w:color="AAB4C8"/>
              <w:right w:val="single" w:sz="1" w:space="0" w:color="AAB4C8"/>
            </w:tcBorders>
            <w:shd w:val="clear" w:color="auto" w:fill="1F3864"/>
            <w:tcMar>
              <w:top w:w="60" w:type="dxa"/>
              <w:left w:w="100" w:type="dxa"/>
              <w:bottom w:w="60" w:type="dxa"/>
              <w:right w:w="100" w:type="dxa"/>
            </w:tcMar>
          </w:tcPr>
          <w:p w14:paraId="188B28BA" w14:textId="77777777" w:rsidR="00B3455F" w:rsidRDefault="00000000" w:rsidP="00186FBF">
            <w:r>
              <w:rPr>
                <w:b/>
                <w:bCs/>
                <w:color w:val="FFFFFF"/>
                <w:sz w:val="20"/>
                <w:szCs w:val="20"/>
                <w:rtl/>
              </w:rPr>
              <w:t>מחלקה</w:t>
            </w:r>
          </w:p>
        </w:tc>
        <w:tc>
          <w:tcPr>
            <w:tcW w:w="1665" w:type="dxa"/>
            <w:tcBorders>
              <w:top w:val="single" w:sz="1" w:space="0" w:color="AAB4C8"/>
              <w:left w:val="single" w:sz="1" w:space="0" w:color="AAB4C8"/>
              <w:bottom w:val="single" w:sz="1" w:space="0" w:color="AAB4C8"/>
              <w:right w:val="single" w:sz="1" w:space="0" w:color="AAB4C8"/>
            </w:tcBorders>
            <w:shd w:val="clear" w:color="auto" w:fill="1F3864"/>
            <w:tcMar>
              <w:top w:w="60" w:type="dxa"/>
              <w:left w:w="100" w:type="dxa"/>
              <w:bottom w:w="60" w:type="dxa"/>
              <w:right w:w="100" w:type="dxa"/>
            </w:tcMar>
          </w:tcPr>
          <w:p w14:paraId="2DA63366" w14:textId="77777777" w:rsidR="00B3455F" w:rsidRDefault="00000000" w:rsidP="00186FBF">
            <w:r>
              <w:rPr>
                <w:b/>
                <w:bCs/>
                <w:color w:val="FFFFFF"/>
                <w:sz w:val="20"/>
                <w:szCs w:val="20"/>
                <w:rtl/>
              </w:rPr>
              <w:t>Precision</w:t>
            </w:r>
          </w:p>
        </w:tc>
        <w:tc>
          <w:tcPr>
            <w:tcW w:w="1665" w:type="dxa"/>
            <w:tcBorders>
              <w:top w:val="single" w:sz="1" w:space="0" w:color="AAB4C8"/>
              <w:left w:val="single" w:sz="1" w:space="0" w:color="AAB4C8"/>
              <w:bottom w:val="single" w:sz="1" w:space="0" w:color="AAB4C8"/>
              <w:right w:val="single" w:sz="1" w:space="0" w:color="AAB4C8"/>
            </w:tcBorders>
            <w:shd w:val="clear" w:color="auto" w:fill="1F3864"/>
            <w:tcMar>
              <w:top w:w="60" w:type="dxa"/>
              <w:left w:w="100" w:type="dxa"/>
              <w:bottom w:w="60" w:type="dxa"/>
              <w:right w:w="100" w:type="dxa"/>
            </w:tcMar>
          </w:tcPr>
          <w:p w14:paraId="5C0EA300" w14:textId="77777777" w:rsidR="00B3455F" w:rsidRDefault="00000000" w:rsidP="00186FBF">
            <w:r>
              <w:rPr>
                <w:b/>
                <w:bCs/>
                <w:color w:val="FFFFFF"/>
                <w:sz w:val="20"/>
                <w:szCs w:val="20"/>
                <w:rtl/>
              </w:rPr>
              <w:t>Recall</w:t>
            </w:r>
          </w:p>
        </w:tc>
        <w:tc>
          <w:tcPr>
            <w:tcW w:w="1665" w:type="dxa"/>
            <w:tcBorders>
              <w:top w:val="single" w:sz="1" w:space="0" w:color="AAB4C8"/>
              <w:left w:val="single" w:sz="1" w:space="0" w:color="AAB4C8"/>
              <w:bottom w:val="single" w:sz="1" w:space="0" w:color="AAB4C8"/>
              <w:right w:val="single" w:sz="1" w:space="0" w:color="AAB4C8"/>
            </w:tcBorders>
            <w:shd w:val="clear" w:color="auto" w:fill="1F3864"/>
            <w:tcMar>
              <w:top w:w="60" w:type="dxa"/>
              <w:left w:w="100" w:type="dxa"/>
              <w:bottom w:w="60" w:type="dxa"/>
              <w:right w:w="100" w:type="dxa"/>
            </w:tcMar>
          </w:tcPr>
          <w:p w14:paraId="389013C3" w14:textId="77777777" w:rsidR="00B3455F" w:rsidRDefault="00000000" w:rsidP="00186FBF">
            <w:r>
              <w:rPr>
                <w:b/>
                <w:bCs/>
                <w:color w:val="FFFFFF"/>
                <w:sz w:val="20"/>
                <w:szCs w:val="20"/>
                <w:rtl/>
              </w:rPr>
              <w:t>F1-Score</w:t>
            </w:r>
          </w:p>
        </w:tc>
        <w:tc>
          <w:tcPr>
            <w:tcW w:w="1665" w:type="dxa"/>
            <w:tcBorders>
              <w:top w:val="single" w:sz="1" w:space="0" w:color="AAB4C8"/>
              <w:left w:val="single" w:sz="1" w:space="0" w:color="AAB4C8"/>
              <w:bottom w:val="single" w:sz="1" w:space="0" w:color="AAB4C8"/>
              <w:right w:val="single" w:sz="1" w:space="0" w:color="AAB4C8"/>
            </w:tcBorders>
            <w:shd w:val="clear" w:color="auto" w:fill="1F3864"/>
            <w:tcMar>
              <w:top w:w="60" w:type="dxa"/>
              <w:left w:w="100" w:type="dxa"/>
              <w:bottom w:w="60" w:type="dxa"/>
              <w:right w:w="100" w:type="dxa"/>
            </w:tcMar>
          </w:tcPr>
          <w:p w14:paraId="0A52F4BD" w14:textId="77777777" w:rsidR="00B3455F" w:rsidRDefault="00000000" w:rsidP="00186FBF">
            <w:r>
              <w:rPr>
                <w:b/>
                <w:bCs/>
                <w:color w:val="FFFFFF"/>
                <w:sz w:val="20"/>
                <w:szCs w:val="20"/>
                <w:rtl/>
              </w:rPr>
              <w:t>Support</w:t>
            </w:r>
          </w:p>
        </w:tc>
      </w:tr>
      <w:tr w:rsidR="00B3455F" w14:paraId="1D9FD00E" w14:textId="77777777">
        <w:tc>
          <w:tcPr>
            <w:tcW w:w="2700"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73FABFB4" w14:textId="77777777" w:rsidR="00B3455F" w:rsidRDefault="00000000" w:rsidP="00186FBF">
            <w:r>
              <w:rPr>
                <w:b/>
                <w:bCs/>
                <w:color w:val="000000"/>
                <w:sz w:val="20"/>
                <w:szCs w:val="20"/>
                <w:rtl/>
              </w:rPr>
              <w:t>STAR (0)</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75995E9D" w14:textId="77777777" w:rsidR="00B3455F" w:rsidRDefault="00000000" w:rsidP="00186FBF">
            <w:r>
              <w:rPr>
                <w:color w:val="000000"/>
                <w:sz w:val="20"/>
                <w:szCs w:val="20"/>
                <w:rtl/>
              </w:rPr>
              <w:t>0.99</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17CFA18D" w14:textId="77777777" w:rsidR="00B3455F" w:rsidRDefault="00000000" w:rsidP="00186FBF">
            <w:r>
              <w:rPr>
                <w:color w:val="000000"/>
                <w:sz w:val="20"/>
                <w:szCs w:val="20"/>
                <w:rtl/>
              </w:rPr>
              <w:t>1.00</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13756316" w14:textId="77777777" w:rsidR="00B3455F" w:rsidRDefault="00000000" w:rsidP="00186FBF">
            <w:r>
              <w:rPr>
                <w:color w:val="000000"/>
                <w:sz w:val="20"/>
                <w:szCs w:val="20"/>
                <w:rtl/>
              </w:rPr>
              <w:t>1.00</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1966F3B3" w14:textId="77777777" w:rsidR="00B3455F" w:rsidRDefault="00000000" w:rsidP="00186FBF">
            <w:r>
              <w:rPr>
                <w:color w:val="000000"/>
                <w:sz w:val="20"/>
                <w:szCs w:val="20"/>
                <w:rtl/>
              </w:rPr>
              <w:t>2,159</w:t>
            </w:r>
          </w:p>
        </w:tc>
      </w:tr>
      <w:tr w:rsidR="00B3455F" w14:paraId="502D6F18" w14:textId="77777777">
        <w:tc>
          <w:tcPr>
            <w:tcW w:w="2700"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16FD5B24" w14:textId="77777777" w:rsidR="00B3455F" w:rsidRDefault="00000000" w:rsidP="00186FBF">
            <w:r>
              <w:rPr>
                <w:b/>
                <w:bCs/>
                <w:color w:val="000000"/>
                <w:sz w:val="20"/>
                <w:szCs w:val="20"/>
                <w:rtl/>
              </w:rPr>
              <w:t>GALAXY (1)</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109E3472"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204EAE04" w14:textId="77777777" w:rsidR="00B3455F" w:rsidRDefault="00000000" w:rsidP="00186FBF">
            <w:r>
              <w:rPr>
                <w:color w:val="000000"/>
                <w:sz w:val="20"/>
                <w:szCs w:val="20"/>
                <w:rtl/>
              </w:rPr>
              <w:t>0.99</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05769690"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317AD440" w14:textId="77777777" w:rsidR="00B3455F" w:rsidRDefault="00000000" w:rsidP="00186FBF">
            <w:r>
              <w:rPr>
                <w:color w:val="000000"/>
                <w:sz w:val="20"/>
                <w:szCs w:val="20"/>
                <w:rtl/>
              </w:rPr>
              <w:t>5,945</w:t>
            </w:r>
          </w:p>
        </w:tc>
      </w:tr>
      <w:tr w:rsidR="00B3455F" w14:paraId="25296B57" w14:textId="77777777">
        <w:tc>
          <w:tcPr>
            <w:tcW w:w="2700"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7A0BCF5F" w14:textId="77777777" w:rsidR="00B3455F" w:rsidRDefault="00000000" w:rsidP="00186FBF">
            <w:r>
              <w:rPr>
                <w:b/>
                <w:bCs/>
                <w:color w:val="000000"/>
                <w:sz w:val="20"/>
                <w:szCs w:val="20"/>
                <w:rtl/>
              </w:rPr>
              <w:t>QSO (2)</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321F5FAE" w14:textId="77777777" w:rsidR="00B3455F" w:rsidRDefault="00000000" w:rsidP="00186FBF">
            <w:r>
              <w:rPr>
                <w:color w:val="000000"/>
                <w:sz w:val="20"/>
                <w:szCs w:val="20"/>
                <w:rtl/>
              </w:rPr>
              <w:t>0.97</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78A66CE6" w14:textId="77777777" w:rsidR="00B3455F" w:rsidRDefault="00000000" w:rsidP="00186FBF">
            <w:r>
              <w:rPr>
                <w:color w:val="000000"/>
                <w:sz w:val="20"/>
                <w:szCs w:val="20"/>
                <w:rtl/>
              </w:rPr>
              <w:t>0.93</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23ACB9D4" w14:textId="77777777" w:rsidR="00B3455F" w:rsidRDefault="00000000" w:rsidP="00186FBF">
            <w:r>
              <w:rPr>
                <w:color w:val="000000"/>
                <w:sz w:val="20"/>
                <w:szCs w:val="20"/>
                <w:rtl/>
              </w:rPr>
              <w:t>0.95</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3461C0AD" w14:textId="77777777" w:rsidR="00B3455F" w:rsidRDefault="00000000" w:rsidP="00186FBF">
            <w:r>
              <w:rPr>
                <w:color w:val="000000"/>
                <w:sz w:val="20"/>
                <w:szCs w:val="20"/>
                <w:rtl/>
              </w:rPr>
              <w:t>1,896</w:t>
            </w:r>
          </w:p>
        </w:tc>
      </w:tr>
      <w:tr w:rsidR="00B3455F" w14:paraId="472A370E" w14:textId="77777777">
        <w:tc>
          <w:tcPr>
            <w:tcW w:w="2700" w:type="dxa"/>
            <w:tcBorders>
              <w:top w:val="single" w:sz="1" w:space="0" w:color="AAB4C8"/>
              <w:left w:val="single" w:sz="1" w:space="0" w:color="AAB4C8"/>
              <w:bottom w:val="single" w:sz="1" w:space="0" w:color="AAB4C8"/>
              <w:right w:val="single" w:sz="1" w:space="0" w:color="AAB4C8"/>
            </w:tcBorders>
            <w:shd w:val="clear" w:color="auto" w:fill="D9E2F3"/>
            <w:tcMar>
              <w:top w:w="60" w:type="dxa"/>
              <w:left w:w="100" w:type="dxa"/>
              <w:bottom w:w="60" w:type="dxa"/>
              <w:right w:w="100" w:type="dxa"/>
            </w:tcMar>
          </w:tcPr>
          <w:p w14:paraId="4107AED0" w14:textId="77777777" w:rsidR="00B3455F" w:rsidRDefault="00000000" w:rsidP="00186FBF">
            <w:r>
              <w:rPr>
                <w:b/>
                <w:bCs/>
                <w:color w:val="000000"/>
                <w:sz w:val="20"/>
                <w:szCs w:val="20"/>
                <w:rtl/>
              </w:rPr>
              <w:t>Accuracy</w:t>
            </w:r>
          </w:p>
        </w:tc>
        <w:tc>
          <w:tcPr>
            <w:tcW w:w="1665" w:type="dxa"/>
            <w:tcBorders>
              <w:top w:val="single" w:sz="1" w:space="0" w:color="AAB4C8"/>
              <w:left w:val="single" w:sz="1" w:space="0" w:color="AAB4C8"/>
              <w:bottom w:val="single" w:sz="1" w:space="0" w:color="AAB4C8"/>
              <w:right w:val="single" w:sz="1" w:space="0" w:color="AAB4C8"/>
            </w:tcBorders>
            <w:shd w:val="clear" w:color="auto" w:fill="D9E2F3"/>
            <w:tcMar>
              <w:top w:w="60" w:type="dxa"/>
              <w:left w:w="100" w:type="dxa"/>
              <w:bottom w:w="60" w:type="dxa"/>
              <w:right w:w="100" w:type="dxa"/>
            </w:tcMar>
          </w:tcPr>
          <w:p w14:paraId="5ECA42F8" w14:textId="77777777" w:rsidR="00B3455F" w:rsidRDefault="00B3455F" w:rsidP="00186FBF"/>
        </w:tc>
        <w:tc>
          <w:tcPr>
            <w:tcW w:w="1665" w:type="dxa"/>
            <w:tcBorders>
              <w:top w:val="single" w:sz="1" w:space="0" w:color="AAB4C8"/>
              <w:left w:val="single" w:sz="1" w:space="0" w:color="AAB4C8"/>
              <w:bottom w:val="single" w:sz="1" w:space="0" w:color="AAB4C8"/>
              <w:right w:val="single" w:sz="1" w:space="0" w:color="AAB4C8"/>
            </w:tcBorders>
            <w:shd w:val="clear" w:color="auto" w:fill="D9E2F3"/>
            <w:tcMar>
              <w:top w:w="60" w:type="dxa"/>
              <w:left w:w="100" w:type="dxa"/>
              <w:bottom w:w="60" w:type="dxa"/>
              <w:right w:w="100" w:type="dxa"/>
            </w:tcMar>
          </w:tcPr>
          <w:p w14:paraId="10780308" w14:textId="77777777" w:rsidR="00B3455F" w:rsidRDefault="00B3455F" w:rsidP="00186FBF"/>
        </w:tc>
        <w:tc>
          <w:tcPr>
            <w:tcW w:w="1665" w:type="dxa"/>
            <w:tcBorders>
              <w:top w:val="single" w:sz="1" w:space="0" w:color="AAB4C8"/>
              <w:left w:val="single" w:sz="1" w:space="0" w:color="AAB4C8"/>
              <w:bottom w:val="single" w:sz="1" w:space="0" w:color="AAB4C8"/>
              <w:right w:val="single" w:sz="1" w:space="0" w:color="AAB4C8"/>
            </w:tcBorders>
            <w:shd w:val="clear" w:color="auto" w:fill="D9E2F3"/>
            <w:tcMar>
              <w:top w:w="60" w:type="dxa"/>
              <w:left w:w="100" w:type="dxa"/>
              <w:bottom w:w="60" w:type="dxa"/>
              <w:right w:w="100" w:type="dxa"/>
            </w:tcMar>
          </w:tcPr>
          <w:p w14:paraId="671902B3" w14:textId="77777777" w:rsidR="00B3455F" w:rsidRDefault="00000000" w:rsidP="00186FBF">
            <w:r>
              <w:rPr>
                <w:b/>
                <w:bCs/>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D9E2F3"/>
            <w:tcMar>
              <w:top w:w="60" w:type="dxa"/>
              <w:left w:w="100" w:type="dxa"/>
              <w:bottom w:w="60" w:type="dxa"/>
              <w:right w:w="100" w:type="dxa"/>
            </w:tcMar>
          </w:tcPr>
          <w:p w14:paraId="45898117" w14:textId="77777777" w:rsidR="00B3455F" w:rsidRDefault="00000000" w:rsidP="00186FBF">
            <w:r>
              <w:rPr>
                <w:color w:val="000000"/>
                <w:sz w:val="20"/>
                <w:szCs w:val="20"/>
                <w:rtl/>
              </w:rPr>
              <w:t>10,000</w:t>
            </w:r>
          </w:p>
        </w:tc>
      </w:tr>
      <w:tr w:rsidR="00B3455F" w14:paraId="11628AB5" w14:textId="77777777">
        <w:tc>
          <w:tcPr>
            <w:tcW w:w="2700"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398EFCE9" w14:textId="77777777" w:rsidR="00B3455F" w:rsidRDefault="00000000" w:rsidP="00186FBF">
            <w:r>
              <w:rPr>
                <w:b/>
                <w:bCs/>
                <w:color w:val="000000"/>
                <w:sz w:val="20"/>
                <w:szCs w:val="20"/>
                <w:rtl/>
              </w:rPr>
              <w:t>Macro Avg</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3D8954E8"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588B0F16" w14:textId="77777777" w:rsidR="00B3455F" w:rsidRDefault="00000000" w:rsidP="00186FBF">
            <w:r>
              <w:rPr>
                <w:color w:val="000000"/>
                <w:sz w:val="20"/>
                <w:szCs w:val="20"/>
                <w:rtl/>
              </w:rPr>
              <w:t>0.97</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69CEB1C8"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tcMar>
              <w:top w:w="60" w:type="dxa"/>
              <w:left w:w="100" w:type="dxa"/>
              <w:bottom w:w="60" w:type="dxa"/>
              <w:right w:w="100" w:type="dxa"/>
            </w:tcMar>
          </w:tcPr>
          <w:p w14:paraId="398729FC" w14:textId="77777777" w:rsidR="00B3455F" w:rsidRDefault="00000000" w:rsidP="00186FBF">
            <w:r>
              <w:rPr>
                <w:color w:val="000000"/>
                <w:sz w:val="20"/>
                <w:szCs w:val="20"/>
                <w:rtl/>
              </w:rPr>
              <w:t>10,000</w:t>
            </w:r>
          </w:p>
        </w:tc>
      </w:tr>
      <w:tr w:rsidR="00B3455F" w14:paraId="67D0850E" w14:textId="77777777">
        <w:tc>
          <w:tcPr>
            <w:tcW w:w="2700"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0C6FF349" w14:textId="77777777" w:rsidR="00B3455F" w:rsidRDefault="00000000" w:rsidP="00186FBF">
            <w:r>
              <w:rPr>
                <w:b/>
                <w:bCs/>
                <w:color w:val="000000"/>
                <w:sz w:val="20"/>
                <w:szCs w:val="20"/>
                <w:rtl/>
              </w:rPr>
              <w:t>Weighted Avg</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3DD4ED78"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2CA6E60B"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19D3F87C" w14:textId="77777777" w:rsidR="00B3455F" w:rsidRDefault="00000000" w:rsidP="00186FBF">
            <w:r>
              <w:rPr>
                <w:color w:val="000000"/>
                <w:sz w:val="20"/>
                <w:szCs w:val="20"/>
                <w:rtl/>
              </w:rPr>
              <w:t>0.98</w:t>
            </w:r>
          </w:p>
        </w:tc>
        <w:tc>
          <w:tcPr>
            <w:tcW w:w="1665" w:type="dxa"/>
            <w:tcBorders>
              <w:top w:val="single" w:sz="1" w:space="0" w:color="AAB4C8"/>
              <w:left w:val="single" w:sz="1" w:space="0" w:color="AAB4C8"/>
              <w:bottom w:val="single" w:sz="1" w:space="0" w:color="AAB4C8"/>
              <w:right w:val="single" w:sz="1" w:space="0" w:color="AAB4C8"/>
            </w:tcBorders>
            <w:shd w:val="clear" w:color="auto" w:fill="F2F5FB"/>
            <w:tcMar>
              <w:top w:w="60" w:type="dxa"/>
              <w:left w:w="100" w:type="dxa"/>
              <w:bottom w:w="60" w:type="dxa"/>
              <w:right w:w="100" w:type="dxa"/>
            </w:tcMar>
          </w:tcPr>
          <w:p w14:paraId="73F06145" w14:textId="77777777" w:rsidR="00B3455F" w:rsidRDefault="00000000" w:rsidP="00186FBF">
            <w:r>
              <w:rPr>
                <w:color w:val="000000"/>
                <w:sz w:val="20"/>
                <w:szCs w:val="20"/>
                <w:rtl/>
              </w:rPr>
              <w:t>10,000</w:t>
            </w:r>
          </w:p>
        </w:tc>
      </w:tr>
    </w:tbl>
    <w:p w14:paraId="458D66FE" w14:textId="77777777" w:rsidR="00B3455F" w:rsidRDefault="00B3455F" w:rsidP="00186FBF">
      <w:pPr>
        <w:spacing w:before="160"/>
      </w:pPr>
    </w:p>
    <w:p w14:paraId="5CB4F03E" w14:textId="77777777" w:rsidR="00B3455F" w:rsidRDefault="00000000" w:rsidP="00186FBF">
      <w:pPr>
        <w:pStyle w:val="Heading2"/>
        <w:bidi/>
      </w:pPr>
      <w:r>
        <w:rPr>
          <w:rtl/>
        </w:rPr>
        <w:t>ניתוח התוצאות</w:t>
      </w:r>
    </w:p>
    <w:p w14:paraId="24716FCA" w14:textId="77777777" w:rsidR="00B3455F" w:rsidRDefault="00000000" w:rsidP="00186FBF">
      <w:pPr>
        <w:pStyle w:val="ListParagraph"/>
        <w:numPr>
          <w:ilvl w:val="0"/>
          <w:numId w:val="2"/>
        </w:numPr>
        <w:bidi/>
        <w:spacing w:after="80" w:line="290" w:lineRule="auto"/>
      </w:pPr>
      <w:r>
        <w:rPr>
          <w:rtl/>
        </w:rPr>
        <w:t>כוכבים (STAR) זוהו כמעט בשלמות (Recall של 1.00) — תוצאה המאשרת שהם מבודדים היטב משאר העצמים בזכות חתימת ה-redshift הנמוכה שלהם, המבדילה אותם בבירור מהגלקסיות והקוואזרים החוץ-גלקטיים.</w:t>
      </w:r>
    </w:p>
    <w:p w14:paraId="2EDA5620" w14:textId="77777777" w:rsidR="00B3455F" w:rsidRDefault="00000000" w:rsidP="00186FBF">
      <w:pPr>
        <w:pStyle w:val="ListParagraph"/>
        <w:numPr>
          <w:ilvl w:val="0"/>
          <w:numId w:val="2"/>
        </w:numPr>
        <w:bidi/>
        <w:spacing w:after="80" w:line="290" w:lineRule="auto"/>
      </w:pPr>
      <w:r>
        <w:rPr>
          <w:rtl/>
        </w:rPr>
        <w:t>גלקסיות (GALAXY) קיבלו ציוני דיוק גבוהים ויציבים (F1 של 0.98) על פני המחלקה הגדולה ביותר בסט (5,945 תצפיות).</w:t>
      </w:r>
    </w:p>
    <w:p w14:paraId="0926D6E1" w14:textId="77777777" w:rsidR="00B3455F" w:rsidRDefault="00000000" w:rsidP="00186FBF">
      <w:pPr>
        <w:pStyle w:val="ListParagraph"/>
        <w:numPr>
          <w:ilvl w:val="0"/>
          <w:numId w:val="2"/>
        </w:numPr>
        <w:bidi/>
        <w:spacing w:after="80" w:line="290" w:lineRule="auto"/>
      </w:pPr>
      <w:r>
        <w:rPr>
          <w:rtl/>
        </w:rPr>
        <w:t>קוואזרים (QSO) הציגו את ה-Recall הנמוך ביותר (0.93), הפער הצפוי ביותר מבחינה פיזיקלית בשל חפיפה ספקטרלית מסוימת מול הגלקסיות — אך עדיין ברמת F1 גבוהה של 0.95.</w:t>
      </w:r>
    </w:p>
    <w:p w14:paraId="320E33A1" w14:textId="77777777" w:rsidR="00B3455F" w:rsidRDefault="00000000" w:rsidP="00186FBF">
      <w:pPr>
        <w:pStyle w:val="ListParagraph"/>
        <w:numPr>
          <w:ilvl w:val="0"/>
          <w:numId w:val="2"/>
        </w:numPr>
        <w:bidi/>
        <w:spacing w:after="80" w:line="290" w:lineRule="auto"/>
      </w:pPr>
      <w:r>
        <w:rPr>
          <w:rtl/>
        </w:rPr>
        <w:t>הפער הקטן בין הדיוק על סט המבחן (98.01%) לבין הביצועים בולידציה מעיד שהמודל לא סבל מהתאמת יתר אלא הכליל היטב לנתונים חדשים לחלוטין.</w:t>
      </w:r>
    </w:p>
    <w:p w14:paraId="65DF82AD" w14:textId="77777777" w:rsidR="00B3455F" w:rsidRDefault="00000000" w:rsidP="00186FBF">
      <w:r>
        <w:br w:type="page"/>
      </w:r>
    </w:p>
    <w:p w14:paraId="4AA502DC" w14:textId="77777777" w:rsidR="00B3455F" w:rsidRDefault="00000000" w:rsidP="00186FBF">
      <w:pPr>
        <w:pStyle w:val="Heading1"/>
        <w:bidi/>
      </w:pPr>
      <w:r>
        <w:rPr>
          <w:rtl/>
        </w:rPr>
        <w:lastRenderedPageBreak/>
        <w:t>חלק ד': אריזה לסביבת ייצור ומסקנות</w:t>
      </w:r>
    </w:p>
    <w:p w14:paraId="376B8DDC" w14:textId="77777777" w:rsidR="00B3455F" w:rsidRDefault="00000000" w:rsidP="00186FBF">
      <w:pPr>
        <w:pStyle w:val="Heading2"/>
        <w:bidi/>
      </w:pPr>
      <w:r>
        <w:rPr>
          <w:rtl/>
        </w:rPr>
        <w:t>1. הגשה וסביבת ייצור (Production)</w:t>
      </w:r>
    </w:p>
    <w:p w14:paraId="342E05E4" w14:textId="77777777" w:rsidR="00B3455F" w:rsidRDefault="00000000" w:rsidP="00186FBF">
      <w:pPr>
        <w:spacing w:after="120" w:line="300" w:lineRule="auto"/>
      </w:pPr>
      <w:r>
        <w:rPr>
          <w:rtl/>
        </w:rPr>
        <w:t>כדי להשלים את דרישות ההגשה ולוודא שהקוד תואם לסטנדרטים הנדסיים, ארזנו את המערכת בהצלחה:</w:t>
      </w:r>
    </w:p>
    <w:p w14:paraId="64A4D4EA" w14:textId="77777777" w:rsidR="00B3455F" w:rsidRDefault="00000000" w:rsidP="00186FBF">
      <w:pPr>
        <w:pStyle w:val="ListParagraph"/>
        <w:numPr>
          <w:ilvl w:val="0"/>
          <w:numId w:val="2"/>
        </w:numPr>
        <w:bidi/>
        <w:spacing w:after="80" w:line="290" w:lineRule="auto"/>
      </w:pPr>
      <w:r>
        <w:rPr>
          <w:rtl/>
        </w:rPr>
        <w:t>המודל הסופי והמנצח (Random Forest) נשמר כקובץ ייעודי astronomy_rf_model.pkl.</w:t>
      </w:r>
    </w:p>
    <w:p w14:paraId="22891417" w14:textId="77777777" w:rsidR="00B3455F" w:rsidRDefault="00000000" w:rsidP="00186FBF">
      <w:pPr>
        <w:pStyle w:val="ListParagraph"/>
        <w:numPr>
          <w:ilvl w:val="0"/>
          <w:numId w:val="2"/>
        </w:numPr>
        <w:bidi/>
        <w:spacing w:after="80" w:line="290" w:lineRule="auto"/>
      </w:pPr>
      <w:r>
        <w:rPr>
          <w:rtl/>
        </w:rPr>
        <w:t>נכתב קובץ הרצה מסודר ונפרד בשם test.py, המאפשר טעינת המודל והסקת מסקנות אוטומטית על נתונים חדשים.</w:t>
      </w:r>
    </w:p>
    <w:p w14:paraId="7FD46C3A" w14:textId="77777777" w:rsidR="00B3455F" w:rsidRDefault="00000000" w:rsidP="00186FBF">
      <w:pPr>
        <w:pStyle w:val="ListParagraph"/>
        <w:numPr>
          <w:ilvl w:val="0"/>
          <w:numId w:val="2"/>
        </w:numPr>
        <w:bidi/>
        <w:spacing w:after="80" w:line="290" w:lineRule="auto"/>
      </w:pPr>
      <w:r>
        <w:rPr>
          <w:rtl/>
        </w:rPr>
        <w:t>הקוד הופרד בצורה היררכית לתיקיות נתונים וספריות קוד, כחלק מקובץ ה-ZIP המלא הכולל דוח זה.</w:t>
      </w:r>
    </w:p>
    <w:p w14:paraId="1348DDEA" w14:textId="77777777" w:rsidR="00B3455F" w:rsidRDefault="00000000" w:rsidP="00186FBF">
      <w:pPr>
        <w:pStyle w:val="Heading2"/>
        <w:bidi/>
      </w:pPr>
      <w:r>
        <w:rPr>
          <w:rtl/>
        </w:rPr>
        <w:t>2. מסקנות עיקריות</w:t>
      </w:r>
    </w:p>
    <w:p w14:paraId="6D7622C3" w14:textId="77777777" w:rsidR="00B3455F" w:rsidRDefault="00000000" w:rsidP="00186FBF">
      <w:pPr>
        <w:spacing w:after="120" w:line="300" w:lineRule="auto"/>
      </w:pPr>
      <w:r>
        <w:rPr>
          <w:rtl/>
        </w:rPr>
        <w:t>המחקר הדגים תהליך מלא של פרויקט Data Science תעשייתי, ולא רק הזנה עיוורת של נתונים לאלגוריתם. שלוש המסקנות המרכזיות:</w:t>
      </w:r>
    </w:p>
    <w:p w14:paraId="68207AFD" w14:textId="77777777" w:rsidR="00B3455F" w:rsidRDefault="00000000" w:rsidP="00186FBF">
      <w:pPr>
        <w:pStyle w:val="ListParagraph"/>
        <w:numPr>
          <w:ilvl w:val="0"/>
          <w:numId w:val="2"/>
        </w:numPr>
        <w:bidi/>
        <w:spacing w:after="80" w:line="290" w:lineRule="auto"/>
      </w:pPr>
      <w:r>
        <w:rPr>
          <w:rtl/>
        </w:rPr>
        <w:t>הנדסת מאפיינים מנצחת "כוח גס": יצירת מדדי הצבע האסטרונומיים, ולא מספר העצים, היא שאיפשרה את החוסן והדיוק הגבוהים — כפי שהוכח במבחן הניתוק.</w:t>
      </w:r>
    </w:p>
    <w:p w14:paraId="411B2855" w14:textId="77777777" w:rsidR="00B3455F" w:rsidRDefault="00000000" w:rsidP="00186FBF">
      <w:pPr>
        <w:pStyle w:val="ListParagraph"/>
        <w:numPr>
          <w:ilvl w:val="0"/>
          <w:numId w:val="2"/>
        </w:numPr>
        <w:bidi/>
        <w:spacing w:after="80" w:line="290" w:lineRule="auto"/>
      </w:pPr>
      <w:r>
        <w:rPr>
          <w:rtl/>
        </w:rPr>
        <w:t>מודל אנסמבל איתן מול מודל בודד: בעוד עץ החלטה בודד ורגרסיה לוגיסטית קרסו תחת חוסר מידע, היער האקראי שמר על יציבות הודות למיצוע פני עצים רבים.</w:t>
      </w:r>
    </w:p>
    <w:p w14:paraId="49E71859" w14:textId="77777777" w:rsidR="00B3455F" w:rsidRDefault="00000000" w:rsidP="00186FBF">
      <w:pPr>
        <w:pStyle w:val="ListParagraph"/>
        <w:numPr>
          <w:ilvl w:val="0"/>
          <w:numId w:val="2"/>
        </w:numPr>
        <w:bidi/>
        <w:spacing w:after="80" w:line="290" w:lineRule="auto"/>
      </w:pPr>
      <w:r>
        <w:rPr>
          <w:rtl/>
        </w:rPr>
        <w:t>הפרדה נכונה של הנתונים = הערכה אמינה: נעילת סט המבחן עד הסוף סיפקה מדד דיוק אובייקטיבי של 98.01% נטול דליפת מידע (Data Leakage).</w:t>
      </w:r>
    </w:p>
    <w:p w14:paraId="11FE4E4E" w14:textId="087B1740" w:rsidR="00B3455F" w:rsidRDefault="00B3455F" w:rsidP="00186FBF">
      <w:pPr>
        <w:spacing w:before="400"/>
      </w:pPr>
    </w:p>
    <w:sectPr w:rsidR="00B3455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9C3D" w14:textId="77777777" w:rsidR="00AF4EF4" w:rsidRDefault="00AF4EF4">
      <w:r>
        <w:separator/>
      </w:r>
    </w:p>
  </w:endnote>
  <w:endnote w:type="continuationSeparator" w:id="0">
    <w:p w14:paraId="3943556D" w14:textId="77777777" w:rsidR="00AF4EF4" w:rsidRDefault="00AF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2352" w14:textId="77777777" w:rsidR="00B3455F" w:rsidRDefault="00000000">
    <w:pPr>
      <w:jc w:val="center"/>
    </w:pPr>
    <w:r>
      <w:rPr>
        <w:color w:val="808080"/>
        <w:sz w:val="18"/>
        <w:szCs w:val="18"/>
        <w:rtl/>
      </w:rPr>
      <w:t xml:space="preserve">עמוד </w:t>
    </w:r>
    <w:r>
      <w:rPr>
        <w:color w:val="808080"/>
        <w:sz w:val="18"/>
        <w:szCs w:val="18"/>
      </w:rPr>
      <w:fldChar w:fldCharType="begin"/>
    </w:r>
    <w:r>
      <w:rPr>
        <w:color w:val="808080"/>
        <w:sz w:val="18"/>
        <w:szCs w:val="18"/>
      </w:rPr>
      <w:instrText>PAGE</w:instrText>
    </w:r>
    <w:r>
      <w:rPr>
        <w:color w:val="808080"/>
        <w:sz w:val="18"/>
        <w:szCs w:val="18"/>
      </w:rPr>
      <w:fldChar w:fldCharType="separate"/>
    </w:r>
    <w:r w:rsidR="00186FBF">
      <w:rPr>
        <w:noProof/>
        <w:color w:val="808080"/>
        <w:sz w:val="18"/>
        <w:szCs w:val="18"/>
        <w:rtl/>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1E27A" w14:textId="77777777" w:rsidR="00AF4EF4" w:rsidRDefault="00AF4EF4">
      <w:r>
        <w:separator/>
      </w:r>
    </w:p>
  </w:footnote>
  <w:footnote w:type="continuationSeparator" w:id="0">
    <w:p w14:paraId="7D497B10" w14:textId="77777777" w:rsidR="00AF4EF4" w:rsidRDefault="00AF4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C4E15"/>
    <w:multiLevelType w:val="hybridMultilevel"/>
    <w:tmpl w:val="86722416"/>
    <w:lvl w:ilvl="0" w:tplc="D00E3460">
      <w:start w:val="1"/>
      <w:numFmt w:val="bullet"/>
      <w:lvlText w:val="•"/>
      <w:lvlJc w:val="left"/>
      <w:pPr>
        <w:ind w:right="720" w:hanging="300"/>
      </w:pPr>
    </w:lvl>
    <w:lvl w:ilvl="1" w:tplc="C2F4A360">
      <w:numFmt w:val="decimal"/>
      <w:lvlText w:val=""/>
      <w:lvlJc w:val="left"/>
    </w:lvl>
    <w:lvl w:ilvl="2" w:tplc="0BBCA0E4">
      <w:numFmt w:val="decimal"/>
      <w:lvlText w:val=""/>
      <w:lvlJc w:val="left"/>
    </w:lvl>
    <w:lvl w:ilvl="3" w:tplc="C79C23AA">
      <w:numFmt w:val="decimal"/>
      <w:lvlText w:val=""/>
      <w:lvlJc w:val="left"/>
    </w:lvl>
    <w:lvl w:ilvl="4" w:tplc="9AB6C694">
      <w:numFmt w:val="decimal"/>
      <w:lvlText w:val=""/>
      <w:lvlJc w:val="left"/>
    </w:lvl>
    <w:lvl w:ilvl="5" w:tplc="CA3E4DDC">
      <w:numFmt w:val="decimal"/>
      <w:lvlText w:val=""/>
      <w:lvlJc w:val="left"/>
    </w:lvl>
    <w:lvl w:ilvl="6" w:tplc="824AC434">
      <w:numFmt w:val="decimal"/>
      <w:lvlText w:val=""/>
      <w:lvlJc w:val="left"/>
    </w:lvl>
    <w:lvl w:ilvl="7" w:tplc="8444A22A">
      <w:numFmt w:val="decimal"/>
      <w:lvlText w:val=""/>
      <w:lvlJc w:val="left"/>
    </w:lvl>
    <w:lvl w:ilvl="8" w:tplc="A4DAE5F0">
      <w:numFmt w:val="decimal"/>
      <w:lvlText w:val=""/>
      <w:lvlJc w:val="left"/>
    </w:lvl>
  </w:abstractNum>
  <w:abstractNum w:abstractNumId="1" w15:restartNumberingAfterBreak="0">
    <w:nsid w:val="7FE37CA3"/>
    <w:multiLevelType w:val="hybridMultilevel"/>
    <w:tmpl w:val="DBE80D54"/>
    <w:lvl w:ilvl="0" w:tplc="CA7ED824">
      <w:start w:val="1"/>
      <w:numFmt w:val="bullet"/>
      <w:lvlText w:val="●"/>
      <w:lvlJc w:val="left"/>
      <w:pPr>
        <w:ind w:left="720" w:hanging="360"/>
      </w:pPr>
    </w:lvl>
    <w:lvl w:ilvl="1" w:tplc="68EA319C">
      <w:start w:val="1"/>
      <w:numFmt w:val="bullet"/>
      <w:lvlText w:val="○"/>
      <w:lvlJc w:val="left"/>
      <w:pPr>
        <w:ind w:left="1440" w:hanging="360"/>
      </w:pPr>
    </w:lvl>
    <w:lvl w:ilvl="2" w:tplc="8B3CFE0E">
      <w:start w:val="1"/>
      <w:numFmt w:val="bullet"/>
      <w:lvlText w:val="■"/>
      <w:lvlJc w:val="left"/>
      <w:pPr>
        <w:ind w:left="2160" w:hanging="360"/>
      </w:pPr>
    </w:lvl>
    <w:lvl w:ilvl="3" w:tplc="1EE0CF44">
      <w:start w:val="1"/>
      <w:numFmt w:val="bullet"/>
      <w:lvlText w:val="●"/>
      <w:lvlJc w:val="left"/>
      <w:pPr>
        <w:ind w:left="2880" w:hanging="360"/>
      </w:pPr>
    </w:lvl>
    <w:lvl w:ilvl="4" w:tplc="0FB4CB38">
      <w:start w:val="1"/>
      <w:numFmt w:val="bullet"/>
      <w:lvlText w:val="○"/>
      <w:lvlJc w:val="left"/>
      <w:pPr>
        <w:ind w:left="3600" w:hanging="360"/>
      </w:pPr>
    </w:lvl>
    <w:lvl w:ilvl="5" w:tplc="98D6BEFE">
      <w:start w:val="1"/>
      <w:numFmt w:val="bullet"/>
      <w:lvlText w:val="■"/>
      <w:lvlJc w:val="left"/>
      <w:pPr>
        <w:ind w:left="4320" w:hanging="360"/>
      </w:pPr>
    </w:lvl>
    <w:lvl w:ilvl="6" w:tplc="B344C082">
      <w:start w:val="1"/>
      <w:numFmt w:val="bullet"/>
      <w:lvlText w:val="●"/>
      <w:lvlJc w:val="left"/>
      <w:pPr>
        <w:ind w:left="5040" w:hanging="360"/>
      </w:pPr>
    </w:lvl>
    <w:lvl w:ilvl="7" w:tplc="BF802508">
      <w:start w:val="1"/>
      <w:numFmt w:val="bullet"/>
      <w:lvlText w:val="●"/>
      <w:lvlJc w:val="left"/>
      <w:pPr>
        <w:ind w:left="5760" w:hanging="360"/>
      </w:pPr>
    </w:lvl>
    <w:lvl w:ilvl="8" w:tplc="0644DCDA">
      <w:start w:val="1"/>
      <w:numFmt w:val="bullet"/>
      <w:lvlText w:val="●"/>
      <w:lvlJc w:val="left"/>
      <w:pPr>
        <w:ind w:left="6480" w:hanging="360"/>
      </w:pPr>
    </w:lvl>
  </w:abstractNum>
  <w:num w:numId="1" w16cid:durableId="1361858388">
    <w:abstractNumId w:val="1"/>
    <w:lvlOverride w:ilvl="0">
      <w:startOverride w:val="1"/>
    </w:lvlOverride>
  </w:num>
  <w:num w:numId="2" w16cid:durableId="1300191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55F"/>
    <w:rsid w:val="00186FBF"/>
    <w:rsid w:val="002D47F5"/>
    <w:rsid w:val="00375949"/>
    <w:rsid w:val="007A4404"/>
    <w:rsid w:val="00AF4EF4"/>
    <w:rsid w:val="00B3455F"/>
    <w:rsid w:val="00CE7241"/>
    <w:rsid w:val="00FF2E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979A"/>
  <w15:docId w15:val="{A221AC3F-3EBB-42CD-96FD-A5DEF9B8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6" w:space="4" w:color="2E5496"/>
      </w:pBd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1004</Words>
  <Characters>5025</Characters>
  <Application>Microsoft Office Word</Application>
  <DocSecurity>0</DocSecurity>
  <Lines>41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Shmuel Metzger</cp:lastModifiedBy>
  <cp:revision>2</cp:revision>
  <dcterms:created xsi:type="dcterms:W3CDTF">2026-06-27T23:33:00Z</dcterms:created>
  <dcterms:modified xsi:type="dcterms:W3CDTF">2026-06-27T23:33:00Z</dcterms:modified>
</cp:coreProperties>
</file>