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73B726">
      <w:pPr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软件工程2024级2026级</w:t>
      </w:r>
    </w:p>
    <w:p w14:paraId="035BAA9A">
      <w:pPr>
        <w:jc w:val="center"/>
        <w:rPr>
          <w:rFonts w:hint="eastAsia"/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《高级项目实践》个人总结</w:t>
      </w:r>
    </w:p>
    <w:p w14:paraId="6EAC95B5">
      <w:pPr>
        <w:jc w:val="center"/>
        <w:rPr>
          <w:rFonts w:hint="eastAsia"/>
          <w:b/>
          <w:sz w:val="48"/>
          <w:szCs w:val="48"/>
        </w:rPr>
      </w:pPr>
    </w:p>
    <w:tbl>
      <w:tblPr>
        <w:tblStyle w:val="7"/>
        <w:tblW w:w="934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1924"/>
        <w:gridCol w:w="940"/>
        <w:gridCol w:w="2134"/>
        <w:gridCol w:w="948"/>
        <w:gridCol w:w="2693"/>
      </w:tblGrid>
      <w:tr w14:paraId="5BF7EB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83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DF830B2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  <w:t>姓名</w:t>
            </w:r>
          </w:p>
        </w:tc>
        <w:tc>
          <w:tcPr>
            <w:tcW w:w="1924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7104E3">
            <w:pPr>
              <w:widowControl/>
              <w:jc w:val="center"/>
              <w:rPr>
                <w:rFonts w:hint="eastAsia" w:ascii="等线" w:hAnsi="等线" w:eastAsia="等线" w:cs="宋体"/>
                <w:color w:val="000000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8"/>
                <w:szCs w:val="28"/>
                <w:lang w:val="en-US" w:eastAsia="zh-CN"/>
              </w:rPr>
              <w:t>黄钧</w:t>
            </w:r>
          </w:p>
        </w:tc>
        <w:tc>
          <w:tcPr>
            <w:tcW w:w="940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D56BC8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  <w:t>学号</w:t>
            </w:r>
          </w:p>
        </w:tc>
        <w:tc>
          <w:tcPr>
            <w:tcW w:w="2000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594A00A">
            <w:pPr>
              <w:widowControl/>
              <w:jc w:val="center"/>
              <w:rPr>
                <w:rFonts w:hint="default" w:ascii="等线" w:hAnsi="等线" w:eastAsia="等线" w:cs="宋体"/>
                <w:color w:val="000000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8"/>
                <w:szCs w:val="28"/>
                <w:lang w:val="en-US" w:eastAsia="zh-CN"/>
              </w:rPr>
              <w:t>2024302131066</w:t>
            </w:r>
          </w:p>
        </w:tc>
        <w:tc>
          <w:tcPr>
            <w:tcW w:w="948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CC64F1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  <w:t>班级</w:t>
            </w:r>
          </w:p>
        </w:tc>
        <w:tc>
          <w:tcPr>
            <w:tcW w:w="2693" w:type="dxa"/>
            <w:tcBorders>
              <w:top w:val="single" w:color="auto" w:sz="12" w:space="0"/>
              <w:left w:val="nil"/>
              <w:bottom w:val="single" w:color="auto" w:sz="4" w:space="0"/>
              <w:right w:val="single" w:color="000000" w:sz="12" w:space="0"/>
            </w:tcBorders>
            <w:shd w:val="clear" w:color="auto" w:fill="auto"/>
            <w:noWrap/>
            <w:vAlign w:val="center"/>
          </w:tcPr>
          <w:p w14:paraId="09494C11">
            <w:pPr>
              <w:widowControl/>
              <w:jc w:val="center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2410班</w:t>
            </w:r>
          </w:p>
        </w:tc>
      </w:tr>
      <w:tr w14:paraId="4FEB6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" w:hRule="atLeast"/>
        </w:trPr>
        <w:tc>
          <w:tcPr>
            <w:tcW w:w="836" w:type="dxa"/>
            <w:tcBorders>
              <w:top w:val="nil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1F4B68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  <w:t>项目名称</w:t>
            </w:r>
          </w:p>
        </w:tc>
        <w:tc>
          <w:tcPr>
            <w:tcW w:w="486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9CA661">
            <w:pPr>
              <w:widowControl/>
              <w:jc w:val="center"/>
              <w:rPr>
                <w:rFonts w:hint="default" w:ascii="等线" w:hAnsi="等线" w:eastAsia="等线" w:cs="宋体"/>
                <w:color w:val="000000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8"/>
                <w:szCs w:val="28"/>
                <w:lang w:val="en-US" w:eastAsia="zh-CN"/>
              </w:rPr>
              <w:t>Talentflow智聘</w:t>
            </w:r>
          </w:p>
        </w:tc>
        <w:tc>
          <w:tcPr>
            <w:tcW w:w="94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A7A9A8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28"/>
                <w:szCs w:val="28"/>
              </w:rPr>
              <w:t>团队名称</w:t>
            </w:r>
          </w:p>
        </w:tc>
        <w:tc>
          <w:tcPr>
            <w:tcW w:w="2693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12" w:space="0"/>
            </w:tcBorders>
            <w:shd w:val="clear" w:color="auto" w:fill="auto"/>
            <w:noWrap/>
            <w:vAlign w:val="center"/>
          </w:tcPr>
          <w:p w14:paraId="77248ABD">
            <w:pPr>
              <w:widowControl/>
              <w:jc w:val="center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四qu战车</w:t>
            </w:r>
          </w:p>
        </w:tc>
      </w:tr>
      <w:tr w14:paraId="3E1741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restart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14C72CDE">
            <w:pPr>
              <w:widowControl/>
              <w:jc w:val="center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  <w:r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  <w:t>实训收获和感想</w:t>
            </w:r>
          </w:p>
        </w:tc>
        <w:tc>
          <w:tcPr>
            <w:tcW w:w="8505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shd w:val="clear" w:color="auto" w:fill="auto"/>
            <w:noWrap/>
            <w:vAlign w:val="center"/>
          </w:tcPr>
          <w:p w14:paraId="3810EC42">
            <w:pPr>
              <w:widowControl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一、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实训概述与目标</w:t>
            </w:r>
          </w:p>
          <w:p w14:paraId="7C446EDF">
            <w:pPr>
              <w:pStyle w:val="12"/>
              <w:widowControl/>
              <w:numPr>
                <w:ilvl w:val="0"/>
                <w:numId w:val="1"/>
              </w:numPr>
              <w:ind w:firstLine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实训目标与项目概述</w:t>
            </w:r>
          </w:p>
          <w:p w14:paraId="37F568BC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 w:firstLine="480" w:firstLineChars="20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在实训中，我们</w:t>
            </w:r>
            <w:r>
              <w:rPr>
                <w:rFonts w:ascii="宋体" w:hAnsi="宋体" w:eastAsia="宋体" w:cs="宋体"/>
                <w:sz w:val="24"/>
                <w:szCs w:val="24"/>
              </w:rPr>
              <w:t>以企业人力资源管理场景为背景，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定下了</w:t>
            </w:r>
            <w:r>
              <w:rPr>
                <w:rFonts w:ascii="宋体" w:hAnsi="宋体" w:eastAsia="宋体" w:cs="宋体"/>
                <w:sz w:val="24"/>
                <w:szCs w:val="24"/>
              </w:rPr>
              <w:t>开发TalentFlow企业人力资源管理Agent系统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的目标</w:t>
            </w:r>
            <w:r>
              <w:rPr>
                <w:rFonts w:ascii="宋体" w:hAnsi="宋体" w:eastAsia="宋体" w:cs="宋体"/>
                <w:sz w:val="24"/>
                <w:szCs w:val="24"/>
              </w:rPr>
              <w:t>。</w:t>
            </w:r>
          </w:p>
          <w:p w14:paraId="1E2D6B10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 w:firstLine="480" w:firstLineChars="200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项目</w:t>
            </w:r>
            <w:r>
              <w:rPr>
                <w:rFonts w:ascii="宋体" w:hAnsi="宋体" w:eastAsia="宋体" w:cs="宋体"/>
                <w:sz w:val="24"/>
                <w:szCs w:val="24"/>
              </w:rPr>
              <w:t>主要包括智能招聘、员工服务、考勤管理、薪资预审、权限审计和企业知识检索等功能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</w:rPr>
              <w:t>采用前后端分离和模块化开发方式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  <w:r>
              <w:rPr>
                <w:rFonts w:hint="eastAsia" w:ascii="宋体" w:hAnsi="宋体" w:eastAsia="宋体" w:cs="宋体"/>
              </w:rPr>
              <w:t>后端按照“API—Service—Repository—PostgreSQL”进行分层，将接口处理、业务逻辑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和</w:t>
            </w:r>
            <w:r>
              <w:rPr>
                <w:rFonts w:hint="eastAsia" w:ascii="宋体" w:hAnsi="宋体" w:eastAsia="宋体" w:cs="宋体"/>
              </w:rPr>
              <w:t>数据访问相互分离，降低模块之间的耦合程度。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核心功能</w:t>
            </w:r>
            <w:r>
              <w:rPr>
                <w:rFonts w:hint="eastAsia" w:ascii="宋体" w:hAnsi="宋体" w:eastAsia="宋体" w:cs="宋体"/>
              </w:rPr>
              <w:t>采用“Agent—Tool—Service—核心算法”的模块化架构。项目的核心特色是构建多Agent协作流程，通过招聘策略Agent、简历解析与知识检索、岗位匹配、面试评估、决策审查和HR最终报告等节点协同完成招聘评估</w:t>
            </w:r>
            <w:r>
              <w:rPr>
                <w:rFonts w:hint="eastAsia" w:ascii="宋体" w:hAnsi="宋体" w:eastAsia="宋体" w:cs="宋体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但同时</w:t>
            </w:r>
            <w:r>
              <w:rPr>
                <w:rFonts w:hint="eastAsia" w:ascii="宋体" w:hAnsi="宋体" w:eastAsia="宋体" w:cs="宋体"/>
              </w:rPr>
              <w:t>保留HR的最终决策权。</w:t>
            </w:r>
          </w:p>
          <w:p w14:paraId="5464195A">
            <w:pPr>
              <w:pStyle w:val="12"/>
              <w:widowControl/>
              <w:numPr>
                <w:ilvl w:val="0"/>
                <w:numId w:val="0"/>
              </w:numPr>
              <w:ind w:left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</w:p>
          <w:p w14:paraId="685E6B7A">
            <w:pPr>
              <w:pStyle w:val="12"/>
              <w:widowControl/>
              <w:numPr>
                <w:ilvl w:val="0"/>
                <w:numId w:val="1"/>
              </w:numPr>
              <w:ind w:firstLine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个人角色与职责</w:t>
            </w:r>
          </w:p>
          <w:p w14:paraId="59D07B77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 w:firstLine="480" w:firstLineChars="20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我在项目中担任组长，主要负责项目整体架构规划、任务分配、开发进度管理、核心模块开发以及前后端联调。</w:t>
            </w:r>
          </w:p>
          <w:p w14:paraId="114FA013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 w:firstLine="480" w:firstLineChars="200"/>
            </w:pPr>
            <w:r>
              <w:rPr>
                <w:rFonts w:hint="eastAsia" w:ascii="宋体" w:hAnsi="宋体" w:eastAsia="宋体" w:cs="宋体"/>
              </w:rPr>
              <w:t>我重点负责招聘智能模块，设计并实现招聘评分和智能面试排期两个核心算法，梳理Agent、Tool、Service、数据库和前端页面之间的调用关系。在团队管理方面，我负责明确项目最终范围、制定Sprint任务、统一代码结构和接口规范、检查成员完成情况，并处理开发过程中出现的分支合并、环境配置、数据库连接和接口冲突等问题。</w:t>
            </w:r>
          </w:p>
          <w:p w14:paraId="69EE1C92">
            <w:pPr>
              <w:pStyle w:val="12"/>
              <w:widowControl/>
              <w:numPr>
                <w:ilvl w:val="0"/>
                <w:numId w:val="0"/>
              </w:numPr>
              <w:ind w:left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</w:p>
          <w:p w14:paraId="094E1AF0">
            <w:pPr>
              <w:pStyle w:val="12"/>
              <w:widowControl/>
              <w:numPr>
                <w:ilvl w:val="0"/>
                <w:numId w:val="1"/>
              </w:numPr>
              <w:ind w:firstLine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个人学习目标</w:t>
            </w:r>
          </w:p>
          <w:p w14:paraId="7B362447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本次实训中，我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把以下几点作为学习重点</w:t>
            </w:r>
            <w:r>
              <w:rPr>
                <w:rFonts w:hint="eastAsia" w:ascii="宋体" w:hAnsi="宋体" w:eastAsia="宋体" w:cs="宋体"/>
              </w:rPr>
              <w:t>：</w:t>
            </w:r>
          </w:p>
          <w:p w14:paraId="6CACD4E2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第一，提升大型项目的架构设计和模块拆分能力，掌握如何将复杂业务拆分为清晰、可维护的功能模块。</w:t>
            </w:r>
          </w:p>
          <w:p w14:paraId="2B46F018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第二，理解多Agent系统的流程编排、工具调用、数据传递和状态管理机制。</w:t>
            </w:r>
          </w:p>
          <w:p w14:paraId="6C4AB9CF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第三，提高前后端联调、数据库设计、实时数据处理和复杂问题定位能力。</w:t>
            </w:r>
          </w:p>
          <w:p w14:paraId="009301A4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第四，学习如何划分大模型与确定性算法的职责边界，使系统在具备智能分析能力的同时保持结果稳定、可解释和可审查。</w:t>
            </w:r>
          </w:p>
          <w:p w14:paraId="51B55F8E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第五，提高团队管理、任务协调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和</w:t>
            </w:r>
            <w:r>
              <w:rPr>
                <w:rFonts w:hint="eastAsia" w:ascii="宋体" w:hAnsi="宋体" w:eastAsia="宋体" w:cs="宋体"/>
              </w:rPr>
              <w:t>进度控制能力。</w:t>
            </w:r>
          </w:p>
          <w:p w14:paraId="146C2715">
            <w:pPr>
              <w:pStyle w:val="12"/>
              <w:widowControl/>
              <w:ind w:left="360" w:firstLine="0" w:firstLine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</w:p>
          <w:p w14:paraId="14240575">
            <w:pPr>
              <w:widowControl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二、主要工作内容与成果</w:t>
            </w:r>
          </w:p>
          <w:p w14:paraId="44F20F27">
            <w:pPr>
              <w:pStyle w:val="12"/>
              <w:widowControl/>
              <w:numPr>
                <w:ilvl w:val="0"/>
                <w:numId w:val="2"/>
              </w:numPr>
              <w:ind w:firstLineChars="0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个人工作内容完成情况</w:t>
            </w:r>
          </w:p>
          <w:p w14:paraId="7567FD4B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1.1 任务1：招聘评分与智能面试排期模块开发</w:t>
            </w:r>
          </w:p>
          <w:p w14:paraId="484FC3A8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（1）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工作描述：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我负责招聘评分与智能面试排期两个核心算法模块的设计、实现和前后端接入。</w:t>
            </w:r>
          </w:p>
          <w:p w14:paraId="5B54C92F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首先，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我根据岗位核心技能、教育背景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等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设计评分规则，将评分算法作为独立的确定性算法模块进行封装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。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然后，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我考虑候选人可用时间、岗位优先级和时间冲突等因素，为候选人生成面试时间推荐结果。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最后，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了候选人池、面试日历、招聘评分接口和排期推荐接口之间的数据传递。</w:t>
            </w:r>
          </w:p>
          <w:p w14:paraId="7E8FF974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（2）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交付成果：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招聘评分算法和智能面试排期算法两个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python代码文件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。候选人池智能评分接口、面试排期推荐接口及相关Service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的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调用逻辑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代码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。候选人池和面试日历前端页面的功能接入。</w:t>
            </w:r>
          </w:p>
          <w:p w14:paraId="76623624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1.2 任务2：多Agent招聘流程开发与系统联调</w:t>
            </w:r>
          </w:p>
          <w:p w14:paraId="1B81DEC1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（1）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任务描述：</w:t>
            </w:r>
          </w:p>
          <w:p w14:paraId="5E1306FA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我负责多Agent招聘架构的设计、后端流程串联和前端执行过程展示。</w:t>
            </w:r>
          </w:p>
          <w:p w14:paraId="405C22D0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我将招聘业务划分为多个协作节点，并完成以下多Agent执行链路的串联：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招聘策略Agent → 企业知识检索与简历解析 → 岗位匹配 → 面试评估 → 决策审查 → HR最终报告。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在前端方面，我完成了多Agent工作流看板、决策审查结果和HR最终报告等内容的设计与联动。</w:t>
            </w:r>
          </w:p>
          <w:p w14:paraId="30F97BDC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（2）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交付成果：</w:t>
            </w:r>
          </w:p>
          <w:p w14:paraId="6AE3BF6C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完成多Agent招聘流程的后端整体串联。完成Agent、Tool、Service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核心算法之间的调用关系设计。完成多Agent招聘评估前端看板及结果展示区域的主要设计与实现。完成HR最终报告生成流程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保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留HR的最终录用决定权。</w:t>
            </w:r>
          </w:p>
          <w:p w14:paraId="3A62FCF9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1.3 其他任务与贡献</w:t>
            </w:r>
          </w:p>
          <w:p w14:paraId="576EE451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除上述两个主要任务外，我还承担了以下工作：</w:t>
            </w:r>
          </w:p>
          <w:p w14:paraId="3ED118AC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作为组长，我确定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了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项目最终范围，完成成员任务分配、Sprint计划制定、项目进度检查和模块集成协调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设计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统一项目整体架构。</w:t>
            </w:r>
          </w:p>
          <w:p w14:paraId="038F99EF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我完成了本地招聘知识库的建设和精简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优化了招聘策略、简历解析、岗位匹配和HR最终报告等环节的Promp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t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将候选人池、智能面试排期和招聘报告等功能改为基于PostgreSQL真实数据计算，避免前端使用固定评分、静态报表和模拟数据。我检查了招聘评估相关代码结构，重点Revie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w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后端Agent调度、Tool与Service边界。我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还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负责梳理Git分支使用规范，明确日常开发在dev分支进行，稳定版本再合并到main分支，并协助处理代码合并、远程仓库同步和提交记录等问题。</w:t>
            </w:r>
          </w:p>
          <w:p w14:paraId="19A8142E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2. 解决实际问题情况</w:t>
            </w:r>
          </w:p>
          <w:p w14:paraId="4E8994E1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2.1 挑战一：候选人评估与面试日历无法正常联调</w:t>
            </w:r>
          </w:p>
          <w:p w14:paraId="1B35EDED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（1）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问题分析：</w:t>
            </w:r>
          </w:p>
          <w:p w14:paraId="7CEDC023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前后端联调时，候选人池出现无法获取智能评估的问题，面试日历也存在空白和状态异常。通过检查前端请求、后端接口、数据库连接及算法调用链，发现问题主要由接口字段不一致、数据库种子数据缺失、前端仍使用静态数据以及数据库端口配置错误导致。</w:t>
            </w:r>
          </w:p>
          <w:p w14:paraId="334D7B2A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（2）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解决过程：</w:t>
            </w:r>
          </w:p>
          <w:p w14:paraId="5843D485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我按照“前端请求—后端API—Service—Repository—数据库—核心算法”的顺序逐层排查。首先统一数据库连接配置并补充种子数据，确保岗位和候选人信息完整；随后将固定评分和静态报表改为后端实时计算，并统一面试排期接口字段及页面状态处理。完成整体联调后，数据库数据变化能够同步反映到候选人评分、排期结果和招聘报告中。</w:t>
            </w:r>
          </w:p>
          <w:p w14:paraId="448D1386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（3）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结果与反思：</w:t>
            </w:r>
          </w:p>
          <w:p w14:paraId="6F9F639F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问题解决后，候选人池能够正常获取动态评分，面试日历可以加载真实数据并展示排期推荐，招聘报告也能随数据库实时更新。此次排查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后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，我认识到前后端联调应优先检查接口路由，并沿完整调用链定位问题；同时，统一数据来源和接口契约是保证系统稳定运行的关键。</w:t>
            </w:r>
          </w:p>
          <w:p w14:paraId="05A42AB6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2.2 挑战二：多Agent调用链复杂且前后端状态不同步</w:t>
            </w:r>
          </w:p>
          <w:p w14:paraId="4BB603DB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（1）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问题分析：</w:t>
            </w:r>
          </w:p>
          <w:p w14:paraId="48EFD154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Agent招聘流程涉及招聘策略、知识检索、简历解析、岗位匹配、面试评估、决策审查和HR报告等多个节点，同时关联Tool、Service、核心算法、数据库持久化和SSE推送。初期各模块职责不够清晰，出现重复调用评分算法、大模型覆盖确定性结果以及前后端节点状态不一致等问题。</w:t>
            </w:r>
          </w:p>
          <w:p w14:paraId="6062A766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（2）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解决过程：</w:t>
            </w:r>
          </w:p>
          <w:p w14:paraId="655D4C75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我重新梳理多Agent调用链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通过Prompt和代码边界限制大模型修改评分、排序和面试结论。统一SSE事件字段及节点状态，检查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了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前端事件监听和状态映射逻辑。</w:t>
            </w:r>
          </w:p>
          <w:p w14:paraId="3F39E0B0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（3）</w:t>
            </w:r>
            <w:r>
              <w:rPr>
                <w:rStyle w:val="9"/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结果与反思：</w:t>
            </w:r>
          </w:p>
          <w:p w14:paraId="650A9F01">
            <w:pPr>
              <w:widowControl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调整后，多Agent流程能够按既定顺序执行，前端可以实时展示各节点状态、输入输出和评估结果。此次调整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/>
              </w:rPr>
              <w:t>后，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我认识到多Agent系统确定性任务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/>
              </w:rPr>
              <w:t>可以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由核心算法完成，大模型主要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/>
              </w:rPr>
              <w:t>来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负责知识理解、结果解释和报告生成。</w:t>
            </w:r>
          </w:p>
          <w:p w14:paraId="03C869C7">
            <w:pPr>
              <w:widowControl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</w:p>
          <w:p w14:paraId="2BA2E482">
            <w:pPr>
              <w:widowControl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三、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</w:rPr>
              <w:t>心得体会与学习收获</w:t>
            </w:r>
          </w:p>
          <w:p w14:paraId="344810D5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1. 专业知识与技能</w:t>
            </w:r>
          </w:p>
          <w:p w14:paraId="45A0ADCF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（1）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更加熟练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前后端分离与模块化开发方法</w:t>
            </w:r>
          </w:p>
          <w:p w14:paraId="29F5D757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本次项目采用FastAPI后端和统一API接口。招聘、考勤、薪资、权限审计等功能被划分为独立模块，通过统一的数据结构协作。候选人池、面试日历和招聘报告等功能的联调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后</w:t>
            </w:r>
            <w:r>
              <w:rPr>
                <w:rFonts w:ascii="宋体" w:hAnsi="宋体" w:eastAsia="宋体" w:cs="宋体"/>
                <w:sz w:val="24"/>
                <w:szCs w:val="24"/>
              </w:rPr>
              <w:t>，我掌握了接口设计、实时数据处理和前端状态更新方法。</w:t>
            </w:r>
          </w:p>
          <w:p w14:paraId="6255E6F3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（2）掌握了多Agent系统的设计与流程编排方法</w:t>
            </w:r>
          </w:p>
          <w:p w14:paraId="1C930FE3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我掌握了按照“Agent—Tool—Service—核心算法”组织智能业务的方法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学会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使用Agent Run记录执行过程，并通过SSE向前端实时推送节点状态和结果，实现多Agent流程的可视化展示。</w:t>
            </w:r>
          </w:p>
          <w:p w14:paraId="164678EC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（3）加深了对确定性算法、RAG和大模型能力边界的理解</w:t>
            </w:r>
          </w:p>
          <w:p w14:paraId="4EC4EF20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招聘评分和面试排期模块的开发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后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，我进一步理解了确定性算法与大模型的职责边界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eastAsia="zh-CN"/>
              </w:rPr>
              <w:t>。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招聘知识库的建设与精简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后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，我加深了对RAG技术的理解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也掌握了知识库内容整理、字段统一和来源约束等基本方法。</w:t>
            </w:r>
          </w:p>
          <w:p w14:paraId="5E29B595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2. 软件工程实践</w:t>
            </w:r>
          </w:p>
          <w:p w14:paraId="421D18A0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对完整的软件开发流程有了更深入的认识。项目初期需要先明确功能范围、整体架构、模块边界、接口规范和数据结构，否则后期容易出现重复开发、接口不兼容和返工。在前后端联调中，我认识到页面异常往往涉及前端请求、后端接口、Service、数据库和算法等多个环节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认识到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逐层排查问题的</w:t>
            </w:r>
            <w:r>
              <w:rPr>
                <w:rFonts w:hint="eastAsia" w:cs="宋体"/>
                <w:b w:val="0"/>
                <w:bCs w:val="0"/>
                <w:sz w:val="24"/>
                <w:szCs w:val="24"/>
                <w:lang w:val="en-US" w:eastAsia="zh-CN"/>
              </w:rPr>
              <w:t>重要性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。</w:t>
            </w:r>
          </w:p>
          <w:p w14:paraId="3E7C1FFF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同时，我认识到软件开发不仅要实现正常功能，还要考虑空数据、网络异常、数据库连接失败、模型调用异常和SSE中断等边界情况，加强异常处理和稳定性验证。</w:t>
            </w:r>
          </w:p>
          <w:p w14:paraId="12E218AD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此外，我进一步理解了Git分支管理的重要性。使用dev分支进行日常开发、main分支保存稳定版本，并规范提交和合并流程，可以减少代码冲突和版本混乱，也便于后续查看记录和回退版本。</w:t>
            </w:r>
          </w:p>
          <w:p w14:paraId="13E49DAA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3. 团队协作与沟通</w:t>
            </w:r>
          </w:p>
          <w:p w14:paraId="156016C1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在开发中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，我认识到任务分工需要明确每个成员负责的接口、数据表、业务逻辑和交付成果。如果模块之间的边界不清晰，就容易出现多个成员修改同一部分代码，或者每个人都完成了自己的功能，但最终无法集成的问题。</w:t>
            </w:r>
          </w:p>
          <w:p w14:paraId="5B80B522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我还认识到，定期同步项目进度和问题能够帮助团队及时调整开发计划。对于影响多个模块的问题，应尽早在团队中说明，而不能等到最终联调阶段再集中处理。</w:t>
            </w:r>
          </w:p>
          <w:p w14:paraId="1CDB2CCE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作为组长，我也认识到团队管理并不意味着一个人承担所有困难任务。组长需要合理分配工作，明确验收标准，并帮助成员分析问题，但同时也应鼓励每位成员独立完成和排查自己负责的模块。</w:t>
            </w:r>
          </w:p>
          <w:p w14:paraId="5207B628">
            <w:pPr>
              <w:pStyle w:val="6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在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本次实训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中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我更加深刻地认识到，一个项目的成功既依赖个人技术能力，也依赖团队成员之间清晰、及时和有效的协作。</w:t>
            </w:r>
          </w:p>
          <w:p w14:paraId="509A761C">
            <w:pPr>
              <w:pStyle w:val="15"/>
              <w:rPr>
                <w:rFonts w:hint="eastAsia" w:ascii="宋体" w:hAnsi="宋体" w:eastAsia="宋体"/>
                <w:sz w:val="24"/>
                <w:szCs w:val="24"/>
              </w:rPr>
            </w:pPr>
          </w:p>
          <w:p w14:paraId="50B1F39A">
            <w:pPr>
              <w:pStyle w:val="16"/>
              <w:rPr>
                <w:rFonts w:hint="eastAsia" w:ascii="宋体" w:hAnsi="宋体" w:eastAsia="宋体"/>
              </w:rPr>
            </w:pPr>
            <w:r>
              <w:rPr>
                <w:rStyle w:val="14"/>
                <w:rFonts w:hint="eastAsia" w:ascii="宋体" w:hAnsi="宋体" w:eastAsia="宋体"/>
                <w:b w:val="0"/>
                <w:bCs w:val="0"/>
              </w:rPr>
              <w:t>四</w:t>
            </w:r>
            <w:r>
              <w:rPr>
                <w:rStyle w:val="14"/>
                <w:rFonts w:ascii="宋体" w:hAnsi="宋体" w:eastAsia="宋体"/>
                <w:b w:val="0"/>
                <w:bCs w:val="0"/>
              </w:rPr>
              <w:t>、 总结与展望</w:t>
            </w:r>
          </w:p>
          <w:p w14:paraId="67F1333A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1. 自我评价</w:t>
            </w:r>
          </w:p>
          <w:p w14:paraId="3EB7F32E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认为自己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较好地完成了个人负责的开发任务和组长工作，基本达到了将软件工程、数据库、前后端开发和人工智能相关知识应用于完整项目的目标。</w:t>
            </w:r>
          </w:p>
          <w:p w14:paraId="5D9BF110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独立完成了招聘评分与智能面试排期两个核心算法模块，并将算法接入候选人池、面试日历等实际业务页面。我还参与完成了多Agent招聘流程的设计与串联，对前后端分离、模块化开发、多Agent流程编排、RAG知识检索和实时状态推送等技术有了较深入的理解。</w:t>
            </w:r>
          </w:p>
          <w:p w14:paraId="553BCA9F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在实践中，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我能够从完整调用链出发分析问题。例如，面对候选人评分固定、智能评估无法获取、面试日历加载异常和Agent节点状态不同步等问题，我没有只修改页面显示，而是按照前端请求、后端接口、业务服务、数据库查询和算法调用的顺序逐层排查，最终解决了数据来源不统一、接口结构不一致和环境配置错误等问题。这一过程提高了我分析复杂工程问题和定位问题根源的能力。</w:t>
            </w:r>
          </w:p>
          <w:p w14:paraId="4F02CA6D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此外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，我作为组长完成了项目范围确定、成员任务分配、Sprint计划制定、进度检查、模块协调和版本管理等工作。我根据项目进展及时调整任务安排，并推动不同成员负责的模块完成集成，保证项目能够形成统一、完整的系统。</w:t>
            </w:r>
          </w:p>
          <w:p w14:paraId="65D6B949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总体而言，我较好地完成了个人核心任务和团队管理任务，在技术开发、问题解决和团队协调等方面均取得了进步。</w:t>
            </w:r>
          </w:p>
          <w:p w14:paraId="18907785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2. 未来学习规划</w:t>
            </w:r>
          </w:p>
          <w:p w14:paraId="02C1FDA8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结合本次实训中积累的经验和发现的不足，我计划从系统架构、人工智能应用、工程质量和团队协作四个方面继续学习和提升。</w:t>
            </w:r>
          </w:p>
          <w:p w14:paraId="0BDA2151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首先，我将进一步学习后端系统架构和数据库优化知识。在本次项目中，我已经掌握了FastAPI分层开发、PostgreSQL数据访问和接口联调的基本方法，后续计划深入学习缓存机制、SQL查询优化和高并发场景下的系统设计，提高后端服务的性能和稳定性。</w:t>
            </w:r>
          </w:p>
          <w:p w14:paraId="62978028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其次，我将继续学习多Agent、RAG和大模型应用开发技术。重点研究Agent流程编排、工具调用、上下文管理、结构化输出、知识检索质量评估和模型异常处理等内容。同时，我会继续探索如何划分确定性算法与大模型的职责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让系统更加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稳定、可验证。</w:t>
            </w:r>
          </w:p>
          <w:p w14:paraId="3C8DBC91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再次，我将加强软件测试和工程质量方面的学习。本次实训主要通过功能联调和手动验收检查系统，后续计划系统学习单元测试、接口测试、集成测试和异常场景测试方法，提高项目的可测试性、可维护性和交付质量。</w:t>
            </w:r>
          </w:p>
          <w:p w14:paraId="19CB8AFF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此外，我还计划提高前端工程化和交互设计能力。通过本次多Agent工作流看板开发，我认识到系统不仅要实现功能，还需要清晰地展示执行状态、处理过程和决策依据。后续我将进一步学习前端组件化、状态管理、实时数据展示和交互设计，使功能能够以更加直观、协调的方式呈现给用户。</w:t>
            </w:r>
          </w:p>
          <w:p w14:paraId="121D0720">
            <w:pPr>
              <w:pStyle w:val="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在团队协作方面，我将继续提升任务拆分、进度管理和沟通协调能力。未来参与团队项目时，我会在开发前进一步明确需求范围、模块边界、接口契约和验收标准，并鼓励成员独立分析和解决自己负责模块的问题。同时，通过更加及时的进度同步和问题反馈，减少集中联调阶段的冲突和返工。</w:t>
            </w:r>
          </w:p>
          <w:p w14:paraId="017D2C30">
            <w:pPr>
              <w:pStyle w:val="6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通过以上学习规划，我希望在现有开发能力的基础上，逐步提高自己在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ai辅助编码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、软件质量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提高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和项目管理方面的综合能力，为后续课程项目和实际软件开发工作打下更加扎实的基础。</w:t>
            </w:r>
          </w:p>
          <w:p w14:paraId="71073F60">
            <w:pPr>
              <w:pStyle w:val="13"/>
              <w:ind w:left="390" w:firstLine="0"/>
              <w:rPr>
                <w:rFonts w:hint="eastAsia" w:ascii="宋体" w:hAnsi="宋体" w:eastAsia="宋体"/>
              </w:rPr>
            </w:pPr>
          </w:p>
        </w:tc>
      </w:tr>
      <w:tr w14:paraId="0E6C32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1D446676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641B828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269AD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67CF3D66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14734E9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0BBCB0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1E2518BE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1032E66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498563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60DCCCA4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11A3872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77284E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1D44082B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55FA1C9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506C34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606AE9DE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009ADF1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526296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62268AC8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7BA70B1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491F14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2B3E3292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0C26D75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27136B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486E8053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523DC74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412D1F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2F13C73E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24CF564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4922D0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7B291485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72051C7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2DE173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5795AC64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24034E5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  <w:tr w14:paraId="6DEEC8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36" w:type="dxa"/>
            <w:vMerge w:val="continue"/>
            <w:tcBorders>
              <w:top w:val="nil"/>
              <w:left w:val="single" w:color="auto" w:sz="12" w:space="0"/>
              <w:bottom w:val="single" w:color="000000" w:sz="12" w:space="0"/>
              <w:right w:val="single" w:color="auto" w:sz="4" w:space="0"/>
            </w:tcBorders>
            <w:vAlign w:val="center"/>
          </w:tcPr>
          <w:p w14:paraId="3D27B736">
            <w:pPr>
              <w:widowControl/>
              <w:jc w:val="left"/>
              <w:rPr>
                <w:rFonts w:hint="eastAsia" w:ascii="等线" w:hAnsi="等线" w:eastAsia="等线" w:cs="宋体"/>
                <w:b/>
                <w:bCs/>
                <w:color w:val="000000"/>
                <w:kern w:val="0"/>
                <w:sz w:val="44"/>
                <w:szCs w:val="44"/>
              </w:rPr>
            </w:pPr>
          </w:p>
        </w:tc>
        <w:tc>
          <w:tcPr>
            <w:tcW w:w="8505" w:type="dxa"/>
            <w:gridSpan w:val="5"/>
            <w:vMerge w:val="continue"/>
            <w:tcBorders>
              <w:top w:val="single" w:color="000000" w:sz="12" w:space="0"/>
              <w:left w:val="single" w:color="auto" w:sz="4" w:space="0"/>
              <w:bottom w:val="single" w:color="000000" w:sz="12" w:space="0"/>
              <w:right w:val="single" w:color="A5A5A5" w:themeColor="accent3" w:sz="12" w:space="0"/>
            </w:tcBorders>
            <w:vAlign w:val="center"/>
          </w:tcPr>
          <w:p w14:paraId="37AC741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</w:tr>
    </w:tbl>
    <w:p w14:paraId="7CA1469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D11019"/>
    <w:multiLevelType w:val="multilevel"/>
    <w:tmpl w:val="12D11019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6F107976"/>
    <w:multiLevelType w:val="multilevel"/>
    <w:tmpl w:val="6F10797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Y0ZjQ1ZmNiZTljZThmYzBjM2U4MmFmMjQ5ZGNhZjIifQ=="/>
  </w:docVars>
  <w:rsids>
    <w:rsidRoot w:val="00D9452F"/>
    <w:rsid w:val="000C1435"/>
    <w:rsid w:val="00154B54"/>
    <w:rsid w:val="001615DF"/>
    <w:rsid w:val="002466D1"/>
    <w:rsid w:val="002714AF"/>
    <w:rsid w:val="002D52BE"/>
    <w:rsid w:val="002E268C"/>
    <w:rsid w:val="003C178C"/>
    <w:rsid w:val="0053778C"/>
    <w:rsid w:val="00987CF3"/>
    <w:rsid w:val="00A31C01"/>
    <w:rsid w:val="00A5485D"/>
    <w:rsid w:val="00A56661"/>
    <w:rsid w:val="00A96ADC"/>
    <w:rsid w:val="00AE7BC0"/>
    <w:rsid w:val="00C81018"/>
    <w:rsid w:val="00CB660B"/>
    <w:rsid w:val="00CB7358"/>
    <w:rsid w:val="00D9452F"/>
    <w:rsid w:val="00E13D68"/>
    <w:rsid w:val="00EE2BF9"/>
    <w:rsid w:val="00F73AA9"/>
    <w:rsid w:val="01B304D8"/>
    <w:rsid w:val="4CF8556A"/>
    <w:rsid w:val="60FE2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22"/>
    <w:rPr>
      <w:b/>
    </w:rPr>
  </w:style>
  <w:style w:type="character" w:customStyle="1" w:styleId="10">
    <w:name w:val="页眉 字符"/>
    <w:basedOn w:val="8"/>
    <w:link w:val="5"/>
    <w:qFormat/>
    <w:uiPriority w:val="99"/>
    <w:rPr>
      <w:sz w:val="18"/>
      <w:szCs w:val="18"/>
    </w:rPr>
  </w:style>
  <w:style w:type="character" w:customStyle="1" w:styleId="11">
    <w:name w:val="页脚 字符"/>
    <w:basedOn w:val="8"/>
    <w:link w:val="4"/>
    <w:qFormat/>
    <w:uiPriority w:val="99"/>
    <w:rPr>
      <w:sz w:val="18"/>
      <w:szCs w:val="18"/>
    </w:rPr>
  </w:style>
  <w:style w:type="paragraph" w:styleId="12">
    <w:name w:val="List Paragraph"/>
    <w:basedOn w:val="1"/>
    <w:qFormat/>
    <w:uiPriority w:val="99"/>
    <w:pPr>
      <w:ind w:firstLine="420" w:firstLineChars="200"/>
    </w:pPr>
  </w:style>
  <w:style w:type="paragraph" w:customStyle="1" w:styleId="13">
    <w:name w:val="MdListItem"/>
    <w:qFormat/>
    <w:uiPriority w:val="0"/>
    <w:pPr>
      <w:spacing w:before="60" w:after="60"/>
      <w:ind w:left="720" w:hanging="36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character" w:customStyle="1" w:styleId="14">
    <w:name w:val="MdStrong"/>
    <w:unhideWhenUsed/>
    <w:qFormat/>
    <w:uiPriority w:val="99"/>
    <w:rPr>
      <w:b/>
      <w:bCs/>
    </w:rPr>
  </w:style>
  <w:style w:type="paragraph" w:customStyle="1" w:styleId="15">
    <w:name w:val="MdSpace"/>
    <w:qFormat/>
    <w:uiPriority w:val="0"/>
    <w:rPr>
      <w:rFonts w:asciiTheme="minorHAnsi" w:hAnsiTheme="minorHAnsi" w:eastAsiaTheme="minorEastAsia" w:cstheme="minorBidi"/>
      <w:sz w:val="12"/>
      <w:szCs w:val="12"/>
      <w:lang w:val="en-US" w:eastAsia="zh-CN" w:bidi="ar-SA"/>
    </w:rPr>
  </w:style>
  <w:style w:type="paragraph" w:customStyle="1" w:styleId="16">
    <w:name w:val="MdParagraph"/>
    <w:qFormat/>
    <w:uiPriority w:val="0"/>
    <w:pPr>
      <w:spacing w:before="120" w:after="12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FD2985-7C5D-4F41-B363-AC3B46DFC89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7877</Words>
  <Characters>8557</Characters>
  <Lines>10</Lines>
  <Paragraphs>2</Paragraphs>
  <TotalTime>3</TotalTime>
  <ScaleCrop>false</ScaleCrop>
  <LinksUpToDate>false</LinksUpToDate>
  <CharactersWithSpaces>8584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2026-07-14T08:26:00Z</dcterms:created>
  <dc:creator>马 思晟</dc:creator>
  <cp:lastModifiedBy>黄钧</cp:lastModifiedBy>
  <dcterms:modified xsi:type="dcterms:W3CDTF">2026-07-17T07:29:15Z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CC1154B0ABA240A392324FFC2E50749B_12</vt:lpwstr>
  </property>
  <property fmtid="{D5CDD505-2E9C-101B-9397-08002B2CF9AE}" pid="4" name="KSOTemplateDocerSaveRecord">
    <vt:lpwstr>eyJoZGlkIjoiNzdmNDllNDA1OWI3NjgwZTIzOGI0ODc0ZjViM2QwYjAiLCJ1c2VySWQiOiIxNjYyNTI1NjM5In0=</vt:lpwstr>
  </property>
</Properties>
</file>