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B726" w14:textId="77777777" w:rsidR="0053778C" w:rsidRDefault="0053778C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 w14:textId="3BD37672" w:rsidR="002466D1" w:rsidRDefault="00AE7BC0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</w:t>
      </w:r>
      <w:r w:rsidR="0053778C">
        <w:rPr>
          <w:rFonts w:hint="eastAsia"/>
          <w:b/>
          <w:sz w:val="48"/>
          <w:szCs w:val="48"/>
        </w:rPr>
        <w:t>高级项目实践</w:t>
      </w:r>
      <w:r>
        <w:rPr>
          <w:rFonts w:hint="eastAsia"/>
          <w:b/>
          <w:sz w:val="48"/>
          <w:szCs w:val="48"/>
        </w:rPr>
        <w:t>》个人</w:t>
      </w:r>
      <w:r w:rsidR="00F73AA9">
        <w:rPr>
          <w:rFonts w:hint="eastAsia"/>
          <w:b/>
          <w:sz w:val="48"/>
          <w:szCs w:val="48"/>
        </w:rPr>
        <w:t>总结</w:t>
      </w:r>
    </w:p>
    <w:p w14:paraId="6EAC95B5" w14:textId="77777777" w:rsidR="002466D1" w:rsidRDefault="002466D1">
      <w:pPr>
        <w:jc w:val="center"/>
        <w:rPr>
          <w:rFonts w:hint="eastAsia"/>
          <w:b/>
          <w:sz w:val="48"/>
          <w:szCs w:val="48"/>
        </w:rPr>
      </w:pPr>
    </w:p>
    <w:tbl>
      <w:tblPr>
        <w:tblW w:w="9341" w:type="dxa"/>
        <w:tblLook w:val="04A0" w:firstRow="1" w:lastRow="0" w:firstColumn="1" w:lastColumn="0" w:noHBand="0" w:noVBand="1"/>
      </w:tblPr>
      <w:tblGrid>
        <w:gridCol w:w="846"/>
        <w:gridCol w:w="1924"/>
        <w:gridCol w:w="940"/>
        <w:gridCol w:w="2134"/>
        <w:gridCol w:w="948"/>
        <w:gridCol w:w="2693"/>
      </w:tblGrid>
      <w:tr w:rsidR="002466D1" w14:paraId="5BF7EBD6" w14:textId="77777777">
        <w:trPr>
          <w:trHeight w:val="36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830B2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104E3" w14:textId="6C32E2D6" w:rsidR="002466D1" w:rsidRDefault="000263C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刘子恒</w:t>
            </w:r>
          </w:p>
        </w:tc>
        <w:tc>
          <w:tcPr>
            <w:tcW w:w="9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56BC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4A00A" w14:textId="7C3F9003" w:rsidR="002466D1" w:rsidRDefault="000263C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2024302111006</w:t>
            </w:r>
          </w:p>
        </w:tc>
        <w:tc>
          <w:tcPr>
            <w:tcW w:w="9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C64F1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</w:tcPr>
          <w:p w14:paraId="09494C11" w14:textId="2D84C40B" w:rsidR="002466D1" w:rsidRPr="001D6476" w:rsidRDefault="000263C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  <w:r w:rsidRPr="001D6476"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</w:tr>
      <w:tr w:rsidR="002466D1" w14:paraId="4FEB667A" w14:textId="77777777">
        <w:trPr>
          <w:trHeight w:val="348"/>
        </w:trPr>
        <w:tc>
          <w:tcPr>
            <w:tcW w:w="83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F4B6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CA661" w14:textId="7606469B" w:rsidR="002466D1" w:rsidRDefault="000263C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TalentFlow智聘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7A9A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</w:tcPr>
          <w:p w14:paraId="77248ABD" w14:textId="1C9B05A2" w:rsidR="002466D1" w:rsidRPr="001D6476" w:rsidRDefault="000263C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  <w:r w:rsidRPr="001D6476"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四qu战车</w:t>
            </w:r>
          </w:p>
        </w:tc>
      </w:tr>
      <w:tr w:rsidR="002466D1" w14:paraId="3E1741CF" w14:textId="77777777">
        <w:trPr>
          <w:trHeight w:val="624"/>
        </w:trPr>
        <w:tc>
          <w:tcPr>
            <w:tcW w:w="836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noWrap/>
            <w:textDirection w:val="tbRlV"/>
            <w:vAlign w:val="center"/>
          </w:tcPr>
          <w:p w14:paraId="14C72CDE" w14:textId="77777777" w:rsidR="002466D1" w:rsidRDefault="00F73AA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noWrap/>
            <w:vAlign w:val="center"/>
          </w:tcPr>
          <w:p w14:paraId="3810EC42" w14:textId="77777777" w:rsidR="000C1435" w:rsidRPr="001D6476" w:rsidRDefault="000C1435" w:rsidP="000C1435">
            <w:pPr>
              <w:widowControl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1D64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一、</w:t>
            </w:r>
            <w:r w:rsidRPr="001D64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实训概述与目标</w:t>
            </w:r>
          </w:p>
          <w:p w14:paraId="7C446EDF" w14:textId="77777777" w:rsidR="002466D1" w:rsidRPr="001D6476" w:rsidRDefault="00A96ADC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1D64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实训目标与项目概述</w:t>
            </w:r>
          </w:p>
          <w:p w14:paraId="5F883FA7" w14:textId="766D979E" w:rsidR="001D6476" w:rsidRPr="00A96ADC" w:rsidRDefault="001D6476" w:rsidP="001D6476">
            <w:pPr>
              <w:pStyle w:val="a7"/>
              <w:widowControl/>
              <w:ind w:left="36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D647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本次高级项目实践以“TalentFlow 智聘中枢”为开发对象，项目定位为AI驱动的一站式企业人力资源智能管理平台，业务范围涵盖招聘、考勤、薪资、政策查询与审计等模块。两周实训期间，我围绕后端基础平台、智能助手、招聘Agent、简历导入、测试与文档等工作持续开发，共投入约90小时。实训目标是将课堂中学习的软件工程、数据库、Web后端和人工智能应用知识落实到真实项目中，形成从需求理解、架构设计、编码实现、联调测试到文档沉淀的完整实践经验。</w:t>
            </w:r>
          </w:p>
          <w:p w14:paraId="685E6B7A" w14:textId="77777777" w:rsidR="00154B54" w:rsidRPr="00704F74" w:rsidRDefault="00154B54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04F7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个人角色与职责</w:t>
            </w:r>
          </w:p>
          <w:p w14:paraId="4F315B4C" w14:textId="7919E66A" w:rsidR="001D6476" w:rsidRPr="001D6476" w:rsidRDefault="001D6476" w:rsidP="001D6476">
            <w:pPr>
              <w:pStyle w:val="a7"/>
              <w:ind w:left="360" w:firstLine="48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D647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我在团队中主要承担后端平台与AI应用功能开发工作。第一周负责FastAPI基础能力建设、API路由聚合、多业务模块接口接入、数据初始化和分层调用约束；第二周重点完成智能助手前后端链路、对话体验优化、多意图问题处理、招聘Agent业务通路、简历导入候选人、模型调用耗时优化以及测试覆盖补充。同时，我还参与接口契约、架构说明、技术决策和测试文档的同步维护，为团队后续联调和演示提供支撑。</w:t>
            </w:r>
          </w:p>
          <w:p w14:paraId="094E1AF0" w14:textId="77777777" w:rsidR="000C1435" w:rsidRPr="00704F74" w:rsidRDefault="000C1435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704F7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个人学习目标</w:t>
            </w:r>
          </w:p>
          <w:p w14:paraId="146C2715" w14:textId="3AFFA108" w:rsidR="000C1435" w:rsidRPr="00A96ADC" w:rsidRDefault="00704F74" w:rsidP="000C1435">
            <w:pPr>
              <w:pStyle w:val="a7"/>
              <w:widowControl/>
              <w:ind w:left="36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04F74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通过本次实训，我希望进一步掌握FastAPI与SQLAlchemy的工程化使用方法，理解API、Service、Repository和数据库之间的职责边界；学习结构化Schema约束大模型输出、多意图识别、上下文管理和Agent Runtime事件流；提升前后端联调、异常定位、并发测试、代码提交与文档维护能力，并在真实团队协作中增强任务拆解、风险控制和沟通意识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  <w:p w14:paraId="14240575" w14:textId="77777777" w:rsidR="000C1435" w:rsidRPr="00704F74" w:rsidRDefault="000C1435" w:rsidP="000C1435">
            <w:pPr>
              <w:widowControl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704F7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44F20F27" w14:textId="77777777" w:rsidR="000C1435" w:rsidRPr="00704F74" w:rsidRDefault="000C1435" w:rsidP="000C1435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704F7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个人工作内容完成情况</w:t>
            </w:r>
          </w:p>
          <w:p w14:paraId="153C271C" w14:textId="436F3446" w:rsidR="000C1435" w:rsidRPr="00704F74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704F7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任务1：</w:t>
            </w:r>
            <w:r w:rsidR="00704F74" w:rsidRPr="00704F74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FastAPI基础平台与通用能力建设</w:t>
            </w:r>
          </w:p>
          <w:p w14:paraId="3FB50BC7" w14:textId="2911B0F7" w:rsidR="000C1435" w:rsidRPr="00A96ADC" w:rsidRDefault="000C1435" w:rsidP="000C1435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工作描述：</w:t>
            </w:r>
            <w:r w:rsidR="00704F74" w:rsidRPr="00704F74">
              <w:rPr>
                <w:rFonts w:ascii="宋体" w:eastAsia="宋体" w:hAnsi="宋体"/>
              </w:rPr>
              <w:t>完成后端应用配置、PostgreSQL数据库连接、基础认证或演示身份上下文、统一响应结构、异常处理、日志记录和trace_id链路追踪等基础能力。通过核心层、共享层与API层的划分，统一通用组件的</w:t>
            </w:r>
            <w:r w:rsidR="00704F74" w:rsidRPr="00704F74">
              <w:rPr>
                <w:rFonts w:ascii="宋体" w:eastAsia="宋体" w:hAnsi="宋体"/>
              </w:rPr>
              <w:lastRenderedPageBreak/>
              <w:t>组织方式，为后续招聘、考勤、薪资、审计及Agent功能接入提供稳定基础。</w:t>
            </w:r>
          </w:p>
          <w:p w14:paraId="32424A51" w14:textId="75DC27C7" w:rsidR="000C1435" w:rsidRPr="00704F74" w:rsidRDefault="000C1435" w:rsidP="00704F74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="00704F74" w:rsidRPr="00704F74">
              <w:rPr>
                <w:rFonts w:ascii="宋体" w:eastAsia="宋体" w:hAnsi="宋体"/>
              </w:rPr>
              <w:t>形成可运行的FastAPI基础平台与统一后端入口，具备一致的响应格式、错误处理和请求追踪能力；相关代码已完成提交，并支撑Sprint 1业务模块接入和后续Sprint 2功能扩展。</w:t>
            </w:r>
          </w:p>
          <w:p w14:paraId="3429E1AA" w14:textId="62D364C5" w:rsidR="000C1435" w:rsidRPr="00B667A3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B667A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任务2</w:t>
            </w:r>
            <w:r w:rsidRPr="00B667A3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：</w:t>
            </w:r>
            <w:r w:rsidR="00B667A3" w:rsidRPr="00B667A3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API路由聚合与多业务模块接口接入</w:t>
            </w:r>
          </w:p>
          <w:p w14:paraId="36EAED34" w14:textId="77777777" w:rsidR="00B667A3" w:rsidRDefault="000C1435" w:rsidP="000C1435">
            <w:pPr>
              <w:pStyle w:val="MdListItem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（1）任务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描述：</w:t>
            </w:r>
            <w:r w:rsidR="00B667A3" w:rsidRPr="00B667A3">
              <w:rPr>
                <w:rFonts w:ascii="宋体" w:eastAsia="宋体" w:hAnsi="宋体"/>
              </w:rPr>
              <w:t>完成API v1路由聚合及认证接口入口，对接招聘、考勤、薪资和审计等业务模块。普通业务请求严格按照“API → Service → Repository → PostgreSQL”的分层链路执行，避免API层直接访问Repository或确定性核心算法，保证不同模块在统一后端中的接口边界清晰。</w:t>
            </w:r>
          </w:p>
          <w:p w14:paraId="651349C4" w14:textId="5CCE9189" w:rsidR="000C1435" w:rsidRPr="00A96ADC" w:rsidRDefault="000C1435" w:rsidP="000C1435">
            <w:pPr>
              <w:pStyle w:val="MdListItem"/>
              <w:rPr>
                <w:rStyle w:val="MdStrong"/>
                <w:rFonts w:ascii="宋体" w:eastAsia="宋体" w:hAnsi="宋体" w:hint="eastAsia"/>
                <w:b w:val="0"/>
                <w:bCs w:val="0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="00B667A3" w:rsidRPr="00B667A3">
              <w:rPr>
                <w:rFonts w:ascii="宋体" w:eastAsia="宋体" w:hAnsi="宋体"/>
              </w:rPr>
              <w:t>完成多模块接口的统一聚合和分层调用约束，使各业务模块能够通过一致方式接入后端；同时为多人协作中的接口联调和问题定位提供清晰结构，降低模块之间的耦合。</w:t>
            </w:r>
          </w:p>
          <w:p w14:paraId="3001BE6B" w14:textId="616F8221" w:rsidR="000C1435" w:rsidRPr="00BA0F9A" w:rsidRDefault="00EB60F9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BA0F9A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>演示数据与数据库初始化支持</w:t>
            </w:r>
          </w:p>
          <w:p w14:paraId="6A3CC8FA" w14:textId="760D4974" w:rsidR="00EB60F9" w:rsidRDefault="00EB60F9" w:rsidP="00EB60F9">
            <w:pPr>
              <w:pStyle w:val="MdListItem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（1）任务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描述：</w:t>
            </w:r>
            <w:r w:rsidRPr="00EB60F9">
              <w:rPr>
                <w:rFonts w:ascii="宋体" w:eastAsia="宋体" w:hAnsi="宋体"/>
              </w:rPr>
              <w:t>组织演示种子数据和初始化脚本，覆盖用户、员工、岗位、候选人、面试资源、薪资、假期与考勤等基础数据。根据各模块演示需求梳理初始化顺序和数据关联，保证本地环境启动后能够获得相对完整的业务数据。</w:t>
            </w:r>
          </w:p>
          <w:p w14:paraId="38F72072" w14:textId="06684C3B" w:rsidR="00EB60F9" w:rsidRDefault="00EB60F9" w:rsidP="00EB60F9">
            <w:pPr>
              <w:pStyle w:val="MdListItem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="00BA0F9A" w:rsidRPr="00BA0F9A">
              <w:rPr>
                <w:rFonts w:ascii="宋体" w:eastAsia="宋体" w:hAnsi="宋体"/>
              </w:rPr>
              <w:t>交付可重复执行的数据初始化支持，为招聘看板、智能助手查询、候选人导入和相关接口测试提供数据基础，减少团队成员手工准备演示数据的时间</w:t>
            </w:r>
            <w:r w:rsidRPr="00B667A3">
              <w:rPr>
                <w:rFonts w:ascii="宋体" w:eastAsia="宋体" w:hAnsi="宋体"/>
              </w:rPr>
              <w:t>。</w:t>
            </w:r>
          </w:p>
          <w:p w14:paraId="5C84B8C7" w14:textId="37F66491" w:rsidR="005B0124" w:rsidRPr="005B0124" w:rsidRDefault="005B0124" w:rsidP="005B0124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cs="宋体"/>
                <w:b/>
                <w:color w:val="000000"/>
                <w:kern w:val="0"/>
                <w:sz w:val="24"/>
                <w:szCs w:val="24"/>
              </w:rPr>
            </w:pPr>
            <w:r w:rsidRPr="005B0124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>智能助手前后端链路与对话体验优化</w:t>
            </w:r>
          </w:p>
          <w:p w14:paraId="5434EF7E" w14:textId="50AC51FE" w:rsidR="005B0124" w:rsidRDefault="005B0124" w:rsidP="005B0124">
            <w:pPr>
              <w:pStyle w:val="MdListItem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（1）任务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描述：</w:t>
            </w:r>
            <w:r w:rsidRPr="005B0124">
              <w:rPr>
                <w:rFonts w:ascii="宋体" w:eastAsia="宋体" w:hAnsi="宋体"/>
              </w:rPr>
              <w:t>新增统一的智能助手接口、Service、Schema、提示词和前端API封装，打通前后端对话链路；重构助手页面的消息展示和状态管理，完善上下文跟进、意图识别、政策数据初始化与本地兼容兜底逻辑，并补充接口及Service测试。</w:t>
            </w:r>
          </w:p>
          <w:p w14:paraId="73C03E33" w14:textId="4FBDA3F1" w:rsidR="005B0124" w:rsidRPr="005B0124" w:rsidRDefault="005B0124" w:rsidP="005B0124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Pr="005B0124">
              <w:rPr>
                <w:rFonts w:ascii="宋体" w:eastAsia="宋体" w:hAnsi="宋体"/>
              </w:rPr>
              <w:t>完成可在前端使用的智能助手功能，使用户能够围绕假期、薪资、政策等业务进行连续提问；代码已提交并完成本地人工验收，对话状态、异常反馈和结果展示更加稳定。</w:t>
            </w:r>
          </w:p>
          <w:p w14:paraId="02309CC6" w14:textId="62A98D50" w:rsidR="005B0124" w:rsidRDefault="005B0124" w:rsidP="005B0124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5B0124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>招聘Agent流程与简历导入候选人功能</w:t>
            </w:r>
          </w:p>
          <w:p w14:paraId="544A7F11" w14:textId="0C40AA23" w:rsidR="00B41635" w:rsidRDefault="00B41635" w:rsidP="00B41635">
            <w:pPr>
              <w:pStyle w:val="MdListItem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（1）任务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描述：</w:t>
            </w:r>
            <w:r w:rsidRPr="00B41635">
              <w:rPr>
                <w:rFonts w:ascii="宋体" w:eastAsia="宋体" w:hAnsi="宋体"/>
              </w:rPr>
              <w:t>完善招聘Agent Runtime、Agent API、运行上下文Service和前端结果面板之间的数据链路，使候选人分析结果能够正确展示；同时新增PDF简历解析提示词和结构化导入流程，完成岗位匹配、候选人与申请记录创建、简历文件保存、重复候选人校验及候选人详情页交互。</w:t>
            </w:r>
          </w:p>
          <w:p w14:paraId="1AAC050D" w14:textId="3F288352" w:rsidR="00B41635" w:rsidRDefault="00B41635" w:rsidP="00B41635">
            <w:pPr>
              <w:pStyle w:val="MdListItem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Pr="00B41635">
              <w:rPr>
                <w:rFonts w:ascii="宋体" w:eastAsia="宋体" w:hAnsi="宋体"/>
              </w:rPr>
              <w:t>打通招聘多Agent业务通路，完成从运行触发、事件传递到结果呈现的完整流程；实现简历文件导入后自动生成候选人及申请记录的可用功能，提升招聘模块的完整性和演示效果。</w:t>
            </w:r>
          </w:p>
          <w:p w14:paraId="06FAA5DF" w14:textId="7D8DB507" w:rsidR="004E5F0E" w:rsidRDefault="004E5F0E" w:rsidP="004E5F0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4E5F0E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>多问题处理、性能优化、测试与文档完善</w:t>
            </w:r>
          </w:p>
          <w:p w14:paraId="5B5B2EB7" w14:textId="07F72CE1" w:rsidR="004E5F0E" w:rsidRDefault="004E5F0E" w:rsidP="004E5F0E">
            <w:pPr>
              <w:pStyle w:val="MdListItem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（1）任务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描述：</w:t>
            </w:r>
            <w:r w:rsidRPr="004E5F0E">
              <w:rPr>
                <w:rFonts w:ascii="宋体" w:eastAsia="宋体" w:hAnsi="宋体"/>
              </w:rPr>
              <w:t>针对单次输入包含多个业务问题时只能回答其中一个的问题，增加问题拆分、意图识别和串行逐项执行机制；规范查询数据、普通</w:t>
            </w:r>
            <w:r w:rsidRPr="004E5F0E">
              <w:rPr>
                <w:rFonts w:ascii="宋体" w:eastAsia="宋体" w:hAnsi="宋体"/>
              </w:rPr>
              <w:lastRenderedPageBreak/>
              <w:t>对话、未知意图及上一轮结果跟进等响应模式，增加结构化输出校验、引用约束和敏感业务值保护。同时为招聘策略与报告生成增加可配置模型超时控制，并补充Agent Guardrail、Run Store、权限、考勤、审计、认证、员工、面试、薪资预审、政策、招聘评估、RAG Splitter等模块单元测试，以及知识库请求并发测试和跨平台测试脚本。</w:t>
            </w:r>
          </w:p>
          <w:p w14:paraId="42D60B5F" w14:textId="1A16B123" w:rsidR="004E5F0E" w:rsidRPr="004E5F0E" w:rsidRDefault="004E5F0E" w:rsidP="004E5F0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b/>
                <w:color w:val="000000"/>
                <w:kern w:val="0"/>
                <w:sz w:val="32"/>
                <w:szCs w:val="32"/>
              </w:rPr>
            </w:pPr>
            <w:r w:rsidRPr="004E5F0E">
              <w:rPr>
                <w:rStyle w:val="MdStrong"/>
                <w:rFonts w:ascii="宋体" w:eastAsia="宋体" w:hAnsi="宋体" w:hint="eastAsia"/>
                <w:b w:val="0"/>
                <w:bCs w:val="0"/>
                <w:sz w:val="24"/>
                <w:szCs w:val="28"/>
              </w:rPr>
              <w:t>（2）</w:t>
            </w:r>
            <w:r w:rsidRPr="004E5F0E">
              <w:rPr>
                <w:rStyle w:val="MdStrong"/>
                <w:rFonts w:ascii="宋体" w:eastAsia="宋体" w:hAnsi="宋体"/>
                <w:b w:val="0"/>
                <w:bCs w:val="0"/>
                <w:sz w:val="24"/>
                <w:szCs w:val="28"/>
              </w:rPr>
              <w:t>交付成果：</w:t>
            </w:r>
            <w:r w:rsidRPr="004E5F0E">
              <w:rPr>
                <w:rFonts w:ascii="宋体" w:eastAsia="宋体" w:hAnsi="宋体"/>
                <w:sz w:val="24"/>
                <w:szCs w:val="28"/>
              </w:rPr>
              <w:t>修复多业务问题遗漏缺陷，降低模型长时间阻塞对Agent流程的影响；形成覆盖核心模块的测试用例、并发测试、测试配置和说明文档，相关功能已完成代码提交与人工验收，提升了项目的稳定性、可验证性和后续维护效率。</w:t>
            </w:r>
          </w:p>
          <w:p w14:paraId="5A3D1AD4" w14:textId="77777777" w:rsidR="00154B54" w:rsidRPr="004E5F0E" w:rsidRDefault="00154B54" w:rsidP="000C1435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4E5F0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解决实际问题情况</w:t>
            </w:r>
          </w:p>
          <w:p w14:paraId="77052797" w14:textId="17782D95" w:rsidR="000C1435" w:rsidRPr="004E5F0E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4E5F0E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挑战一：</w:t>
            </w:r>
            <w:r w:rsidR="004E5F0E" w:rsidRPr="004E5F0E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多业务模块接入时接口规范与分层不一致</w:t>
            </w:r>
          </w:p>
          <w:p w14:paraId="1BCCB1FC" w14:textId="1AFA4850" w:rsidR="000C1435" w:rsidRPr="00A96ADC" w:rsidRDefault="000C1435" w:rsidP="000C1435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（1）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问题分析：</w:t>
            </w:r>
            <w:r w:rsidR="004E5F0E" w:rsidRPr="004E5F0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招聘、考勤、薪资和审计模块需要同时接入统一后端，如果各模块自行定义响应结构、异常格式或直接访问数据库，不仅会造成代码耦合，还会增加前端适配和联调定位成本。第一周开发时，我将问题定位为“缺少统一基础能力”和“调用边界不清晰”两方面。</w:t>
            </w:r>
          </w:p>
          <w:p w14:paraId="16D4DA34" w14:textId="19111A75" w:rsidR="000C1435" w:rsidRPr="00A96ADC" w:rsidRDefault="000C1435" w:rsidP="000C1435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（2）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解决过程：</w:t>
            </w:r>
            <w:r w:rsidR="004E5F0E" w:rsidRPr="004E5F0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我先统一应用配置、响应模型、异常处理、日志和trace_id，再建立API、Service、Repository与PostgreSQL的分层链路；路由由API v1统一聚合，业务规则集中在Service层，数据库访问由Repository负责。对于后续Agent和确定性核心算法，也预留独立接入位置，避免直接穿透调用。</w:t>
            </w:r>
          </w:p>
          <w:p w14:paraId="7EC3C591" w14:textId="5DDEF1E3" w:rsidR="000C1435" w:rsidRPr="00A96ADC" w:rsidRDefault="000C1435" w:rsidP="000C1435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（3）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结果与反思：</w:t>
            </w:r>
            <w:r w:rsidR="00E201DC" w:rsidRPr="00E201DC">
              <w:rPr>
                <w:rFonts w:ascii="宋体" w:eastAsia="宋体" w:hAnsi="宋体"/>
              </w:rPr>
              <w:t>多模块最终能够通过统一方式接入后端，前端获得一致的接口反馈，问题排查时也可以根据trace_id和调用层次快速定位。我认识到基础平台和接口契约应在大规模联调前先统一，否则后续修复成本会明显增加。</w:t>
            </w:r>
          </w:p>
          <w:p w14:paraId="38478AC1" w14:textId="32BDF983" w:rsidR="000C1435" w:rsidRDefault="000C1435" w:rsidP="0053778C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CB7D9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挑战二：</w:t>
            </w:r>
            <w:r w:rsidR="00CB7D95" w:rsidRPr="00CB7D9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跨前后端大范围改动带来的联调与回归风险</w:t>
            </w:r>
          </w:p>
          <w:p w14:paraId="5FDB5B93" w14:textId="76B999D0" w:rsidR="00CB7D95" w:rsidRPr="00A96ADC" w:rsidRDefault="00CB7D95" w:rsidP="00CB7D95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（1）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问题分析：</w:t>
            </w:r>
            <w:r w:rsidRPr="00CB7D95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第二周改动同时覆盖智能助手、招聘Agent、候选人导入、测试和文档，多个提交之间存在依赖，且联调范围涉及前端页面、API、Service、Runtime和数据库。若一次性合并大量修改，容易出现接口不一致、状态展示异常或旧功能回归。</w:t>
            </w:r>
          </w:p>
          <w:p w14:paraId="7D551075" w14:textId="1F25DEC7" w:rsidR="00CB7D95" w:rsidRPr="00A96ADC" w:rsidRDefault="00CB7D95" w:rsidP="00CB7D95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（2）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解决过程：</w:t>
            </w:r>
            <w:r w:rsidRPr="00CB7D95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我按功能链路拆分任务，先确定接口与Schema，再分别完成后端逻辑、前端封装和页面交互；开发过程中采用小步提交，及时同步架构说明、技术决策和测试用例。对于关键模块补充单元测试、接口测试和知识库并发测试，并在代码提交前进行本地人工验收。</w:t>
            </w:r>
          </w:p>
          <w:p w14:paraId="232BBC16" w14:textId="79C60135" w:rsidR="00CB7D95" w:rsidRPr="00CB7D95" w:rsidRDefault="00CB7D95" w:rsidP="00CB7D95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（3）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结果与反思：</w:t>
            </w:r>
            <w:r w:rsidRPr="00CB7D95">
              <w:rPr>
                <w:rFonts w:ascii="宋体" w:eastAsia="宋体" w:hAnsi="宋体"/>
              </w:rPr>
              <w:t>通过任务拆分、文档同步和测试覆盖，较好地控制了跨模块修改风险，团队成员也能根据清晰的提交记录进行合并和定位。今后还应在开发前更早列出异常场景和回归清单，进一步减少功能完成后的集中修复。</w:t>
            </w:r>
          </w:p>
          <w:p w14:paraId="2BA2E482" w14:textId="77777777" w:rsidR="000C1435" w:rsidRPr="00C7313C" w:rsidRDefault="000C1435" w:rsidP="000C1435">
            <w:pPr>
              <w:widowControl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C7313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三、</w:t>
            </w:r>
            <w:r w:rsidRPr="00C7313C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心得体会与学习收获</w:t>
            </w:r>
          </w:p>
          <w:p w14:paraId="23251343" w14:textId="77777777" w:rsidR="000C1435" w:rsidRPr="00C7313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C7313C">
              <w:rPr>
                <w:rStyle w:val="MdStrong"/>
                <w:rFonts w:ascii="宋体" w:eastAsia="宋体" w:hAnsi="宋体"/>
              </w:rPr>
              <w:t>专业知识与技能</w:t>
            </w:r>
          </w:p>
          <w:p w14:paraId="7BF7FA09" w14:textId="6C0ACD81" w:rsidR="00A96ADC" w:rsidRPr="00C7313C" w:rsidRDefault="00A96AD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（1）</w:t>
            </w:r>
            <w:r w:rsidR="00C7313C" w:rsidRPr="00C7313C">
              <w:rPr>
                <w:rFonts w:ascii="宋体" w:eastAsia="宋体" w:hAnsi="宋体"/>
              </w:rPr>
              <w:t>掌握了FastAPI工程化基础能力建设与分层架构设计方法，能够按照API、Service、Repository、PostgreSQL的职责边界组织代码，并统一响应、异常、日志和trace_id链路追踪。</w:t>
            </w:r>
          </w:p>
          <w:p w14:paraId="734025ED" w14:textId="4E050169" w:rsidR="00A96ADC" w:rsidRDefault="00A96AD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（2）</w:t>
            </w:r>
            <w:r w:rsidR="00C7313C" w:rsidRPr="00C7313C">
              <w:rPr>
                <w:rFonts w:ascii="宋体" w:eastAsia="宋体" w:hAnsi="宋体"/>
              </w:rPr>
              <w:t>加深了对SQLAlchemy与PostgreSQL数据访问组织方式的理解，能够根据业务模块准备用户、员工、岗位、候选人、薪资、假期和考勤等种子数据，并通过初始化脚本支撑开发、测试和演示。</w:t>
            </w:r>
          </w:p>
          <w:p w14:paraId="7EFBDC45" w14:textId="57F7C1A3" w:rsidR="00A96ADC" w:rsidRDefault="00A96ADC" w:rsidP="00A96ADC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（3）</w:t>
            </w:r>
            <w:r w:rsidR="00C7313C" w:rsidRPr="00C7313C">
              <w:rPr>
                <w:rFonts w:ascii="宋体" w:eastAsia="宋体" w:hAnsi="宋体"/>
              </w:rPr>
              <w:t>学习了使用请求与响应Schema约束大模型结构化输出，能够处理多意图拆分、上下文跟进、未知意图兜底、结果引用约束和敏感业务值保护，提高智能助手回答的完整性与安全性。</w:t>
            </w:r>
          </w:p>
          <w:p w14:paraId="0B5E7BDA" w14:textId="2ADC5D13" w:rsidR="00C7313C" w:rsidRDefault="00C7313C" w:rsidP="00A96ADC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（4）</w:t>
            </w:r>
            <w:r w:rsidRPr="00C7313C">
              <w:rPr>
                <w:rFonts w:ascii="宋体" w:eastAsia="宋体" w:hAnsi="宋体"/>
              </w:rPr>
              <w:t>理解了Agent Runtime、运行上下文、事件流、模型超时控制和前后端状态同步的实现思路，能够分析多Agent长链路中的阻塞位置，并通过分阶段超时和结果面板优化提升可观测性。</w:t>
            </w:r>
          </w:p>
          <w:p w14:paraId="7FC9B899" w14:textId="06B76CD7" w:rsidR="00C7313C" w:rsidRPr="00A96ADC" w:rsidRDefault="00C7313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（5）</w:t>
            </w:r>
            <w:r w:rsidRPr="00C7313C">
              <w:rPr>
                <w:rFonts w:ascii="宋体" w:eastAsia="宋体" w:hAnsi="宋体"/>
              </w:rPr>
              <w:t>提升了自动化测试与质量保障能力，能够为Guardrail、权限、认证、招聘、考勤、薪资、政策、RAG Splitter等核心模块编写单元测试，并开展接口测试、并发测试和跨平台脚本验证。</w:t>
            </w:r>
          </w:p>
          <w:p w14:paraId="1F3E47EB" w14:textId="77777777" w:rsidR="000C1435" w:rsidRPr="003D4183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3D4183">
              <w:rPr>
                <w:rStyle w:val="MdStrong"/>
                <w:rFonts w:ascii="宋体" w:eastAsia="宋体" w:hAnsi="宋体"/>
              </w:rPr>
              <w:t>软件工程实践</w:t>
            </w:r>
          </w:p>
          <w:p w14:paraId="03767F9F" w14:textId="77777777" w:rsidR="00EB3743" w:rsidRPr="00EB3743" w:rsidRDefault="00EB3743" w:rsidP="00EB3743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 w:rsidRPr="00EB3743">
              <w:rPr>
                <w:rFonts w:ascii="宋体" w:eastAsia="宋体" w:hAnsi="宋体"/>
              </w:rPr>
              <w:t>本次实训让我更加深刻地理解了“先统一契约、再推进联调”的重要性。一个可演示的功能不仅需要业务逻辑正确，还需要数据初始化、异常处理、日志追踪、权限边界、超时机制和测试用例共同支撑。对于智能助手和Agent类功能，不能只关注模型能否给出回答，而应把模型能力放入明确、可校验、可回退的工程流程中。实践中采用分层架构、小步提交、接口文档同步和人工验收，有效降低了修改范围扩大后产生的回归风险。</w:t>
            </w:r>
          </w:p>
          <w:p w14:paraId="13ECD425" w14:textId="77777777" w:rsidR="000C1435" w:rsidRPr="00EB3743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EB3743">
              <w:rPr>
                <w:rStyle w:val="MdStrong"/>
                <w:rFonts w:ascii="宋体" w:eastAsia="宋体" w:hAnsi="宋体"/>
              </w:rPr>
              <w:t>团队协作与沟通</w:t>
            </w:r>
          </w:p>
          <w:p w14:paraId="509A761C" w14:textId="209A3281" w:rsidR="000C1435" w:rsidRPr="00A96ADC" w:rsidRDefault="00EB3743" w:rsidP="00EB3743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EB3743">
              <w:rPr>
                <w:rFonts w:ascii="宋体" w:eastAsia="宋体" w:hAnsi="宋体"/>
              </w:rPr>
              <w:t>多模块接口联调依赖不同成员的实现进度，因此清晰的接口边界和及时的信息同步十分关键。在协作过程中，我通过统一路由入口、明确Schema和调用层次、维护架构及测试文档，让前端、后端和测试成员能够基于相同约定开展工作；同时使用较小粒度的代码提交保留修改记录，便于团队进行代码审查、合并和问题回溯。我认识到，团队沟通不能只汇报“完成了什么”，还应说明接口变化、依赖关系、已知风险和验收结果。</w:t>
            </w:r>
          </w:p>
          <w:p w14:paraId="50B1F39A" w14:textId="77777777" w:rsidR="000C1435" w:rsidRPr="00EB3743" w:rsidRDefault="00A96ADC" w:rsidP="000C1435">
            <w:pPr>
              <w:pStyle w:val="MdParagraph"/>
              <w:rPr>
                <w:rFonts w:ascii="宋体" w:eastAsia="宋体" w:hAnsi="宋体" w:hint="eastAsia"/>
              </w:rPr>
            </w:pPr>
            <w:r w:rsidRPr="00EB3743">
              <w:rPr>
                <w:rStyle w:val="MdStrong"/>
                <w:rFonts w:ascii="宋体" w:eastAsia="宋体" w:hAnsi="宋体" w:hint="eastAsia"/>
              </w:rPr>
              <w:t>四</w:t>
            </w:r>
            <w:r w:rsidR="000C1435" w:rsidRPr="00EB3743">
              <w:rPr>
                <w:rStyle w:val="MdStrong"/>
                <w:rFonts w:ascii="宋体" w:eastAsia="宋体" w:hAnsi="宋体"/>
              </w:rPr>
              <w:t>、 总结与展望</w:t>
            </w:r>
          </w:p>
          <w:p w14:paraId="55DB3635" w14:textId="77777777" w:rsidR="000C1435" w:rsidRPr="00EB3743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 w:hint="eastAsia"/>
              </w:rPr>
            </w:pPr>
            <w:r w:rsidRPr="00EB3743">
              <w:rPr>
                <w:rStyle w:val="MdStrong"/>
                <w:rFonts w:ascii="宋体" w:eastAsia="宋体" w:hAnsi="宋体"/>
              </w:rPr>
              <w:t>自我评价</w:t>
            </w:r>
          </w:p>
          <w:p w14:paraId="55BB723C" w14:textId="7B1BC7C5" w:rsidR="000C1435" w:rsidRPr="00A96ADC" w:rsidRDefault="00EB3743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EB3743">
              <w:rPr>
                <w:rFonts w:ascii="宋体" w:eastAsia="宋体" w:hAnsi="宋体"/>
              </w:rPr>
              <w:t>对照本次实训目标，我较好地完成了两周内分配的开发任务：第一周搭建并完善统一后端基础平台，第二周进一步完成智能助手、招聘Agent、简历导入、性能优化和测试覆盖，相关代码均已提交，主要功能完成本地人工验收。在遇到多意图遗漏、模型调用耗时和跨模块联调等问题时，我能够结合日志、调用链路和测试结果进行分析并落实解决方案。仍需改进的方面是：对复杂异常场景的前置设计不够充分，部分功能在完成后才集中补充边界处理；个别提交涉及范围较大，后续需要进一步提高任务拆分和提交聚焦程度。</w:t>
            </w:r>
          </w:p>
          <w:p w14:paraId="131A3F9E" w14:textId="77777777" w:rsidR="000C1435" w:rsidRPr="00EB3743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 w:hint="eastAsia"/>
              </w:rPr>
            </w:pPr>
            <w:r w:rsidRPr="00EB3743">
              <w:rPr>
                <w:rStyle w:val="MdStrong"/>
                <w:rFonts w:ascii="宋体" w:eastAsia="宋体" w:hAnsi="宋体"/>
              </w:rPr>
              <w:t>未来学习规划</w:t>
            </w:r>
          </w:p>
          <w:p w14:paraId="71073F60" w14:textId="3610BA3A" w:rsidR="00154B54" w:rsidRPr="00AE7BC0" w:rsidRDefault="00EB3743" w:rsidP="00AE7BC0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EB3743">
              <w:rPr>
                <w:rFonts w:ascii="宋体" w:eastAsia="宋体" w:hAnsi="宋体"/>
              </w:rPr>
              <w:t>后续我计划继续深入学习FastAPI异步编程、数据库索引与SQL性能优化，提高高并发场景下的后端处理能力；系统研究大模型结构化输出、RAG检索、Agent工作流编排、Guardrail和评估方法，增强AI应用的可靠性；同时完善Docker容器化、持续集成、自动化测试和可观测性知识，将本次实</w:t>
            </w:r>
            <w:r w:rsidRPr="00EB3743">
              <w:rPr>
                <w:rFonts w:ascii="宋体" w:eastAsia="宋体" w:hAnsi="宋体"/>
              </w:rPr>
              <w:lastRenderedPageBreak/>
              <w:t>训中形成的分层设计、接口契约、测试先行和文档同步习惯应用到后续项目中。</w:t>
            </w:r>
          </w:p>
        </w:tc>
      </w:tr>
      <w:tr w:rsidR="002466D1" w14:paraId="0E6C323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667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641B828C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69ADD3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7CF3D6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4734E98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0BBCB0F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E2518B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032E660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85636C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DCCCA4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1A3872C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77284E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082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5FA1C9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506C347D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6AE9D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09ADF11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526296C0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2268AC8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BA70B1F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1F14D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B3E3292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C26D752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7136B9A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86E8053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23DC74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12D1FC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F13C73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CF5643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22D01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B291485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2051C7D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DE173E4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795AC64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034E59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6DEEC8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D27B73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37AC741A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</w:tbl>
    <w:p w14:paraId="7CA14695" w14:textId="77777777" w:rsidR="002466D1" w:rsidRDefault="002466D1">
      <w:pPr>
        <w:rPr>
          <w:rFonts w:hint="eastAsia"/>
        </w:rPr>
      </w:pPr>
    </w:p>
    <w:sectPr w:rsidR="00246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FA36" w14:textId="77777777" w:rsidR="00444BDD" w:rsidRDefault="00444BDD" w:rsidP="00CB660B">
      <w:pPr>
        <w:rPr>
          <w:rFonts w:hint="eastAsia"/>
        </w:rPr>
      </w:pPr>
      <w:r>
        <w:separator/>
      </w:r>
    </w:p>
  </w:endnote>
  <w:endnote w:type="continuationSeparator" w:id="0">
    <w:p w14:paraId="11A21D77" w14:textId="77777777" w:rsidR="00444BDD" w:rsidRDefault="00444BDD" w:rsidP="00CB66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CDC59" w14:textId="77777777" w:rsidR="00444BDD" w:rsidRDefault="00444BDD" w:rsidP="00CB660B">
      <w:pPr>
        <w:rPr>
          <w:rFonts w:hint="eastAsia"/>
        </w:rPr>
      </w:pPr>
      <w:r>
        <w:separator/>
      </w:r>
    </w:p>
  </w:footnote>
  <w:footnote w:type="continuationSeparator" w:id="0">
    <w:p w14:paraId="5C291D5C" w14:textId="77777777" w:rsidR="00444BDD" w:rsidRDefault="00444BDD" w:rsidP="00CB66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11019"/>
    <w:multiLevelType w:val="multilevel"/>
    <w:tmpl w:val="278231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ascii="宋体" w:eastAsia="宋体" w:hAnsi="宋体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006122"/>
    <w:multiLevelType w:val="hybridMultilevel"/>
    <w:tmpl w:val="D9949A72"/>
    <w:lvl w:ilvl="0" w:tplc="0AB656F8">
      <w:start w:val="1"/>
      <w:numFmt w:val="decimal"/>
      <w:lvlText w:val="（%1）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ind w:left="4170" w:hanging="420"/>
      </w:pPr>
    </w:lvl>
  </w:abstractNum>
  <w:abstractNum w:abstractNumId="3" w15:restartNumberingAfterBreak="0">
    <w:nsid w:val="26193D4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CD26F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ED0D5B"/>
    <w:multiLevelType w:val="multilevel"/>
    <w:tmpl w:val="985EB6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04BCE"/>
    <w:multiLevelType w:val="multilevel"/>
    <w:tmpl w:val="782E05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6B49D5"/>
    <w:multiLevelType w:val="hybridMultilevel"/>
    <w:tmpl w:val="14A6AD2A"/>
    <w:lvl w:ilvl="0" w:tplc="ABA09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10797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1349573">
    <w:abstractNumId w:val="7"/>
  </w:num>
  <w:num w:numId="2" w16cid:durableId="1365443411">
    <w:abstractNumId w:val="3"/>
  </w:num>
  <w:num w:numId="3" w16cid:durableId="837581419">
    <w:abstractNumId w:val="2"/>
  </w:num>
  <w:num w:numId="4" w16cid:durableId="80760707">
    <w:abstractNumId w:val="0"/>
    <w:lvlOverride w:ilvl="0">
      <w:startOverride w:val="1"/>
    </w:lvlOverride>
  </w:num>
  <w:num w:numId="5" w16cid:durableId="828445209">
    <w:abstractNumId w:val="4"/>
  </w:num>
  <w:num w:numId="6" w16cid:durableId="1447119175">
    <w:abstractNumId w:val="8"/>
  </w:num>
  <w:num w:numId="7" w16cid:durableId="406147240">
    <w:abstractNumId w:val="1"/>
  </w:num>
  <w:num w:numId="8" w16cid:durableId="946542041">
    <w:abstractNumId w:val="5"/>
  </w:num>
  <w:num w:numId="9" w16cid:durableId="910383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263C9"/>
    <w:rsid w:val="000C1435"/>
    <w:rsid w:val="00154B54"/>
    <w:rsid w:val="001615DF"/>
    <w:rsid w:val="00181AAD"/>
    <w:rsid w:val="001D6476"/>
    <w:rsid w:val="002466D1"/>
    <w:rsid w:val="002714AF"/>
    <w:rsid w:val="002D52BE"/>
    <w:rsid w:val="002E268C"/>
    <w:rsid w:val="003C178C"/>
    <w:rsid w:val="003D4183"/>
    <w:rsid w:val="00444BDD"/>
    <w:rsid w:val="004E5F0E"/>
    <w:rsid w:val="0053778C"/>
    <w:rsid w:val="005B0124"/>
    <w:rsid w:val="00704F74"/>
    <w:rsid w:val="00987CF3"/>
    <w:rsid w:val="00A31C01"/>
    <w:rsid w:val="00A5485D"/>
    <w:rsid w:val="00A56661"/>
    <w:rsid w:val="00A96ADC"/>
    <w:rsid w:val="00AE7BC0"/>
    <w:rsid w:val="00B41635"/>
    <w:rsid w:val="00B667A3"/>
    <w:rsid w:val="00BA0F9A"/>
    <w:rsid w:val="00C7313C"/>
    <w:rsid w:val="00C81018"/>
    <w:rsid w:val="00CB660B"/>
    <w:rsid w:val="00CB7358"/>
    <w:rsid w:val="00CB7D95"/>
    <w:rsid w:val="00D9452F"/>
    <w:rsid w:val="00E13D68"/>
    <w:rsid w:val="00E201DC"/>
    <w:rsid w:val="00EB3743"/>
    <w:rsid w:val="00EB60F9"/>
    <w:rsid w:val="00EE2BF9"/>
    <w:rsid w:val="00F73AA9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A9405"/>
  <w15:docId w15:val="{D64795A7-954D-4677-9D55-DC79B4F2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99"/>
    <w:rsid w:val="00154B54"/>
    <w:pPr>
      <w:ind w:firstLineChars="200" w:firstLine="420"/>
    </w:pPr>
  </w:style>
  <w:style w:type="paragraph" w:customStyle="1" w:styleId="MdListItem">
    <w:name w:val="MdListItem"/>
    <w:qFormat/>
    <w:rsid w:val="000C1435"/>
    <w:pPr>
      <w:spacing w:before="60" w:after="60"/>
      <w:ind w:left="720" w:hanging="360"/>
    </w:pPr>
    <w:rPr>
      <w:sz w:val="24"/>
      <w:szCs w:val="24"/>
    </w:rPr>
  </w:style>
  <w:style w:type="character" w:customStyle="1" w:styleId="MdStrong">
    <w:name w:val="MdStrong"/>
    <w:uiPriority w:val="99"/>
    <w:unhideWhenUsed/>
    <w:qFormat/>
    <w:rsid w:val="000C1435"/>
    <w:rPr>
      <w:b/>
      <w:bCs/>
    </w:rPr>
  </w:style>
  <w:style w:type="paragraph" w:customStyle="1" w:styleId="MdSpace">
    <w:name w:val="MdSpace"/>
    <w:qFormat/>
    <w:rsid w:val="000C1435"/>
    <w:rPr>
      <w:sz w:val="12"/>
      <w:szCs w:val="12"/>
    </w:rPr>
  </w:style>
  <w:style w:type="paragraph" w:customStyle="1" w:styleId="MdParagraph">
    <w:name w:val="MdParagraph"/>
    <w:qFormat/>
    <w:rsid w:val="000C1435"/>
    <w:pPr>
      <w:spacing w:before="120" w:after="12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 思晟</dc:creator>
  <cp:lastModifiedBy>子恒 刘</cp:lastModifiedBy>
  <cp:revision>14</cp:revision>
  <dcterms:created xsi:type="dcterms:W3CDTF">2026-07-14T08:26:00Z</dcterms:created>
  <dcterms:modified xsi:type="dcterms:W3CDTF">2026-07-17T02:20:00Z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CC1154B0ABA240A392324FFC2E50749B_12</vt:lpwstr>
  </property>
</Properties>
</file>