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3B726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软件工程2024级2026级</w:t>
      </w:r>
    </w:p>
    <w:p w14:paraId="035BAA9A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《高级项目实践》个人总结</w:t>
      </w:r>
    </w:p>
    <w:p w14:paraId="6EAC95B5">
      <w:pPr>
        <w:jc w:val="center"/>
        <w:rPr>
          <w:rFonts w:hint="eastAsia"/>
          <w:b/>
          <w:sz w:val="48"/>
          <w:szCs w:val="48"/>
        </w:rPr>
      </w:pPr>
    </w:p>
    <w:tbl>
      <w:tblPr>
        <w:tblStyle w:val="32"/>
        <w:tblW w:w="934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924"/>
        <w:gridCol w:w="940"/>
        <w:gridCol w:w="2134"/>
        <w:gridCol w:w="948"/>
        <w:gridCol w:w="2693"/>
      </w:tblGrid>
      <w:tr w14:paraId="5BF7E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F830B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7104E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唐丞杰</w:t>
            </w:r>
          </w:p>
        </w:tc>
        <w:tc>
          <w:tcPr>
            <w:tcW w:w="94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D56B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94A00A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  <w:t>20243021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81049</w:t>
            </w:r>
          </w:p>
        </w:tc>
        <w:tc>
          <w:tcPr>
            <w:tcW w:w="94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CC64F1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color="auto" w:sz="12" w:space="0"/>
              <w:left w:val="nil"/>
              <w:bottom w:val="single" w:color="auto" w:sz="4" w:space="0"/>
              <w:right w:val="single" w:color="000000" w:sz="12" w:space="0"/>
            </w:tcBorders>
            <w:noWrap/>
            <w:vAlign w:val="center"/>
          </w:tcPr>
          <w:p w14:paraId="09494C1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  <w:t>8</w:t>
            </w:r>
          </w:p>
        </w:tc>
      </w:tr>
      <w:tr w14:paraId="4FEB6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36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1F4B6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9CA66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  <w:t>TalentFlow智聘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A7A9A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12" w:space="0"/>
            </w:tcBorders>
            <w:noWrap/>
            <w:vAlign w:val="center"/>
          </w:tcPr>
          <w:p w14:paraId="77248ABD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  <w:t>四qu战车</w:t>
            </w:r>
          </w:p>
        </w:tc>
      </w:tr>
      <w:tr w14:paraId="3E174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noWrap/>
            <w:textDirection w:val="tbRlV"/>
            <w:vAlign w:val="center"/>
          </w:tcPr>
          <w:p w14:paraId="14C72CD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noWrap/>
            <w:vAlign w:val="center"/>
          </w:tcPr>
          <w:p w14:paraId="3810EC42">
            <w:pPr>
              <w:widowControl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实训概述与目标</w:t>
            </w:r>
          </w:p>
          <w:p w14:paraId="7C446EDF">
            <w:pPr>
              <w:pStyle w:val="143"/>
              <w:widowControl/>
              <w:numPr>
                <w:ilvl w:val="0"/>
                <w:numId w:val="7"/>
              </w:numPr>
              <w:ind w:firstLineChars="0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实训目标与项目概述</w:t>
            </w:r>
          </w:p>
          <w:p w14:paraId="5F883FA7">
            <w:pPr>
              <w:pStyle w:val="143"/>
              <w:widowControl/>
              <w:ind w:left="360"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本次高级项目实践以“TalentFlow 智聘中枢”为开发对象，项目定位为AI驱动的一站式企业人力资源智能管理平台，业务范围涵盖招聘、考勤、薪资、政策查询与审计等模块。两周实训期间，我围绕后端基础平台、智能助手、招聘Agent、简历导入、测试与文档等工作持续开发，共投入约90小时。实训目标是将课堂中学习的软件工程、数据库、Web后端和人工智能应用知识落实到真实项目中，形成从需求理解、架构设计、编码实现、联调测试到文档沉淀的完整实践经验。</w:t>
            </w:r>
          </w:p>
          <w:p w14:paraId="24A308F3">
            <w:pPr>
              <w:pStyle w:val="143"/>
              <w:widowControl/>
              <w:numPr>
                <w:ilvl w:val="0"/>
                <w:numId w:val="7"/>
              </w:numPr>
              <w:ind w:firstLineChars="0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个人角色与职责</w:t>
            </w: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我在团队中担任前端架构负责人，主要负责全站前端架构设计、UI/UX 统一、共享组件体系建设、深色模式实现、考勤审查全栈功能开发以及代码质量与文档工作。第一周重点完成前端整体架构搭建、七大核心业务页面实现、共享样式体系建立、Bug 清单管理和 Sprint 1 回归验收；第二周重点完成全站深色模式、考勤审查页面全栈开发、智能招聘看板重构、代码圈复杂度优化、性能检测体系搭建以及 Sprint 2 质量门禁与抗性挑战报告编写。同时，我协助团队进行前后端联调、接口数据结构对齐、异常排查和视觉一致性审核，确保各业务模块在统一的架构和视觉规范下高效协作。</w:t>
            </w:r>
          </w:p>
          <w:p w14:paraId="094E1AF0">
            <w:pPr>
              <w:pStyle w:val="143"/>
              <w:widowControl/>
              <w:numPr>
                <w:ilvl w:val="0"/>
                <w:numId w:val="7"/>
              </w:numPr>
              <w:ind w:firstLineChars="0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个人学习目标</w:t>
            </w:r>
          </w:p>
          <w:p w14:paraId="146C2715">
            <w:pPr>
              <w:pStyle w:val="143"/>
              <w:widowControl/>
              <w:ind w:left="360"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本次实训中，我希望重点提升以下能力：第一，掌握 Vue 3 前端工程的整体架构设计方法，包括组件分层、状态管理、API 调用层封装和响应式布局策略；第二，深入理解 SSE 在前端实时数据展示中的应用，掌握事件流解析、状态映射和组件驱动更新的技术；第三，提升全栈开发能力，能独立完成从后端 API 到前端页面的完整功能链路；第四，学习大规模样式系统的设计方法，掌握 CSS 自定义属性、主题切换和渐进式样式重构的工程实践；第五，提升代码质量意识，掌握圈复杂度治理、性能测试和自动化测试工具的使用方法。</w:t>
            </w:r>
          </w:p>
          <w:p w14:paraId="14240575">
            <w:pPr>
              <w:widowControl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二、主要工作内容与成果</w:t>
            </w:r>
          </w:p>
          <w:p w14:paraId="44F20F27">
            <w:pPr>
              <w:pStyle w:val="143"/>
              <w:widowControl/>
              <w:numPr>
                <w:ilvl w:val="0"/>
                <w:numId w:val="8"/>
              </w:numPr>
              <w:ind w:firstLineChars="0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个人工作内容完成情况</w:t>
            </w:r>
          </w:p>
          <w:p w14:paraId="153C271C">
            <w:pPr>
              <w:pStyle w:val="143"/>
              <w:widowControl/>
              <w:numPr>
                <w:ilvl w:val="1"/>
                <w:numId w:val="8"/>
              </w:numPr>
              <w:ind w:firstLineChars="0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任务1：Sprint 1 前端整体架构设计与页面实现</w:t>
            </w:r>
          </w:p>
          <w:p w14:paraId="3FB50BC7">
            <w:pPr>
              <w:pStyle w:val="164"/>
              <w:rPr>
                <w:rFonts w:hint="eastAsia" w:ascii="宋体" w:hAnsi="宋体" w:eastAsia="宋体"/>
              </w:rPr>
            </w:pP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（1）</w:t>
            </w:r>
            <w:r>
              <w:rPr>
                <w:rStyle w:val="165"/>
                <w:rFonts w:ascii="宋体" w:hAnsi="宋体" w:eastAsia="宋体"/>
                <w:b w:val="0"/>
                <w:bCs w:val="0"/>
              </w:rPr>
              <w:t>工作描述：</w:t>
            </w:r>
            <w:r>
              <w:rPr>
                <w:rFonts w:hint="eastAsia" w:ascii="宋体" w:hAnsi="宋体" w:eastAsia="宋体"/>
              </w:rPr>
              <w:t>完成 AppShell、AppTopbar、AppSidebar、GlobalAgentBar 等全局布局组件的搭建与联调，统一工作台、招聘驾驶舱、候选人评分、面试排期、考勤、薪资和审计七大页面的结构和视觉风格。建立共享样式体系（variables.scss + reveal-animations.css）。实现招聘评分权重调整（5 维滑块+实时加权）、面试排期冲突可视化（红色边框+冲突面板）、考勤签到签退交互闭环（loading+Toast+状态切换）、审计日志搜索过滤和详情展开。所有页面完成响应式适配，覆盖桌面、Pad、移动端和投屏场景。</w:t>
            </w:r>
          </w:p>
          <w:p w14:paraId="32424A51">
            <w:pPr>
              <w:pStyle w:val="164"/>
              <w:rPr>
                <w:rFonts w:hint="eastAsia" w:ascii="宋体" w:hAnsi="宋体" w:eastAsia="宋体"/>
              </w:rPr>
            </w:pP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（2）</w:t>
            </w:r>
            <w:r>
              <w:rPr>
                <w:rStyle w:val="165"/>
                <w:rFonts w:ascii="宋体" w:hAnsi="宋体" w:eastAsia="宋体"/>
                <w:b w:val="0"/>
                <w:bCs w:val="0"/>
              </w:rPr>
              <w:t>交付成果：</w:t>
            </w:r>
            <w:r>
              <w:rPr>
                <w:rFonts w:hint="eastAsia" w:ascii="宋体" w:hAnsi="宋体" w:eastAsia="宋体"/>
              </w:rPr>
              <w:t>完成前端整体架构搭建，七大核心页面全部实现并通过 Sprint 1 验收；共享样式体系建立，为后续页面开发提供统一的设计令牌和组件规范；响应式布局覆盖桌面、平板和移动端三种视口，支持答辩投屏场景。</w:t>
            </w:r>
          </w:p>
          <w:p w14:paraId="3429E1AA">
            <w:pPr>
              <w:pStyle w:val="143"/>
              <w:widowControl/>
              <w:numPr>
                <w:ilvl w:val="1"/>
                <w:numId w:val="8"/>
              </w:numPr>
              <w:ind w:firstLineChars="0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任务2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共享组件体系与全页面状态覆盖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API路由聚合与多业务模块接口接入</w:t>
            </w:r>
          </w:p>
          <w:p w14:paraId="36EAED34">
            <w:pPr>
              <w:pStyle w:val="164"/>
              <w:rPr>
                <w:rFonts w:ascii="宋体" w:hAnsi="宋体" w:eastAsia="宋体"/>
              </w:rPr>
            </w:pP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（1）任务</w:t>
            </w:r>
            <w:r>
              <w:rPr>
                <w:rStyle w:val="165"/>
                <w:rFonts w:ascii="宋体" w:hAnsi="宋体" w:eastAsia="宋体"/>
                <w:b w:val="0"/>
                <w:bCs w:val="0"/>
              </w:rPr>
              <w:t>描述：</w:t>
            </w:r>
            <w:r>
              <w:rPr>
                <w:rFonts w:hint="eastAsia" w:ascii="宋体" w:hAnsi="宋体" w:eastAsia="宋体"/>
              </w:rPr>
              <w:t>建立 base/ 和 feedback/ 两级共享组件层级。完成 KpiCard、ToastMessage 等基础组件；实现 LoadingState、EmptyState、ErrorState、PermissionDenied 四个反馈状态组件。将五大核心页面全部迁移至共享 API 层，实现 loading→data/empty/error/permission-denied 完整状态链路，消除所有硬编码静态数据。</w:t>
            </w:r>
          </w:p>
          <w:p w14:paraId="651349C4">
            <w:pPr>
              <w:pStyle w:val="164"/>
              <w:rPr>
                <w:rStyle w:val="165"/>
                <w:rFonts w:hint="eastAsia" w:ascii="宋体" w:hAnsi="宋体" w:eastAsia="宋体"/>
                <w:b w:val="0"/>
                <w:bCs w:val="0"/>
              </w:rPr>
            </w:pP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（2）</w:t>
            </w:r>
            <w:r>
              <w:rPr>
                <w:rStyle w:val="165"/>
                <w:rFonts w:ascii="宋体" w:hAnsi="宋体" w:eastAsia="宋体"/>
                <w:b w:val="0"/>
                <w:bCs w:val="0"/>
              </w:rPr>
              <w:t>交付成果：</w:t>
            </w:r>
            <w:r>
              <w:rPr>
                <w:rStyle w:val="165"/>
                <w:rFonts w:hint="eastAsia" w:ascii="宋体" w:hAnsi="宋体" w:eastAsia="宋体"/>
                <w:b w:val="0"/>
                <w:bCs w:val="0"/>
                <w:lang w:val="en-US" w:eastAsia="zh-CN"/>
              </w:rPr>
              <w:t>实现</w:t>
            </w:r>
            <w:r>
              <w:rPr>
                <w:rFonts w:hint="eastAsia" w:ascii="宋体" w:hAnsi="宋体" w:eastAsia="宋体"/>
              </w:rPr>
              <w:t>两级共享组件体系</w:t>
            </w:r>
            <w:r>
              <w:rPr>
                <w:rFonts w:hint="eastAsia" w:ascii="宋体" w:hAnsi="宋体" w:eastAsia="宋体"/>
                <w:lang w:val="en-US" w:eastAsia="zh-CN"/>
              </w:rPr>
              <w:t>与</w:t>
            </w:r>
            <w:r>
              <w:rPr>
                <w:rFonts w:hint="eastAsia" w:ascii="宋体" w:hAnsi="宋体" w:eastAsia="宋体"/>
              </w:rPr>
              <w:t>四个反馈组件</w:t>
            </w:r>
            <w:r>
              <w:rPr>
                <w:rFonts w:hint="eastAsia" w:ascii="宋体" w:hAnsi="宋体" w:eastAsia="宋体"/>
                <w:lang w:eastAsia="zh-CN"/>
              </w:rPr>
              <w:t>，</w:t>
            </w:r>
            <w:r>
              <w:rPr>
                <w:rFonts w:hint="eastAsia" w:ascii="宋体" w:hAnsi="宋体" w:eastAsia="宋体"/>
              </w:rPr>
              <w:t>覆盖全站异常和边界状态；共享 API 层统一接口入口，支持 mock 与真实接口切换。</w:t>
            </w:r>
          </w:p>
          <w:p w14:paraId="5C84B8C7">
            <w:pPr>
              <w:pStyle w:val="143"/>
              <w:widowControl/>
              <w:numPr>
                <w:ilvl w:val="1"/>
                <w:numId w:val="8"/>
              </w:numPr>
              <w:ind w:firstLineChars="0"/>
              <w:rPr>
                <w:rFonts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Sprint2全站深色模式实现</w:t>
            </w:r>
          </w:p>
          <w:p w14:paraId="5434EF7E">
            <w:pPr>
              <w:pStyle w:val="164"/>
              <w:rPr>
                <w:rFonts w:ascii="宋体" w:hAnsi="宋体" w:eastAsia="宋体"/>
              </w:rPr>
            </w:pP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（1）任务</w:t>
            </w:r>
            <w:r>
              <w:rPr>
                <w:rStyle w:val="165"/>
                <w:rFonts w:ascii="宋体" w:hAnsi="宋体" w:eastAsia="宋体"/>
                <w:b w:val="0"/>
                <w:bCs w:val="0"/>
              </w:rPr>
              <w:t>描述：</w:t>
            </w: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独立完成全站深色模式主题系统。建立 useTheme.ts Composable管理主题切换与持久化；建立 variables.scss定义亮/暗两套色彩映射，覆盖背景、文字、边框、阴影等核心令牌。</w:t>
            </w:r>
            <w:bookmarkStart w:id="0" w:name="_GoBack"/>
            <w:bookmarkEnd w:id="0"/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完成 34 个核心文件适配，涵盖布局组件、Sprint 1 七大页面</w:t>
            </w:r>
            <w:r>
              <w:rPr>
                <w:rStyle w:val="165"/>
                <w:rFonts w:hint="eastAsia" w:ascii="宋体" w:hAnsi="宋体" w:eastAsia="宋体"/>
                <w:b w:val="0"/>
                <w:bCs w:val="0"/>
                <w:lang w:eastAsia="zh-CN"/>
              </w:rPr>
              <w:t>，</w:t>
            </w: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Sprint 2 多 Agent 评估页及全部子组件、特色页面和共享组件。修复三处关键问题：CSS 变量继承异常导致的颜色错误、多 Agent 页深色模式组件显示异常、入场动画固定色值闪烁。</w:t>
            </w:r>
            <w:r>
              <w:rPr>
                <w:rFonts w:hint="eastAsia" w:ascii="宋体" w:hAnsi="宋体" w:eastAsia="宋体"/>
              </w:rPr>
              <w:t>Sprint 2 全站深色模式实现</w:t>
            </w:r>
          </w:p>
          <w:p w14:paraId="73C03E33">
            <w:pPr>
              <w:pStyle w:val="164"/>
              <w:rPr>
                <w:rFonts w:hint="eastAsia" w:ascii="宋体" w:hAnsi="宋体" w:eastAsia="宋体"/>
              </w:rPr>
            </w:pP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（2）</w:t>
            </w:r>
            <w:r>
              <w:rPr>
                <w:rStyle w:val="165"/>
                <w:rFonts w:ascii="宋体" w:hAnsi="宋体" w:eastAsia="宋体"/>
                <w:b w:val="0"/>
                <w:bCs w:val="0"/>
              </w:rPr>
              <w:t>交付成果：</w:t>
            </w:r>
            <w:r>
              <w:rPr>
                <w:rFonts w:hint="eastAsia" w:ascii="宋体" w:hAnsi="宋体" w:eastAsia="宋体"/>
              </w:rPr>
              <w:t>全站亮/暗主题流畅切换，主题系统可复用。</w:t>
            </w:r>
          </w:p>
          <w:p w14:paraId="02309CC6">
            <w:pPr>
              <w:pStyle w:val="143"/>
              <w:widowControl/>
              <w:numPr>
                <w:ilvl w:val="1"/>
                <w:numId w:val="8"/>
              </w:numPr>
              <w:ind w:firstLineChars="0"/>
              <w:rPr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考勤审查页面全栈开发</w:t>
            </w:r>
          </w:p>
          <w:p w14:paraId="544A7F11">
            <w:pPr>
              <w:pStyle w:val="164"/>
              <w:rPr>
                <w:rFonts w:ascii="宋体" w:hAnsi="宋体" w:eastAsia="宋体"/>
              </w:rPr>
            </w:pP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（1）任务</w:t>
            </w:r>
            <w:r>
              <w:rPr>
                <w:rStyle w:val="165"/>
                <w:rFonts w:ascii="宋体" w:hAnsi="宋体" w:eastAsia="宋体"/>
                <w:b w:val="0"/>
                <w:bCs w:val="0"/>
              </w:rPr>
              <w:t>描述：</w:t>
            </w: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工作描述：后端新增考勤审查 API 端点支持多条件查询与批量审查，扩展 service 层实现异常检测逻辑。前端完成 AttendanceReviewView.vue，实现筛选栏、分页列表、异常高亮（迟到红/早退橙/缺勤灰/加班蓝）、审查状态流转（待审查→已确认/已驳回）和批量审批功能。编写 API 模块，更新路由与导航。</w:t>
            </w:r>
            <w:r>
              <w:rPr>
                <w:rFonts w:ascii="宋体" w:hAnsi="宋体" w:eastAsia="宋体"/>
              </w:rPr>
              <w:t>完善招聘Agent Runtime、Agent API、运行上下文Service和前端结果面板之间的数据链路，使候选人分析结果能够正确展示；同时新增PDF简历解析提示词和结构化导入流程，完成岗位匹配、候选人与申请记录创建、简历文件保存、重复候选人校验及候选人详情页交互。</w:t>
            </w:r>
          </w:p>
          <w:p w14:paraId="1AAC050D">
            <w:pPr>
              <w:pStyle w:val="164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（2）</w:t>
            </w:r>
            <w:r>
              <w:rPr>
                <w:rStyle w:val="165"/>
                <w:rFonts w:ascii="宋体" w:hAnsi="宋体" w:eastAsia="宋体"/>
                <w:b w:val="0"/>
                <w:bCs w:val="0"/>
              </w:rPr>
              <w:t>交付成果：</w:t>
            </w: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前后端完整联调验证通过</w:t>
            </w:r>
            <w:r>
              <w:rPr>
                <w:rStyle w:val="165"/>
                <w:rFonts w:hint="eastAsia" w:ascii="宋体" w:hAnsi="宋体" w:eastAsia="宋体"/>
                <w:b w:val="0"/>
                <w:bCs w:val="0"/>
                <w:lang w:eastAsia="zh-CN"/>
              </w:rPr>
              <w:t>，</w:t>
            </w:r>
            <w:r>
              <w:rPr>
                <w:rFonts w:hint="eastAsia" w:ascii="宋体" w:hAnsi="宋体" w:eastAsia="宋体"/>
                <w:lang w:val="en-US" w:eastAsia="zh-CN"/>
              </w:rPr>
              <w:t>实现功能完整显示正常的考勤审查页面，</w:t>
            </w:r>
          </w:p>
          <w:p w14:paraId="06FAA5DF">
            <w:pPr>
              <w:pStyle w:val="143"/>
              <w:widowControl/>
              <w:numPr>
                <w:ilvl w:val="1"/>
                <w:numId w:val="8"/>
              </w:numPr>
              <w:ind w:firstLineChars="0"/>
              <w:rPr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多问题处理、性能优化、测试与文档完善</w:t>
            </w:r>
          </w:p>
          <w:p w14:paraId="5B5B2EB7">
            <w:pPr>
              <w:pStyle w:val="164"/>
              <w:rPr>
                <w:rFonts w:ascii="宋体" w:hAnsi="宋体" w:eastAsia="宋体"/>
              </w:rPr>
            </w:pP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（1）任务</w:t>
            </w:r>
            <w:r>
              <w:rPr>
                <w:rStyle w:val="165"/>
                <w:rFonts w:ascii="宋体" w:hAnsi="宋体" w:eastAsia="宋体"/>
                <w:b w:val="0"/>
                <w:bCs w:val="0"/>
              </w:rPr>
              <w:t>描述：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重构 decision_review_service.py，将高复杂度函数拆分为评分汇总、面试分析、风险评估、建议生成四个子模块，删除高复杂度代码。编写 Locust 性能脚本覆盖核心 API，完成并发压力测试并产出统计报告。编写重构对比文档记录圈复杂度变化和可维护性提升。</w:t>
            </w:r>
          </w:p>
          <w:p w14:paraId="42D60B5F">
            <w:pPr>
              <w:pStyle w:val="143"/>
              <w:widowControl/>
              <w:ind w:left="390" w:firstLine="0" w:firstLineChars="0"/>
              <w:rPr>
                <w:rFonts w:hint="eastAsia" w:ascii="宋体" w:hAnsi="宋体" w:eastAsia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Style w:val="165"/>
                <w:rFonts w:hint="eastAsia" w:ascii="宋体" w:hAnsi="宋体" w:eastAsia="宋体"/>
                <w:b w:val="0"/>
                <w:bCs w:val="0"/>
                <w:sz w:val="24"/>
                <w:szCs w:val="28"/>
              </w:rPr>
              <w:t>（2）</w:t>
            </w:r>
            <w:r>
              <w:rPr>
                <w:rStyle w:val="165"/>
                <w:rFonts w:ascii="宋体" w:hAnsi="宋体" w:eastAsia="宋体"/>
                <w:b w:val="0"/>
                <w:bCs w:val="0"/>
                <w:sz w:val="24"/>
                <w:szCs w:val="28"/>
              </w:rPr>
              <w:t>交付成果：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圈复杂度修复、Locust 测试脚本及报告、架构重构对比文档，重构后性能无明显回退。</w:t>
            </w:r>
          </w:p>
          <w:p w14:paraId="5A3D1AD4">
            <w:pPr>
              <w:pStyle w:val="143"/>
              <w:widowControl/>
              <w:numPr>
                <w:ilvl w:val="0"/>
                <w:numId w:val="8"/>
              </w:numPr>
              <w:ind w:firstLineChars="0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解决实际问题情况</w:t>
            </w:r>
          </w:p>
          <w:p w14:paraId="77052797">
            <w:pPr>
              <w:pStyle w:val="143"/>
              <w:widowControl/>
              <w:numPr>
                <w:ilvl w:val="1"/>
                <w:numId w:val="8"/>
              </w:numPr>
              <w:ind w:firstLineChars="0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挑战一：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深色模式下多组件样式继承与优先级冲突</w:t>
            </w:r>
          </w:p>
          <w:p w14:paraId="1BCCB1FC">
            <w:pPr>
              <w:pStyle w:val="143"/>
              <w:widowControl/>
              <w:ind w:left="390"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（1）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问题分析：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多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个文件涉及全局 CSS、Scoped SCSS、内联样式和第三方组件库四层样式定义，优先级冲突导致 Dashboard 背景不变、AuditView 对比度过低、CandidateDetail 边框消失。多 Agent 页动画关键帧使用固定色值，深色模式下出现颜色突变。</w:t>
            </w:r>
          </w:p>
          <w:p w14:paraId="51BF5423">
            <w:pPr>
              <w:spacing w:before="60" w:after="60" w:line="360" w:lineRule="auto"/>
              <w:ind w:left="480" w:leftChars="200"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（2）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解决过程：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先建立 CSS 变量体系集中管理主题色值</w:t>
            </w:r>
            <w:r>
              <w:rPr>
                <w:rFonts w:hint="eastAsia" w:cs="宋体"/>
                <w:b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再采用"建立变量→逐组件迁移→统一回归"的渐进策略，将硬编码替换为变量引用，第三方库用 :root.dark 覆盖</w:t>
            </w:r>
            <w:r>
              <w:rPr>
                <w:rFonts w:hint="eastAsia" w:cs="宋体"/>
                <w:b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cs="宋体"/>
                <w:b w:val="0"/>
                <w:sz w:val="24"/>
                <w:szCs w:val="24"/>
                <w:lang w:val="en-US" w:eastAsia="zh-CN"/>
              </w:rPr>
              <w:t>随后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编写 useTheme.ts 统一主题切换逻辑</w:t>
            </w:r>
            <w:r>
              <w:rPr>
                <w:rFonts w:hint="eastAsia" w:cs="宋体"/>
                <w:b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将动画固定色值替换为变量引用并加 transition 过渡。</w:t>
            </w:r>
          </w:p>
          <w:p w14:paraId="7EC3C591">
            <w:pPr>
              <w:pStyle w:val="164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（3）</w:t>
            </w:r>
            <w:r>
              <w:rPr>
                <w:rStyle w:val="165"/>
                <w:rFonts w:ascii="宋体" w:hAnsi="宋体" w:eastAsia="宋体"/>
                <w:b w:val="0"/>
                <w:bCs w:val="0"/>
              </w:rPr>
              <w:t>结果与反思</w:t>
            </w:r>
            <w:r>
              <w:rPr>
                <w:rStyle w:val="165"/>
                <w:rFonts w:hint="eastAsia" w:ascii="宋体" w:hAnsi="宋体" w:eastAsia="宋体"/>
                <w:b w:val="0"/>
                <w:bCs w:val="0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全站亮/暗主题切换流畅无闪烁。深色模式不是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简单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换颜色，而是对样式体系架构的全面考验。早期建立统一的变量管理机制，是控制文件变更风险的关键。</w:t>
            </w:r>
          </w:p>
          <w:p w14:paraId="38478AC1">
            <w:pPr>
              <w:pStyle w:val="143"/>
              <w:widowControl/>
              <w:numPr>
                <w:ilvl w:val="1"/>
                <w:numId w:val="8"/>
              </w:numPr>
              <w:ind w:firstLineChars="0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挑战二：前后端</w:t>
            </w:r>
            <w:r>
              <w:rPr>
                <w:rFonts w:hint="eastAsia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联调状态不一致与数据来源混乱</w:t>
            </w:r>
          </w:p>
          <w:p w14:paraId="4760A02F">
            <w:pPr>
              <w:pStyle w:val="143"/>
              <w:widowControl/>
              <w:numPr>
                <w:ilvl w:val="0"/>
                <w:numId w:val="9"/>
              </w:numPr>
              <w:ind w:left="390" w:firstLine="0" w:firstLineChars="0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问题分析：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Sprint 1 页面存在大量硬编码数据，API 入口分散，加载/空数据/错误等状态无统一处理。联调时出现候选人固定评分、面试日历加载异常、报告不随数据库更新等问题，根源是 mock 与真实接口混用、缺乏优雅降级机制。</w:t>
            </w:r>
          </w:p>
          <w:p w14:paraId="7D551075">
            <w:pPr>
              <w:pStyle w:val="143"/>
              <w:widowControl/>
              <w:numPr>
                <w:numId w:val="0"/>
              </w:numPr>
              <w:ind w:left="390"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（2）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解决过程：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按照"统一 API 层→建立状态机→逐页面迁移→验证降级"的顺序推进。建立 shared/api/modules/* 统一入口</w:t>
            </w:r>
            <w:r>
              <w:rPr>
                <w:rFonts w:hint="eastAsia" w:cs="宋体"/>
                <w:b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设计 loading→data/empty/error/permission-denied 状态机，实现四个通用反馈组件；将五大页面全部迁移至新架构</w:t>
            </w:r>
            <w:r>
              <w:rPr>
                <w:rFonts w:hint="eastAsia" w:cs="宋体"/>
                <w:b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cs="宋体"/>
                <w:b w:val="0"/>
                <w:sz w:val="24"/>
                <w:szCs w:val="24"/>
                <w:lang w:val="en-US" w:eastAsia="zh-CN"/>
              </w:rPr>
              <w:t>最后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建立 Bug 清单进行闭环管理。</w:t>
            </w:r>
          </w:p>
          <w:p w14:paraId="232BBC16">
            <w:pPr>
              <w:pStyle w:val="164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Style w:val="165"/>
                <w:rFonts w:hint="eastAsia" w:ascii="宋体" w:hAnsi="宋体" w:eastAsia="宋体"/>
                <w:b w:val="0"/>
                <w:bCs w:val="0"/>
              </w:rPr>
              <w:t>（3）</w:t>
            </w:r>
            <w:r>
              <w:rPr>
                <w:rStyle w:val="165"/>
                <w:rFonts w:ascii="宋体" w:hAnsi="宋体" w:eastAsia="宋体"/>
                <w:b w:val="0"/>
                <w:bCs w:val="0"/>
              </w:rPr>
              <w:t>结果与反思：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五大页面实现完整状态链路覆盖，API 不可用时优雅降级。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我也认识到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前端不只是展示数据，而是构建从加载到异常反馈的完整体验闭环。统一 API 层和状态机模式初期架构投入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高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，但在多人协作中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lang w:val="en-US" w:eastAsia="zh-CN"/>
              </w:rPr>
              <w:t>能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显著降低状态不一致和重复开发的风险。</w:t>
            </w:r>
          </w:p>
          <w:p w14:paraId="2BA2E482">
            <w:pPr>
              <w:widowControl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三、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心得体会与学习收获</w:t>
            </w:r>
          </w:p>
          <w:p w14:paraId="23251343">
            <w:pPr>
              <w:pStyle w:val="164"/>
              <w:numPr>
                <w:ilvl w:val="0"/>
                <w:numId w:val="10"/>
              </w:numPr>
              <w:rPr>
                <w:rFonts w:hint="eastAsia" w:ascii="宋体" w:hAnsi="宋体" w:eastAsia="宋体"/>
              </w:rPr>
            </w:pPr>
            <w:r>
              <w:rPr>
                <w:rStyle w:val="165"/>
                <w:rFonts w:ascii="宋体" w:hAnsi="宋体" w:eastAsia="宋体"/>
              </w:rPr>
              <w:t>专业知识与技能</w:t>
            </w:r>
          </w:p>
          <w:p w14:paraId="4AE34AC5">
            <w:pPr>
              <w:pStyle w:val="164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（1）掌握了 Vue 3 前端工程的整体架构设计方法，包括全局布局组件体系、两级共享组件层级、共享 API 调用层和样式体系，使课堂知识转化为可落地的工程实践。</w:t>
            </w:r>
          </w:p>
          <w:p w14:paraId="08453C2D">
            <w:pPr>
              <w:pStyle w:val="164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（2）深入理解了 SSE 在前端实时数据展示中的应用，掌握了事件流解析、状态映射、组件驱动更新的完整链路。</w:t>
            </w:r>
          </w:p>
          <w:p w14:paraId="0DF61BBD">
            <w:pPr>
              <w:pStyle w:val="164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（3）掌握了 CSS 自定义属性在大规模主题切换中的应用，学会了"建立变量体系→逐组件迁移→统一回归"的渐进式重构策略。</w:t>
            </w:r>
          </w:p>
          <w:p w14:paraId="7DE1C552">
            <w:pPr>
              <w:pStyle w:val="164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（4）通过考勤审查全栈开发，完整实践了"后端 API→Service→前端页面→API 层→路由"的全栈链路，提升了全局架构视角。</w:t>
            </w:r>
          </w:p>
          <w:p w14:paraId="7FC9B899">
            <w:pPr>
              <w:pStyle w:val="164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（5）掌握了圈复杂度治理（按职责拆分、保持接口、立即回归）三原则和 Locust 性能测试的系统化方法。</w:t>
            </w:r>
          </w:p>
          <w:p w14:paraId="1F3E47EB">
            <w:pPr>
              <w:pStyle w:val="164"/>
              <w:numPr>
                <w:ilvl w:val="0"/>
                <w:numId w:val="10"/>
              </w:numPr>
              <w:rPr>
                <w:rFonts w:hint="eastAsia" w:ascii="宋体" w:hAnsi="宋体" w:eastAsia="宋体"/>
              </w:rPr>
            </w:pPr>
            <w:r>
              <w:rPr>
                <w:rStyle w:val="165"/>
                <w:rFonts w:ascii="宋体" w:hAnsi="宋体" w:eastAsia="宋体"/>
              </w:rPr>
              <w:t>软件工程实践</w:t>
            </w:r>
          </w:p>
          <w:p w14:paraId="03767F9F">
            <w:pPr>
              <w:pStyle w:val="164"/>
              <w:ind w:left="390" w:firstLine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本次实训让我更加深刻地</w:t>
            </w:r>
            <w:r>
              <w:rPr>
                <w:rFonts w:hint="eastAsia" w:ascii="宋体" w:hAnsi="宋体" w:eastAsia="宋体"/>
                <w:lang w:val="en-US" w:eastAsia="zh-CN"/>
              </w:rPr>
              <w:t>理解了</w:t>
            </w:r>
            <w:r>
              <w:rPr>
                <w:rFonts w:hint="eastAsia" w:ascii="宋体" w:hAnsi="宋体" w:eastAsia="宋体"/>
              </w:rPr>
              <w:t>技术实现与质量保障同等重要。功能开发之外，还需配套代码检查、性能测试、兼容性验证和文档沉淀，才能交付真正"完成"的模块。Sprint 1 初期页面风格不统一、命名混乱的问题让我认识到：清晰的需求分析和统一架构规范是项目推进的基础。没有统一的布局组件和 API 层，后期逐个页面修改的成本极高。Bug 清单和回归清单的实践表明，质量保障不是一次性的检查，而是持续追踪、验证和回归的闭环。</w:t>
            </w:r>
          </w:p>
          <w:p w14:paraId="13ECD425">
            <w:pPr>
              <w:pStyle w:val="164"/>
              <w:numPr>
                <w:ilvl w:val="0"/>
                <w:numId w:val="10"/>
              </w:numPr>
              <w:rPr>
                <w:rFonts w:hint="eastAsia" w:ascii="宋体" w:hAnsi="宋体" w:eastAsia="宋体"/>
              </w:rPr>
            </w:pPr>
            <w:r>
              <w:rPr>
                <w:rStyle w:val="165"/>
                <w:rFonts w:ascii="宋体" w:hAnsi="宋体" w:eastAsia="宋体"/>
              </w:rPr>
              <w:t>团队协作与沟通</w:t>
            </w:r>
          </w:p>
          <w:p w14:paraId="509A761C">
            <w:pPr>
              <w:pStyle w:val="164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在协作过程中，我</w:t>
            </w:r>
            <w:r>
              <w:rPr>
                <w:rFonts w:hint="eastAsia" w:ascii="宋体" w:hAnsi="宋体" w:eastAsia="宋体"/>
                <w:lang w:val="en-US" w:eastAsia="zh-CN"/>
              </w:rPr>
              <w:t>们</w:t>
            </w:r>
            <w:r>
              <w:rPr>
                <w:rFonts w:hint="eastAsia" w:ascii="宋体" w:hAnsi="宋体" w:eastAsia="宋体"/>
              </w:rPr>
              <w:t>建立统一共享 API 层后，接口路径、参数和错误处理保持一致，显著降低了联调摩擦。深色模式修改文件时，</w:t>
            </w:r>
            <w:r>
              <w:rPr>
                <w:rFonts w:hint="eastAsia" w:ascii="宋体" w:hAnsi="宋体" w:eastAsia="宋体"/>
                <w:lang w:val="en-US" w:eastAsia="zh-CN"/>
              </w:rPr>
              <w:t>我</w:t>
            </w:r>
            <w:r>
              <w:rPr>
                <w:rFonts w:hint="eastAsia" w:ascii="宋体" w:hAnsi="宋体" w:eastAsia="宋体"/>
              </w:rPr>
              <w:t>通过提前告知范围、优先推送核心变更，有效减少了合并冲突。作为前端负责人，通过提供共享组件和样式变量帮助成员对齐设计标准，比逐一检查每个页面更加高效可靠。团队沟通应说明接口变化、依赖关系和已知风险，而不只汇报"完成了什么"。</w:t>
            </w:r>
          </w:p>
          <w:p w14:paraId="50B1F39A">
            <w:pPr>
              <w:pStyle w:val="166"/>
              <w:rPr>
                <w:rFonts w:hint="eastAsia" w:ascii="宋体" w:hAnsi="宋体" w:eastAsia="宋体"/>
              </w:rPr>
            </w:pPr>
            <w:r>
              <w:rPr>
                <w:rStyle w:val="165"/>
                <w:rFonts w:hint="eastAsia" w:ascii="宋体" w:hAnsi="宋体" w:eastAsia="宋体"/>
              </w:rPr>
              <w:t>四</w:t>
            </w:r>
            <w:r>
              <w:rPr>
                <w:rStyle w:val="165"/>
                <w:rFonts w:ascii="宋体" w:hAnsi="宋体" w:eastAsia="宋体"/>
              </w:rPr>
              <w:t>、 总结与展望</w:t>
            </w:r>
          </w:p>
          <w:p w14:paraId="55DB3635">
            <w:pPr>
              <w:pStyle w:val="164"/>
              <w:numPr>
                <w:ilvl w:val="0"/>
                <w:numId w:val="11"/>
              </w:numPr>
              <w:rPr>
                <w:rFonts w:hint="eastAsia" w:ascii="宋体" w:hAnsi="宋体" w:eastAsia="宋体"/>
              </w:rPr>
            </w:pPr>
            <w:r>
              <w:rPr>
                <w:rStyle w:val="165"/>
                <w:rFonts w:ascii="宋体" w:hAnsi="宋体" w:eastAsia="宋体"/>
              </w:rPr>
              <w:t>自我评价</w:t>
            </w:r>
          </w:p>
          <w:p w14:paraId="55BB723C">
            <w:pPr>
              <w:pStyle w:val="164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根据</w:t>
            </w:r>
            <w:r>
              <w:rPr>
                <w:rFonts w:hint="eastAsia" w:ascii="宋体" w:hAnsi="宋体" w:eastAsia="宋体"/>
              </w:rPr>
              <w:t>本次实训目标，我较好地完成了两周内分配的开发任务：第一周搭建并完善统一前端基础平台，第二周进一步完成智能助手、招聘Agent、简历导入、性能优化和测试覆盖，相关代码均已提交，主要功能完成本地人工验收。在遇到多意图遗漏、模型调用耗时和跨模块联调等问题时，我能够结合日志、调用链路和测试结果进行分析并落实解决方案。仍需改进的方面是：对复杂异常场景的前置设计不够充分，部分功能在完成后才集中补充边界处理；个别提交涉及范围较大，后续需要进一步提高任务拆分和提交聚焦程度。</w:t>
            </w:r>
          </w:p>
          <w:p w14:paraId="131A3F9E">
            <w:pPr>
              <w:pStyle w:val="164"/>
              <w:numPr>
                <w:ilvl w:val="0"/>
                <w:numId w:val="11"/>
              </w:numPr>
              <w:rPr>
                <w:rFonts w:hint="eastAsia" w:ascii="宋体" w:hAnsi="宋体" w:eastAsia="宋体"/>
              </w:rPr>
            </w:pPr>
            <w:r>
              <w:rPr>
                <w:rStyle w:val="165"/>
                <w:rFonts w:ascii="宋体" w:hAnsi="宋体" w:eastAsia="宋体"/>
              </w:rPr>
              <w:t>未来学习规划</w:t>
            </w:r>
          </w:p>
          <w:p w14:paraId="4EE4D9BD">
            <w:pPr>
              <w:pStyle w:val="164"/>
              <w:ind w:left="390" w:firstLine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后续我计划继续深入学习Vue 3 Composition API、响应式系统原理与Pinia状态管理，提高复杂交互场景下的前端架构设计能力</w:t>
            </w:r>
            <w:r>
              <w:rPr>
                <w:rFonts w:hint="eastAsia" w:ascii="宋体" w:hAnsi="宋体" w:eastAsia="宋体"/>
                <w:lang w:eastAsia="zh-CN"/>
              </w:rPr>
              <w:t>，</w:t>
            </w:r>
            <w:r>
              <w:rPr>
                <w:rFonts w:hint="eastAsia" w:ascii="宋体" w:hAnsi="宋体" w:eastAsia="宋体"/>
              </w:rPr>
              <w:t>系统研究TypeScript高级类型</w:t>
            </w:r>
            <w:r>
              <w:rPr>
                <w:rFonts w:hint="eastAsia" w:ascii="宋体" w:hAnsi="宋体" w:eastAsia="宋体"/>
                <w:lang w:val="en-US" w:eastAsia="zh-CN"/>
              </w:rPr>
              <w:t>与</w:t>
            </w:r>
            <w:r>
              <w:rPr>
                <w:rFonts w:hint="eastAsia" w:ascii="宋体" w:hAnsi="宋体" w:eastAsia="宋体"/>
              </w:rPr>
              <w:t>泛型编程，增强代码健壮性和可维护性；同时关注前端工程化体系，包括</w:t>
            </w:r>
            <w:r>
              <w:rPr>
                <w:rFonts w:hint="eastAsia" w:ascii="宋体" w:hAnsi="宋体" w:eastAsia="宋体"/>
                <w:lang w:val="en-US" w:eastAsia="zh-CN"/>
              </w:rPr>
              <w:t>但不限于</w:t>
            </w:r>
            <w:r>
              <w:rPr>
                <w:rFonts w:hint="eastAsia" w:ascii="宋体" w:hAnsi="宋体" w:eastAsia="宋体"/>
              </w:rPr>
              <w:t>Vite构建优化、组件库封装、前端自动化测试（Vitest/Playwright）、前端监控与性能优化，并将本次实训中形成的组件化设计、接口契约、测试先行和文档同步习惯应用到后续项目中。</w:t>
            </w:r>
          </w:p>
          <w:p w14:paraId="36BB4ACA">
            <w:pPr>
              <w:pStyle w:val="164"/>
              <w:ind w:left="390" w:firstLine="0"/>
              <w:rPr>
                <w:rFonts w:hint="eastAsia" w:ascii="宋体" w:hAnsi="宋体" w:eastAsia="宋体"/>
              </w:rPr>
            </w:pPr>
          </w:p>
          <w:p w14:paraId="71959AE6">
            <w:pPr>
              <w:pStyle w:val="164"/>
              <w:ind w:left="390" w:firstLine="0"/>
              <w:rPr>
                <w:rFonts w:hint="eastAsia" w:ascii="宋体" w:hAnsi="宋体" w:eastAsia="宋体"/>
              </w:rPr>
            </w:pPr>
          </w:p>
          <w:p w14:paraId="71073F60">
            <w:pPr>
              <w:pStyle w:val="164"/>
              <w:ind w:left="390" w:firstLine="0"/>
              <w:rPr>
                <w:rFonts w:hint="eastAsia" w:ascii="宋体" w:hAnsi="宋体" w:eastAsia="宋体"/>
              </w:rPr>
            </w:pPr>
          </w:p>
        </w:tc>
      </w:tr>
      <w:tr w14:paraId="0E6C3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667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vAlign w:val="center"/>
          </w:tcPr>
          <w:p w14:paraId="641B82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69AD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7CF3D6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vAlign w:val="center"/>
          </w:tcPr>
          <w:p w14:paraId="14734E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BBCB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E2518B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vAlign w:val="center"/>
          </w:tcPr>
          <w:p w14:paraId="1032E66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856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DCCCA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vAlign w:val="center"/>
          </w:tcPr>
          <w:p w14:paraId="11A387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7284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082B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vAlign w:val="center"/>
          </w:tcPr>
          <w:p w14:paraId="55FA1C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06C3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6AE9D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vAlign w:val="center"/>
          </w:tcPr>
          <w:p w14:paraId="009ADF1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2629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2268A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vAlign w:val="center"/>
          </w:tcPr>
          <w:p w14:paraId="7BA70B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1F1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B3E329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vAlign w:val="center"/>
          </w:tcPr>
          <w:p w14:paraId="0C26D75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7136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486E8053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vAlign w:val="center"/>
          </w:tcPr>
          <w:p w14:paraId="523DC7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12D1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F13C73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vAlign w:val="center"/>
          </w:tcPr>
          <w:p w14:paraId="24CF564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22D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7B291485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vAlign w:val="center"/>
          </w:tcPr>
          <w:p w14:paraId="72051C7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DE17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5795AC6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vAlign w:val="center"/>
          </w:tcPr>
          <w:p w14:paraId="24034E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DEEC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3D27B73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9BBB59" w:themeColor="accent3" w:sz="12" w:space="0"/>
            </w:tcBorders>
            <w:vAlign w:val="center"/>
          </w:tcPr>
          <w:p w14:paraId="37AC74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7CA14695">
      <w:pPr>
        <w:rPr>
          <w:rFonts w:hint="eastAsia"/>
        </w:rPr>
      </w:pPr>
    </w:p>
    <w:p w14:paraId="4D03237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D8D4C6"/>
    <w:multiLevelType w:val="singleLevel"/>
    <w:tmpl w:val="C4D8D4C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2D11019"/>
    <w:multiLevelType w:val="multilevel"/>
    <w:tmpl w:val="12D1101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 w:ascii="宋体" w:hAnsi="宋体" w:eastAsia="宋体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4EED0D5B"/>
    <w:multiLevelType w:val="multilevel"/>
    <w:tmpl w:val="4EED0D5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52D04BCE"/>
    <w:multiLevelType w:val="multilevel"/>
    <w:tmpl w:val="52D04BC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6F107976"/>
    <w:multiLevelType w:val="multilevel"/>
    <w:tmpl w:val="6F10797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10"/>
  </w:num>
  <w:num w:numId="8">
    <w:abstractNumId w:val="7"/>
  </w:num>
  <w:num w:numId="9">
    <w:abstractNumId w:val="0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04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165">
    <w:name w:val="MdStrong"/>
    <w:unhideWhenUsed/>
    <w:qFormat/>
    <w:uiPriority w:val="99"/>
    <w:rPr>
      <w:b/>
      <w:bCs/>
    </w:rPr>
  </w:style>
  <w:style w:type="paragraph" w:customStyle="1" w:styleId="166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8585</Words>
  <Characters>10735</Characters>
  <Lines>0</Lines>
  <Paragraphs>0</Paragraphs>
  <TotalTime>3</TotalTime>
  <ScaleCrop>false</ScaleCrop>
  <LinksUpToDate>false</LinksUpToDate>
  <CharactersWithSpaces>11224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唐丞杰</cp:lastModifiedBy>
  <dcterms:modified xsi:type="dcterms:W3CDTF">2026-07-17T06:34:10Z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eyJoZGlkIjoiZmY0MjRhMDg2MWJlZDhlOTg2NzVkNWE3OTFlODYzZmMiLCJ1c2VySWQiOiIxNjY0MTQ4OTg5In0=</vt:lpwstr>
  </property>
  <property fmtid="{D5CDD505-2E9C-101B-9397-08002B2CF9AE}" pid="3" name="KSOProductBuildVer">
    <vt:lpwstr>2052-12.1.0.26895</vt:lpwstr>
  </property>
  <property fmtid="{D5CDD505-2E9C-101B-9397-08002B2CF9AE}" pid="4" name="ICV">
    <vt:lpwstr>6CD5D96C1809447C8007274FEC14EFD2_12</vt:lpwstr>
  </property>
</Properties>
</file>