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320" w:line="240" w:lineRule="auto"/>
        <w:jc w:val="center"/>
        <w:rPr>
          <w:rFonts w:ascii="Proxima Nova" w:cs="Proxima Nova" w:eastAsia="Proxima Nova" w:hAnsi="Proxima Nova"/>
          <w:sz w:val="72"/>
          <w:szCs w:val="72"/>
        </w:rPr>
      </w:pPr>
      <w:bookmarkStart w:colFirst="0" w:colLast="0" w:name="_heading=h.gjdgxs" w:id="0"/>
      <w:bookmarkEnd w:id="0"/>
      <w:r w:rsidDel="00000000" w:rsidR="00000000" w:rsidRPr="00000000">
        <w:rPr>
          <w:rFonts w:ascii="Proxima Nova" w:cs="Proxima Nova" w:eastAsia="Proxima Nova" w:hAnsi="Proxima Nova"/>
          <w:sz w:val="72"/>
          <w:szCs w:val="72"/>
          <w:rtl w:val="0"/>
        </w:rPr>
        <w:t xml:space="preserve">Sahin Security Institute</w:t>
      </w:r>
    </w:p>
    <w:p w:rsidR="00000000" w:rsidDel="00000000" w:rsidP="00000000" w:rsidRDefault="00000000" w:rsidRPr="00000000" w14:paraId="00000002">
      <w:pPr>
        <w:pStyle w:val="Title"/>
        <w:spacing w:after="0" w:before="1440" w:line="240" w:lineRule="auto"/>
        <w:jc w:val="center"/>
        <w:rPr/>
      </w:pPr>
      <w:bookmarkStart w:colFirst="0" w:colLast="0" w:name="_heading=h.30j0zll" w:id="1"/>
      <w:bookmarkEnd w:id="1"/>
      <w:r w:rsidDel="00000000" w:rsidR="00000000" w:rsidRPr="00000000">
        <w:rPr>
          <w:rFonts w:ascii="Proxima Nova" w:cs="Proxima Nova" w:eastAsia="Proxima Nova" w:hAnsi="Proxima Nova"/>
          <w:color w:val="009ddc"/>
          <w:sz w:val="72"/>
          <w:szCs w:val="72"/>
          <w:rtl w:val="0"/>
        </w:rPr>
        <w:t xml:space="preserve">2022 Security Assessment Report Prepared For</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Fonts w:ascii="Proxima Nova" w:cs="Proxima Nova" w:eastAsia="Proxima Nova" w:hAnsi="Proxima Nova"/>
          <w:sz w:val="72"/>
          <w:szCs w:val="72"/>
        </w:rPr>
        <w:drawing>
          <wp:inline distB="114300" distT="114300" distL="114300" distR="114300">
            <wp:extent cx="3419475" cy="3461309"/>
            <wp:effectExtent b="0" l="0" r="0" t="0"/>
            <wp:docPr id="11" name="image1.png"/>
            <a:graphic>
              <a:graphicData uri="http://schemas.openxmlformats.org/drawingml/2006/picture">
                <pic:pic>
                  <pic:nvPicPr>
                    <pic:cNvPr id="0" name="image1.png"/>
                    <pic:cNvPicPr preferRelativeResize="0"/>
                  </pic:nvPicPr>
                  <pic:blipFill>
                    <a:blip r:embed="rId7"/>
                    <a:srcRect b="19060" l="0" r="1911" t="10908"/>
                    <a:stretch>
                      <a:fillRect/>
                    </a:stretch>
                  </pic:blipFill>
                  <pic:spPr>
                    <a:xfrm>
                      <a:off x="0" y="0"/>
                      <a:ext cx="3419475" cy="346130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ARTEMIS GAS, INC.</w:t>
      </w:r>
    </w:p>
    <w:p w:rsidR="00000000" w:rsidDel="00000000" w:rsidP="00000000" w:rsidRDefault="00000000" w:rsidRPr="00000000" w14:paraId="00000004">
      <w:pPr>
        <w:spacing w:line="276"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5">
      <w:pPr>
        <w:spacing w:line="276"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6">
      <w:pPr>
        <w:spacing w:line="276" w:lineRule="auto"/>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7">
      <w:pPr>
        <w:spacing w:line="276" w:lineRule="auto"/>
        <w:jc w:val="center"/>
        <w:rPr>
          <w:rFonts w:ascii="Roboto" w:cs="Roboto" w:eastAsia="Roboto" w:hAnsi="Roboto"/>
        </w:rPr>
      </w:pPr>
      <w:r w:rsidDel="00000000" w:rsidR="00000000" w:rsidRPr="00000000">
        <w:rPr>
          <w:rFonts w:ascii="Roboto" w:cs="Roboto" w:eastAsia="Roboto" w:hAnsi="Roboto"/>
          <w:sz w:val="32"/>
          <w:szCs w:val="32"/>
          <w:rtl w:val="0"/>
        </w:rPr>
        <w:t xml:space="preserve">September 9, 2022</w:t>
      </w: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rPr/>
      </w:pPr>
      <w:bookmarkStart w:colFirst="0" w:colLast="0" w:name="_heading=h.1fob9te" w:id="2"/>
      <w:bookmarkEnd w:id="2"/>
      <w:r w:rsidDel="00000000" w:rsidR="00000000" w:rsidRPr="00000000">
        <w:rPr>
          <w:rtl w:val="0"/>
        </w:rPr>
        <w:t xml:space="preserve">Confidentiality Notice</w:t>
      </w:r>
    </w:p>
    <w:p w:rsidR="00000000" w:rsidDel="00000000" w:rsidP="00000000" w:rsidRDefault="00000000" w:rsidRPr="00000000" w14:paraId="0000000A">
      <w:pPr>
        <w:rPr>
          <w:i w:val="1"/>
        </w:rPr>
      </w:pPr>
      <w:r w:rsidDel="00000000" w:rsidR="00000000" w:rsidRPr="00000000">
        <w:rPr>
          <w:i w:val="1"/>
          <w:rtl w:val="0"/>
        </w:rPr>
        <w:t xml:space="preserve">This report contains sensitive, privileged, and confidential information. Precautions should be taken to protect the confidentiality of the information in this document. Publication of this report may cause reputational damage to Artemis Gas Inc. or facilitate attacks against Artemis Gas Inc. Sahin Security Institute shall not be held liable for special, incidental, collateral or consequential damages arising out of the use of this information.</w:t>
      </w:r>
    </w:p>
    <w:p w:rsidR="00000000" w:rsidDel="00000000" w:rsidP="00000000" w:rsidRDefault="00000000" w:rsidRPr="00000000" w14:paraId="0000000B">
      <w:pPr>
        <w:pStyle w:val="Heading2"/>
        <w:rPr/>
      </w:pPr>
      <w:bookmarkStart w:colFirst="0" w:colLast="0" w:name="_heading=h.3znysh7" w:id="3"/>
      <w:bookmarkEnd w:id="3"/>
      <w:r w:rsidDel="00000000" w:rsidR="00000000" w:rsidRPr="00000000">
        <w:rPr>
          <w:rtl w:val="0"/>
        </w:rPr>
        <w:t xml:space="preserve">Disclaimer</w:t>
      </w:r>
    </w:p>
    <w:p w:rsidR="00000000" w:rsidDel="00000000" w:rsidP="00000000" w:rsidRDefault="00000000" w:rsidRPr="00000000" w14:paraId="0000000C">
      <w:pPr>
        <w:rPr>
          <w:i w:val="1"/>
        </w:rPr>
      </w:pPr>
      <w:r w:rsidDel="00000000" w:rsidR="00000000" w:rsidRPr="00000000">
        <w:rPr>
          <w:i w:val="1"/>
          <w:rtl w:val="0"/>
        </w:rPr>
        <w:t xml:space="preserve">Note that this assessment may not disclose all vulnerabilities that are present on the systems within the scope of the engagement. This report is a summary of the findings from a “point-in-time” assessment made on Artemis Gas Inc. ’s environment. Any changes made to the environment during the period of testing may affect the results of the assessment. </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360" w:firstLine="0"/>
            <w:rPr/>
          </w:pPr>
          <w:r w:rsidDel="00000000" w:rsidR="00000000" w:rsidRPr="00000000">
            <w:fldChar w:fldCharType="begin"/>
            <w:instrText xml:space="preserve"> TOC \h \u \z </w:instrText>
            <w:fldChar w:fldCharType="separate"/>
          </w:r>
          <w:hyperlink w:anchor="_heading=h.1fob9te">
            <w:r w:rsidDel="00000000" w:rsidR="00000000" w:rsidRPr="00000000">
              <w:rPr>
                <w:rtl w:val="0"/>
              </w:rPr>
              <w:t xml:space="preserve">Confidentiality Notice</w:t>
            </w:r>
          </w:hyperlink>
          <w:r w:rsidDel="00000000" w:rsidR="00000000" w:rsidRPr="00000000">
            <w:rPr>
              <w:rtl w:val="0"/>
            </w:rPr>
            <w:tab/>
          </w:r>
          <w:r w:rsidDel="00000000" w:rsidR="00000000" w:rsidRPr="00000000">
            <w:fldChar w:fldCharType="begin"/>
            <w:instrText xml:space="preserve"> PAGEREF _heading=h.1fob9te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heading=h.3znysh7">
            <w:r w:rsidDel="00000000" w:rsidR="00000000" w:rsidRPr="00000000">
              <w:rPr>
                <w:rtl w:val="0"/>
              </w:rPr>
              <w:t xml:space="preserve">Disclaimer</w:t>
            </w:r>
          </w:hyperlink>
          <w:r w:rsidDel="00000000" w:rsidR="00000000" w:rsidRPr="00000000">
            <w:rPr>
              <w:rtl w:val="0"/>
            </w:rPr>
            <w:tab/>
          </w:r>
          <w:r w:rsidDel="00000000" w:rsidR="00000000" w:rsidRPr="00000000">
            <w:fldChar w:fldCharType="begin"/>
            <w:instrText xml:space="preserve"> PAGEREF _heading=h.3znysh7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WebLogic and Microsoft Exchange Server Vulnerabilities Recommendation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 LEVEL ASSESSMENT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Areas for Improvement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pPr>
          <w:hyperlink w:anchor="_heading=h.fdv58q820f68">
            <w:r w:rsidDel="00000000" w:rsidR="00000000" w:rsidRPr="00000000">
              <w:rPr>
                <w:b w:val="1"/>
                <w:rtl w:val="0"/>
              </w:rPr>
              <w:t xml:space="preserve">TESTING METHODOLOGY</w:t>
            </w:r>
          </w:hyperlink>
          <w:r w:rsidDel="00000000" w:rsidR="00000000" w:rsidRPr="00000000">
            <w:rPr>
              <w:b w:val="1"/>
              <w:rtl w:val="0"/>
            </w:rPr>
            <w:tab/>
          </w:r>
          <w:r w:rsidDel="00000000" w:rsidR="00000000" w:rsidRPr="00000000">
            <w:fldChar w:fldCharType="begin"/>
            <w:instrText xml:space="preserve"> PAGEREF _heading=h.fdv58q820f68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CLASSIFICATION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Classifications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heading=h.2bn6wsx">
            <w:r w:rsidDel="00000000" w:rsidR="00000000" w:rsidRPr="00000000">
              <w:rPr>
                <w:rtl w:val="0"/>
              </w:rPr>
              <w:t xml:space="preserve">Exploitation Likelihood Classifications</w:t>
            </w:r>
          </w:hyperlink>
          <w:r w:rsidDel="00000000" w:rsidR="00000000" w:rsidRPr="00000000">
            <w:rPr>
              <w:rtl w:val="0"/>
            </w:rPr>
            <w:tab/>
          </w:r>
          <w:r w:rsidDel="00000000" w:rsidR="00000000" w:rsidRPr="00000000">
            <w:fldChar w:fldCharType="begin"/>
            <w:instrText xml:space="preserve"> PAGEREF _heading=h.2bn6wsx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Impact Classifications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Remediation Difficulty Classifications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ASSESSMENT FINDINGS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heading=h.bstd5volosz0">
            <w:r w:rsidDel="00000000" w:rsidR="00000000" w:rsidRPr="00000000">
              <w:rPr>
                <w:b w:val="1"/>
                <w:rtl w:val="0"/>
              </w:rPr>
              <w:t xml:space="preserve">TECHNICAL FINDINGS SUMMARY</w:t>
            </w:r>
          </w:hyperlink>
          <w:r w:rsidDel="00000000" w:rsidR="00000000" w:rsidRPr="00000000">
            <w:rPr>
              <w:b w:val="1"/>
              <w:rtl w:val="0"/>
            </w:rPr>
            <w:tab/>
          </w:r>
          <w:r w:rsidDel="00000000" w:rsidR="00000000" w:rsidRPr="00000000">
            <w:fldChar w:fldCharType="begin"/>
            <w:instrText xml:space="preserve"> PAGEREF _heading=h.bstd5volosz0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TOOLS USED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b w:val="1"/>
          <w:highlight w:val="green"/>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heading=h.tyjcwt" w:id="5"/>
      <w:bookmarkEnd w:id="5"/>
      <w:r w:rsidDel="00000000" w:rsidR="00000000" w:rsidRPr="00000000">
        <w:rPr>
          <w:rtl w:val="0"/>
        </w:rPr>
        <w:t xml:space="preserve">EXECUTIVE SUMMARY</w:t>
      </w:r>
    </w:p>
    <w:p w:rsidR="00000000" w:rsidDel="00000000" w:rsidP="00000000" w:rsidRDefault="00000000" w:rsidRPr="00000000" w14:paraId="00000025">
      <w:pPr>
        <w:rPr/>
      </w:pPr>
      <w:r w:rsidDel="00000000" w:rsidR="00000000" w:rsidRPr="00000000">
        <w:rPr>
          <w:rtl w:val="0"/>
        </w:rPr>
        <w:t xml:space="preserve">Sahin Security Institute, </w:t>
      </w:r>
      <w:r w:rsidDel="00000000" w:rsidR="00000000" w:rsidRPr="00000000">
        <w:rPr>
          <w:rFonts w:ascii="Roboto" w:cs="Roboto" w:eastAsia="Roboto" w:hAnsi="Roboto"/>
          <w:rtl w:val="0"/>
        </w:rPr>
        <w:t xml:space="preserve">performed a security assessment of the internal corporate network of  Artemis Gas Inc. on September 9, 2022. </w:t>
      </w:r>
      <w:r w:rsidDel="00000000" w:rsidR="00000000" w:rsidRPr="00000000">
        <w:rPr>
          <w:rtl w:val="0"/>
        </w:rPr>
        <w:t xml:space="preserve">Sahin Security Institute ’s </w:t>
      </w:r>
      <w:r w:rsidDel="00000000" w:rsidR="00000000" w:rsidRPr="00000000">
        <w:rPr>
          <w:rFonts w:ascii="Roboto" w:cs="Roboto" w:eastAsia="Roboto" w:hAnsi="Roboto"/>
          <w:rtl w:val="0"/>
        </w:rPr>
        <w:t xml:space="preserve">penetration test simulated an attack from an external threat actor attempting to gain access to systems within the  Artemis Gas Inc. corporate network. The purpose of this assessment was to discover and identify vulnerabilities in Artemis Gas Inc. ’s infrastructure and suggest methods to remediate the vulnerabilities. Sahin Security Institute identified a total of 2 </w:t>
      </w:r>
      <w:r w:rsidDel="00000000" w:rsidR="00000000" w:rsidRPr="00000000">
        <w:rPr>
          <w:rFonts w:ascii="Roboto" w:cs="Roboto" w:eastAsia="Roboto" w:hAnsi="Roboto"/>
          <w:color w:val="980000"/>
          <w:rtl w:val="0"/>
        </w:rPr>
        <w:t xml:space="preserve">Critical</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rtl w:val="0"/>
        </w:rPr>
        <w:t xml:space="preserve">7 </w:t>
      </w:r>
      <w:r w:rsidDel="00000000" w:rsidR="00000000" w:rsidRPr="00000000">
        <w:rPr>
          <w:rFonts w:ascii="Roboto" w:cs="Roboto" w:eastAsia="Roboto" w:hAnsi="Roboto"/>
          <w:color w:val="ff0000"/>
          <w:rtl w:val="0"/>
        </w:rPr>
        <w:t xml:space="preserve">High</w:t>
      </w:r>
      <w:r w:rsidDel="00000000" w:rsidR="00000000" w:rsidRPr="00000000">
        <w:rPr>
          <w:rFonts w:ascii="Roboto" w:cs="Roboto" w:eastAsia="Roboto" w:hAnsi="Roboto"/>
          <w:rtl w:val="0"/>
        </w:rPr>
        <w:t xml:space="preserve"> vulnerabilities within the scope of the engagement which are broken down by severity in the table below.</w:t>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325"/>
        <w:gridCol w:w="2340"/>
        <w:gridCol w:w="2340"/>
        <w:tblGridChange w:id="0">
          <w:tblGrid>
            <w:gridCol w:w="2355"/>
            <w:gridCol w:w="2325"/>
            <w:gridCol w:w="2340"/>
            <w:gridCol w:w="2340"/>
          </w:tblGrid>
        </w:tblGridChange>
      </w:tblGrid>
      <w:tr>
        <w:trPr>
          <w:cantSplit w:val="0"/>
          <w:tblHeader w:val="0"/>
        </w:trPr>
        <w:tc>
          <w:tcPr>
            <w:tcBorders>
              <w:top w:color="ffff00" w:space="0" w:sz="12" w:val="dashed"/>
              <w:left w:color="ffff00" w:space="0" w:sz="12" w:val="dashed"/>
              <w:bottom w:color="ffff00" w:space="0" w:sz="12" w:val="dashed"/>
              <w:right w:color="ffff00" w:space="0" w:sz="12" w:val="dashed"/>
            </w:tcBorders>
            <w:shd w:fill="980000"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CRITICAL</w:t>
            </w:r>
          </w:p>
        </w:tc>
        <w:tc>
          <w:tcPr>
            <w:tcBorders>
              <w:left w:color="ffff00" w:space="0" w:sz="12" w:val="dashed"/>
            </w:tcBorders>
            <w:shd w:fill="980000"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HIGH</w:t>
            </w:r>
          </w:p>
        </w:tc>
        <w:tc>
          <w:tcPr>
            <w:shd w:fill="f1c232"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MEDIUM</w:t>
            </w:r>
          </w:p>
        </w:tc>
        <w:tc>
          <w:tcPr>
            <w:shd w:fill="38761d" w:val="clear"/>
            <w:tcMar>
              <w:top w:w="100.0" w:type="dxa"/>
              <w:left w:w="100.0" w:type="dxa"/>
              <w:bottom w:w="100.0" w:type="dxa"/>
              <w:right w:w="100.0" w:type="dxa"/>
            </w:tcMar>
            <w:vAlign w:val="cente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LOW</w:t>
            </w:r>
          </w:p>
        </w:tc>
      </w:tr>
      <w:tr>
        <w:trPr>
          <w:cantSplit w:val="0"/>
          <w:tblHeader w:val="0"/>
        </w:trPr>
        <w:tc>
          <w:tcPr>
            <w:tcBorders>
              <w:top w:color="ffff00" w:space="0" w:sz="12" w:val="dashed"/>
            </w:tcBorders>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N/A</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tl w:val="0"/>
        </w:rPr>
        <w:t xml:space="preserve">The highest severity vulnerabilities give potential attackers the opportunity to unauthenticated network access via HTTP to compromise Oracle WebLogic Server. Successful attacks of this vulnerability can result in takeover of Oracle WebLogic Server. The Microsoft Exchange server attack chain begins with the exploration of this flaw, also known as a server-side-request-forgery (SSRF) vulnerability. When exploited, HTTPS connections are established to authenticate user access. </w:t>
      </w:r>
      <w:r w:rsidDel="00000000" w:rsidR="00000000" w:rsidRPr="00000000">
        <w:rPr>
          <w:rFonts w:ascii="Roboto" w:cs="Roboto" w:eastAsia="Roboto" w:hAnsi="Roboto"/>
          <w:rtl w:val="0"/>
        </w:rPr>
        <w:t xml:space="preserve">In order to ensure data confidentiality, integrity, and availability, security remediations should be implemented as described in the security assessment findings.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00" w:lineRule="auto"/>
        <w:rPr>
          <w:rFonts w:ascii="Roboto" w:cs="Roboto" w:eastAsia="Roboto" w:hAnsi="Roboto"/>
        </w:rPr>
      </w:pPr>
      <w:r w:rsidDel="00000000" w:rsidR="00000000" w:rsidRPr="00000000">
        <w:rPr>
          <w:rFonts w:ascii="Roboto" w:cs="Roboto" w:eastAsia="Roboto" w:hAnsi="Roboto"/>
          <w:rtl w:val="0"/>
        </w:rPr>
        <w:t xml:space="preserve">Note that this assessment may not disclose all vulnerabilities that are present on the systems within the scope. Any changes made to the environment during the period of testing may affect the results of the assessment.</w:t>
      </w:r>
    </w:p>
    <w:p w:rsidR="00000000" w:rsidDel="00000000" w:rsidP="00000000" w:rsidRDefault="00000000" w:rsidRPr="00000000" w14:paraId="00000033">
      <w:pPr>
        <w:pStyle w:val="Heading2"/>
        <w:rPr/>
      </w:pPr>
      <w:bookmarkStart w:colFirst="0" w:colLast="0" w:name="_heading=h.3dy6vkm" w:id="6"/>
      <w:bookmarkEnd w:id="6"/>
      <w:r w:rsidDel="00000000" w:rsidR="00000000" w:rsidRPr="00000000">
        <w:rPr>
          <w:rtl w:val="0"/>
        </w:rPr>
        <w:t xml:space="preserve">Oracle WebLogic and Microsoft Exchange Server Vulnerabilities Recommendation</w:t>
      </w:r>
    </w:p>
    <w:p w:rsidR="00000000" w:rsidDel="00000000" w:rsidP="00000000" w:rsidRDefault="00000000" w:rsidRPr="00000000" w14:paraId="00000034">
      <w:pPr>
        <w:rPr/>
      </w:pPr>
      <w:r w:rsidDel="00000000" w:rsidR="00000000" w:rsidRPr="00000000">
        <w:rPr>
          <w:rtl w:val="0"/>
        </w:rPr>
        <w:t xml:space="preserve">It is imperative that you update or mitigate your affected Exchange deployments immediately.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From Network layer:</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Segment remote resource access functionality in separate networks to reduce the impact of SSRF</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Enforce “deny by default” firewall policies or network access control rules to block all but essential intranet traffic.</w:t>
      </w:r>
    </w:p>
    <w:p w:rsidR="00000000" w:rsidDel="00000000" w:rsidP="00000000" w:rsidRDefault="00000000" w:rsidRPr="00000000" w14:paraId="00000039">
      <w:pPr>
        <w:ind w:firstLine="720"/>
        <w:rPr/>
      </w:pPr>
      <w:r w:rsidDel="00000000" w:rsidR="00000000" w:rsidRPr="00000000">
        <w:rPr>
          <w:rtl w:val="0"/>
        </w:rPr>
        <w:t xml:space="preserve">~ Establish ownership and a lifecycle for firewall rules based on applications.</w:t>
      </w:r>
    </w:p>
    <w:p w:rsidR="00000000" w:rsidDel="00000000" w:rsidP="00000000" w:rsidRDefault="00000000" w:rsidRPr="00000000" w14:paraId="0000003A">
      <w:pPr>
        <w:ind w:firstLine="720"/>
        <w:rPr/>
      </w:pPr>
      <w:r w:rsidDel="00000000" w:rsidR="00000000" w:rsidRPr="00000000">
        <w:rPr>
          <w:rtl w:val="0"/>
        </w:rPr>
        <w:t xml:space="preserve">~ Log all accepted and blocked network flows on firewalls (see A09:2021-Security Logging and Monitoring Failures).</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From Application layer:</w:t>
      </w:r>
    </w:p>
    <w:p w:rsidR="00000000" w:rsidDel="00000000" w:rsidP="00000000" w:rsidRDefault="00000000" w:rsidRPr="00000000" w14:paraId="0000003D">
      <w:pPr>
        <w:numPr>
          <w:ilvl w:val="0"/>
          <w:numId w:val="13"/>
        </w:numPr>
        <w:ind w:left="720" w:hanging="360"/>
        <w:rPr>
          <w:u w:val="none"/>
        </w:rPr>
      </w:pPr>
      <w:r w:rsidDel="00000000" w:rsidR="00000000" w:rsidRPr="00000000">
        <w:rPr>
          <w:rtl w:val="0"/>
        </w:rPr>
        <w:t xml:space="preserve">Sanitize and validate all client-supplied input data</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Enforce the URL schema, port, and destination with a positive allow list</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Do not send raw responses to clients</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Disable HTTP redirections</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Be aware of the URL consistency to avoid attacks such as DNS rebinding and “time of check, time of use” (TOCTOU) race conditions</w:t>
      </w:r>
    </w:p>
    <w:p w:rsidR="00000000" w:rsidDel="00000000" w:rsidP="00000000" w:rsidRDefault="00000000" w:rsidRPr="00000000" w14:paraId="00000042">
      <w:pPr>
        <w:rPr/>
      </w:pPr>
      <w:r w:rsidDel="00000000" w:rsidR="00000000" w:rsidRPr="00000000">
        <w:rPr>
          <w:rtl w:val="0"/>
        </w:rPr>
        <w:t xml:space="preserve">Do not mitigate SSRF via the use of a deny list or regular expression. Attackers have payload lists, tools, and skills to bypass deny lists.</w:t>
      </w:r>
    </w:p>
    <w:p w:rsidR="00000000" w:rsidDel="00000000" w:rsidP="00000000" w:rsidRDefault="00000000" w:rsidRPr="00000000" w14:paraId="00000043">
      <w:pPr>
        <w:pStyle w:val="Heading1"/>
        <w:spacing w:after="200" w:before="200" w:line="276" w:lineRule="auto"/>
        <w:rPr/>
      </w:pPr>
      <w:bookmarkStart w:colFirst="0" w:colLast="0" w:name="_heading=h.1t3h5sf" w:id="7"/>
      <w:bookmarkEnd w:id="7"/>
      <w:r w:rsidDel="00000000" w:rsidR="00000000" w:rsidRPr="00000000">
        <w:rPr>
          <w:rtl w:val="0"/>
        </w:rPr>
        <w:t xml:space="preserve">HIGH LEVEL ASSESSMENT OVERVIEW</w:t>
      </w:r>
    </w:p>
    <w:p w:rsidR="00000000" w:rsidDel="00000000" w:rsidP="00000000" w:rsidRDefault="00000000" w:rsidRPr="00000000" w14:paraId="00000044">
      <w:pPr>
        <w:pStyle w:val="Heading2"/>
        <w:rPr/>
      </w:pPr>
      <w:bookmarkStart w:colFirst="0" w:colLast="0" w:name="_heading=h.17dp8vu" w:id="8"/>
      <w:bookmarkEnd w:id="8"/>
      <w:r w:rsidDel="00000000" w:rsidR="00000000" w:rsidRPr="00000000">
        <w:rPr>
          <w:rtl w:val="0"/>
        </w:rPr>
        <w:t xml:space="preserve">Areas for Improvement</w:t>
      </w:r>
    </w:p>
    <w:p w:rsidR="00000000" w:rsidDel="00000000" w:rsidP="00000000" w:rsidRDefault="00000000" w:rsidRPr="00000000" w14:paraId="00000045">
      <w:pPr>
        <w:rPr/>
      </w:pPr>
      <w:r w:rsidDel="00000000" w:rsidR="00000000" w:rsidRPr="00000000">
        <w:rPr>
          <w:rFonts w:ascii="Roboto" w:cs="Roboto" w:eastAsia="Roboto" w:hAnsi="Roboto"/>
          <w:rtl w:val="0"/>
        </w:rPr>
        <w:t xml:space="preserve">Sahin Security Institute</w:t>
      </w:r>
      <w:r w:rsidDel="00000000" w:rsidR="00000000" w:rsidRPr="00000000">
        <w:rPr>
          <w:rtl w:val="0"/>
        </w:rPr>
        <w:t xml:space="preserve"> recommends Artemis Gas Inc. takes the following actions to improve the security of the network. Implementing these recommendations will reduce the likelihood that an attacker will be able to successfully attack Artemis Gas Inc. ’s information systems and/or reduce the impact of a successful attack.</w:t>
      </w:r>
    </w:p>
    <w:p w:rsidR="00000000" w:rsidDel="00000000" w:rsidP="00000000" w:rsidRDefault="00000000" w:rsidRPr="00000000" w14:paraId="00000046">
      <w:pPr>
        <w:pStyle w:val="Heading3"/>
        <w:rPr/>
      </w:pPr>
      <w:bookmarkStart w:colFirst="0" w:colLast="0" w:name="_heading=h.3rdcrjn" w:id="9"/>
      <w:bookmarkEnd w:id="9"/>
      <w:r w:rsidDel="00000000" w:rsidR="00000000" w:rsidRPr="00000000">
        <w:rPr>
          <w:rtl w:val="0"/>
        </w:rPr>
        <w:t xml:space="preserve">Recommendations </w:t>
      </w:r>
    </w:p>
    <w:p w:rsidR="00000000" w:rsidDel="00000000" w:rsidP="00000000" w:rsidRDefault="00000000" w:rsidRPr="00000000" w14:paraId="00000047">
      <w:pPr>
        <w:rPr/>
      </w:pPr>
      <w:r w:rsidDel="00000000" w:rsidR="00000000" w:rsidRPr="00000000">
        <w:rPr>
          <w:rtl w:val="0"/>
        </w:rPr>
        <w:t xml:space="preserve">Sahin Security Institute recommends </w:t>
      </w:r>
      <w:r w:rsidDel="00000000" w:rsidR="00000000" w:rsidRPr="00000000">
        <w:rPr>
          <w:rFonts w:ascii="Roboto" w:cs="Roboto" w:eastAsia="Roboto" w:hAnsi="Roboto"/>
          <w:rtl w:val="0"/>
        </w:rPr>
        <w:t xml:space="preserve">Artemis Gas Inc.</w:t>
      </w:r>
      <w:r w:rsidDel="00000000" w:rsidR="00000000" w:rsidRPr="00000000">
        <w:rPr>
          <w:rtl w:val="0"/>
        </w:rPr>
        <w:t xml:space="preserve"> take the following actions as soon as possible to minimize business risk.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Subtitle"/>
        <w:widowControl w:val="0"/>
        <w:rPr/>
      </w:pPr>
      <w:bookmarkStart w:colFirst="0" w:colLast="0" w:name="_heading=h.26in1rg" w:id="10"/>
      <w:bookmarkEnd w:id="10"/>
      <w:r w:rsidDel="00000000" w:rsidR="00000000" w:rsidRPr="00000000">
        <w:rPr>
          <w:rtl w:val="0"/>
        </w:rPr>
        <w:t xml:space="preserve">Oracle WebLogic Server</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Organizations running Oracle WebLogic Server should patch as quickly as possible. Those that are waiting for a yet-to-occur patch cycle to address CVE-2020-14882 would be well advised to break that cycle in favor of patching as soon as they can. Organizations that are unable to patch immediately should consider the following recommendations as partial mitigations, with the understanding that no mitigation is as effective as patching:</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-Ensure the admin portal is not exposed to the public internet; blocking access to the admin portal (TCP port 7001 by default) may act as a partial mitigation until CVE-2020-14882 can be patched.</w:t>
      </w:r>
    </w:p>
    <w:p w:rsidR="00000000" w:rsidDel="00000000" w:rsidP="00000000" w:rsidRDefault="00000000" w:rsidRPr="00000000" w14:paraId="0000004E">
      <w:pPr>
        <w:ind w:left="0" w:firstLine="0"/>
        <w:rPr/>
      </w:pPr>
      <w:r w:rsidDel="00000000" w:rsidR="00000000" w:rsidRPr="00000000">
        <w:rPr>
          <w:rtl w:val="0"/>
        </w:rPr>
        <w:t xml:space="preserve">-Review application logs for HTTP requests that include the double-encoded path traversal %252E%252E%252F and the admin portal console.portal in the request URI.</w:t>
      </w:r>
    </w:p>
    <w:p w:rsidR="00000000" w:rsidDel="00000000" w:rsidP="00000000" w:rsidRDefault="00000000" w:rsidRPr="00000000" w14:paraId="0000004F">
      <w:pPr>
        <w:ind w:left="0" w:firstLine="0"/>
        <w:rPr/>
      </w:pPr>
      <w:r w:rsidDel="00000000" w:rsidR="00000000" w:rsidRPr="00000000">
        <w:rPr>
          <w:rtl w:val="0"/>
        </w:rPr>
        <w:t xml:space="preserve">-Monitor network traffic for suspicious HTTP requests if you have the ability to do so.</w:t>
      </w:r>
    </w:p>
    <w:p w:rsidR="00000000" w:rsidDel="00000000" w:rsidP="00000000" w:rsidRDefault="00000000" w:rsidRPr="00000000" w14:paraId="00000050">
      <w:pPr>
        <w:ind w:left="0" w:firstLine="0"/>
        <w:rPr/>
      </w:pPr>
      <w:r w:rsidDel="00000000" w:rsidR="00000000" w:rsidRPr="00000000">
        <w:rPr>
          <w:rtl w:val="0"/>
        </w:rPr>
        <w:t xml:space="preserve">-Monitor for any suspicious processes created by the application, such as cmd.exe or /bin/sh.</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color w:val="666666"/>
          <w:sz w:val="28"/>
          <w:szCs w:val="28"/>
          <w:rtl w:val="0"/>
        </w:rPr>
        <w:t xml:space="preserve">Microsoft Exchange Server</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This vulnerability is part of an attack chain. The initial attack requires the ability to make an untrusted connection to Exchange server port 443. This can be protected against by restricting untrusted connections, or by setting up a VPN to separate the Exchange server from external access. Using this mitigation will only protect against the initial portion of the attack. Other portions of the chain can be triggered if an attacker already has access or can convince an administrator to open a malicious file.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We recommend prioritizing installing updates on Exchange Servers that are externally facing.</w:t>
      </w:r>
      <w:r w:rsidDel="00000000" w:rsidR="00000000" w:rsidRPr="00000000">
        <w:rPr>
          <w:rtl w:val="0"/>
        </w:rPr>
      </w:r>
    </w:p>
    <w:p w:rsidR="00000000" w:rsidDel="00000000" w:rsidP="00000000" w:rsidRDefault="00000000" w:rsidRPr="00000000" w14:paraId="00000056">
      <w:pPr>
        <w:pStyle w:val="Heading1"/>
        <w:spacing w:after="200" w:before="200" w:line="276" w:lineRule="auto"/>
        <w:rPr/>
      </w:pPr>
      <w:bookmarkStart w:colFirst="0" w:colLast="0" w:name="_heading=h.1ksv4uv" w:id="11"/>
      <w:bookmarkEnd w:id="11"/>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after="200" w:before="200" w:line="276" w:lineRule="auto"/>
        <w:rPr/>
      </w:pPr>
      <w:bookmarkStart w:colFirst="0" w:colLast="0" w:name="_heading=h.44sinio" w:id="12"/>
      <w:bookmarkEnd w:id="12"/>
      <w:r w:rsidDel="00000000" w:rsidR="00000000" w:rsidRPr="00000000">
        <w:rPr>
          <w:rtl w:val="0"/>
        </w:rPr>
        <w:t xml:space="preserve">SCOPE</w:t>
      </w:r>
    </w:p>
    <w:p w:rsidR="00000000" w:rsidDel="00000000" w:rsidP="00000000" w:rsidRDefault="00000000" w:rsidRPr="00000000" w14:paraId="00000058">
      <w:pPr>
        <w:spacing w:before="200" w:lineRule="auto"/>
        <w:rPr>
          <w:rFonts w:ascii="Roboto" w:cs="Roboto" w:eastAsia="Roboto" w:hAnsi="Roboto"/>
        </w:rPr>
      </w:pPr>
      <w:r w:rsidDel="00000000" w:rsidR="00000000" w:rsidRPr="00000000">
        <w:rPr>
          <w:rFonts w:ascii="Roboto" w:cs="Roboto" w:eastAsia="Roboto" w:hAnsi="Roboto"/>
          <w:rtl w:val="0"/>
        </w:rPr>
        <w:t xml:space="preserve">All testing was based on the scope as defined in the Request For Proposal (RFP) and official written communications. The items in scope are listed below.</w:t>
      </w:r>
    </w:p>
    <w:p w:rsidR="00000000" w:rsidDel="00000000" w:rsidP="00000000" w:rsidRDefault="00000000" w:rsidRPr="00000000" w14:paraId="00000059">
      <w:pPr>
        <w:spacing w:before="200" w:lineRule="auto"/>
        <w:rPr>
          <w:rFonts w:ascii="Roboto" w:cs="Roboto" w:eastAsia="Roboto" w:hAnsi="Roboto"/>
        </w:rPr>
      </w:pPr>
      <w:r w:rsidDel="00000000" w:rsidR="00000000" w:rsidRPr="00000000">
        <w:rPr>
          <w:rFonts w:ascii="Roboto" w:cs="Roboto" w:eastAsia="Roboto" w:hAnsi="Roboto"/>
          <w:rtl w:val="0"/>
        </w:rPr>
        <w:t xml:space="preserve">Assessment Scope</w:t>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5100"/>
        <w:tblGridChange w:id="0">
          <w:tblGrid>
            <w:gridCol w:w="4260"/>
            <w:gridCol w:w="5100"/>
          </w:tblGrid>
        </w:tblGridChange>
      </w:tblGrid>
      <w:tr>
        <w:trPr>
          <w:cantSplit w:val="0"/>
          <w:tblHeader w:val="0"/>
        </w:trPr>
        <w:tc>
          <w:tcPr>
            <w:shd w:fill="039be5"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Target</w:t>
            </w:r>
          </w:p>
        </w:tc>
        <w:tc>
          <w:tcPr>
            <w:shd w:fill="039be5"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rFonts w:ascii="Roboto" w:cs="Roboto" w:eastAsia="Roboto" w:hAnsi="Roboto"/>
              </w:rPr>
            </w:pPr>
            <w:r w:rsidDel="00000000" w:rsidR="00000000" w:rsidRPr="00000000">
              <w:rPr>
                <w:rFonts w:ascii="Roboto" w:cs="Roboto" w:eastAsia="Roboto" w:hAnsi="Roboto"/>
                <w:rtl w:val="0"/>
              </w:rPr>
              <w:t xml:space="preserve">Network</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rFonts w:ascii="Roboto" w:cs="Roboto" w:eastAsia="Roboto" w:hAnsi="Roboto"/>
                <w:vertAlign w:val="superscript"/>
              </w:rPr>
            </w:pPr>
            <w:r w:rsidDel="00000000" w:rsidR="00000000" w:rsidRPr="00000000">
              <w:rPr>
                <w:rFonts w:ascii="Roboto" w:cs="Roboto" w:eastAsia="Roboto" w:hAnsi="Roboto"/>
                <w:vertAlign w:val="superscript"/>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Servers</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rFonts w:ascii="Roboto" w:cs="Roboto" w:eastAsia="Roboto" w:hAnsi="Roboto"/>
              </w:rPr>
            </w:pPr>
            <w:r w:rsidDel="00000000" w:rsidR="00000000" w:rsidRPr="00000000">
              <w:rPr>
                <w:rFonts w:ascii="Roboto" w:cs="Roboto" w:eastAsia="Roboto" w:hAnsi="Roboto"/>
                <w:rtl w:val="0"/>
              </w:rPr>
              <w:t xml:space="preserve">x</w:t>
            </w:r>
          </w:p>
        </w:tc>
      </w:tr>
    </w:tbl>
    <w:p w:rsidR="00000000" w:rsidDel="00000000" w:rsidP="00000000" w:rsidRDefault="00000000" w:rsidRPr="00000000" w14:paraId="00000060">
      <w:pPr>
        <w:pStyle w:val="Heading1"/>
        <w:spacing w:after="200" w:before="200" w:line="276" w:lineRule="auto"/>
        <w:rPr>
          <w:rFonts w:ascii="Roboto" w:cs="Roboto" w:eastAsia="Roboto" w:hAnsi="Roboto"/>
        </w:rPr>
      </w:pPr>
      <w:bookmarkStart w:colFirst="0" w:colLast="0" w:name="_heading=h.4i7ojhp" w:id="13"/>
      <w:bookmarkEnd w:id="13"/>
      <w:r w:rsidDel="00000000" w:rsidR="00000000" w:rsidRPr="00000000">
        <w:rPr>
          <w:rtl w:val="0"/>
        </w:rPr>
      </w:r>
    </w:p>
    <w:p w:rsidR="00000000" w:rsidDel="00000000" w:rsidP="00000000" w:rsidRDefault="00000000" w:rsidRPr="00000000" w14:paraId="00000061">
      <w:pPr>
        <w:pStyle w:val="Heading1"/>
        <w:spacing w:after="200" w:before="200" w:line="276" w:lineRule="auto"/>
        <w:rPr/>
      </w:pPr>
      <w:bookmarkStart w:colFirst="0" w:colLast="0" w:name="_heading=h.fdv58q820f68" w:id="14"/>
      <w:bookmarkEnd w:id="14"/>
      <w:r w:rsidDel="00000000" w:rsidR="00000000" w:rsidRPr="00000000">
        <w:rPr>
          <w:rtl w:val="0"/>
        </w:rPr>
        <w:t xml:space="preserve">TESTING METHODOLOGY</w:t>
      </w:r>
    </w:p>
    <w:p w:rsidR="00000000" w:rsidDel="00000000" w:rsidP="00000000" w:rsidRDefault="00000000" w:rsidRPr="00000000" w14:paraId="00000062">
      <w:pPr>
        <w:rPr/>
      </w:pPr>
      <w:r w:rsidDel="00000000" w:rsidR="00000000" w:rsidRPr="00000000">
        <w:rPr>
          <w:rtl w:val="0"/>
        </w:rPr>
        <w:t xml:space="preserve">Sahin Security Institute’s testing methodology was split into three phases: </w:t>
      </w:r>
      <w:r w:rsidDel="00000000" w:rsidR="00000000" w:rsidRPr="00000000">
        <w:rPr>
          <w:i w:val="1"/>
          <w:rtl w:val="0"/>
        </w:rPr>
        <w:t xml:space="preserve">Reconnaissance</w:t>
      </w:r>
      <w:r w:rsidDel="00000000" w:rsidR="00000000" w:rsidRPr="00000000">
        <w:rPr>
          <w:rtl w:val="0"/>
        </w:rPr>
        <w:t xml:space="preserve">, </w:t>
      </w:r>
      <w:r w:rsidDel="00000000" w:rsidR="00000000" w:rsidRPr="00000000">
        <w:rPr>
          <w:i w:val="1"/>
          <w:rtl w:val="0"/>
        </w:rPr>
        <w:t xml:space="preserve">Target Assessment</w:t>
      </w:r>
      <w:r w:rsidDel="00000000" w:rsidR="00000000" w:rsidRPr="00000000">
        <w:rPr>
          <w:rtl w:val="0"/>
        </w:rPr>
        <w:t xml:space="preserve">, and </w:t>
      </w:r>
      <w:r w:rsidDel="00000000" w:rsidR="00000000" w:rsidRPr="00000000">
        <w:rPr>
          <w:i w:val="1"/>
          <w:rtl w:val="0"/>
        </w:rPr>
        <w:t xml:space="preserve">Execution of Vulnerabilities</w:t>
      </w:r>
      <w:r w:rsidDel="00000000" w:rsidR="00000000" w:rsidRPr="00000000">
        <w:rPr>
          <w:rtl w:val="0"/>
        </w:rPr>
        <w:t xml:space="preserve">. During reconnaissance, we gathered information about Artemis Gas Inc.’s network systems. Sahin Security Institute used port scanning and other enumeration methods to refine target information and assess target values. Next, we conducted our targeted assessment. Sahin Security Institute simulated an attacker exploiting vulnerabilities in the </w:t>
      </w:r>
      <w:r w:rsidDel="00000000" w:rsidR="00000000" w:rsidRPr="00000000">
        <w:rPr>
          <w:rFonts w:ascii="Roboto" w:cs="Roboto" w:eastAsia="Roboto" w:hAnsi="Roboto"/>
          <w:rtl w:val="0"/>
        </w:rPr>
        <w:t xml:space="preserve">Artemis Gas Inc.</w:t>
      </w:r>
      <w:r w:rsidDel="00000000" w:rsidR="00000000" w:rsidRPr="00000000">
        <w:rPr>
          <w:rtl w:val="0"/>
        </w:rPr>
        <w:t xml:space="preserve"> network. Sahin Security Institute gathered evidence of vulnerabilities during this phase of the engagement while conducting the simulation in a manner that would not disrupt normal business operations.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following image is a graphical representation of this methodology.</w:t>
      </w:r>
    </w:p>
    <w:p w:rsidR="00000000" w:rsidDel="00000000" w:rsidP="00000000" w:rsidRDefault="00000000" w:rsidRPr="00000000" w14:paraId="00000065">
      <w:pPr>
        <w:pStyle w:val="Heading1"/>
        <w:spacing w:after="200" w:before="200" w:line="276" w:lineRule="auto"/>
        <w:jc w:val="center"/>
        <w:rPr/>
      </w:pPr>
      <w:bookmarkStart w:colFirst="0" w:colLast="0" w:name="_heading=h.2xcytpi" w:id="15"/>
      <w:bookmarkEnd w:id="15"/>
      <w:r w:rsidDel="00000000" w:rsidR="00000000" w:rsidRPr="00000000">
        <w:rPr/>
        <w:drawing>
          <wp:inline distB="0" distT="0" distL="0" distR="0">
            <wp:extent cx="4743015" cy="495572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43015" cy="495572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after="0" w:before="200" w:line="276" w:lineRule="auto"/>
        <w:rPr/>
      </w:pPr>
      <w:bookmarkStart w:colFirst="0" w:colLast="0" w:name="_heading=h.1ci93xb" w:id="16"/>
      <w:bookmarkEnd w:id="16"/>
      <w:r w:rsidDel="00000000" w:rsidR="00000000" w:rsidRPr="00000000">
        <w:rPr>
          <w:rtl w:val="0"/>
        </w:rPr>
        <w:t xml:space="preserve">CLASSIFICATION DEFINITIONS</w:t>
      </w:r>
    </w:p>
    <w:p w:rsidR="00000000" w:rsidDel="00000000" w:rsidP="00000000" w:rsidRDefault="00000000" w:rsidRPr="00000000" w14:paraId="00000067">
      <w:pPr>
        <w:pStyle w:val="Heading2"/>
        <w:spacing w:before="320" w:lineRule="auto"/>
        <w:rPr/>
      </w:pPr>
      <w:bookmarkStart w:colFirst="0" w:colLast="0" w:name="_heading=h.3whwml4" w:id="17"/>
      <w:bookmarkEnd w:id="17"/>
      <w:r w:rsidDel="00000000" w:rsidR="00000000" w:rsidRPr="00000000">
        <w:rPr>
          <w:rtl w:val="0"/>
        </w:rPr>
        <w:t xml:space="preserve">Risk Classifications</w:t>
      </w:r>
    </w:p>
    <w:tbl>
      <w:tblPr>
        <w:tblStyle w:val="Table3"/>
        <w:tblW w:w="92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410"/>
        <w:gridCol w:w="6255"/>
        <w:tblGridChange w:id="0">
          <w:tblGrid>
            <w:gridCol w:w="1605"/>
            <w:gridCol w:w="1410"/>
            <w:gridCol w:w="6255"/>
          </w:tblGrid>
        </w:tblGridChange>
      </w:tblGrid>
      <w:tr>
        <w:trPr>
          <w:cantSplit w:val="0"/>
          <w:trHeight w:val="603" w:hRule="atLeast"/>
          <w:tblHeader w:val="0"/>
        </w:trPr>
        <w:tc>
          <w:tcPr>
            <w:tcBorders>
              <w:bottom w:color="ffff00" w:space="0" w:sz="12" w:val="dashed"/>
            </w:tcBorders>
            <w:shd w:fill="666666" w:val="clear"/>
            <w:tcMar>
              <w:top w:w="100.0" w:type="dxa"/>
              <w:left w:w="100.0" w:type="dxa"/>
              <w:bottom w:w="100.0" w:type="dxa"/>
              <w:right w:w="100.0" w:type="dxa"/>
            </w:tcMar>
          </w:tcPr>
          <w:p w:rsidR="00000000" w:rsidDel="00000000" w:rsidP="00000000" w:rsidRDefault="00000000" w:rsidRPr="00000000" w14:paraId="00000068">
            <w:pPr>
              <w:widowControl w:val="0"/>
              <w:spacing w:line="276"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Level</w:t>
            </w:r>
          </w:p>
        </w:tc>
        <w:tc>
          <w:tcPr>
            <w:shd w:fill="666666" w:val="clear"/>
            <w:tcMar>
              <w:top w:w="100.0" w:type="dxa"/>
              <w:left w:w="100.0" w:type="dxa"/>
              <w:bottom w:w="100.0" w:type="dxa"/>
              <w:right w:w="100.0" w:type="dxa"/>
            </w:tcMar>
          </w:tcPr>
          <w:p w:rsidR="00000000" w:rsidDel="00000000" w:rsidP="00000000" w:rsidRDefault="00000000" w:rsidRPr="00000000" w14:paraId="00000069">
            <w:pPr>
              <w:widowControl w:val="0"/>
              <w:spacing w:line="276"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Score</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76"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Description</w:t>
            </w:r>
          </w:p>
        </w:tc>
      </w:tr>
      <w:tr>
        <w:trPr>
          <w:cantSplit w:val="0"/>
          <w:trHeight w:val="612" w:hRule="atLeast"/>
          <w:tblHeader w:val="0"/>
        </w:trPr>
        <w:tc>
          <w:tcPr>
            <w:tcBorders>
              <w:top w:color="ffff00" w:space="0" w:sz="12" w:val="dashed"/>
              <w:left w:color="ffff00" w:space="0" w:sz="12" w:val="dashed"/>
              <w:bottom w:color="ffff00" w:space="0" w:sz="12" w:val="dashed"/>
              <w:right w:color="ffff00" w:space="0" w:sz="12" w:val="dashed"/>
            </w:tcBorders>
            <w:shd w:fill="980000"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after="120"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Critical</w:t>
            </w:r>
          </w:p>
        </w:tc>
        <w:tc>
          <w:tcPr>
            <w:tcBorders>
              <w:left w:color="ffff00" w:space="0" w:sz="12" w:val="dashed"/>
            </w:tcBorders>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rFonts w:ascii="Roboto" w:cs="Roboto" w:eastAsia="Roboto" w:hAnsi="Roboto"/>
                <w:b w:val="1"/>
                <w:color w:val="674ea7"/>
              </w:rPr>
            </w:pPr>
            <w:r w:rsidDel="00000000" w:rsidR="00000000" w:rsidRPr="00000000">
              <w:rPr>
                <w:rtl w:val="0"/>
              </w:rPr>
            </w:r>
          </w:p>
          <w:p w:rsidR="00000000" w:rsidDel="00000000" w:rsidP="00000000" w:rsidRDefault="00000000" w:rsidRPr="00000000" w14:paraId="0000006D">
            <w:pPr>
              <w:widowControl w:val="0"/>
              <w:spacing w:line="240" w:lineRule="auto"/>
              <w:jc w:val="center"/>
              <w:rPr>
                <w:rFonts w:ascii="Roboto" w:cs="Roboto" w:eastAsia="Roboto" w:hAnsi="Roboto"/>
                <w:b w:val="1"/>
                <w:color w:val="a61c00"/>
              </w:rPr>
            </w:pPr>
            <w:r w:rsidDel="00000000" w:rsidR="00000000" w:rsidRPr="00000000">
              <w:rPr>
                <w:rFonts w:ascii="Roboto" w:cs="Roboto" w:eastAsia="Roboto" w:hAnsi="Roboto"/>
                <w:b w:val="1"/>
                <w:color w:val="a61c0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rFonts w:ascii="Roboto" w:cs="Roboto" w:eastAsia="Roboto" w:hAnsi="Roboto"/>
                <w:color w:val="404040"/>
              </w:rPr>
            </w:pPr>
            <w:r w:rsidDel="00000000" w:rsidR="00000000" w:rsidRPr="00000000">
              <w:rPr>
                <w:rFonts w:ascii="Roboto" w:cs="Roboto" w:eastAsia="Roboto" w:hAnsi="Roboto"/>
                <w:color w:val="404040"/>
                <w:rtl w:val="0"/>
              </w:rPr>
              <w:t xml:space="preserve">The vulnerability poses an immediate threat to the organization. Successful exploitation may permanently affect the organization. Remediation should be immediately performed. </w:t>
            </w:r>
          </w:p>
        </w:tc>
      </w:tr>
      <w:tr>
        <w:trPr>
          <w:cantSplit w:val="0"/>
          <w:trHeight w:val="747" w:hRule="atLeast"/>
          <w:tblHeader w:val="0"/>
        </w:trPr>
        <w:tc>
          <w:tcPr>
            <w:tcBorders>
              <w:top w:color="ffff00" w:space="0" w:sz="12" w:val="dashed"/>
            </w:tcBorders>
            <w:shd w:fill="a61c00"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after="120"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rFonts w:ascii="Roboto" w:cs="Roboto" w:eastAsia="Roboto" w:hAnsi="Roboto"/>
                <w:b w:val="1"/>
                <w:color w:val="e06666"/>
              </w:rPr>
            </w:pPr>
            <w:r w:rsidDel="00000000" w:rsidR="00000000" w:rsidRPr="00000000">
              <w:rPr>
                <w:rtl w:val="0"/>
              </w:rPr>
            </w:r>
          </w:p>
          <w:p w:rsidR="00000000" w:rsidDel="00000000" w:rsidP="00000000" w:rsidRDefault="00000000" w:rsidRPr="00000000" w14:paraId="00000071">
            <w:pPr>
              <w:widowControl w:val="0"/>
              <w:spacing w:line="240" w:lineRule="auto"/>
              <w:jc w:val="center"/>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7-9</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rFonts w:ascii="Roboto" w:cs="Roboto" w:eastAsia="Roboto" w:hAnsi="Roboto"/>
                <w:color w:val="404040"/>
              </w:rPr>
            </w:pPr>
            <w:r w:rsidDel="00000000" w:rsidR="00000000" w:rsidRPr="00000000">
              <w:rPr>
                <w:rFonts w:ascii="Roboto" w:cs="Roboto" w:eastAsia="Roboto" w:hAnsi="Roboto"/>
                <w:color w:val="404040"/>
                <w:rtl w:val="0"/>
              </w:rPr>
              <w:t xml:space="preserve">The vulnerability poses an urgent threat to the organization, and remediation should be prioritized.</w:t>
            </w:r>
          </w:p>
        </w:tc>
      </w:tr>
      <w:tr>
        <w:trPr>
          <w:cantSplit w:val="0"/>
          <w:trHeight w:val="795" w:hRule="atLeast"/>
          <w:tblHeader w:val="0"/>
        </w:trPr>
        <w:tc>
          <w:tcPr>
            <w:shd w:fill="f1c232"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after="120"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Medium</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rFonts w:ascii="Roboto" w:cs="Roboto" w:eastAsia="Roboto" w:hAnsi="Roboto"/>
                <w:b w:val="1"/>
                <w:color w:val="f1c232"/>
              </w:rPr>
            </w:pPr>
            <w:r w:rsidDel="00000000" w:rsidR="00000000" w:rsidRPr="00000000">
              <w:rPr>
                <w:rtl w:val="0"/>
              </w:rPr>
            </w:r>
          </w:p>
          <w:p w:rsidR="00000000" w:rsidDel="00000000" w:rsidP="00000000" w:rsidRDefault="00000000" w:rsidRPr="00000000" w14:paraId="00000075">
            <w:pPr>
              <w:widowControl w:val="0"/>
              <w:spacing w:line="240" w:lineRule="auto"/>
              <w:jc w:val="center"/>
              <w:rPr>
                <w:rFonts w:ascii="Roboto" w:cs="Roboto" w:eastAsia="Roboto" w:hAnsi="Roboto"/>
                <w:b w:val="1"/>
                <w:color w:val="f1c232"/>
              </w:rPr>
            </w:pPr>
            <w:r w:rsidDel="00000000" w:rsidR="00000000" w:rsidRPr="00000000">
              <w:rPr>
                <w:rFonts w:ascii="Roboto" w:cs="Roboto" w:eastAsia="Roboto" w:hAnsi="Roboto"/>
                <w:b w:val="1"/>
                <w:color w:val="f1c232"/>
                <w:rtl w:val="0"/>
              </w:rPr>
              <w:t xml:space="preserve">4-6</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rFonts w:ascii="Roboto" w:cs="Roboto" w:eastAsia="Roboto" w:hAnsi="Roboto"/>
                <w:color w:val="404040"/>
              </w:rPr>
            </w:pPr>
            <w:r w:rsidDel="00000000" w:rsidR="00000000" w:rsidRPr="00000000">
              <w:rPr>
                <w:rFonts w:ascii="Roboto" w:cs="Roboto" w:eastAsia="Roboto" w:hAnsi="Roboto"/>
                <w:color w:val="404040"/>
                <w:rtl w:val="0"/>
              </w:rPr>
              <w:t xml:space="preserve">Successful exploitation is possible and may result in notable disruption of business functionality. This vulnerability should be remediated when feasible.</w:t>
            </w:r>
          </w:p>
        </w:tc>
      </w:tr>
      <w:tr>
        <w:trPr>
          <w:cantSplit w:val="0"/>
          <w:trHeight w:val="672" w:hRule="atLeast"/>
          <w:tblHeader w:val="0"/>
        </w:trPr>
        <w:tc>
          <w:tcPr>
            <w:shd w:fill="38761d"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after="120"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rFonts w:ascii="Roboto" w:cs="Roboto" w:eastAsia="Roboto" w:hAnsi="Roboto"/>
                <w:b w:val="1"/>
                <w:color w:val="93c47d"/>
              </w:rPr>
            </w:pPr>
            <w:r w:rsidDel="00000000" w:rsidR="00000000" w:rsidRPr="00000000">
              <w:rPr>
                <w:rtl w:val="0"/>
              </w:rPr>
            </w:r>
          </w:p>
          <w:p w:rsidR="00000000" w:rsidDel="00000000" w:rsidP="00000000" w:rsidRDefault="00000000" w:rsidRPr="00000000" w14:paraId="00000079">
            <w:pPr>
              <w:widowControl w:val="0"/>
              <w:spacing w:line="240" w:lineRule="auto"/>
              <w:jc w:val="center"/>
              <w:rPr>
                <w:rFonts w:ascii="Roboto" w:cs="Roboto" w:eastAsia="Roboto" w:hAnsi="Roboto"/>
                <w:b w:val="1"/>
                <w:color w:val="38761d"/>
              </w:rPr>
            </w:pPr>
            <w:r w:rsidDel="00000000" w:rsidR="00000000" w:rsidRPr="00000000">
              <w:rPr>
                <w:rFonts w:ascii="Roboto" w:cs="Roboto" w:eastAsia="Roboto" w:hAnsi="Roboto"/>
                <w:b w:val="1"/>
                <w:color w:val="38761d"/>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Roboto" w:cs="Roboto" w:eastAsia="Roboto" w:hAnsi="Roboto"/>
                <w:color w:val="404040"/>
              </w:rPr>
            </w:pPr>
            <w:r w:rsidDel="00000000" w:rsidR="00000000" w:rsidRPr="00000000">
              <w:rPr>
                <w:rFonts w:ascii="Roboto" w:cs="Roboto" w:eastAsia="Roboto" w:hAnsi="Roboto"/>
                <w:color w:val="404040"/>
                <w:rtl w:val="0"/>
              </w:rPr>
              <w:t xml:space="preserve">The vulnerability poses a negligible/minimal threat to the organization. The presence of this vulnerability should be noted and remediated if possible.</w:t>
            </w:r>
          </w:p>
        </w:tc>
      </w:tr>
      <w:tr>
        <w:trPr>
          <w:cantSplit w:val="0"/>
          <w:trHeight w:val="657" w:hRule="atLeast"/>
          <w:tblHeader w:val="0"/>
        </w:trPr>
        <w:tc>
          <w:tcPr>
            <w:shd w:fill="666666"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after="120"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Informational</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rFonts w:ascii="Roboto" w:cs="Roboto" w:eastAsia="Roboto" w:hAnsi="Roboto"/>
                <w:b w:val="1"/>
                <w:color w:val="404040"/>
              </w:rPr>
            </w:pPr>
            <w:r w:rsidDel="00000000" w:rsidR="00000000" w:rsidRPr="00000000">
              <w:rPr>
                <w:rtl w:val="0"/>
              </w:rPr>
            </w:r>
          </w:p>
          <w:p w:rsidR="00000000" w:rsidDel="00000000" w:rsidP="00000000" w:rsidRDefault="00000000" w:rsidRPr="00000000" w14:paraId="0000007D">
            <w:pPr>
              <w:widowControl w:val="0"/>
              <w:spacing w:line="240" w:lineRule="auto"/>
              <w:jc w:val="center"/>
              <w:rPr>
                <w:rFonts w:ascii="Roboto" w:cs="Roboto" w:eastAsia="Roboto" w:hAnsi="Roboto"/>
                <w:b w:val="1"/>
                <w:color w:val="404040"/>
              </w:rPr>
            </w:pPr>
            <w:r w:rsidDel="00000000" w:rsidR="00000000" w:rsidRPr="00000000">
              <w:rPr>
                <w:rFonts w:ascii="Roboto" w:cs="Roboto" w:eastAsia="Roboto" w:hAnsi="Roboto"/>
                <w:b w:val="1"/>
                <w:color w:val="40404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rFonts w:ascii="Roboto" w:cs="Roboto" w:eastAsia="Roboto" w:hAnsi="Roboto"/>
                <w:color w:val="404040"/>
              </w:rPr>
            </w:pPr>
            <w:r w:rsidDel="00000000" w:rsidR="00000000" w:rsidRPr="00000000">
              <w:rPr>
                <w:rFonts w:ascii="Roboto" w:cs="Roboto" w:eastAsia="Roboto" w:hAnsi="Roboto"/>
                <w:color w:val="404040"/>
                <w:rtl w:val="0"/>
              </w:rPr>
              <w:t xml:space="preserve">These findings have no clear threat to the organization, but may cause business processes to function differently than desired or reveal sensitive information about the company.</w:t>
            </w:r>
          </w:p>
        </w:tc>
      </w:tr>
    </w:tbl>
    <w:p w:rsidR="00000000" w:rsidDel="00000000" w:rsidP="00000000" w:rsidRDefault="00000000" w:rsidRPr="00000000" w14:paraId="0000007F">
      <w:pPr>
        <w:pStyle w:val="Heading2"/>
        <w:spacing w:before="320" w:line="276" w:lineRule="auto"/>
        <w:rPr/>
      </w:pPr>
      <w:bookmarkStart w:colFirst="0" w:colLast="0" w:name="_heading=h.2bn6wsx" w:id="18"/>
      <w:bookmarkEnd w:id="18"/>
      <w:r w:rsidDel="00000000" w:rsidR="00000000" w:rsidRPr="00000000">
        <w:rPr>
          <w:rtl w:val="0"/>
        </w:rPr>
        <w:t xml:space="preserve">Exploitation Likelihood Classifications</w:t>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666666"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b w:val="1"/>
                <w:color w:val="ffffff"/>
              </w:rPr>
            </w:pPr>
            <w:r w:rsidDel="00000000" w:rsidR="00000000" w:rsidRPr="00000000">
              <w:rPr>
                <w:b w:val="1"/>
                <w:color w:val="ffffff"/>
                <w:rtl w:val="0"/>
              </w:rPr>
              <w:t xml:space="preserve">Likelihood</w:t>
            </w:r>
          </w:p>
        </w:tc>
        <w:tc>
          <w:tcPr>
            <w:shd w:fill="666666"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Description</w:t>
            </w:r>
          </w:p>
        </w:tc>
      </w:tr>
      <w:tr>
        <w:trPr>
          <w:cantSplit w:val="0"/>
          <w:tblHeader w:val="0"/>
        </w:trPr>
        <w:tc>
          <w:tcPr>
            <w:shd w:fill="e06666"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Likely</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Exploitation methods are well-known and can be performed using publicly available tools. Low-skilled attackers and automated tools could successfully exploit the vulnerability with minimal difficulty.</w:t>
            </w:r>
          </w:p>
        </w:tc>
      </w:tr>
      <w:tr>
        <w:trPr>
          <w:cantSplit w:val="0"/>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Possible</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Exploitation methods are well-known, may be performed using public tools, but require configuration. Understanding of the underlying system is required for successful exploitation.</w:t>
            </w:r>
          </w:p>
        </w:tc>
      </w:tr>
      <w:tr>
        <w:trPr>
          <w:cantSplit w:val="0"/>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Unlikely</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Exploitation requires deep understanding of the underlying systems or advanced technical skills. Precise conditions may be required for successful exploitation.</w:t>
            </w:r>
          </w:p>
        </w:tc>
      </w:tr>
    </w:tbl>
    <w:p w:rsidR="00000000" w:rsidDel="00000000" w:rsidP="00000000" w:rsidRDefault="00000000" w:rsidRPr="00000000" w14:paraId="00000088">
      <w:pPr>
        <w:spacing w:before="200" w:line="276" w:lineRule="auto"/>
        <w:rPr/>
      </w:pPr>
      <w:r w:rsidDel="00000000" w:rsidR="00000000" w:rsidRPr="00000000">
        <w:rPr>
          <w:rtl w:val="0"/>
        </w:rPr>
      </w:r>
    </w:p>
    <w:p w:rsidR="00000000" w:rsidDel="00000000" w:rsidP="00000000" w:rsidRDefault="00000000" w:rsidRPr="00000000" w14:paraId="00000089">
      <w:pPr>
        <w:spacing w:before="200" w:line="276" w:lineRule="auto"/>
        <w:rPr/>
      </w:pPr>
      <w:r w:rsidDel="00000000" w:rsidR="00000000" w:rsidRPr="00000000">
        <w:rPr>
          <w:rtl w:val="0"/>
        </w:rPr>
      </w:r>
    </w:p>
    <w:p w:rsidR="00000000" w:rsidDel="00000000" w:rsidP="00000000" w:rsidRDefault="00000000" w:rsidRPr="00000000" w14:paraId="0000008A">
      <w:pPr>
        <w:pStyle w:val="Heading2"/>
        <w:spacing w:before="200" w:line="276" w:lineRule="auto"/>
        <w:rPr/>
      </w:pPr>
      <w:bookmarkStart w:colFirst="0" w:colLast="0" w:name="_heading=h.qsh70q" w:id="19"/>
      <w:bookmarkEnd w:id="19"/>
      <w:r w:rsidDel="00000000" w:rsidR="00000000" w:rsidRPr="00000000">
        <w:rPr>
          <w:rtl w:val="0"/>
        </w:rPr>
        <w:t xml:space="preserve">Business Impact Classifications</w:t>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blHeader w:val="0"/>
        </w:trPr>
        <w:tc>
          <w:tcPr>
            <w:shd w:fill="666666"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b w:val="1"/>
                <w:color w:val="ffffff"/>
              </w:rPr>
            </w:pPr>
            <w:r w:rsidDel="00000000" w:rsidR="00000000" w:rsidRPr="00000000">
              <w:rPr>
                <w:b w:val="1"/>
                <w:color w:val="ffffff"/>
                <w:rtl w:val="0"/>
              </w:rPr>
              <w:t xml:space="preserve">Impact</w:t>
            </w:r>
          </w:p>
        </w:tc>
        <w:tc>
          <w:tcPr>
            <w:shd w:fill="666666"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b w:val="1"/>
                <w:color w:val="ffffff"/>
              </w:rPr>
            </w:pPr>
            <w:r w:rsidDel="00000000" w:rsidR="00000000" w:rsidRPr="00000000">
              <w:rPr>
                <w:b w:val="1"/>
                <w:color w:val="ffffff"/>
                <w:rtl w:val="0"/>
              </w:rPr>
              <w:t xml:space="preserve">Description</w:t>
            </w:r>
          </w:p>
        </w:tc>
      </w:tr>
      <w:tr>
        <w:trPr>
          <w:cantSplit w:val="0"/>
          <w:tblHeader w:val="0"/>
        </w:trPr>
        <w:tc>
          <w:tcPr>
            <w:shd w:fill="e06666"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Major</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Successful exploitation may result in large disruptions of critical business functions across the organization and significant financial damage.</w:t>
            </w:r>
          </w:p>
        </w:tc>
      </w:tr>
      <w:tr>
        <w:trPr>
          <w:cantSplit w:val="0"/>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Moderate</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Successful exploitation may cause significant disruptions to non-critical business functions.</w:t>
            </w:r>
          </w:p>
          <w:p w:rsidR="00000000" w:rsidDel="00000000" w:rsidP="00000000" w:rsidRDefault="00000000" w:rsidRPr="00000000" w14:paraId="00000091">
            <w:pPr>
              <w:widowControl w:val="0"/>
              <w:spacing w:line="240" w:lineRule="auto"/>
              <w:rPr/>
            </w:pPr>
            <w:r w:rsidDel="00000000" w:rsidR="00000000" w:rsidRPr="00000000">
              <w:rPr>
                <w:rtl w:val="0"/>
              </w:rPr>
            </w:r>
          </w:p>
        </w:tc>
      </w:tr>
      <w:tr>
        <w:trPr>
          <w:cantSplit w:val="0"/>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Minor</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pPr>
            <w:r w:rsidDel="00000000" w:rsidR="00000000" w:rsidRPr="00000000">
              <w:rPr>
                <w:rtl w:val="0"/>
              </w:rPr>
              <w:t xml:space="preserve">Successful exploitation may affect few users, without causing much disruption to routine business functions.</w:t>
            </w:r>
          </w:p>
          <w:p w:rsidR="00000000" w:rsidDel="00000000" w:rsidP="00000000" w:rsidRDefault="00000000" w:rsidRPr="00000000" w14:paraId="00000094">
            <w:pPr>
              <w:widowControl w:val="0"/>
              <w:spacing w:line="240" w:lineRule="auto"/>
              <w:rPr/>
            </w:pPr>
            <w:r w:rsidDel="00000000" w:rsidR="00000000" w:rsidRPr="00000000">
              <w:rPr>
                <w:rtl w:val="0"/>
              </w:rPr>
            </w:r>
          </w:p>
        </w:tc>
      </w:tr>
    </w:tbl>
    <w:p w:rsidR="00000000" w:rsidDel="00000000" w:rsidP="00000000" w:rsidRDefault="00000000" w:rsidRPr="00000000" w14:paraId="00000095">
      <w:pPr>
        <w:spacing w:before="200" w:line="276" w:lineRule="auto"/>
        <w:rPr/>
      </w:pPr>
      <w:r w:rsidDel="00000000" w:rsidR="00000000" w:rsidRPr="00000000">
        <w:rPr>
          <w:rtl w:val="0"/>
        </w:rPr>
      </w:r>
    </w:p>
    <w:p w:rsidR="00000000" w:rsidDel="00000000" w:rsidP="00000000" w:rsidRDefault="00000000" w:rsidRPr="00000000" w14:paraId="00000096">
      <w:pPr>
        <w:spacing w:before="200" w:line="276" w:lineRule="auto"/>
        <w:rPr/>
      </w:pPr>
      <w:r w:rsidDel="00000000" w:rsidR="00000000" w:rsidRPr="00000000">
        <w:rPr>
          <w:rtl w:val="0"/>
        </w:rPr>
      </w:r>
    </w:p>
    <w:p w:rsidR="00000000" w:rsidDel="00000000" w:rsidP="00000000" w:rsidRDefault="00000000" w:rsidRPr="00000000" w14:paraId="00000097">
      <w:pPr>
        <w:pStyle w:val="Heading2"/>
        <w:spacing w:before="200" w:line="276" w:lineRule="auto"/>
        <w:rPr/>
      </w:pPr>
      <w:bookmarkStart w:colFirst="0" w:colLast="0" w:name="_heading=h.3as4poj" w:id="20"/>
      <w:bookmarkEnd w:id="20"/>
      <w:r w:rsidDel="00000000" w:rsidR="00000000" w:rsidRPr="00000000">
        <w:rPr>
          <w:rtl w:val="0"/>
        </w:rPr>
        <w:t xml:space="preserve">Remediation Difficulty Classifications</w:t>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blHeader w:val="0"/>
        </w:trPr>
        <w:tc>
          <w:tcPr>
            <w:shd w:fill="666666"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b w:val="1"/>
                <w:color w:val="ffffff"/>
              </w:rPr>
            </w:pPr>
            <w:r w:rsidDel="00000000" w:rsidR="00000000" w:rsidRPr="00000000">
              <w:rPr>
                <w:b w:val="1"/>
                <w:color w:val="ffffff"/>
                <w:rtl w:val="0"/>
              </w:rPr>
              <w:t xml:space="preserve">Difficulty</w:t>
            </w:r>
          </w:p>
        </w:tc>
        <w:tc>
          <w:tcPr>
            <w:shd w:fill="666666"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b w:val="1"/>
                <w:color w:val="ffffff"/>
              </w:rPr>
            </w:pPr>
            <w:r w:rsidDel="00000000" w:rsidR="00000000" w:rsidRPr="00000000">
              <w:rPr>
                <w:b w:val="1"/>
                <w:color w:val="ffffff"/>
                <w:rtl w:val="0"/>
              </w:rPr>
              <w:t xml:space="preserve">Description</w:t>
            </w:r>
          </w:p>
        </w:tc>
      </w:tr>
      <w:tr>
        <w:trPr>
          <w:cantSplit w:val="0"/>
          <w:tblHeader w:val="0"/>
        </w:trPr>
        <w:tc>
          <w:tcPr>
            <w:shd w:fill="e06666"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Hard</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76" w:lineRule="auto"/>
              <w:rPr/>
            </w:pPr>
            <w:r w:rsidDel="00000000" w:rsidR="00000000" w:rsidRPr="00000000">
              <w:rPr>
                <w:rtl w:val="0"/>
              </w:rPr>
              <w:t xml:space="preserve">Remediation may require extensive reconfiguration of underlying systems that is time consuming. Remediation may require disruption of normal business functions. </w:t>
            </w:r>
          </w:p>
        </w:tc>
      </w:tr>
      <w:tr>
        <w:trPr>
          <w:cantSplit w:val="0"/>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Moderate</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76" w:lineRule="auto"/>
              <w:rPr/>
            </w:pPr>
            <w:r w:rsidDel="00000000" w:rsidR="00000000" w:rsidRPr="00000000">
              <w:rPr>
                <w:rtl w:val="0"/>
              </w:rPr>
              <w:t xml:space="preserve">Remediation may require minor reconfigurations or additions that may be time-intensive or expensive.</w:t>
            </w:r>
          </w:p>
          <w:p w:rsidR="00000000" w:rsidDel="00000000" w:rsidP="00000000" w:rsidRDefault="00000000" w:rsidRPr="00000000" w14:paraId="0000009E">
            <w:pPr>
              <w:widowControl w:val="0"/>
              <w:spacing w:line="276" w:lineRule="auto"/>
              <w:rPr/>
            </w:pPr>
            <w:r w:rsidDel="00000000" w:rsidR="00000000" w:rsidRPr="00000000">
              <w:rPr>
                <w:rtl w:val="0"/>
              </w:rPr>
            </w:r>
          </w:p>
        </w:tc>
      </w:tr>
      <w:tr>
        <w:trPr>
          <w:cantSplit w:val="0"/>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pPr>
            <w:r w:rsidDel="00000000" w:rsidR="00000000" w:rsidRPr="00000000">
              <w:rPr>
                <w:b w:val="1"/>
                <w:rtl w:val="0"/>
              </w:rPr>
              <w:t xml:space="preserve">Easy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76" w:lineRule="auto"/>
              <w:rPr/>
            </w:pPr>
            <w:r w:rsidDel="00000000" w:rsidR="00000000" w:rsidRPr="00000000">
              <w:rPr>
                <w:rtl w:val="0"/>
              </w:rPr>
              <w:t xml:space="preserve">Remediation can be accomplished in a short amount of time, with little difficulty.</w:t>
            </w:r>
          </w:p>
          <w:p w:rsidR="00000000" w:rsidDel="00000000" w:rsidP="00000000" w:rsidRDefault="00000000" w:rsidRPr="00000000" w14:paraId="000000A1">
            <w:pPr>
              <w:widowControl w:val="0"/>
              <w:spacing w:line="276" w:lineRule="auto"/>
              <w:rPr/>
            </w:pPr>
            <w:r w:rsidDel="00000000" w:rsidR="00000000" w:rsidRPr="00000000">
              <w:rPr>
                <w:rtl w:val="0"/>
              </w:rPr>
            </w:r>
          </w:p>
        </w:tc>
      </w:tr>
    </w:tbl>
    <w:p w:rsidR="00000000" w:rsidDel="00000000" w:rsidP="00000000" w:rsidRDefault="00000000" w:rsidRPr="00000000" w14:paraId="000000A2">
      <w:pPr>
        <w:pStyle w:val="Heading2"/>
        <w:rPr/>
      </w:pPr>
      <w:bookmarkStart w:colFirst="0" w:colLast="0" w:name="_heading=h.1pxezwc" w:id="21"/>
      <w:bookmarkEnd w:id="21"/>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pPr>
      <w:bookmarkStart w:colFirst="0" w:colLast="0" w:name="_heading=h.49x2ik5" w:id="22"/>
      <w:bookmarkEnd w:id="22"/>
      <w:r w:rsidDel="00000000" w:rsidR="00000000" w:rsidRPr="00000000">
        <w:rPr>
          <w:rtl w:val="0"/>
        </w:rPr>
        <w:t xml:space="preserve">ASSESSMENT FINDINGS</w:t>
      </w:r>
    </w:p>
    <w:tbl>
      <w:tblPr>
        <w:tblStyle w:val="Table7"/>
        <w:tblW w:w="83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795"/>
        <w:gridCol w:w="1635"/>
        <w:gridCol w:w="1710"/>
        <w:tblGridChange w:id="0">
          <w:tblGrid>
            <w:gridCol w:w="1185"/>
            <w:gridCol w:w="3795"/>
            <w:gridCol w:w="1635"/>
            <w:gridCol w:w="1710"/>
          </w:tblGrid>
        </w:tblGridChange>
      </w:tblGrid>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Number</w:t>
            </w:r>
          </w:p>
        </w:tc>
        <w:tc>
          <w:tcPr>
            <w:shd w:fill="666666"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Finding</w:t>
            </w:r>
          </w:p>
        </w:tc>
        <w:tc>
          <w:tcPr>
            <w:shd w:fill="666666"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Risk Score</w:t>
            </w:r>
          </w:p>
        </w:tc>
        <w:tc>
          <w:tcPr>
            <w:shd w:fill="666666"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Risk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Oracle WebLogic Server vulnerable to CVE-2020-14882</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e06666"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9.8</w:t>
            </w:r>
          </w:p>
        </w:tc>
        <w:tc>
          <w:tcPr>
            <w:shd w:fill="e06666"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Critical</w:t>
            </w:r>
          </w:p>
        </w:tc>
      </w:tr>
      <w:tr>
        <w:trPr>
          <w:cantSplit w:val="0"/>
          <w:trHeight w:val="4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Microsoft Exchange Server vulnerable to CVE-2021-26855</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e06666"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9.8</w:t>
            </w:r>
          </w:p>
        </w:tc>
        <w:tc>
          <w:tcPr>
            <w:shd w:fill="e06666"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Critical</w:t>
            </w:r>
          </w:p>
        </w:tc>
      </w:tr>
      <w:tr>
        <w:trPr>
          <w:cantSplit w:val="0"/>
          <w:trHeight w:val="4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Web application is vulnerable to SQL Injection</w:t>
            </w:r>
          </w:p>
        </w:tc>
        <w:tc>
          <w:tcPr>
            <w:shd w:fill="e06666"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8.8</w:t>
            </w:r>
          </w:p>
        </w:tc>
        <w:tc>
          <w:tcPr>
            <w:shd w:fill="e06666"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High</w:t>
            </w:r>
          </w:p>
        </w:tc>
      </w:tr>
      <w:tr>
        <w:trPr>
          <w:cantSplit w:val="0"/>
          <w:trHeight w:val="4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pPr>
            <w:r w:rsidDel="00000000" w:rsidR="00000000" w:rsidRPr="00000000">
              <w:rPr>
                <w:rtl w:val="0"/>
              </w:rPr>
              <w:t xml:space="preserve">Default password on Cisco admin portal</w:t>
            </w:r>
          </w:p>
          <w:p w:rsidR="00000000" w:rsidDel="00000000" w:rsidP="00000000" w:rsidRDefault="00000000" w:rsidRPr="00000000" w14:paraId="000000B9">
            <w:pPr>
              <w:widowControl w:val="0"/>
              <w:spacing w:line="240" w:lineRule="auto"/>
              <w:rPr/>
            </w:pPr>
            <w:r w:rsidDel="00000000" w:rsidR="00000000" w:rsidRPr="00000000">
              <w:rPr>
                <w:rtl w:val="0"/>
              </w:rPr>
            </w:r>
          </w:p>
        </w:tc>
        <w:tc>
          <w:tcPr>
            <w:shd w:fill="e06666"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8.8</w:t>
            </w:r>
          </w:p>
        </w:tc>
        <w:tc>
          <w:tcPr>
            <w:shd w:fill="e06666"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High</w:t>
            </w:r>
          </w:p>
        </w:tc>
      </w:tr>
      <w:tr>
        <w:trPr>
          <w:cantSplit w:val="0"/>
          <w:trHeight w:val="4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pPr>
            <w:r w:rsidDel="00000000" w:rsidR="00000000" w:rsidRPr="00000000">
              <w:rPr>
                <w:rtl w:val="0"/>
              </w:rPr>
              <w:t xml:space="preserve">Apache web server vulnerable to CVE-2019-0211</w:t>
            </w:r>
          </w:p>
          <w:p w:rsidR="00000000" w:rsidDel="00000000" w:rsidP="00000000" w:rsidRDefault="00000000" w:rsidRPr="00000000" w14:paraId="000000BE">
            <w:pPr>
              <w:widowControl w:val="0"/>
              <w:spacing w:line="240" w:lineRule="auto"/>
              <w:rPr/>
            </w:pPr>
            <w:r w:rsidDel="00000000" w:rsidR="00000000" w:rsidRPr="00000000">
              <w:rPr>
                <w:rtl w:val="0"/>
              </w:rPr>
            </w:r>
          </w:p>
        </w:tc>
        <w:tc>
          <w:tcPr>
            <w:shd w:fill="e06666"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7.8</w:t>
            </w:r>
          </w:p>
        </w:tc>
        <w:tc>
          <w:tcPr>
            <w:shd w:fill="e06666"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High</w:t>
            </w:r>
          </w:p>
        </w:tc>
      </w:tr>
      <w:tr>
        <w:trPr>
          <w:cantSplit w:val="0"/>
          <w:trHeight w:val="4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pPr>
            <w:r w:rsidDel="00000000" w:rsidR="00000000" w:rsidRPr="00000000">
              <w:rPr>
                <w:rtl w:val="0"/>
              </w:rPr>
              <w:t xml:space="preserve">Unpatched RDP is exposed to the internet</w:t>
            </w:r>
          </w:p>
        </w:tc>
        <w:tc>
          <w:tcPr>
            <w:shd w:fill="e06666"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7.5</w:t>
            </w:r>
          </w:p>
        </w:tc>
        <w:tc>
          <w:tcPr>
            <w:shd w:fill="e06666"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High</w:t>
            </w:r>
          </w:p>
        </w:tc>
      </w:tr>
      <w:tr>
        <w:trPr>
          <w:cantSplit w:val="0"/>
          <w:trHeight w:val="4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pPr>
            <w:r w:rsidDel="00000000" w:rsidR="00000000" w:rsidRPr="00000000">
              <w:rPr>
                <w:rtl w:val="0"/>
              </w:rPr>
              <w:t xml:space="preserve">Web server is exposing sensitive data</w:t>
            </w:r>
          </w:p>
          <w:p w:rsidR="00000000" w:rsidDel="00000000" w:rsidP="00000000" w:rsidRDefault="00000000" w:rsidRPr="00000000" w14:paraId="000000C7">
            <w:pPr>
              <w:widowControl w:val="0"/>
              <w:spacing w:line="240" w:lineRule="auto"/>
              <w:rPr/>
            </w:pPr>
            <w:r w:rsidDel="00000000" w:rsidR="00000000" w:rsidRPr="00000000">
              <w:rPr>
                <w:rtl w:val="0"/>
              </w:rPr>
            </w:r>
          </w:p>
        </w:tc>
        <w:tc>
          <w:tcPr>
            <w:shd w:fill="e06666"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7.5</w:t>
            </w:r>
          </w:p>
        </w:tc>
        <w:tc>
          <w:tcPr>
            <w:shd w:fill="e06666"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High</w:t>
            </w:r>
          </w:p>
        </w:tc>
      </w:tr>
      <w:tr>
        <w:trPr>
          <w:cantSplit w:val="0"/>
          <w:trHeight w:val="417.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Web application has broken access control</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e06666"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7.5</w:t>
            </w:r>
          </w:p>
        </w:tc>
        <w:tc>
          <w:tcPr>
            <w:shd w:fill="e06666"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High</w:t>
            </w:r>
          </w:p>
        </w:tc>
      </w:tr>
      <w:tr>
        <w:trPr>
          <w:cantSplit w:val="0"/>
          <w:trHeight w:val="417.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Misconfigured cloud storage (AWS security group misconfiguration, lack of access restrictions)</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e06666"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7.5</w:t>
            </w:r>
          </w:p>
        </w:tc>
        <w:tc>
          <w:tcPr>
            <w:shd w:fill="e06666"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High</w:t>
            </w:r>
          </w:p>
        </w:tc>
      </w:tr>
    </w:tbl>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rPr/>
      </w:pPr>
      <w:bookmarkStart w:colFirst="0" w:colLast="0" w:name="_heading=h.bstd5volosz0" w:id="23"/>
      <w:bookmarkEnd w:id="23"/>
      <w:r w:rsidDel="00000000" w:rsidR="00000000" w:rsidRPr="00000000">
        <w:rPr>
          <w:rtl w:val="0"/>
        </w:rPr>
        <w:t xml:space="preserve">TECHNICAL FINDINGS SUMMARY</w:t>
      </w:r>
    </w:p>
    <w:p w:rsidR="00000000" w:rsidDel="00000000" w:rsidP="00000000" w:rsidRDefault="00000000" w:rsidRPr="00000000" w14:paraId="000000DC">
      <w:pPr>
        <w:rPr>
          <w:sz w:val="40"/>
          <w:szCs w:val="40"/>
        </w:rPr>
      </w:pPr>
      <w:r w:rsidDel="00000000" w:rsidR="00000000" w:rsidRPr="00000000">
        <w:rPr>
          <w:rtl w:val="0"/>
        </w:rPr>
      </w:r>
    </w:p>
    <w:p w:rsidR="00000000" w:rsidDel="00000000" w:rsidP="00000000" w:rsidRDefault="00000000" w:rsidRPr="00000000" w14:paraId="000000DD">
      <w:pPr>
        <w:rPr>
          <w:b w:val="1"/>
          <w:sz w:val="32"/>
          <w:szCs w:val="32"/>
        </w:rPr>
      </w:pPr>
      <w:r w:rsidDel="00000000" w:rsidR="00000000" w:rsidRPr="00000000">
        <w:rPr>
          <w:b w:val="1"/>
          <w:sz w:val="32"/>
          <w:szCs w:val="32"/>
          <w:rtl w:val="0"/>
        </w:rPr>
        <w:t xml:space="preserve">1 - Oracle WebLogic Server vulnerable to CVE-2020-14882</w:t>
      </w:r>
    </w:p>
    <w:p w:rsidR="00000000" w:rsidDel="00000000" w:rsidP="00000000" w:rsidRDefault="00000000" w:rsidRPr="00000000" w14:paraId="000000DE">
      <w:pPr>
        <w:rPr>
          <w:b w:val="1"/>
          <w:sz w:val="32"/>
          <w:szCs w:val="32"/>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a61c00"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jc w:val="center"/>
              <w:rPr>
                <w:b w:val="1"/>
                <w:color w:val="ffffff"/>
              </w:rPr>
            </w:pPr>
            <w:r w:rsidDel="00000000" w:rsidR="00000000" w:rsidRPr="00000000">
              <w:rPr>
                <w:b w:val="1"/>
                <w:color w:val="ffffff"/>
                <w:rtl w:val="0"/>
              </w:rPr>
              <w:t xml:space="preserve">Critical (9/10)</w:t>
            </w:r>
          </w:p>
        </w:tc>
      </w:tr>
      <w:tr>
        <w:trPr>
          <w:cantSplit w:val="0"/>
          <w:tblHeader w:val="0"/>
        </w:trPr>
        <w:tc>
          <w:tcPr>
            <w:tcBorders>
              <w:top w:color="000000" w:space="0" w:sz="6" w:val="single"/>
            </w:tcBorders>
            <w:shd w:fill="cccccc"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Exploitation Likelihood</w:t>
            </w:r>
          </w:p>
        </w:tc>
        <w:tc>
          <w:tcPr>
            <w:tcBorders>
              <w:top w:color="000000" w:space="0" w:sz="6" w:val="single"/>
            </w:tcBorders>
            <w:shd w:fill="ffd966"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Possible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Business Impact</w:t>
            </w:r>
          </w:p>
        </w:tc>
        <w:tc>
          <w:tcPr>
            <w:shd w:fill="e06666"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Severe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Remediation Difficulty</w:t>
            </w:r>
          </w:p>
        </w:tc>
        <w:tc>
          <w:tcPr>
            <w:shd w:fill="93c47d"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Easy</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Security Implications</w:t>
      </w:r>
    </w:p>
    <w:p w:rsidR="00000000" w:rsidDel="00000000" w:rsidP="00000000" w:rsidRDefault="00000000" w:rsidRPr="00000000" w14:paraId="000000E9">
      <w:pPr>
        <w:rPr/>
      </w:pPr>
      <w:r w:rsidDel="00000000" w:rsidR="00000000" w:rsidRPr="00000000">
        <w:rPr>
          <w:rtl w:val="0"/>
        </w:rPr>
        <w:t xml:space="preserve">Easily exploitable vulnerability allows unauthenticated attacker with network access via HTTP to compromise Oracle WebLogic Server. Successful attacks of this vulnerability can result in takeover of Oracle WebLogic Server.</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Vendor: Oracle Corporation</w:t>
      </w:r>
    </w:p>
    <w:p w:rsidR="00000000" w:rsidDel="00000000" w:rsidP="00000000" w:rsidRDefault="00000000" w:rsidRPr="00000000" w14:paraId="000000ED">
      <w:pPr>
        <w:rPr/>
      </w:pPr>
      <w:r w:rsidDel="00000000" w:rsidR="00000000" w:rsidRPr="00000000">
        <w:rPr>
          <w:rtl w:val="0"/>
        </w:rPr>
        <w:t xml:space="preserve">Product: WebLogic Server</w:t>
      </w:r>
    </w:p>
    <w:p w:rsidR="00000000" w:rsidDel="00000000" w:rsidP="00000000" w:rsidRDefault="00000000" w:rsidRPr="00000000" w14:paraId="000000EE">
      <w:pPr>
        <w:rPr/>
      </w:pPr>
      <w:r w:rsidDel="00000000" w:rsidR="00000000" w:rsidRPr="00000000">
        <w:rPr>
          <w:rtl w:val="0"/>
        </w:rPr>
        <w:t xml:space="preserve">Versions Affected:</w:t>
      </w:r>
    </w:p>
    <w:p w:rsidR="00000000" w:rsidDel="00000000" w:rsidP="00000000" w:rsidRDefault="00000000" w:rsidRPr="00000000" w14:paraId="000000EF">
      <w:pPr>
        <w:rPr/>
      </w:pPr>
      <w:r w:rsidDel="00000000" w:rsidR="00000000" w:rsidRPr="00000000">
        <w:rPr>
          <w:rtl w:val="0"/>
        </w:rPr>
        <w:t xml:space="preserve">=10.3.6.0.0: affects 10.3.6.0.0</w:t>
      </w:r>
    </w:p>
    <w:p w:rsidR="00000000" w:rsidDel="00000000" w:rsidP="00000000" w:rsidRDefault="00000000" w:rsidRPr="00000000" w14:paraId="000000F0">
      <w:pPr>
        <w:rPr/>
      </w:pPr>
      <w:r w:rsidDel="00000000" w:rsidR="00000000" w:rsidRPr="00000000">
        <w:rPr>
          <w:rtl w:val="0"/>
        </w:rPr>
        <w:t xml:space="preserve">=12.1.3.0.0: affects 12.1.3.0.0</w:t>
      </w:r>
    </w:p>
    <w:p w:rsidR="00000000" w:rsidDel="00000000" w:rsidP="00000000" w:rsidRDefault="00000000" w:rsidRPr="00000000" w14:paraId="000000F1">
      <w:pPr>
        <w:rPr/>
      </w:pPr>
      <w:r w:rsidDel="00000000" w:rsidR="00000000" w:rsidRPr="00000000">
        <w:rPr>
          <w:rtl w:val="0"/>
        </w:rPr>
        <w:t xml:space="preserve">=12.2.1.3.0: affects 12.2.1.3.0</w:t>
      </w:r>
    </w:p>
    <w:p w:rsidR="00000000" w:rsidDel="00000000" w:rsidP="00000000" w:rsidRDefault="00000000" w:rsidRPr="00000000" w14:paraId="000000F2">
      <w:pPr>
        <w:rPr/>
      </w:pPr>
      <w:r w:rsidDel="00000000" w:rsidR="00000000" w:rsidRPr="00000000">
        <w:rPr>
          <w:rtl w:val="0"/>
        </w:rPr>
        <w:t xml:space="preserve">=12.2.1.4.0: affects 12.2.1.4.0</w:t>
      </w:r>
    </w:p>
    <w:p w:rsidR="00000000" w:rsidDel="00000000" w:rsidP="00000000" w:rsidRDefault="00000000" w:rsidRPr="00000000" w14:paraId="000000F3">
      <w:pPr>
        <w:rPr/>
      </w:pPr>
      <w:r w:rsidDel="00000000" w:rsidR="00000000" w:rsidRPr="00000000">
        <w:rPr>
          <w:rtl w:val="0"/>
        </w:rPr>
        <w:t xml:space="preserve">=14.1.1.0.0: affects 14.1.1.0.0</w:t>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b w:val="1"/>
          <w:rtl w:val="0"/>
        </w:rPr>
        <w:t xml:space="preserve">Recommendations</w:t>
      </w: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t xml:space="preserve">Oracle strongly recommends that customers apply security patches as soon as possible.</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b w:val="1"/>
        </w:rPr>
      </w:pPr>
      <w:r w:rsidDel="00000000" w:rsidR="00000000" w:rsidRPr="00000000">
        <w:rPr>
          <w:b w:val="1"/>
          <w:rtl w:val="0"/>
        </w:rPr>
        <w:t xml:space="preserve">References</w:t>
      </w:r>
    </w:p>
    <w:p w:rsidR="00000000" w:rsidDel="00000000" w:rsidP="00000000" w:rsidRDefault="00000000" w:rsidRPr="00000000" w14:paraId="000000FB">
      <w:pPr>
        <w:numPr>
          <w:ilvl w:val="0"/>
          <w:numId w:val="6"/>
        </w:numPr>
        <w:spacing w:line="240" w:lineRule="auto"/>
        <w:ind w:left="720" w:hanging="360"/>
        <w:rPr>
          <w:b w:val="1"/>
          <w:u w:val="none"/>
        </w:rPr>
      </w:pPr>
      <w:hyperlink r:id="rId9">
        <w:r w:rsidDel="00000000" w:rsidR="00000000" w:rsidRPr="00000000">
          <w:rPr>
            <w:b w:val="1"/>
            <w:color w:val="1155cc"/>
            <w:u w:val="single"/>
            <w:rtl w:val="0"/>
          </w:rPr>
          <w:t xml:space="preserve">https://www.oracle.com/security-alerts/cpuoct2020.html</w:t>
        </w:r>
      </w:hyperlink>
      <w:r w:rsidDel="00000000" w:rsidR="00000000" w:rsidRPr="00000000">
        <w:rPr>
          <w:b w:val="1"/>
          <w:rtl w:val="0"/>
        </w:rPr>
        <w:t xml:space="preserve"> </w:t>
      </w:r>
    </w:p>
    <w:p w:rsidR="00000000" w:rsidDel="00000000" w:rsidP="00000000" w:rsidRDefault="00000000" w:rsidRPr="00000000" w14:paraId="000000FC">
      <w:pPr>
        <w:numPr>
          <w:ilvl w:val="0"/>
          <w:numId w:val="6"/>
        </w:numPr>
        <w:spacing w:line="240" w:lineRule="auto"/>
        <w:ind w:left="720" w:hanging="360"/>
        <w:rPr>
          <w:b w:val="1"/>
          <w:u w:val="none"/>
        </w:rPr>
      </w:pPr>
      <w:hyperlink r:id="rId10">
        <w:r w:rsidDel="00000000" w:rsidR="00000000" w:rsidRPr="00000000">
          <w:rPr>
            <w:b w:val="1"/>
            <w:color w:val="1155cc"/>
            <w:u w:val="single"/>
            <w:rtl w:val="0"/>
          </w:rPr>
          <w:t xml:space="preserve">http://packetstormsecurity.com/files/159769/Oracle-WebLogic-Server-Remote-Code-Execution.html</w:t>
        </w:r>
      </w:hyperlink>
      <w:r w:rsidDel="00000000" w:rsidR="00000000" w:rsidRPr="00000000">
        <w:rPr>
          <w:b w:val="1"/>
          <w:rtl w:val="0"/>
        </w:rPr>
        <w:t xml:space="preserve"> </w:t>
      </w:r>
    </w:p>
    <w:p w:rsidR="00000000" w:rsidDel="00000000" w:rsidP="00000000" w:rsidRDefault="00000000" w:rsidRPr="00000000" w14:paraId="000000FD">
      <w:pPr>
        <w:numPr>
          <w:ilvl w:val="0"/>
          <w:numId w:val="6"/>
        </w:numPr>
        <w:spacing w:line="240" w:lineRule="auto"/>
        <w:ind w:left="720" w:hanging="360"/>
        <w:rPr>
          <w:b w:val="1"/>
          <w:u w:val="none"/>
        </w:rPr>
      </w:pPr>
      <w:hyperlink r:id="rId11">
        <w:r w:rsidDel="00000000" w:rsidR="00000000" w:rsidRPr="00000000">
          <w:rPr>
            <w:b w:val="1"/>
            <w:color w:val="1155cc"/>
            <w:u w:val="single"/>
            <w:rtl w:val="0"/>
          </w:rPr>
          <w:t xml:space="preserve">http://packetstormsecurity.com/files/160143/Oracle-WebLogic-Server-Administration-Console-Handle-Remote-Code-Execution.html</w:t>
        </w:r>
      </w:hyperlink>
      <w:r w:rsidDel="00000000" w:rsidR="00000000" w:rsidRPr="00000000">
        <w:rPr>
          <w:b w:val="1"/>
          <w:rtl w:val="0"/>
        </w:rPr>
        <w:t xml:space="preserve"> </w:t>
      </w:r>
    </w:p>
    <w:p w:rsidR="00000000" w:rsidDel="00000000" w:rsidP="00000000" w:rsidRDefault="00000000" w:rsidRPr="00000000" w14:paraId="000000FE">
      <w:pPr>
        <w:numPr>
          <w:ilvl w:val="0"/>
          <w:numId w:val="6"/>
        </w:numPr>
        <w:spacing w:line="240" w:lineRule="auto"/>
        <w:ind w:left="720" w:hanging="360"/>
        <w:rPr>
          <w:b w:val="1"/>
          <w:u w:val="none"/>
        </w:rPr>
      </w:pPr>
      <w:hyperlink r:id="rId12">
        <w:r w:rsidDel="00000000" w:rsidR="00000000" w:rsidRPr="00000000">
          <w:rPr>
            <w:b w:val="1"/>
            <w:color w:val="1155cc"/>
            <w:u w:val="single"/>
            <w:rtl w:val="0"/>
          </w:rPr>
          <w:t xml:space="preserve">http://packetstormsecurity.com/files/161128/Oracle-WebLogic-Server-12.2.1.0-Remote-Code-Execution.html</w:t>
        </w:r>
      </w:hyperlink>
      <w:r w:rsidDel="00000000" w:rsidR="00000000" w:rsidRPr="00000000">
        <w:rPr>
          <w:b w:val="1"/>
          <w:rtl w:val="0"/>
        </w:rPr>
        <w:t xml:space="preserve"> </w:t>
      </w:r>
    </w:p>
    <w:p w:rsidR="00000000" w:rsidDel="00000000" w:rsidP="00000000" w:rsidRDefault="00000000" w:rsidRPr="00000000" w14:paraId="000000FF">
      <w:pPr>
        <w:spacing w:line="240" w:lineRule="auto"/>
        <w:rPr>
          <w:b w:val="1"/>
        </w:rPr>
      </w:pPr>
      <w:r w:rsidDel="00000000" w:rsidR="00000000" w:rsidRPr="00000000">
        <w:rPr>
          <w:rtl w:val="0"/>
        </w:rPr>
      </w:r>
    </w:p>
    <w:p w:rsidR="00000000" w:rsidDel="00000000" w:rsidP="00000000" w:rsidRDefault="00000000" w:rsidRPr="00000000" w14:paraId="00000100">
      <w:pPr>
        <w:rPr>
          <w:b w:val="1"/>
          <w:sz w:val="32"/>
          <w:szCs w:val="32"/>
        </w:rPr>
      </w:pPr>
      <w:r w:rsidDel="00000000" w:rsidR="00000000" w:rsidRPr="00000000">
        <w:rPr>
          <w:b w:val="1"/>
          <w:sz w:val="32"/>
          <w:szCs w:val="32"/>
          <w:rtl w:val="0"/>
        </w:rPr>
        <w:t xml:space="preserve">2 - Microsoft Exchange Server vulnerable to CVE-2021-26855</w:t>
      </w:r>
    </w:p>
    <w:p w:rsidR="00000000" w:rsidDel="00000000" w:rsidP="00000000" w:rsidRDefault="00000000" w:rsidRPr="00000000" w14:paraId="00000101">
      <w:pPr>
        <w:rPr>
          <w:b w:val="1"/>
          <w:sz w:val="32"/>
          <w:szCs w:val="32"/>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a61c00"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b w:val="1"/>
                <w:color w:val="ffffff"/>
              </w:rPr>
            </w:pPr>
            <w:r w:rsidDel="00000000" w:rsidR="00000000" w:rsidRPr="00000000">
              <w:rPr>
                <w:b w:val="1"/>
                <w:color w:val="ffffff"/>
                <w:rtl w:val="0"/>
              </w:rPr>
              <w:t xml:space="preserve">Critical (9/10)</w:t>
            </w:r>
          </w:p>
        </w:tc>
      </w:tr>
      <w:tr>
        <w:trPr>
          <w:cantSplit w:val="0"/>
          <w:tblHeader w:val="0"/>
        </w:trPr>
        <w:tc>
          <w:tcPr>
            <w:tcBorders>
              <w:top w:color="000000" w:space="0" w:sz="6" w:val="single"/>
            </w:tcBorders>
            <w:shd w:fill="cccccc"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Exploitation Likelihood</w:t>
            </w:r>
          </w:p>
        </w:tc>
        <w:tc>
          <w:tcPr>
            <w:tcBorders>
              <w:top w:color="000000" w:space="0" w:sz="6" w:val="single"/>
            </w:tcBorders>
            <w:shd w:fill="ffd966"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Possible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Business Impact</w:t>
            </w:r>
          </w:p>
        </w:tc>
        <w:tc>
          <w:tcPr>
            <w:shd w:fill="e06666"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Severe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Remediation Difficulty</w:t>
            </w:r>
          </w:p>
        </w:tc>
        <w:tc>
          <w:tcPr>
            <w:shd w:fill="93c47d"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Easy</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Security Implications</w:t>
      </w:r>
    </w:p>
    <w:p w:rsidR="00000000" w:rsidDel="00000000" w:rsidP="00000000" w:rsidRDefault="00000000" w:rsidRPr="00000000" w14:paraId="0000010C">
      <w:pPr>
        <w:rPr/>
      </w:pPr>
      <w:r w:rsidDel="00000000" w:rsidR="00000000" w:rsidRPr="00000000">
        <w:rPr>
          <w:rtl w:val="0"/>
        </w:rPr>
        <w:t xml:space="preserve">Remote Code Execution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Analysis</w:t>
      </w:r>
    </w:p>
    <w:p w:rsidR="00000000" w:rsidDel="00000000" w:rsidP="00000000" w:rsidRDefault="00000000" w:rsidRPr="00000000" w14:paraId="0000010F">
      <w:pPr>
        <w:rPr/>
      </w:pPr>
      <w:r w:rsidDel="00000000" w:rsidR="00000000" w:rsidRPr="00000000">
        <w:rPr>
          <w:rtl w:val="0"/>
        </w:rPr>
        <w:t xml:space="preserve">Vendor: Microsoft</w:t>
      </w:r>
    </w:p>
    <w:p w:rsidR="00000000" w:rsidDel="00000000" w:rsidP="00000000" w:rsidRDefault="00000000" w:rsidRPr="00000000" w14:paraId="00000110">
      <w:pPr>
        <w:rPr/>
      </w:pPr>
      <w:r w:rsidDel="00000000" w:rsidR="00000000" w:rsidRPr="00000000">
        <w:rPr>
          <w:rtl w:val="0"/>
        </w:rPr>
        <w:t xml:space="preserve">Product: Microsoft Exchange Server 2016 Cumulative Update 19</w:t>
      </w:r>
    </w:p>
    <w:p w:rsidR="00000000" w:rsidDel="00000000" w:rsidP="00000000" w:rsidRDefault="00000000" w:rsidRPr="00000000" w14:paraId="00000111">
      <w:pPr>
        <w:rPr/>
      </w:pPr>
      <w:r w:rsidDel="00000000" w:rsidR="00000000" w:rsidRPr="00000000">
        <w:rPr>
          <w:rtl w:val="0"/>
        </w:rPr>
        <w:t xml:space="preserve">Product: Microsoft Exchange Server 2019 Cumulative Update 8</w:t>
      </w:r>
    </w:p>
    <w:p w:rsidR="00000000" w:rsidDel="00000000" w:rsidP="00000000" w:rsidRDefault="00000000" w:rsidRPr="00000000" w14:paraId="00000112">
      <w:pPr>
        <w:rPr/>
      </w:pPr>
      <w:r w:rsidDel="00000000" w:rsidR="00000000" w:rsidRPr="00000000">
        <w:rPr>
          <w:rtl w:val="0"/>
        </w:rPr>
        <w:t xml:space="preserve">Product: Microsoft Exchange Server 2013</w:t>
      </w:r>
    </w:p>
    <w:p w:rsidR="00000000" w:rsidDel="00000000" w:rsidP="00000000" w:rsidRDefault="00000000" w:rsidRPr="00000000" w14:paraId="00000113">
      <w:pPr>
        <w:rPr/>
      </w:pPr>
      <w:r w:rsidDel="00000000" w:rsidR="00000000" w:rsidRPr="00000000">
        <w:rPr>
          <w:rtl w:val="0"/>
        </w:rPr>
        <w:t xml:space="preserve">Versions Affected:</w:t>
      </w:r>
    </w:p>
    <w:p w:rsidR="00000000" w:rsidDel="00000000" w:rsidP="00000000" w:rsidRDefault="00000000" w:rsidRPr="00000000" w14:paraId="00000114">
      <w:pPr>
        <w:rPr/>
      </w:pPr>
      <w:r w:rsidDel="00000000" w:rsidR="00000000" w:rsidRPr="00000000">
        <w:rPr>
          <w:rtl w:val="0"/>
        </w:rPr>
        <w:t xml:space="preserve">Cumulative Update 23</w:t>
      </w:r>
    </w:p>
    <w:p w:rsidR="00000000" w:rsidDel="00000000" w:rsidP="00000000" w:rsidRDefault="00000000" w:rsidRPr="00000000" w14:paraId="00000115">
      <w:pPr>
        <w:rPr/>
      </w:pPr>
      <w:r w:rsidDel="00000000" w:rsidR="00000000" w:rsidRPr="00000000">
        <w:rPr>
          <w:rtl w:val="0"/>
        </w:rPr>
        <w:t xml:space="preserve">Product: Microsoft Exchange Server 2016 Cumulative Update 14</w:t>
      </w:r>
    </w:p>
    <w:p w:rsidR="00000000" w:rsidDel="00000000" w:rsidP="00000000" w:rsidRDefault="00000000" w:rsidRPr="00000000" w14:paraId="00000116">
      <w:pPr>
        <w:rPr/>
      </w:pPr>
      <w:r w:rsidDel="00000000" w:rsidR="00000000" w:rsidRPr="00000000">
        <w:rPr>
          <w:rtl w:val="0"/>
        </w:rPr>
        <w:t xml:space="preserve">Product: Microsoft Exchange Server 2019 Cumulative Update 4</w:t>
      </w:r>
    </w:p>
    <w:p w:rsidR="00000000" w:rsidDel="00000000" w:rsidP="00000000" w:rsidRDefault="00000000" w:rsidRPr="00000000" w14:paraId="00000117">
      <w:pPr>
        <w:rPr/>
      </w:pPr>
      <w:r w:rsidDel="00000000" w:rsidR="00000000" w:rsidRPr="00000000">
        <w:rPr>
          <w:rtl w:val="0"/>
        </w:rPr>
        <w:t xml:space="preserve">Product: Microsoft Exchange Server 2016 Cumulative Update 15</w:t>
      </w:r>
    </w:p>
    <w:p w:rsidR="00000000" w:rsidDel="00000000" w:rsidP="00000000" w:rsidRDefault="00000000" w:rsidRPr="00000000" w14:paraId="00000118">
      <w:pPr>
        <w:rPr/>
      </w:pPr>
      <w:r w:rsidDel="00000000" w:rsidR="00000000" w:rsidRPr="00000000">
        <w:rPr>
          <w:rtl w:val="0"/>
        </w:rPr>
        <w:t xml:space="preserve">Product: Microsoft Exchange Server 2019 Cumulative Update 5</w:t>
      </w:r>
    </w:p>
    <w:p w:rsidR="00000000" w:rsidDel="00000000" w:rsidP="00000000" w:rsidRDefault="00000000" w:rsidRPr="00000000" w14:paraId="00000119">
      <w:pPr>
        <w:rPr/>
      </w:pPr>
      <w:r w:rsidDel="00000000" w:rsidR="00000000" w:rsidRPr="00000000">
        <w:rPr>
          <w:rtl w:val="0"/>
        </w:rPr>
        <w:t xml:space="preserve">Product: Microsoft Exchange Server 2019 Cumulative Update 6</w:t>
      </w:r>
    </w:p>
    <w:p w:rsidR="00000000" w:rsidDel="00000000" w:rsidP="00000000" w:rsidRDefault="00000000" w:rsidRPr="00000000" w14:paraId="0000011A">
      <w:pPr>
        <w:rPr/>
      </w:pPr>
      <w:r w:rsidDel="00000000" w:rsidR="00000000" w:rsidRPr="00000000">
        <w:rPr>
          <w:rtl w:val="0"/>
        </w:rPr>
        <w:t xml:space="preserve">Product: Microsoft Exchange Server 2016 Cumulative Update 16</w:t>
      </w:r>
    </w:p>
    <w:p w:rsidR="00000000" w:rsidDel="00000000" w:rsidP="00000000" w:rsidRDefault="00000000" w:rsidRPr="00000000" w14:paraId="0000011B">
      <w:pPr>
        <w:rPr/>
      </w:pPr>
      <w:r w:rsidDel="00000000" w:rsidR="00000000" w:rsidRPr="00000000">
        <w:rPr>
          <w:rtl w:val="0"/>
        </w:rPr>
        <w:t xml:space="preserve">Product: Microsoft Exchange Server 2019 Cumulative Update 7</w:t>
      </w:r>
    </w:p>
    <w:p w:rsidR="00000000" w:rsidDel="00000000" w:rsidP="00000000" w:rsidRDefault="00000000" w:rsidRPr="00000000" w14:paraId="0000011C">
      <w:pPr>
        <w:rPr/>
      </w:pPr>
      <w:r w:rsidDel="00000000" w:rsidR="00000000" w:rsidRPr="00000000">
        <w:rPr>
          <w:rtl w:val="0"/>
        </w:rPr>
        <w:t xml:space="preserve">Product: Microsoft Exchange Server 2016 Cumulative Update 18</w:t>
      </w:r>
    </w:p>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spacing w:line="240" w:lineRule="auto"/>
        <w:rPr>
          <w:b w:val="1"/>
        </w:rPr>
      </w:pPr>
      <w:r w:rsidDel="00000000" w:rsidR="00000000" w:rsidRPr="00000000">
        <w:rPr>
          <w:b w:val="1"/>
          <w:rtl w:val="0"/>
        </w:rPr>
        <w:t xml:space="preserve">Recommendations</w:t>
      </w:r>
    </w:p>
    <w:p w:rsidR="00000000" w:rsidDel="00000000" w:rsidP="00000000" w:rsidRDefault="00000000" w:rsidRPr="00000000" w14:paraId="00000120">
      <w:pPr>
        <w:spacing w:line="240" w:lineRule="auto"/>
        <w:rPr>
          <w:b w:val="1"/>
        </w:rPr>
      </w:pPr>
      <w:r w:rsidDel="00000000" w:rsidR="00000000" w:rsidRPr="00000000">
        <w:rPr>
          <w:rtl w:val="0"/>
        </w:rPr>
      </w:r>
    </w:p>
    <w:p w:rsidR="00000000" w:rsidDel="00000000" w:rsidP="00000000" w:rsidRDefault="00000000" w:rsidRPr="00000000" w14:paraId="00000121">
      <w:pPr>
        <w:spacing w:line="240" w:lineRule="auto"/>
        <w:rPr/>
      </w:pPr>
      <w:r w:rsidDel="00000000" w:rsidR="00000000" w:rsidRPr="00000000">
        <w:rPr>
          <w:rtl w:val="0"/>
        </w:rPr>
        <w:t xml:space="preserve">This vulnerability is part of an attack chain. The initial attack requires the ability to make an untrusted connection to Exchange server port 443. This can be protected against by restricting untrusted connections, or by setting up a VPN to separate the Exchange server from external access. Using this mitigation will only protect against the initial portion of the attack. Other portions of the chain can be triggered if an attacker already has access or can convince an administrator to open a malicious file.</w:t>
      </w:r>
    </w:p>
    <w:p w:rsidR="00000000" w:rsidDel="00000000" w:rsidP="00000000" w:rsidRDefault="00000000" w:rsidRPr="00000000" w14:paraId="00000122">
      <w:pPr>
        <w:spacing w:line="240" w:lineRule="auto"/>
        <w:rPr/>
      </w:pPr>
      <w:r w:rsidDel="00000000" w:rsidR="00000000" w:rsidRPr="00000000">
        <w:rPr>
          <w:rtl w:val="0"/>
        </w:rPr>
      </w:r>
    </w:p>
    <w:p w:rsidR="00000000" w:rsidDel="00000000" w:rsidP="00000000" w:rsidRDefault="00000000" w:rsidRPr="00000000" w14:paraId="00000123">
      <w:pPr>
        <w:spacing w:line="240" w:lineRule="auto"/>
        <w:rPr/>
      </w:pPr>
      <w:r w:rsidDel="00000000" w:rsidR="00000000" w:rsidRPr="00000000">
        <w:rPr>
          <w:rtl w:val="0"/>
        </w:rPr>
        <w:t xml:space="preserve">We recommend prioritizing installing updates on Exchange Servers that are externally facing.</w:t>
      </w:r>
    </w:p>
    <w:p w:rsidR="00000000" w:rsidDel="00000000" w:rsidP="00000000" w:rsidRDefault="00000000" w:rsidRPr="00000000" w14:paraId="00000124">
      <w:pPr>
        <w:spacing w:line="240" w:lineRule="auto"/>
        <w:rPr>
          <w:b w:val="1"/>
        </w:rPr>
      </w:pPr>
      <w:r w:rsidDel="00000000" w:rsidR="00000000" w:rsidRPr="00000000">
        <w:rPr>
          <w:rtl w:val="0"/>
        </w:rPr>
      </w:r>
    </w:p>
    <w:p w:rsidR="00000000" w:rsidDel="00000000" w:rsidP="00000000" w:rsidRDefault="00000000" w:rsidRPr="00000000" w14:paraId="00000125">
      <w:pPr>
        <w:spacing w:line="240" w:lineRule="auto"/>
        <w:rPr/>
      </w:pPr>
      <w:r w:rsidDel="00000000" w:rsidR="00000000" w:rsidRPr="00000000">
        <w:rPr>
          <w:rtl w:val="0"/>
        </w:rPr>
      </w:r>
    </w:p>
    <w:p w:rsidR="00000000" w:rsidDel="00000000" w:rsidP="00000000" w:rsidRDefault="00000000" w:rsidRPr="00000000" w14:paraId="00000126">
      <w:pPr>
        <w:spacing w:line="240" w:lineRule="auto"/>
        <w:rPr>
          <w:b w:val="1"/>
        </w:rPr>
      </w:pPr>
      <w:r w:rsidDel="00000000" w:rsidR="00000000" w:rsidRPr="00000000">
        <w:rPr>
          <w:b w:val="1"/>
          <w:rtl w:val="0"/>
        </w:rPr>
        <w:t xml:space="preserve">References</w:t>
      </w:r>
    </w:p>
    <w:p w:rsidR="00000000" w:rsidDel="00000000" w:rsidP="00000000" w:rsidRDefault="00000000" w:rsidRPr="00000000" w14:paraId="00000127">
      <w:pPr>
        <w:spacing w:line="240" w:lineRule="auto"/>
        <w:rPr>
          <w:b w:val="1"/>
        </w:rPr>
      </w:pPr>
      <w:r w:rsidDel="00000000" w:rsidR="00000000" w:rsidRPr="00000000">
        <w:rPr>
          <w:rtl w:val="0"/>
        </w:rPr>
      </w:r>
    </w:p>
    <w:p w:rsidR="00000000" w:rsidDel="00000000" w:rsidP="00000000" w:rsidRDefault="00000000" w:rsidRPr="00000000" w14:paraId="00000128">
      <w:pPr>
        <w:numPr>
          <w:ilvl w:val="0"/>
          <w:numId w:val="15"/>
        </w:numPr>
        <w:spacing w:line="240" w:lineRule="auto"/>
        <w:ind w:left="720" w:hanging="360"/>
        <w:rPr>
          <w:b w:val="1"/>
          <w:u w:val="none"/>
        </w:rPr>
      </w:pPr>
      <w:hyperlink r:id="rId13">
        <w:r w:rsidDel="00000000" w:rsidR="00000000" w:rsidRPr="00000000">
          <w:rPr>
            <w:b w:val="1"/>
            <w:color w:val="1155cc"/>
            <w:u w:val="single"/>
            <w:rtl w:val="0"/>
          </w:rPr>
          <w:t xml:space="preserve">https://portal.msrc.microsoft.com/en-US/security-guidance/advisory/CVE-2021-26855</w:t>
        </w:r>
      </w:hyperlink>
      <w:r w:rsidDel="00000000" w:rsidR="00000000" w:rsidRPr="00000000">
        <w:rPr>
          <w:b w:val="1"/>
          <w:rtl w:val="0"/>
        </w:rPr>
        <w:t xml:space="preserve"> </w:t>
      </w:r>
    </w:p>
    <w:p w:rsidR="00000000" w:rsidDel="00000000" w:rsidP="00000000" w:rsidRDefault="00000000" w:rsidRPr="00000000" w14:paraId="00000129">
      <w:pPr>
        <w:numPr>
          <w:ilvl w:val="0"/>
          <w:numId w:val="15"/>
        </w:numPr>
        <w:spacing w:line="240" w:lineRule="auto"/>
        <w:ind w:left="720" w:hanging="360"/>
        <w:rPr>
          <w:b w:val="1"/>
          <w:u w:val="none"/>
        </w:rPr>
      </w:pPr>
      <w:hyperlink r:id="rId14">
        <w:r w:rsidDel="00000000" w:rsidR="00000000" w:rsidRPr="00000000">
          <w:rPr>
            <w:b w:val="1"/>
            <w:color w:val="1155cc"/>
            <w:u w:val="single"/>
            <w:rtl w:val="0"/>
          </w:rPr>
          <w:t xml:space="preserve">http://packetstormsecurity.com/files/161846/Microsoft-Exchange-2019-SSRF-Arbitrary-File-Write.html</w:t>
        </w:r>
      </w:hyperlink>
      <w:r w:rsidDel="00000000" w:rsidR="00000000" w:rsidRPr="00000000">
        <w:rPr>
          <w:b w:val="1"/>
          <w:rtl w:val="0"/>
        </w:rPr>
        <w:t xml:space="preserve"> </w:t>
      </w:r>
    </w:p>
    <w:p w:rsidR="00000000" w:rsidDel="00000000" w:rsidP="00000000" w:rsidRDefault="00000000" w:rsidRPr="00000000" w14:paraId="0000012A">
      <w:pPr>
        <w:numPr>
          <w:ilvl w:val="0"/>
          <w:numId w:val="15"/>
        </w:numPr>
        <w:spacing w:line="240" w:lineRule="auto"/>
        <w:ind w:left="720" w:hanging="360"/>
        <w:rPr>
          <w:b w:val="1"/>
          <w:u w:val="none"/>
        </w:rPr>
      </w:pPr>
      <w:hyperlink r:id="rId15">
        <w:r w:rsidDel="00000000" w:rsidR="00000000" w:rsidRPr="00000000">
          <w:rPr>
            <w:b w:val="1"/>
            <w:color w:val="1155cc"/>
            <w:u w:val="single"/>
            <w:rtl w:val="0"/>
          </w:rPr>
          <w:t xml:space="preserve">http://packetstormsecurity.com/files/161938/Microsoft-Exchange-ProxyLogon-Remote-Code-Execution.html</w:t>
        </w:r>
      </w:hyperlink>
      <w:r w:rsidDel="00000000" w:rsidR="00000000" w:rsidRPr="00000000">
        <w:rPr>
          <w:b w:val="1"/>
          <w:rtl w:val="0"/>
        </w:rPr>
        <w:t xml:space="preserve"> </w:t>
      </w:r>
    </w:p>
    <w:p w:rsidR="00000000" w:rsidDel="00000000" w:rsidP="00000000" w:rsidRDefault="00000000" w:rsidRPr="00000000" w14:paraId="0000012B">
      <w:pPr>
        <w:numPr>
          <w:ilvl w:val="0"/>
          <w:numId w:val="15"/>
        </w:numPr>
        <w:spacing w:line="240" w:lineRule="auto"/>
        <w:ind w:left="720" w:hanging="360"/>
        <w:rPr>
          <w:b w:val="1"/>
          <w:u w:val="none"/>
        </w:rPr>
      </w:pPr>
      <w:hyperlink r:id="rId16">
        <w:r w:rsidDel="00000000" w:rsidR="00000000" w:rsidRPr="00000000">
          <w:rPr>
            <w:b w:val="1"/>
            <w:color w:val="1155cc"/>
            <w:u w:val="single"/>
            <w:rtl w:val="0"/>
          </w:rPr>
          <w:t xml:space="preserve">http://packetstormsecurity.com/files/162610/Microsoft-Exchange-2019-Unauthenticated-Email-Download.html</w:t>
        </w:r>
      </w:hyperlink>
      <w:r w:rsidDel="00000000" w:rsidR="00000000" w:rsidRPr="00000000">
        <w:rPr>
          <w:b w:val="1"/>
          <w:rtl w:val="0"/>
        </w:rPr>
        <w:t xml:space="preserve"> </w:t>
      </w:r>
    </w:p>
    <w:p w:rsidR="00000000" w:rsidDel="00000000" w:rsidP="00000000" w:rsidRDefault="00000000" w:rsidRPr="00000000" w14:paraId="0000012C">
      <w:pPr>
        <w:numPr>
          <w:ilvl w:val="0"/>
          <w:numId w:val="15"/>
        </w:numPr>
        <w:spacing w:line="240" w:lineRule="auto"/>
        <w:ind w:left="720" w:hanging="360"/>
        <w:rPr>
          <w:b w:val="1"/>
          <w:u w:val="none"/>
        </w:rPr>
      </w:pPr>
      <w:hyperlink r:id="rId17">
        <w:r w:rsidDel="00000000" w:rsidR="00000000" w:rsidRPr="00000000">
          <w:rPr>
            <w:b w:val="1"/>
            <w:color w:val="1155cc"/>
            <w:u w:val="single"/>
            <w:rtl w:val="0"/>
          </w:rPr>
          <w:t xml:space="preserve">http://packetstormsecurity.com/files/162736/Microsoft-Exchange-ProxyLogon-Collector.html</w:t>
        </w:r>
      </w:hyperlink>
      <w:r w:rsidDel="00000000" w:rsidR="00000000" w:rsidRPr="00000000">
        <w:rPr>
          <w:b w:val="1"/>
          <w:rtl w:val="0"/>
        </w:rPr>
        <w:t xml:space="preserve"> </w:t>
      </w:r>
    </w:p>
    <w:p w:rsidR="00000000" w:rsidDel="00000000" w:rsidP="00000000" w:rsidRDefault="00000000" w:rsidRPr="00000000" w14:paraId="0000012D">
      <w:pPr>
        <w:spacing w:line="240" w:lineRule="auto"/>
        <w:rPr>
          <w:b w:val="1"/>
        </w:rPr>
      </w:pPr>
      <w:r w:rsidDel="00000000" w:rsidR="00000000" w:rsidRPr="00000000">
        <w:rPr>
          <w:rtl w:val="0"/>
        </w:rPr>
      </w:r>
    </w:p>
    <w:p w:rsidR="00000000" w:rsidDel="00000000" w:rsidP="00000000" w:rsidRDefault="00000000" w:rsidRPr="00000000" w14:paraId="0000012E">
      <w:pPr>
        <w:spacing w:line="240" w:lineRule="auto"/>
        <w:rPr>
          <w:b w:val="1"/>
        </w:rPr>
      </w:pPr>
      <w:r w:rsidDel="00000000" w:rsidR="00000000" w:rsidRPr="00000000">
        <w:rPr>
          <w:rtl w:val="0"/>
        </w:rPr>
      </w:r>
    </w:p>
    <w:p w:rsidR="00000000" w:rsidDel="00000000" w:rsidP="00000000" w:rsidRDefault="00000000" w:rsidRPr="00000000" w14:paraId="0000012F">
      <w:pPr>
        <w:spacing w:line="240" w:lineRule="auto"/>
        <w:rPr>
          <w:b w:val="1"/>
        </w:rPr>
      </w:pPr>
      <w:r w:rsidDel="00000000" w:rsidR="00000000" w:rsidRPr="00000000">
        <w:rPr>
          <w:rtl w:val="0"/>
        </w:rPr>
      </w:r>
    </w:p>
    <w:p w:rsidR="00000000" w:rsidDel="00000000" w:rsidP="00000000" w:rsidRDefault="00000000" w:rsidRPr="00000000" w14:paraId="00000130">
      <w:pPr>
        <w:spacing w:line="240" w:lineRule="auto"/>
        <w:rPr>
          <w:b w:val="1"/>
        </w:rPr>
      </w:pPr>
      <w:r w:rsidDel="00000000" w:rsidR="00000000" w:rsidRPr="00000000">
        <w:rPr>
          <w:rtl w:val="0"/>
        </w:rPr>
      </w:r>
    </w:p>
    <w:p w:rsidR="00000000" w:rsidDel="00000000" w:rsidP="00000000" w:rsidRDefault="00000000" w:rsidRPr="00000000" w14:paraId="00000131">
      <w:pPr>
        <w:spacing w:line="240" w:lineRule="auto"/>
        <w:rPr>
          <w:b w:val="1"/>
        </w:rPr>
      </w:pPr>
      <w:r w:rsidDel="00000000" w:rsidR="00000000" w:rsidRPr="00000000">
        <w:rPr>
          <w:rtl w:val="0"/>
        </w:rPr>
      </w:r>
    </w:p>
    <w:p w:rsidR="00000000" w:rsidDel="00000000" w:rsidP="00000000" w:rsidRDefault="00000000" w:rsidRPr="00000000" w14:paraId="00000132">
      <w:pPr>
        <w:rPr>
          <w:b w:val="1"/>
          <w:sz w:val="32"/>
          <w:szCs w:val="32"/>
        </w:rPr>
      </w:pPr>
      <w:r w:rsidDel="00000000" w:rsidR="00000000" w:rsidRPr="00000000">
        <w:rPr>
          <w:b w:val="1"/>
          <w:sz w:val="32"/>
          <w:szCs w:val="32"/>
          <w:rtl w:val="0"/>
        </w:rPr>
        <w:t xml:space="preserve">3 - Web application is vulnerable to SQL Injection</w:t>
      </w:r>
    </w:p>
    <w:p w:rsidR="00000000" w:rsidDel="00000000" w:rsidP="00000000" w:rsidRDefault="00000000" w:rsidRPr="00000000" w14:paraId="00000133">
      <w:pPr>
        <w:rPr>
          <w:b w:val="1"/>
          <w:sz w:val="32"/>
          <w:szCs w:val="32"/>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a61c00"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b w:val="1"/>
                <w:color w:val="ffffff"/>
              </w:rPr>
            </w:pPr>
            <w:r w:rsidDel="00000000" w:rsidR="00000000" w:rsidRPr="00000000">
              <w:rPr>
                <w:b w:val="1"/>
                <w:color w:val="ffffff"/>
                <w:rtl w:val="0"/>
              </w:rPr>
              <w:t xml:space="preserve">HIGH RISK (7/9)</w:t>
            </w:r>
          </w:p>
        </w:tc>
      </w:tr>
      <w:tr>
        <w:trPr>
          <w:cantSplit w:val="0"/>
          <w:tblHeader w:val="0"/>
        </w:trPr>
        <w:tc>
          <w:tcPr>
            <w:tcBorders>
              <w:top w:color="000000" w:space="0" w:sz="6" w:val="single"/>
            </w:tcBorders>
            <w:shd w:fill="cccccc"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Exploitation Likelihood</w:t>
            </w:r>
          </w:p>
        </w:tc>
        <w:tc>
          <w:tcPr>
            <w:tcBorders>
              <w:top w:color="000000" w:space="0" w:sz="6" w:val="single"/>
            </w:tcBorders>
            <w:shd w:fill="ffd966"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Possible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Business Impact</w:t>
            </w:r>
          </w:p>
        </w:tc>
        <w:tc>
          <w:tcPr>
            <w:shd w:fill="e06666"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Severe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Remediation Difficulty</w:t>
            </w:r>
          </w:p>
        </w:tc>
        <w:tc>
          <w:tcPr>
            <w:shd w:fill="93c47d"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Easy</w:t>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Security Implications</w:t>
      </w:r>
    </w:p>
    <w:p w:rsidR="00000000" w:rsidDel="00000000" w:rsidP="00000000" w:rsidRDefault="00000000" w:rsidRPr="00000000" w14:paraId="0000013E">
      <w:pPr>
        <w:rPr/>
      </w:pPr>
      <w:r w:rsidDel="00000000" w:rsidR="00000000" w:rsidRPr="00000000">
        <w:rPr>
          <w:rtl w:val="0"/>
        </w:rPr>
        <w:t xml:space="preserve">CWE-89: Improper Neutralization of Special Elements used in an SQL Command ('SQL Injection')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Analysis</w:t>
      </w:r>
    </w:p>
    <w:p w:rsidR="00000000" w:rsidDel="00000000" w:rsidP="00000000" w:rsidRDefault="00000000" w:rsidRPr="00000000" w14:paraId="00000141">
      <w:pPr>
        <w:rPr/>
      </w:pPr>
      <w:r w:rsidDel="00000000" w:rsidR="00000000" w:rsidRPr="00000000">
        <w:rPr>
          <w:rtl w:val="0"/>
        </w:rPr>
        <w:t xml:space="preserve">Vendor: Not Specified</w:t>
      </w:r>
    </w:p>
    <w:p w:rsidR="00000000" w:rsidDel="00000000" w:rsidP="00000000" w:rsidRDefault="00000000" w:rsidRPr="00000000" w14:paraId="00000142">
      <w:pPr>
        <w:rPr/>
      </w:pPr>
      <w:r w:rsidDel="00000000" w:rsidR="00000000" w:rsidRPr="00000000">
        <w:rPr>
          <w:rtl w:val="0"/>
        </w:rPr>
        <w:t xml:space="preserve">Product: Forma</w:t>
      </w:r>
    </w:p>
    <w:p w:rsidR="00000000" w:rsidDel="00000000" w:rsidP="00000000" w:rsidRDefault="00000000" w:rsidRPr="00000000" w14:paraId="00000143">
      <w:pPr>
        <w:rPr/>
      </w:pPr>
      <w:r w:rsidDel="00000000" w:rsidR="00000000" w:rsidRPr="00000000">
        <w:rPr>
          <w:rtl w:val="0"/>
        </w:rPr>
        <w:t xml:space="preserve">Versions Affected:</w:t>
      </w:r>
    </w:p>
    <w:p w:rsidR="00000000" w:rsidDel="00000000" w:rsidP="00000000" w:rsidRDefault="00000000" w:rsidRPr="00000000" w14:paraId="00000144">
      <w:pPr>
        <w:rPr/>
      </w:pPr>
      <w:r w:rsidDel="00000000" w:rsidR="00000000" w:rsidRPr="00000000">
        <w:rPr>
          <w:rtl w:val="0"/>
        </w:rPr>
        <w:t xml:space="preserve">Forma LMS 2.2.1</w:t>
      </w:r>
    </w:p>
    <w:p w:rsidR="00000000" w:rsidDel="00000000" w:rsidP="00000000" w:rsidRDefault="00000000" w:rsidRPr="00000000" w14:paraId="00000145">
      <w:pPr>
        <w:jc w:val="cente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spacing w:line="240" w:lineRule="auto"/>
        <w:rPr>
          <w:b w:val="1"/>
        </w:rPr>
      </w:pPr>
      <w:r w:rsidDel="00000000" w:rsidR="00000000" w:rsidRPr="00000000">
        <w:rPr>
          <w:b w:val="1"/>
          <w:rtl w:val="0"/>
        </w:rPr>
        <w:t xml:space="preserve">Recommendations</w:t>
      </w:r>
    </w:p>
    <w:p w:rsidR="00000000" w:rsidDel="00000000" w:rsidP="00000000" w:rsidRDefault="00000000" w:rsidRPr="00000000" w14:paraId="00000148">
      <w:pPr>
        <w:spacing w:line="240" w:lineRule="auto"/>
        <w:rPr>
          <w:b w:val="1"/>
        </w:rPr>
      </w:pPr>
      <w:r w:rsidDel="00000000" w:rsidR="00000000" w:rsidRPr="00000000">
        <w:rPr>
          <w:rtl w:val="0"/>
        </w:rPr>
      </w:r>
    </w:p>
    <w:p w:rsidR="00000000" w:rsidDel="00000000" w:rsidP="00000000" w:rsidRDefault="00000000" w:rsidRPr="00000000" w14:paraId="00000149">
      <w:pPr>
        <w:spacing w:line="240" w:lineRule="auto"/>
        <w:rPr/>
      </w:pPr>
      <w:r w:rsidDel="00000000" w:rsidR="00000000" w:rsidRPr="00000000">
        <w:rPr>
          <w:rtl w:val="0"/>
        </w:rPr>
        <w:t xml:space="preserve">If available, use structured mechanisms that automatically enforce the separation between data and code. These mechanisms may be able to provide the relevant quoting, encoding, and validation automatically, instead of relying on the developer to provide this capability at every point where output is generated.</w:t>
      </w:r>
    </w:p>
    <w:p w:rsidR="00000000" w:rsidDel="00000000" w:rsidP="00000000" w:rsidRDefault="00000000" w:rsidRPr="00000000" w14:paraId="0000014A">
      <w:pPr>
        <w:spacing w:line="240" w:lineRule="auto"/>
        <w:rPr/>
      </w:pPr>
      <w:r w:rsidDel="00000000" w:rsidR="00000000" w:rsidRPr="00000000">
        <w:rPr>
          <w:rtl w:val="0"/>
        </w:rPr>
      </w:r>
    </w:p>
    <w:p w:rsidR="00000000" w:rsidDel="00000000" w:rsidP="00000000" w:rsidRDefault="00000000" w:rsidRPr="00000000" w14:paraId="0000014B">
      <w:pPr>
        <w:spacing w:line="240" w:lineRule="auto"/>
        <w:rPr/>
      </w:pPr>
      <w:r w:rsidDel="00000000" w:rsidR="00000000" w:rsidRPr="00000000">
        <w:rPr>
          <w:rtl w:val="0"/>
        </w:rPr>
        <w:t xml:space="preserve">Process SQL queries using prepared statements, parameterized queries, or stored procedures. These features should accept parameters or variables and support strong typing. Do not dynamically construct and execute query strings within these features using "exec" or similar functionality, since this may re-introduce the possibility of SQL injection. [REF-867]</w:t>
      </w:r>
    </w:p>
    <w:p w:rsidR="00000000" w:rsidDel="00000000" w:rsidP="00000000" w:rsidRDefault="00000000" w:rsidRPr="00000000" w14:paraId="0000014C">
      <w:pPr>
        <w:spacing w:line="240" w:lineRule="auto"/>
        <w:rPr>
          <w:b w:val="1"/>
        </w:rPr>
      </w:pPr>
      <w:r w:rsidDel="00000000" w:rsidR="00000000" w:rsidRPr="00000000">
        <w:rPr>
          <w:rtl w:val="0"/>
        </w:rPr>
      </w:r>
    </w:p>
    <w:p w:rsidR="00000000" w:rsidDel="00000000" w:rsidP="00000000" w:rsidRDefault="00000000" w:rsidRPr="00000000" w14:paraId="0000014D">
      <w:pPr>
        <w:spacing w:line="240" w:lineRule="auto"/>
        <w:rPr/>
      </w:pPr>
      <w:r w:rsidDel="00000000" w:rsidR="00000000" w:rsidRPr="00000000">
        <w:rPr>
          <w:rtl w:val="0"/>
        </w:rPr>
      </w:r>
    </w:p>
    <w:p w:rsidR="00000000" w:rsidDel="00000000" w:rsidP="00000000" w:rsidRDefault="00000000" w:rsidRPr="00000000" w14:paraId="0000014E">
      <w:pPr>
        <w:spacing w:line="240" w:lineRule="auto"/>
        <w:rPr>
          <w:b w:val="1"/>
        </w:rPr>
      </w:pPr>
      <w:r w:rsidDel="00000000" w:rsidR="00000000" w:rsidRPr="00000000">
        <w:rPr>
          <w:b w:val="1"/>
          <w:rtl w:val="0"/>
        </w:rPr>
        <w:t xml:space="preserve">References</w:t>
      </w:r>
    </w:p>
    <w:p w:rsidR="00000000" w:rsidDel="00000000" w:rsidP="00000000" w:rsidRDefault="00000000" w:rsidRPr="00000000" w14:paraId="0000014F">
      <w:pPr>
        <w:spacing w:line="240" w:lineRule="auto"/>
        <w:rPr>
          <w:b w:val="1"/>
        </w:rPr>
      </w:pPr>
      <w:r w:rsidDel="00000000" w:rsidR="00000000" w:rsidRPr="00000000">
        <w:rPr>
          <w:rtl w:val="0"/>
        </w:rPr>
      </w:r>
    </w:p>
    <w:p w:rsidR="00000000" w:rsidDel="00000000" w:rsidP="00000000" w:rsidRDefault="00000000" w:rsidRPr="00000000" w14:paraId="00000150">
      <w:pPr>
        <w:numPr>
          <w:ilvl w:val="0"/>
          <w:numId w:val="10"/>
        </w:numPr>
        <w:spacing w:line="240" w:lineRule="auto"/>
        <w:ind w:left="720" w:hanging="360"/>
        <w:rPr>
          <w:b w:val="1"/>
          <w:u w:val="none"/>
        </w:rPr>
      </w:pPr>
      <w:hyperlink r:id="rId18">
        <w:r w:rsidDel="00000000" w:rsidR="00000000" w:rsidRPr="00000000">
          <w:rPr>
            <w:b w:val="1"/>
            <w:color w:val="1155cc"/>
            <w:u w:val="single"/>
            <w:rtl w:val="0"/>
          </w:rPr>
          <w:t xml:space="preserve">https://talosintelligence.com/vulnerability_reports/TALOS-2019-0903</w:t>
        </w:r>
      </w:hyperlink>
      <w:r w:rsidDel="00000000" w:rsidR="00000000" w:rsidRPr="00000000">
        <w:rPr>
          <w:b w:val="1"/>
          <w:rtl w:val="0"/>
        </w:rPr>
        <w:t xml:space="preserve"> </w:t>
      </w:r>
    </w:p>
    <w:p w:rsidR="00000000" w:rsidDel="00000000" w:rsidP="00000000" w:rsidRDefault="00000000" w:rsidRPr="00000000" w14:paraId="00000151">
      <w:pPr>
        <w:spacing w:line="240" w:lineRule="auto"/>
        <w:rPr>
          <w:b w:val="1"/>
        </w:rPr>
      </w:pPr>
      <w:r w:rsidDel="00000000" w:rsidR="00000000" w:rsidRPr="00000000">
        <w:rPr>
          <w:rtl w:val="0"/>
        </w:rPr>
      </w:r>
    </w:p>
    <w:p w:rsidR="00000000" w:rsidDel="00000000" w:rsidP="00000000" w:rsidRDefault="00000000" w:rsidRPr="00000000" w14:paraId="00000152">
      <w:pPr>
        <w:spacing w:line="240" w:lineRule="auto"/>
        <w:rPr>
          <w:b w:val="1"/>
        </w:rPr>
      </w:pPr>
      <w:r w:rsidDel="00000000" w:rsidR="00000000" w:rsidRPr="00000000">
        <w:rPr>
          <w:rtl w:val="0"/>
        </w:rPr>
      </w:r>
    </w:p>
    <w:p w:rsidR="00000000" w:rsidDel="00000000" w:rsidP="00000000" w:rsidRDefault="00000000" w:rsidRPr="00000000" w14:paraId="00000153">
      <w:pPr>
        <w:rPr>
          <w:b w:val="1"/>
          <w:sz w:val="32"/>
          <w:szCs w:val="32"/>
        </w:rPr>
      </w:pPr>
      <w:r w:rsidDel="00000000" w:rsidR="00000000" w:rsidRPr="00000000">
        <w:rPr>
          <w:b w:val="1"/>
          <w:sz w:val="32"/>
          <w:szCs w:val="32"/>
          <w:rtl w:val="0"/>
        </w:rPr>
        <w:t xml:space="preserve">4 - Default password on Cisco admin portal</w:t>
      </w:r>
    </w:p>
    <w:p w:rsidR="00000000" w:rsidDel="00000000" w:rsidP="00000000" w:rsidRDefault="00000000" w:rsidRPr="00000000" w14:paraId="00000154">
      <w:pPr>
        <w:rPr>
          <w:b w:val="1"/>
          <w:sz w:val="32"/>
          <w:szCs w:val="32"/>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a61c00"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b w:val="1"/>
                <w:color w:val="ffffff"/>
              </w:rPr>
            </w:pPr>
            <w:r w:rsidDel="00000000" w:rsidR="00000000" w:rsidRPr="00000000">
              <w:rPr>
                <w:b w:val="1"/>
                <w:color w:val="ffffff"/>
                <w:rtl w:val="0"/>
              </w:rPr>
              <w:t xml:space="preserve">HIGH RISK (7/9)</w:t>
            </w:r>
          </w:p>
        </w:tc>
      </w:tr>
      <w:tr>
        <w:trPr>
          <w:cantSplit w:val="0"/>
          <w:tblHeader w:val="0"/>
        </w:trPr>
        <w:tc>
          <w:tcPr>
            <w:tcBorders>
              <w:top w:color="000000" w:space="0" w:sz="6" w:val="single"/>
            </w:tcBorders>
            <w:shd w:fill="cccccc"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Exploitation Likelihood</w:t>
            </w:r>
          </w:p>
        </w:tc>
        <w:tc>
          <w:tcPr>
            <w:tcBorders>
              <w:top w:color="000000" w:space="0" w:sz="6" w:val="single"/>
            </w:tcBorders>
            <w:shd w:fill="ffd966"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Possible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Business Impact</w:t>
            </w:r>
          </w:p>
        </w:tc>
        <w:tc>
          <w:tcPr>
            <w:shd w:fill="e06666"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Severe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Remediation Difficulty</w:t>
            </w:r>
          </w:p>
        </w:tc>
        <w:tc>
          <w:tcPr>
            <w:shd w:fill="93c47d"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Easy</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Security Implications</w:t>
      </w:r>
    </w:p>
    <w:p w:rsidR="00000000" w:rsidDel="00000000" w:rsidP="00000000" w:rsidRDefault="00000000" w:rsidRPr="00000000" w14:paraId="0000015F">
      <w:pPr>
        <w:rPr/>
      </w:pPr>
      <w:r w:rsidDel="00000000" w:rsidR="00000000" w:rsidRPr="00000000">
        <w:rPr>
          <w:rtl w:val="0"/>
        </w:rPr>
        <w:t xml:space="preserve">Insecure Default Password Vulnerability</w:t>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Analysis</w:t>
      </w:r>
    </w:p>
    <w:p w:rsidR="00000000" w:rsidDel="00000000" w:rsidP="00000000" w:rsidRDefault="00000000" w:rsidRPr="00000000" w14:paraId="00000162">
      <w:pPr>
        <w:rPr/>
      </w:pPr>
      <w:r w:rsidDel="00000000" w:rsidR="00000000" w:rsidRPr="00000000">
        <w:rPr>
          <w:rtl w:val="0"/>
        </w:rPr>
        <w:t xml:space="preserve">Vendor: Not Specified</w:t>
      </w:r>
    </w:p>
    <w:p w:rsidR="00000000" w:rsidDel="00000000" w:rsidP="00000000" w:rsidRDefault="00000000" w:rsidRPr="00000000" w14:paraId="00000163">
      <w:pPr>
        <w:rPr/>
      </w:pPr>
      <w:r w:rsidDel="00000000" w:rsidR="00000000" w:rsidRPr="00000000">
        <w:rPr>
          <w:rtl w:val="0"/>
        </w:rPr>
        <w:t xml:space="preserve">Product: Cisco Ultra Services Framework Element Manager</w:t>
      </w:r>
    </w:p>
    <w:p w:rsidR="00000000" w:rsidDel="00000000" w:rsidP="00000000" w:rsidRDefault="00000000" w:rsidRPr="00000000" w14:paraId="00000164">
      <w:pPr>
        <w:rPr/>
      </w:pPr>
      <w:r w:rsidDel="00000000" w:rsidR="00000000" w:rsidRPr="00000000">
        <w:rPr>
          <w:rtl w:val="0"/>
        </w:rPr>
        <w:t xml:space="preserve">Versions Affected:</w:t>
      </w:r>
    </w:p>
    <w:p w:rsidR="00000000" w:rsidDel="00000000" w:rsidP="00000000" w:rsidRDefault="00000000" w:rsidRPr="00000000" w14:paraId="00000165">
      <w:pPr>
        <w:rPr/>
      </w:pPr>
      <w:r w:rsidDel="00000000" w:rsidR="00000000" w:rsidRPr="00000000">
        <w:rPr>
          <w:rtl w:val="0"/>
        </w:rPr>
        <w:t xml:space="preserve">Cisco Ultra Services Framework Element Manager</w:t>
      </w:r>
    </w:p>
    <w:p w:rsidR="00000000" w:rsidDel="00000000" w:rsidP="00000000" w:rsidRDefault="00000000" w:rsidRPr="00000000" w14:paraId="00000166">
      <w:pPr>
        <w:jc w:val="cente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spacing w:line="240" w:lineRule="auto"/>
        <w:rPr>
          <w:b w:val="1"/>
        </w:rPr>
      </w:pPr>
      <w:r w:rsidDel="00000000" w:rsidR="00000000" w:rsidRPr="00000000">
        <w:rPr>
          <w:rtl w:val="0"/>
        </w:rPr>
      </w:r>
    </w:p>
    <w:p w:rsidR="00000000" w:rsidDel="00000000" w:rsidP="00000000" w:rsidRDefault="00000000" w:rsidRPr="00000000" w14:paraId="00000169">
      <w:pPr>
        <w:spacing w:line="240" w:lineRule="auto"/>
        <w:rPr>
          <w:b w:val="1"/>
        </w:rPr>
      </w:pPr>
      <w:r w:rsidDel="00000000" w:rsidR="00000000" w:rsidRPr="00000000">
        <w:rPr>
          <w:rtl w:val="0"/>
        </w:rPr>
      </w:r>
    </w:p>
    <w:p w:rsidR="00000000" w:rsidDel="00000000" w:rsidP="00000000" w:rsidRDefault="00000000" w:rsidRPr="00000000" w14:paraId="0000016A">
      <w:pPr>
        <w:spacing w:line="240" w:lineRule="auto"/>
        <w:rPr>
          <w:b w:val="1"/>
        </w:rPr>
      </w:pPr>
      <w:r w:rsidDel="00000000" w:rsidR="00000000" w:rsidRPr="00000000">
        <w:rPr>
          <w:b w:val="1"/>
          <w:rtl w:val="0"/>
        </w:rPr>
        <w:t xml:space="preserve">Recommendations</w:t>
      </w:r>
    </w:p>
    <w:p w:rsidR="00000000" w:rsidDel="00000000" w:rsidP="00000000" w:rsidRDefault="00000000" w:rsidRPr="00000000" w14:paraId="0000016B">
      <w:pPr>
        <w:spacing w:line="240" w:lineRule="auto"/>
        <w:rPr>
          <w:b w:val="1"/>
        </w:rPr>
      </w:pPr>
      <w:r w:rsidDel="00000000" w:rsidR="00000000" w:rsidRPr="00000000">
        <w:rPr>
          <w:rtl w:val="0"/>
        </w:rPr>
      </w:r>
    </w:p>
    <w:p w:rsidR="00000000" w:rsidDel="00000000" w:rsidP="00000000" w:rsidRDefault="00000000" w:rsidRPr="00000000" w14:paraId="0000016C">
      <w:pPr>
        <w:spacing w:line="240" w:lineRule="auto"/>
        <w:rPr/>
      </w:pPr>
      <w:r w:rsidDel="00000000" w:rsidR="00000000" w:rsidRPr="00000000">
        <w:rPr>
          <w:rtl w:val="0"/>
        </w:rPr>
        <w:t xml:space="preserve">We recommend to change the default password on all devices.</w:t>
      </w:r>
    </w:p>
    <w:p w:rsidR="00000000" w:rsidDel="00000000" w:rsidP="00000000" w:rsidRDefault="00000000" w:rsidRPr="00000000" w14:paraId="0000016D">
      <w:pPr>
        <w:spacing w:line="240" w:lineRule="auto"/>
        <w:rPr/>
      </w:pPr>
      <w:r w:rsidDel="00000000" w:rsidR="00000000" w:rsidRPr="00000000">
        <w:rPr>
          <w:rtl w:val="0"/>
        </w:rPr>
      </w:r>
    </w:p>
    <w:p w:rsidR="00000000" w:rsidDel="00000000" w:rsidP="00000000" w:rsidRDefault="00000000" w:rsidRPr="00000000" w14:paraId="0000016E">
      <w:pPr>
        <w:spacing w:line="240" w:lineRule="auto"/>
        <w:rPr>
          <w:b w:val="1"/>
        </w:rPr>
      </w:pPr>
      <w:r w:rsidDel="00000000" w:rsidR="00000000" w:rsidRPr="00000000">
        <w:rPr>
          <w:b w:val="1"/>
          <w:rtl w:val="0"/>
        </w:rPr>
        <w:t xml:space="preserve">References</w:t>
      </w:r>
    </w:p>
    <w:p w:rsidR="00000000" w:rsidDel="00000000" w:rsidP="00000000" w:rsidRDefault="00000000" w:rsidRPr="00000000" w14:paraId="0000016F">
      <w:pPr>
        <w:spacing w:line="240" w:lineRule="auto"/>
        <w:rPr>
          <w:b w:val="1"/>
        </w:rPr>
      </w:pPr>
      <w:r w:rsidDel="00000000" w:rsidR="00000000" w:rsidRPr="00000000">
        <w:rPr>
          <w:rtl w:val="0"/>
        </w:rPr>
      </w:r>
    </w:p>
    <w:p w:rsidR="00000000" w:rsidDel="00000000" w:rsidP="00000000" w:rsidRDefault="00000000" w:rsidRPr="00000000" w14:paraId="00000170">
      <w:pPr>
        <w:numPr>
          <w:ilvl w:val="0"/>
          <w:numId w:val="14"/>
        </w:numPr>
        <w:spacing w:line="240" w:lineRule="auto"/>
        <w:ind w:left="720" w:hanging="360"/>
        <w:rPr>
          <w:b w:val="1"/>
          <w:u w:val="none"/>
        </w:rPr>
      </w:pPr>
      <w:hyperlink r:id="rId19">
        <w:r w:rsidDel="00000000" w:rsidR="00000000" w:rsidRPr="00000000">
          <w:rPr>
            <w:b w:val="1"/>
            <w:color w:val="1155cc"/>
            <w:u w:val="single"/>
            <w:rtl w:val="0"/>
          </w:rPr>
          <w:t xml:space="preserve">http://www.securityfocus.com/bid/98981</w:t>
        </w:r>
      </w:hyperlink>
      <w:r w:rsidDel="00000000" w:rsidR="00000000" w:rsidRPr="00000000">
        <w:rPr>
          <w:b w:val="1"/>
          <w:rtl w:val="0"/>
        </w:rPr>
        <w:t xml:space="preserve"> </w:t>
      </w:r>
    </w:p>
    <w:p w:rsidR="00000000" w:rsidDel="00000000" w:rsidP="00000000" w:rsidRDefault="00000000" w:rsidRPr="00000000" w14:paraId="00000171">
      <w:pPr>
        <w:numPr>
          <w:ilvl w:val="0"/>
          <w:numId w:val="14"/>
        </w:numPr>
        <w:spacing w:line="240" w:lineRule="auto"/>
        <w:ind w:left="720" w:hanging="360"/>
        <w:rPr>
          <w:b w:val="1"/>
          <w:u w:val="none"/>
        </w:rPr>
      </w:pPr>
      <w:hyperlink r:id="rId20">
        <w:r w:rsidDel="00000000" w:rsidR="00000000" w:rsidRPr="00000000">
          <w:rPr>
            <w:b w:val="1"/>
            <w:color w:val="1155cc"/>
            <w:u w:val="single"/>
            <w:rtl w:val="0"/>
          </w:rPr>
          <w:t xml:space="preserve">https://tools.cisco.com/security/center/content/CiscoSecurityAdvisory/cisco-sa-20170607-usf5</w:t>
        </w:r>
      </w:hyperlink>
      <w:r w:rsidDel="00000000" w:rsidR="00000000" w:rsidRPr="00000000">
        <w:rPr>
          <w:b w:val="1"/>
          <w:rtl w:val="0"/>
        </w:rPr>
        <w:t xml:space="preserve"> </w:t>
      </w:r>
    </w:p>
    <w:p w:rsidR="00000000" w:rsidDel="00000000" w:rsidP="00000000" w:rsidRDefault="00000000" w:rsidRPr="00000000" w14:paraId="00000172">
      <w:pPr>
        <w:spacing w:line="240" w:lineRule="auto"/>
        <w:rPr>
          <w:b w:val="1"/>
        </w:rPr>
      </w:pPr>
      <w:r w:rsidDel="00000000" w:rsidR="00000000" w:rsidRPr="00000000">
        <w:rPr>
          <w:rtl w:val="0"/>
        </w:rPr>
      </w:r>
    </w:p>
    <w:p w:rsidR="00000000" w:rsidDel="00000000" w:rsidP="00000000" w:rsidRDefault="00000000" w:rsidRPr="00000000" w14:paraId="00000173">
      <w:pPr>
        <w:spacing w:line="240" w:lineRule="auto"/>
        <w:rPr>
          <w:b w:val="1"/>
        </w:rPr>
      </w:pPr>
      <w:r w:rsidDel="00000000" w:rsidR="00000000" w:rsidRPr="00000000">
        <w:rPr>
          <w:rtl w:val="0"/>
        </w:rPr>
      </w:r>
    </w:p>
    <w:p w:rsidR="00000000" w:rsidDel="00000000" w:rsidP="00000000" w:rsidRDefault="00000000" w:rsidRPr="00000000" w14:paraId="00000174">
      <w:pPr>
        <w:rPr>
          <w:b w:val="1"/>
          <w:sz w:val="32"/>
          <w:szCs w:val="32"/>
        </w:rPr>
      </w:pPr>
      <w:r w:rsidDel="00000000" w:rsidR="00000000" w:rsidRPr="00000000">
        <w:rPr>
          <w:b w:val="1"/>
          <w:sz w:val="32"/>
          <w:szCs w:val="32"/>
          <w:rtl w:val="0"/>
        </w:rPr>
        <w:t xml:space="preserve">5 - Apache web server vulnerable to CVE-2019-0211</w:t>
      </w:r>
    </w:p>
    <w:p w:rsidR="00000000" w:rsidDel="00000000" w:rsidP="00000000" w:rsidRDefault="00000000" w:rsidRPr="00000000" w14:paraId="00000175">
      <w:pPr>
        <w:rPr>
          <w:b w:val="1"/>
          <w:sz w:val="32"/>
          <w:szCs w:val="32"/>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a61c00"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b w:val="1"/>
                <w:color w:val="ffffff"/>
              </w:rPr>
            </w:pPr>
            <w:r w:rsidDel="00000000" w:rsidR="00000000" w:rsidRPr="00000000">
              <w:rPr>
                <w:b w:val="1"/>
                <w:color w:val="ffffff"/>
                <w:rtl w:val="0"/>
              </w:rPr>
              <w:t xml:space="preserve">HIGH RISK (7/9)</w:t>
            </w:r>
          </w:p>
        </w:tc>
      </w:tr>
      <w:tr>
        <w:trPr>
          <w:cantSplit w:val="0"/>
          <w:tblHeader w:val="0"/>
        </w:trPr>
        <w:tc>
          <w:tcPr>
            <w:tcBorders>
              <w:top w:color="000000" w:space="0" w:sz="6" w:val="single"/>
            </w:tcBorders>
            <w:shd w:fill="cccccc"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Exploitation Likelihood</w:t>
            </w:r>
          </w:p>
        </w:tc>
        <w:tc>
          <w:tcPr>
            <w:tcBorders>
              <w:top w:color="000000" w:space="0" w:sz="6" w:val="single"/>
            </w:tcBorders>
            <w:shd w:fill="ffd966"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Possible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Business Impact</w:t>
            </w:r>
          </w:p>
        </w:tc>
        <w:tc>
          <w:tcPr>
            <w:shd w:fill="e06666"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Severe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Remediation Difficulty</w:t>
            </w:r>
          </w:p>
        </w:tc>
        <w:tc>
          <w:tcPr>
            <w:shd w:fill="93c47d"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Easy</w:t>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Security Implications</w:t>
      </w:r>
    </w:p>
    <w:p w:rsidR="00000000" w:rsidDel="00000000" w:rsidP="00000000" w:rsidRDefault="00000000" w:rsidRPr="00000000" w14:paraId="00000180">
      <w:pPr>
        <w:rPr/>
      </w:pPr>
      <w:r w:rsidDel="00000000" w:rsidR="00000000" w:rsidRPr="00000000">
        <w:rPr>
          <w:rtl w:val="0"/>
        </w:rPr>
        <w:t xml:space="preserve">Apache HTTP Server privilege escalation from modules' scripts</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Analysis</w:t>
      </w:r>
    </w:p>
    <w:p w:rsidR="00000000" w:rsidDel="00000000" w:rsidP="00000000" w:rsidRDefault="00000000" w:rsidRPr="00000000" w14:paraId="00000183">
      <w:pPr>
        <w:rPr/>
      </w:pPr>
      <w:r w:rsidDel="00000000" w:rsidR="00000000" w:rsidRPr="00000000">
        <w:rPr>
          <w:rtl w:val="0"/>
        </w:rPr>
        <w:t xml:space="preserve">Vendor: Apache</w:t>
      </w:r>
    </w:p>
    <w:p w:rsidR="00000000" w:rsidDel="00000000" w:rsidP="00000000" w:rsidRDefault="00000000" w:rsidRPr="00000000" w14:paraId="00000184">
      <w:pPr>
        <w:rPr/>
      </w:pPr>
      <w:r w:rsidDel="00000000" w:rsidR="00000000" w:rsidRPr="00000000">
        <w:rPr>
          <w:rtl w:val="0"/>
        </w:rPr>
        <w:t xml:space="preserve">Product: Apache HTTP Server</w:t>
      </w:r>
    </w:p>
    <w:p w:rsidR="00000000" w:rsidDel="00000000" w:rsidP="00000000" w:rsidRDefault="00000000" w:rsidRPr="00000000" w14:paraId="00000185">
      <w:pPr>
        <w:rPr/>
      </w:pPr>
      <w:r w:rsidDel="00000000" w:rsidR="00000000" w:rsidRPr="00000000">
        <w:rPr>
          <w:rtl w:val="0"/>
        </w:rPr>
        <w:t xml:space="preserve">Versions Affected:</w:t>
      </w:r>
    </w:p>
    <w:p w:rsidR="00000000" w:rsidDel="00000000" w:rsidP="00000000" w:rsidRDefault="00000000" w:rsidRPr="00000000" w14:paraId="00000186">
      <w:pPr>
        <w:rPr/>
      </w:pPr>
      <w:r w:rsidDel="00000000" w:rsidR="00000000" w:rsidRPr="00000000">
        <w:rPr>
          <w:rtl w:val="0"/>
        </w:rPr>
        <w:t xml:space="preserve">2.4.17 to 2.4.38</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spacing w:line="240" w:lineRule="auto"/>
        <w:rPr>
          <w:b w:val="1"/>
        </w:rPr>
      </w:pPr>
      <w:r w:rsidDel="00000000" w:rsidR="00000000" w:rsidRPr="00000000">
        <w:rPr>
          <w:b w:val="1"/>
          <w:rtl w:val="0"/>
        </w:rPr>
        <w:t xml:space="preserve">Recommendations</w:t>
      </w:r>
    </w:p>
    <w:p w:rsidR="00000000" w:rsidDel="00000000" w:rsidP="00000000" w:rsidRDefault="00000000" w:rsidRPr="00000000" w14:paraId="00000189">
      <w:pPr>
        <w:spacing w:line="240" w:lineRule="auto"/>
        <w:rPr>
          <w:b w:val="1"/>
        </w:rPr>
      </w:pPr>
      <w:r w:rsidDel="00000000" w:rsidR="00000000" w:rsidRPr="00000000">
        <w:rPr>
          <w:rtl w:val="0"/>
        </w:rPr>
      </w:r>
    </w:p>
    <w:p w:rsidR="00000000" w:rsidDel="00000000" w:rsidP="00000000" w:rsidRDefault="00000000" w:rsidRPr="00000000" w14:paraId="0000018A">
      <w:pPr>
        <w:spacing w:line="240" w:lineRule="auto"/>
        <w:rPr/>
      </w:pPr>
      <w:r w:rsidDel="00000000" w:rsidR="00000000" w:rsidRPr="00000000">
        <w:rPr>
          <w:rtl w:val="0"/>
        </w:rPr>
        <w:t xml:space="preserve">All http users running MPM event, worker or prefork should upgrade to</w:t>
      </w:r>
    </w:p>
    <w:p w:rsidR="00000000" w:rsidDel="00000000" w:rsidP="00000000" w:rsidRDefault="00000000" w:rsidRPr="00000000" w14:paraId="0000018B">
      <w:pPr>
        <w:spacing w:line="240" w:lineRule="auto"/>
        <w:rPr/>
      </w:pPr>
      <w:r w:rsidDel="00000000" w:rsidR="00000000" w:rsidRPr="00000000">
        <w:rPr>
          <w:rtl w:val="0"/>
        </w:rPr>
        <w:t xml:space="preserve">2.4.39 or later.</w:t>
      </w:r>
    </w:p>
    <w:p w:rsidR="00000000" w:rsidDel="00000000" w:rsidP="00000000" w:rsidRDefault="00000000" w:rsidRPr="00000000" w14:paraId="0000018C">
      <w:pPr>
        <w:spacing w:line="240" w:lineRule="auto"/>
        <w:rPr>
          <w:b w:val="1"/>
        </w:rPr>
      </w:pPr>
      <w:r w:rsidDel="00000000" w:rsidR="00000000" w:rsidRPr="00000000">
        <w:rPr>
          <w:rtl w:val="0"/>
        </w:rPr>
      </w:r>
    </w:p>
    <w:p w:rsidR="00000000" w:rsidDel="00000000" w:rsidP="00000000" w:rsidRDefault="00000000" w:rsidRPr="00000000" w14:paraId="0000018D">
      <w:pPr>
        <w:spacing w:line="240" w:lineRule="auto"/>
        <w:rPr/>
      </w:pPr>
      <w:r w:rsidDel="00000000" w:rsidR="00000000" w:rsidRPr="00000000">
        <w:rPr>
          <w:rtl w:val="0"/>
        </w:rPr>
      </w:r>
    </w:p>
    <w:p w:rsidR="00000000" w:rsidDel="00000000" w:rsidP="00000000" w:rsidRDefault="00000000" w:rsidRPr="00000000" w14:paraId="0000018E">
      <w:pPr>
        <w:spacing w:line="240" w:lineRule="auto"/>
        <w:rPr>
          <w:b w:val="1"/>
        </w:rPr>
      </w:pPr>
      <w:r w:rsidDel="00000000" w:rsidR="00000000" w:rsidRPr="00000000">
        <w:rPr>
          <w:b w:val="1"/>
          <w:rtl w:val="0"/>
        </w:rPr>
        <w:t xml:space="preserve">References</w:t>
      </w:r>
    </w:p>
    <w:p w:rsidR="00000000" w:rsidDel="00000000" w:rsidP="00000000" w:rsidRDefault="00000000" w:rsidRPr="00000000" w14:paraId="0000018F">
      <w:pPr>
        <w:spacing w:line="240" w:lineRule="auto"/>
        <w:rPr>
          <w:b w:val="1"/>
        </w:rPr>
      </w:pPr>
      <w:r w:rsidDel="00000000" w:rsidR="00000000" w:rsidRPr="00000000">
        <w:rPr>
          <w:rtl w:val="0"/>
        </w:rPr>
      </w:r>
    </w:p>
    <w:p w:rsidR="00000000" w:rsidDel="00000000" w:rsidP="00000000" w:rsidRDefault="00000000" w:rsidRPr="00000000" w14:paraId="00000190">
      <w:pPr>
        <w:numPr>
          <w:ilvl w:val="0"/>
          <w:numId w:val="16"/>
        </w:numPr>
        <w:spacing w:line="240" w:lineRule="auto"/>
        <w:ind w:left="720" w:hanging="360"/>
        <w:rPr>
          <w:b w:val="1"/>
          <w:u w:val="none"/>
        </w:rPr>
      </w:pPr>
      <w:hyperlink r:id="rId21">
        <w:r w:rsidDel="00000000" w:rsidR="00000000" w:rsidRPr="00000000">
          <w:rPr>
            <w:b w:val="1"/>
            <w:color w:val="1155cc"/>
            <w:u w:val="single"/>
            <w:rtl w:val="0"/>
          </w:rPr>
          <w:t xml:space="preserve">http://www.openwall.com/lists/oss-security/2019/04/02/3</w:t>
        </w:r>
      </w:hyperlink>
      <w:r w:rsidDel="00000000" w:rsidR="00000000" w:rsidRPr="00000000">
        <w:rPr>
          <w:b w:val="1"/>
          <w:rtl w:val="0"/>
        </w:rPr>
        <w:t xml:space="preserve"> </w:t>
      </w:r>
    </w:p>
    <w:p w:rsidR="00000000" w:rsidDel="00000000" w:rsidP="00000000" w:rsidRDefault="00000000" w:rsidRPr="00000000" w14:paraId="00000191">
      <w:pPr>
        <w:numPr>
          <w:ilvl w:val="0"/>
          <w:numId w:val="16"/>
        </w:numPr>
        <w:spacing w:line="240" w:lineRule="auto"/>
        <w:ind w:left="720" w:hanging="360"/>
        <w:rPr>
          <w:b w:val="1"/>
          <w:u w:val="none"/>
        </w:rPr>
      </w:pPr>
      <w:hyperlink r:id="rId22">
        <w:r w:rsidDel="00000000" w:rsidR="00000000" w:rsidRPr="00000000">
          <w:rPr>
            <w:b w:val="1"/>
            <w:color w:val="1155cc"/>
            <w:u w:val="single"/>
            <w:rtl w:val="0"/>
          </w:rPr>
          <w:t xml:space="preserve">http://www.securityfocus.com/bid/107666</w:t>
        </w:r>
      </w:hyperlink>
      <w:r w:rsidDel="00000000" w:rsidR="00000000" w:rsidRPr="00000000">
        <w:rPr>
          <w:b w:val="1"/>
          <w:rtl w:val="0"/>
        </w:rPr>
        <w:t xml:space="preserve"> </w:t>
      </w:r>
    </w:p>
    <w:p w:rsidR="00000000" w:rsidDel="00000000" w:rsidP="00000000" w:rsidRDefault="00000000" w:rsidRPr="00000000" w14:paraId="00000192">
      <w:pPr>
        <w:numPr>
          <w:ilvl w:val="0"/>
          <w:numId w:val="16"/>
        </w:numPr>
        <w:spacing w:line="240" w:lineRule="auto"/>
        <w:ind w:left="720" w:hanging="360"/>
        <w:rPr>
          <w:b w:val="1"/>
          <w:u w:val="none"/>
        </w:rPr>
      </w:pPr>
      <w:hyperlink r:id="rId23">
        <w:r w:rsidDel="00000000" w:rsidR="00000000" w:rsidRPr="00000000">
          <w:rPr>
            <w:b w:val="1"/>
            <w:color w:val="1155cc"/>
            <w:u w:val="single"/>
            <w:rtl w:val="0"/>
          </w:rPr>
          <w:t xml:space="preserve">https://seclists.org/bugtraq/2019/Apr/5</w:t>
        </w:r>
      </w:hyperlink>
      <w:r w:rsidDel="00000000" w:rsidR="00000000" w:rsidRPr="00000000">
        <w:rPr>
          <w:b w:val="1"/>
          <w:rtl w:val="0"/>
        </w:rPr>
        <w:t xml:space="preserve"> </w:t>
      </w:r>
    </w:p>
    <w:p w:rsidR="00000000" w:rsidDel="00000000" w:rsidP="00000000" w:rsidRDefault="00000000" w:rsidRPr="00000000" w14:paraId="00000193">
      <w:pPr>
        <w:numPr>
          <w:ilvl w:val="0"/>
          <w:numId w:val="16"/>
        </w:numPr>
        <w:spacing w:line="240" w:lineRule="auto"/>
        <w:ind w:left="720" w:hanging="360"/>
        <w:rPr>
          <w:b w:val="1"/>
          <w:u w:val="none"/>
        </w:rPr>
      </w:pPr>
      <w:hyperlink r:id="rId24">
        <w:r w:rsidDel="00000000" w:rsidR="00000000" w:rsidRPr="00000000">
          <w:rPr>
            <w:b w:val="1"/>
            <w:color w:val="1155cc"/>
            <w:u w:val="single"/>
            <w:rtl w:val="0"/>
          </w:rPr>
          <w:t xml:space="preserve">https://www.synology.com/security/advisory/Synology_SA_19_14</w:t>
        </w:r>
      </w:hyperlink>
      <w:r w:rsidDel="00000000" w:rsidR="00000000" w:rsidRPr="00000000">
        <w:rPr>
          <w:b w:val="1"/>
          <w:rtl w:val="0"/>
        </w:rPr>
        <w:t xml:space="preserve"> </w:t>
      </w:r>
    </w:p>
    <w:p w:rsidR="00000000" w:rsidDel="00000000" w:rsidP="00000000" w:rsidRDefault="00000000" w:rsidRPr="00000000" w14:paraId="00000194">
      <w:pPr>
        <w:numPr>
          <w:ilvl w:val="0"/>
          <w:numId w:val="16"/>
        </w:numPr>
        <w:spacing w:line="240" w:lineRule="auto"/>
        <w:ind w:left="720" w:hanging="360"/>
        <w:rPr>
          <w:b w:val="1"/>
          <w:u w:val="none"/>
        </w:rPr>
      </w:pPr>
      <w:hyperlink r:id="rId25">
        <w:r w:rsidDel="00000000" w:rsidR="00000000" w:rsidRPr="00000000">
          <w:rPr>
            <w:b w:val="1"/>
            <w:color w:val="1155cc"/>
            <w:u w:val="single"/>
            <w:rtl w:val="0"/>
          </w:rPr>
          <w:t xml:space="preserve">http://packetstormsecurity.com/files/152386/Apache-2.4.38-Root-Privilege-Escalation.html</w:t>
        </w:r>
      </w:hyperlink>
      <w:r w:rsidDel="00000000" w:rsidR="00000000" w:rsidRPr="00000000">
        <w:rPr>
          <w:b w:val="1"/>
          <w:rtl w:val="0"/>
        </w:rPr>
        <w:t xml:space="preserve"> </w:t>
      </w:r>
    </w:p>
    <w:p w:rsidR="00000000" w:rsidDel="00000000" w:rsidP="00000000" w:rsidRDefault="00000000" w:rsidRPr="00000000" w14:paraId="00000195">
      <w:pPr>
        <w:numPr>
          <w:ilvl w:val="0"/>
          <w:numId w:val="16"/>
        </w:numPr>
        <w:spacing w:line="240" w:lineRule="auto"/>
        <w:ind w:left="720" w:hanging="360"/>
        <w:rPr>
          <w:b w:val="1"/>
          <w:u w:val="none"/>
        </w:rPr>
      </w:pPr>
      <w:hyperlink r:id="rId26">
        <w:r w:rsidDel="00000000" w:rsidR="00000000" w:rsidRPr="00000000">
          <w:rPr>
            <w:b w:val="1"/>
            <w:color w:val="1155cc"/>
            <w:u w:val="single"/>
            <w:rtl w:val="0"/>
          </w:rPr>
          <w:t xml:space="preserve">https://usn.ubuntu.com/3937-1/</w:t>
        </w:r>
      </w:hyperlink>
      <w:r w:rsidDel="00000000" w:rsidR="00000000" w:rsidRPr="00000000">
        <w:rPr>
          <w:b w:val="1"/>
          <w:rtl w:val="0"/>
        </w:rPr>
        <w:t xml:space="preserve"> </w:t>
      </w:r>
    </w:p>
    <w:p w:rsidR="00000000" w:rsidDel="00000000" w:rsidP="00000000" w:rsidRDefault="00000000" w:rsidRPr="00000000" w14:paraId="00000196">
      <w:pPr>
        <w:numPr>
          <w:ilvl w:val="0"/>
          <w:numId w:val="16"/>
        </w:numPr>
        <w:spacing w:line="240" w:lineRule="auto"/>
        <w:ind w:left="720" w:hanging="360"/>
        <w:rPr>
          <w:b w:val="1"/>
          <w:u w:val="none"/>
        </w:rPr>
      </w:pPr>
      <w:hyperlink r:id="rId27">
        <w:r w:rsidDel="00000000" w:rsidR="00000000" w:rsidRPr="00000000">
          <w:rPr>
            <w:b w:val="1"/>
            <w:color w:val="1155cc"/>
            <w:u w:val="single"/>
            <w:rtl w:val="0"/>
          </w:rPr>
          <w:t xml:space="preserve">https://lists.fedoraproject.org/archives/list/package-announce@lists.fedoraproject.org/message/WETXNQWNQLWHV6XNW6YTO5UGDTIWAQGT/</w:t>
        </w:r>
      </w:hyperlink>
      <w:r w:rsidDel="00000000" w:rsidR="00000000" w:rsidRPr="00000000">
        <w:rPr>
          <w:b w:val="1"/>
          <w:rtl w:val="0"/>
        </w:rPr>
        <w:t xml:space="preserve"> </w:t>
      </w:r>
    </w:p>
    <w:p w:rsidR="00000000" w:rsidDel="00000000" w:rsidP="00000000" w:rsidRDefault="00000000" w:rsidRPr="00000000" w14:paraId="00000197">
      <w:pPr>
        <w:spacing w:line="240" w:lineRule="auto"/>
        <w:rPr>
          <w:b w:val="1"/>
        </w:rPr>
      </w:pPr>
      <w:r w:rsidDel="00000000" w:rsidR="00000000" w:rsidRPr="00000000">
        <w:rPr>
          <w:rtl w:val="0"/>
        </w:rPr>
      </w:r>
    </w:p>
    <w:p w:rsidR="00000000" w:rsidDel="00000000" w:rsidP="00000000" w:rsidRDefault="00000000" w:rsidRPr="00000000" w14:paraId="00000198">
      <w:pPr>
        <w:spacing w:line="240" w:lineRule="auto"/>
        <w:rPr>
          <w:b w:val="1"/>
        </w:rPr>
      </w:pPr>
      <w:r w:rsidDel="00000000" w:rsidR="00000000" w:rsidRPr="00000000">
        <w:rPr>
          <w:rtl w:val="0"/>
        </w:rPr>
      </w:r>
    </w:p>
    <w:p w:rsidR="00000000" w:rsidDel="00000000" w:rsidP="00000000" w:rsidRDefault="00000000" w:rsidRPr="00000000" w14:paraId="00000199">
      <w:pPr>
        <w:spacing w:line="240" w:lineRule="auto"/>
        <w:rPr>
          <w:b w:val="1"/>
        </w:rPr>
      </w:pPr>
      <w:r w:rsidDel="00000000" w:rsidR="00000000" w:rsidRPr="00000000">
        <w:rPr>
          <w:rtl w:val="0"/>
        </w:rPr>
      </w:r>
    </w:p>
    <w:p w:rsidR="00000000" w:rsidDel="00000000" w:rsidP="00000000" w:rsidRDefault="00000000" w:rsidRPr="00000000" w14:paraId="0000019A">
      <w:pPr>
        <w:rPr>
          <w:b w:val="1"/>
          <w:sz w:val="32"/>
          <w:szCs w:val="32"/>
        </w:rPr>
      </w:pPr>
      <w:r w:rsidDel="00000000" w:rsidR="00000000" w:rsidRPr="00000000">
        <w:rPr>
          <w:b w:val="1"/>
          <w:sz w:val="32"/>
          <w:szCs w:val="32"/>
          <w:rtl w:val="0"/>
        </w:rPr>
        <w:t xml:space="preserve">6 - Unpatched RDP is exposed to the internet</w:t>
      </w:r>
    </w:p>
    <w:p w:rsidR="00000000" w:rsidDel="00000000" w:rsidP="00000000" w:rsidRDefault="00000000" w:rsidRPr="00000000" w14:paraId="0000019B">
      <w:pPr>
        <w:rPr>
          <w:b w:val="1"/>
          <w:sz w:val="32"/>
          <w:szCs w:val="32"/>
        </w:rPr>
      </w:pPr>
      <w:r w:rsidDel="00000000" w:rsidR="00000000" w:rsidRPr="00000000">
        <w:rPr>
          <w:rtl w:val="0"/>
        </w:rPr>
      </w:r>
    </w:p>
    <w:tbl>
      <w:tblPr>
        <w:tblStyle w:val="Table1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a61c00"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jc w:val="center"/>
              <w:rPr>
                <w:b w:val="1"/>
                <w:color w:val="ffffff"/>
              </w:rPr>
            </w:pPr>
            <w:r w:rsidDel="00000000" w:rsidR="00000000" w:rsidRPr="00000000">
              <w:rPr>
                <w:b w:val="1"/>
                <w:color w:val="ffffff"/>
                <w:rtl w:val="0"/>
              </w:rPr>
              <w:t xml:space="preserve">HIGH RISK (7/9)</w:t>
            </w:r>
          </w:p>
        </w:tc>
      </w:tr>
      <w:tr>
        <w:trPr>
          <w:cantSplit w:val="0"/>
          <w:tblHeader w:val="0"/>
        </w:trPr>
        <w:tc>
          <w:tcPr>
            <w:tcBorders>
              <w:top w:color="000000" w:space="0" w:sz="6" w:val="single"/>
            </w:tcBorders>
            <w:shd w:fill="cccccc"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Exploitation Likelihood</w:t>
            </w:r>
          </w:p>
        </w:tc>
        <w:tc>
          <w:tcPr>
            <w:tcBorders>
              <w:top w:color="000000" w:space="0" w:sz="6" w:val="single"/>
            </w:tcBorders>
            <w:shd w:fill="ffd966"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Possible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Business Impact</w:t>
            </w:r>
          </w:p>
        </w:tc>
        <w:tc>
          <w:tcPr>
            <w:shd w:fill="e06666"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Severe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Remediation Difficulty</w:t>
            </w:r>
          </w:p>
        </w:tc>
        <w:tc>
          <w:tcPr>
            <w:shd w:fill="93c47d"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Easy</w:t>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Security Implications</w:t>
      </w:r>
    </w:p>
    <w:p w:rsidR="00000000" w:rsidDel="00000000" w:rsidP="00000000" w:rsidRDefault="00000000" w:rsidRPr="00000000" w14:paraId="000001A6">
      <w:pPr>
        <w:rPr/>
      </w:pPr>
      <w:r w:rsidDel="00000000" w:rsidR="00000000" w:rsidRPr="00000000">
        <w:rPr>
          <w:rtl w:val="0"/>
        </w:rPr>
        <w:t xml:space="preserve">CWE-287: Improper Authentication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Analysis</w:t>
      </w:r>
    </w:p>
    <w:p w:rsidR="00000000" w:rsidDel="00000000" w:rsidP="00000000" w:rsidRDefault="00000000" w:rsidRPr="00000000" w14:paraId="000001A9">
      <w:pPr>
        <w:rPr/>
      </w:pPr>
      <w:r w:rsidDel="00000000" w:rsidR="00000000" w:rsidRPr="00000000">
        <w:rPr>
          <w:rtl w:val="0"/>
        </w:rPr>
        <w:t xml:space="preserve">Vendor: FreeRDP</w:t>
      </w:r>
    </w:p>
    <w:p w:rsidR="00000000" w:rsidDel="00000000" w:rsidP="00000000" w:rsidRDefault="00000000" w:rsidRPr="00000000" w14:paraId="000001AA">
      <w:pPr>
        <w:rPr/>
      </w:pPr>
      <w:r w:rsidDel="00000000" w:rsidR="00000000" w:rsidRPr="00000000">
        <w:rPr>
          <w:rtl w:val="0"/>
        </w:rPr>
        <w:t xml:space="preserve">Product: FreeRDP</w:t>
      </w:r>
    </w:p>
    <w:p w:rsidR="00000000" w:rsidDel="00000000" w:rsidP="00000000" w:rsidRDefault="00000000" w:rsidRPr="00000000" w14:paraId="000001AB">
      <w:pPr>
        <w:rPr/>
      </w:pPr>
      <w:r w:rsidDel="00000000" w:rsidR="00000000" w:rsidRPr="00000000">
        <w:rPr>
          <w:rtl w:val="0"/>
        </w:rPr>
        <w:t xml:space="preserve">Versions Affected:</w:t>
      </w:r>
    </w:p>
    <w:p w:rsidR="00000000" w:rsidDel="00000000" w:rsidP="00000000" w:rsidRDefault="00000000" w:rsidRPr="00000000" w14:paraId="000001AC">
      <w:pPr>
        <w:rPr/>
      </w:pPr>
      <w:r w:rsidDel="00000000" w:rsidR="00000000" w:rsidRPr="00000000">
        <w:rPr>
          <w:rtl w:val="0"/>
        </w:rPr>
        <w:t xml:space="preserve">&lt; 2.7.0</w:t>
      </w:r>
    </w:p>
    <w:p w:rsidR="00000000" w:rsidDel="00000000" w:rsidP="00000000" w:rsidRDefault="00000000" w:rsidRPr="00000000" w14:paraId="000001AD">
      <w:pPr>
        <w:jc w:val="cente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spacing w:line="240" w:lineRule="auto"/>
        <w:rPr>
          <w:b w:val="1"/>
        </w:rPr>
      </w:pPr>
      <w:r w:rsidDel="00000000" w:rsidR="00000000" w:rsidRPr="00000000">
        <w:rPr>
          <w:b w:val="1"/>
          <w:rtl w:val="0"/>
        </w:rPr>
        <w:t xml:space="preserve">Recommendations</w:t>
      </w:r>
    </w:p>
    <w:p w:rsidR="00000000" w:rsidDel="00000000" w:rsidP="00000000" w:rsidRDefault="00000000" w:rsidRPr="00000000" w14:paraId="000001B0">
      <w:pPr>
        <w:spacing w:line="240" w:lineRule="auto"/>
        <w:rPr>
          <w:b w:val="1"/>
        </w:rPr>
      </w:pPr>
      <w:r w:rsidDel="00000000" w:rsidR="00000000" w:rsidRPr="00000000">
        <w:rPr>
          <w:rtl w:val="0"/>
        </w:rPr>
      </w:r>
    </w:p>
    <w:p w:rsidR="00000000" w:rsidDel="00000000" w:rsidP="00000000" w:rsidRDefault="00000000" w:rsidRPr="00000000" w14:paraId="000001B1">
      <w:pPr>
        <w:spacing w:line="240" w:lineRule="auto"/>
        <w:rPr/>
      </w:pPr>
      <w:r w:rsidDel="00000000" w:rsidR="00000000" w:rsidRPr="00000000">
        <w:rPr>
          <w:rtl w:val="0"/>
        </w:rPr>
        <w:t xml:space="preserve">Update to 2.7.0. </w:t>
      </w:r>
    </w:p>
    <w:p w:rsidR="00000000" w:rsidDel="00000000" w:rsidP="00000000" w:rsidRDefault="00000000" w:rsidRPr="00000000" w14:paraId="000001B2">
      <w:pPr>
        <w:spacing w:line="240" w:lineRule="auto"/>
        <w:rPr/>
      </w:pPr>
      <w:r w:rsidDel="00000000" w:rsidR="00000000" w:rsidRPr="00000000">
        <w:rPr>
          <w:rtl w:val="0"/>
        </w:rPr>
      </w:r>
    </w:p>
    <w:p w:rsidR="00000000" w:rsidDel="00000000" w:rsidP="00000000" w:rsidRDefault="00000000" w:rsidRPr="00000000" w14:paraId="000001B3">
      <w:pPr>
        <w:spacing w:line="240" w:lineRule="auto"/>
        <w:rPr>
          <w:b w:val="1"/>
        </w:rPr>
      </w:pPr>
      <w:r w:rsidDel="00000000" w:rsidR="00000000" w:rsidRPr="00000000">
        <w:rPr>
          <w:b w:val="1"/>
          <w:rtl w:val="0"/>
        </w:rPr>
        <w:t xml:space="preserve">References</w:t>
      </w:r>
    </w:p>
    <w:p w:rsidR="00000000" w:rsidDel="00000000" w:rsidP="00000000" w:rsidRDefault="00000000" w:rsidRPr="00000000" w14:paraId="000001B4">
      <w:pPr>
        <w:spacing w:line="240" w:lineRule="auto"/>
        <w:rPr>
          <w:b w:val="1"/>
        </w:rPr>
      </w:pPr>
      <w:r w:rsidDel="00000000" w:rsidR="00000000" w:rsidRPr="00000000">
        <w:rPr>
          <w:rtl w:val="0"/>
        </w:rPr>
      </w:r>
    </w:p>
    <w:p w:rsidR="00000000" w:rsidDel="00000000" w:rsidP="00000000" w:rsidRDefault="00000000" w:rsidRPr="00000000" w14:paraId="000001B5">
      <w:pPr>
        <w:numPr>
          <w:ilvl w:val="0"/>
          <w:numId w:val="7"/>
        </w:numPr>
        <w:spacing w:line="240" w:lineRule="auto"/>
        <w:ind w:left="720" w:hanging="360"/>
        <w:rPr>
          <w:b w:val="1"/>
          <w:u w:val="none"/>
        </w:rPr>
      </w:pPr>
      <w:hyperlink r:id="rId28">
        <w:r w:rsidDel="00000000" w:rsidR="00000000" w:rsidRPr="00000000">
          <w:rPr>
            <w:b w:val="1"/>
            <w:color w:val="1155cc"/>
            <w:u w:val="single"/>
            <w:rtl w:val="0"/>
          </w:rPr>
          <w:t xml:space="preserve">https://github.com/FreeRDP/FreeRDP/releases/tag/2.7.0</w:t>
        </w:r>
      </w:hyperlink>
      <w:r w:rsidDel="00000000" w:rsidR="00000000" w:rsidRPr="00000000">
        <w:rPr>
          <w:b w:val="1"/>
          <w:rtl w:val="0"/>
        </w:rPr>
        <w:t xml:space="preserve"> </w:t>
      </w:r>
    </w:p>
    <w:p w:rsidR="00000000" w:rsidDel="00000000" w:rsidP="00000000" w:rsidRDefault="00000000" w:rsidRPr="00000000" w14:paraId="000001B6">
      <w:pPr>
        <w:numPr>
          <w:ilvl w:val="0"/>
          <w:numId w:val="7"/>
        </w:numPr>
        <w:spacing w:line="240" w:lineRule="auto"/>
        <w:ind w:left="720" w:hanging="360"/>
        <w:rPr>
          <w:b w:val="1"/>
          <w:u w:val="none"/>
        </w:rPr>
      </w:pPr>
      <w:hyperlink r:id="rId29">
        <w:r w:rsidDel="00000000" w:rsidR="00000000" w:rsidRPr="00000000">
          <w:rPr>
            <w:b w:val="1"/>
            <w:color w:val="1155cc"/>
            <w:u w:val="single"/>
            <w:rtl w:val="0"/>
          </w:rPr>
          <w:t xml:space="preserve">https://github.com/FreeRDP/FreeRDP/security/advisories/GHSA-6x5p-gp49-3jhh</w:t>
        </w:r>
      </w:hyperlink>
      <w:r w:rsidDel="00000000" w:rsidR="00000000" w:rsidRPr="00000000">
        <w:rPr>
          <w:b w:val="1"/>
          <w:rtl w:val="0"/>
        </w:rPr>
        <w:t xml:space="preserve"> </w:t>
      </w:r>
    </w:p>
    <w:p w:rsidR="00000000" w:rsidDel="00000000" w:rsidP="00000000" w:rsidRDefault="00000000" w:rsidRPr="00000000" w14:paraId="000001B7">
      <w:pPr>
        <w:numPr>
          <w:ilvl w:val="0"/>
          <w:numId w:val="7"/>
        </w:numPr>
        <w:spacing w:line="240" w:lineRule="auto"/>
        <w:ind w:left="720" w:hanging="360"/>
        <w:rPr>
          <w:b w:val="1"/>
          <w:u w:val="none"/>
        </w:rPr>
      </w:pPr>
      <w:hyperlink r:id="rId30">
        <w:r w:rsidDel="00000000" w:rsidR="00000000" w:rsidRPr="00000000">
          <w:rPr>
            <w:b w:val="1"/>
            <w:color w:val="1155cc"/>
            <w:u w:val="single"/>
            <w:rtl w:val="0"/>
          </w:rPr>
          <w:t xml:space="preserve">https://github.com/FreeRDP/FreeRDP/pull/7750</w:t>
        </w:r>
      </w:hyperlink>
      <w:r w:rsidDel="00000000" w:rsidR="00000000" w:rsidRPr="00000000">
        <w:rPr>
          <w:b w:val="1"/>
          <w:rtl w:val="0"/>
        </w:rPr>
        <w:t xml:space="preserve"> </w:t>
      </w:r>
    </w:p>
    <w:p w:rsidR="00000000" w:rsidDel="00000000" w:rsidP="00000000" w:rsidRDefault="00000000" w:rsidRPr="00000000" w14:paraId="000001B8">
      <w:pPr>
        <w:numPr>
          <w:ilvl w:val="0"/>
          <w:numId w:val="7"/>
        </w:numPr>
        <w:spacing w:line="240" w:lineRule="auto"/>
        <w:ind w:left="720" w:hanging="360"/>
        <w:rPr>
          <w:b w:val="1"/>
          <w:u w:val="none"/>
        </w:rPr>
      </w:pPr>
      <w:hyperlink r:id="rId31">
        <w:r w:rsidDel="00000000" w:rsidR="00000000" w:rsidRPr="00000000">
          <w:rPr>
            <w:b w:val="1"/>
            <w:color w:val="1155cc"/>
            <w:u w:val="single"/>
            <w:rtl w:val="0"/>
          </w:rPr>
          <w:t xml:space="preserve">https://gitlab.gnome.org/GNOME/gnome-remote-desktop/-/issues/95</w:t>
        </w:r>
      </w:hyperlink>
      <w:r w:rsidDel="00000000" w:rsidR="00000000" w:rsidRPr="00000000">
        <w:rPr>
          <w:b w:val="1"/>
          <w:rtl w:val="0"/>
        </w:rPr>
        <w:t xml:space="preserve"> </w:t>
      </w:r>
    </w:p>
    <w:p w:rsidR="00000000" w:rsidDel="00000000" w:rsidP="00000000" w:rsidRDefault="00000000" w:rsidRPr="00000000" w14:paraId="000001B9">
      <w:pPr>
        <w:numPr>
          <w:ilvl w:val="0"/>
          <w:numId w:val="7"/>
        </w:numPr>
        <w:spacing w:line="240" w:lineRule="auto"/>
        <w:ind w:left="720" w:hanging="360"/>
        <w:rPr>
          <w:b w:val="1"/>
          <w:u w:val="none"/>
        </w:rPr>
      </w:pPr>
      <w:hyperlink r:id="rId32">
        <w:r w:rsidDel="00000000" w:rsidR="00000000" w:rsidRPr="00000000">
          <w:rPr>
            <w:b w:val="1"/>
            <w:color w:val="1155cc"/>
            <w:u w:val="single"/>
            <w:rtl w:val="0"/>
          </w:rPr>
          <w:t xml:space="preserve">https://lists.fedoraproject.org/archives/list/package-announce@lists.fedoraproject.org/message/AELSWWBAM2YONRPGLWVDY6UNTLJERJYL/</w:t>
        </w:r>
      </w:hyperlink>
      <w:r w:rsidDel="00000000" w:rsidR="00000000" w:rsidRPr="00000000">
        <w:rPr>
          <w:b w:val="1"/>
          <w:rtl w:val="0"/>
        </w:rPr>
        <w:t xml:space="preserve"> </w:t>
      </w:r>
    </w:p>
    <w:p w:rsidR="00000000" w:rsidDel="00000000" w:rsidP="00000000" w:rsidRDefault="00000000" w:rsidRPr="00000000" w14:paraId="000001BA">
      <w:pPr>
        <w:numPr>
          <w:ilvl w:val="0"/>
          <w:numId w:val="7"/>
        </w:numPr>
        <w:spacing w:line="240" w:lineRule="auto"/>
        <w:ind w:left="720" w:hanging="360"/>
        <w:rPr>
          <w:b w:val="1"/>
          <w:u w:val="none"/>
        </w:rPr>
      </w:pPr>
      <w:hyperlink r:id="rId33">
        <w:r w:rsidDel="00000000" w:rsidR="00000000" w:rsidRPr="00000000">
          <w:rPr>
            <w:b w:val="1"/>
            <w:color w:val="1155cc"/>
            <w:u w:val="single"/>
            <w:rtl w:val="0"/>
          </w:rPr>
          <w:t xml:space="preserve">https://lists.fedoraproject.org/archives/list/package-announce@lists.fedoraproject.org/message/DOYKBQOHSRM7JQYUIYUWFOXI2JZ2J5RD/</w:t>
        </w:r>
      </w:hyperlink>
      <w:r w:rsidDel="00000000" w:rsidR="00000000" w:rsidRPr="00000000">
        <w:rPr>
          <w:b w:val="1"/>
          <w:rtl w:val="0"/>
        </w:rPr>
        <w:t xml:space="preserve"> </w:t>
      </w:r>
    </w:p>
    <w:p w:rsidR="00000000" w:rsidDel="00000000" w:rsidP="00000000" w:rsidRDefault="00000000" w:rsidRPr="00000000" w14:paraId="000001BB">
      <w:pPr>
        <w:numPr>
          <w:ilvl w:val="0"/>
          <w:numId w:val="7"/>
        </w:numPr>
        <w:spacing w:line="240" w:lineRule="auto"/>
        <w:ind w:left="720" w:hanging="360"/>
        <w:rPr>
          <w:b w:val="1"/>
          <w:u w:val="none"/>
        </w:rPr>
      </w:pPr>
      <w:hyperlink r:id="rId34">
        <w:r w:rsidDel="00000000" w:rsidR="00000000" w:rsidRPr="00000000">
          <w:rPr>
            <w:b w:val="1"/>
            <w:color w:val="1155cc"/>
            <w:u w:val="single"/>
            <w:rtl w:val="0"/>
          </w:rPr>
          <w:t xml:space="preserve">https://lists.fedoraproject.org/archives/list/package-announce@lists.fedoraproject.org/message/PZWR6KSIKXO4B2TXBB3WH6YTNYHN46OY/</w:t>
        </w:r>
      </w:hyperlink>
      <w:r w:rsidDel="00000000" w:rsidR="00000000" w:rsidRPr="00000000">
        <w:rPr>
          <w:b w:val="1"/>
          <w:rtl w:val="0"/>
        </w:rPr>
        <w:t xml:space="preserve"> </w:t>
      </w:r>
    </w:p>
    <w:p w:rsidR="00000000" w:rsidDel="00000000" w:rsidP="00000000" w:rsidRDefault="00000000" w:rsidRPr="00000000" w14:paraId="000001BC">
      <w:pPr>
        <w:spacing w:line="240" w:lineRule="auto"/>
        <w:rPr>
          <w:b w:val="1"/>
        </w:rPr>
      </w:pPr>
      <w:r w:rsidDel="00000000" w:rsidR="00000000" w:rsidRPr="00000000">
        <w:rPr>
          <w:rtl w:val="0"/>
        </w:rPr>
      </w:r>
    </w:p>
    <w:p w:rsidR="00000000" w:rsidDel="00000000" w:rsidP="00000000" w:rsidRDefault="00000000" w:rsidRPr="00000000" w14:paraId="000001BD">
      <w:pPr>
        <w:spacing w:line="240" w:lineRule="auto"/>
        <w:rPr>
          <w:b w:val="1"/>
        </w:rPr>
      </w:pPr>
      <w:r w:rsidDel="00000000" w:rsidR="00000000" w:rsidRPr="00000000">
        <w:rPr>
          <w:rtl w:val="0"/>
        </w:rPr>
      </w:r>
    </w:p>
    <w:p w:rsidR="00000000" w:rsidDel="00000000" w:rsidP="00000000" w:rsidRDefault="00000000" w:rsidRPr="00000000" w14:paraId="000001BE">
      <w:pPr>
        <w:rPr>
          <w:b w:val="1"/>
          <w:sz w:val="32"/>
          <w:szCs w:val="32"/>
        </w:rPr>
      </w:pPr>
      <w:r w:rsidDel="00000000" w:rsidR="00000000" w:rsidRPr="00000000">
        <w:rPr>
          <w:b w:val="1"/>
          <w:sz w:val="32"/>
          <w:szCs w:val="32"/>
          <w:rtl w:val="0"/>
        </w:rPr>
        <w:t xml:space="preserve">7 - Web server is exposing sensitive data</w:t>
      </w:r>
    </w:p>
    <w:p w:rsidR="00000000" w:rsidDel="00000000" w:rsidP="00000000" w:rsidRDefault="00000000" w:rsidRPr="00000000" w14:paraId="000001BF">
      <w:pPr>
        <w:rPr>
          <w:b w:val="1"/>
          <w:sz w:val="32"/>
          <w:szCs w:val="32"/>
        </w:rPr>
      </w:pPr>
      <w:r w:rsidDel="00000000" w:rsidR="00000000" w:rsidRPr="00000000">
        <w:rPr>
          <w:rtl w:val="0"/>
        </w:rPr>
      </w:r>
    </w:p>
    <w:tbl>
      <w:tblPr>
        <w:tblStyle w:val="Table1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a61c00"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jc w:val="center"/>
              <w:rPr>
                <w:b w:val="1"/>
                <w:color w:val="ffffff"/>
              </w:rPr>
            </w:pPr>
            <w:r w:rsidDel="00000000" w:rsidR="00000000" w:rsidRPr="00000000">
              <w:rPr>
                <w:b w:val="1"/>
                <w:color w:val="ffffff"/>
                <w:rtl w:val="0"/>
              </w:rPr>
              <w:t xml:space="preserve">HIGH RISK (7/9)</w:t>
            </w:r>
          </w:p>
        </w:tc>
      </w:tr>
      <w:tr>
        <w:trPr>
          <w:cantSplit w:val="0"/>
          <w:tblHeader w:val="0"/>
        </w:trPr>
        <w:tc>
          <w:tcPr>
            <w:tcBorders>
              <w:top w:color="000000" w:space="0" w:sz="6" w:val="single"/>
            </w:tcBorders>
            <w:shd w:fill="cccccc"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Exploitation Likelihood</w:t>
            </w:r>
          </w:p>
        </w:tc>
        <w:tc>
          <w:tcPr>
            <w:tcBorders>
              <w:top w:color="000000" w:space="0" w:sz="6" w:val="single"/>
            </w:tcBorders>
            <w:shd w:fill="ffd966"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Possible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Business Impact</w:t>
            </w:r>
          </w:p>
        </w:tc>
        <w:tc>
          <w:tcPr>
            <w:shd w:fill="e06666"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Severe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Remediation Difficulty</w:t>
            </w:r>
          </w:p>
        </w:tc>
        <w:tc>
          <w:tcPr>
            <w:shd w:fill="93c47d"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Easy</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Security Implications</w:t>
      </w:r>
    </w:p>
    <w:p w:rsidR="00000000" w:rsidDel="00000000" w:rsidP="00000000" w:rsidRDefault="00000000" w:rsidRPr="00000000" w14:paraId="000001CA">
      <w:pPr>
        <w:rPr/>
      </w:pPr>
      <w:r w:rsidDel="00000000" w:rsidR="00000000" w:rsidRPr="00000000">
        <w:rPr>
          <w:rtl w:val="0"/>
        </w:rPr>
        <w:t xml:space="preserve">Intuit Lacerte 2017 for Windows in a client/server environment transfers the entire customer list in cleartext over SMB, which allows attackers to (1) obtain sensitive information by sniffing the network or (2) conduct man-in-the-middle (MITM) attacks via unspecified vectors.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spacing w:line="240" w:lineRule="auto"/>
        <w:rPr>
          <w:b w:val="1"/>
        </w:rPr>
      </w:pPr>
      <w:r w:rsidDel="00000000" w:rsidR="00000000" w:rsidRPr="00000000">
        <w:rPr>
          <w:b w:val="1"/>
          <w:rtl w:val="0"/>
        </w:rPr>
        <w:t xml:space="preserve">Recommendations</w:t>
      </w:r>
    </w:p>
    <w:p w:rsidR="00000000" w:rsidDel="00000000" w:rsidP="00000000" w:rsidRDefault="00000000" w:rsidRPr="00000000" w14:paraId="000001CD">
      <w:pPr>
        <w:spacing w:line="240" w:lineRule="auto"/>
        <w:rPr>
          <w:b w:val="1"/>
        </w:rPr>
      </w:pPr>
      <w:r w:rsidDel="00000000" w:rsidR="00000000" w:rsidRPr="00000000">
        <w:rPr>
          <w:rtl w:val="0"/>
        </w:rPr>
      </w:r>
    </w:p>
    <w:p w:rsidR="00000000" w:rsidDel="00000000" w:rsidP="00000000" w:rsidRDefault="00000000" w:rsidRPr="00000000" w14:paraId="000001CE">
      <w:pPr>
        <w:spacing w:line="240" w:lineRule="auto"/>
        <w:rPr/>
      </w:pPr>
      <w:r w:rsidDel="00000000" w:rsidR="00000000" w:rsidRPr="00000000">
        <w:rPr>
          <w:rtl w:val="0"/>
        </w:rPr>
        <w:t xml:space="preserve">Configure servers to use encrypted channels for communication, which may include SSL or other secure protocols.</w:t>
      </w:r>
    </w:p>
    <w:p w:rsidR="00000000" w:rsidDel="00000000" w:rsidP="00000000" w:rsidRDefault="00000000" w:rsidRPr="00000000" w14:paraId="000001CF">
      <w:pPr>
        <w:spacing w:line="240" w:lineRule="auto"/>
        <w:rPr/>
      </w:pPr>
      <w:r w:rsidDel="00000000" w:rsidR="00000000" w:rsidRPr="00000000">
        <w:rPr>
          <w:rtl w:val="0"/>
        </w:rPr>
      </w:r>
    </w:p>
    <w:p w:rsidR="00000000" w:rsidDel="00000000" w:rsidP="00000000" w:rsidRDefault="00000000" w:rsidRPr="00000000" w14:paraId="000001D0">
      <w:pPr>
        <w:spacing w:line="240" w:lineRule="auto"/>
        <w:rPr>
          <w:b w:val="1"/>
        </w:rPr>
      </w:pPr>
      <w:r w:rsidDel="00000000" w:rsidR="00000000" w:rsidRPr="00000000">
        <w:rPr>
          <w:rtl w:val="0"/>
        </w:rPr>
      </w:r>
    </w:p>
    <w:p w:rsidR="00000000" w:rsidDel="00000000" w:rsidP="00000000" w:rsidRDefault="00000000" w:rsidRPr="00000000" w14:paraId="000001D1">
      <w:pPr>
        <w:spacing w:line="240" w:lineRule="auto"/>
        <w:rPr>
          <w:b w:val="1"/>
        </w:rPr>
      </w:pPr>
      <w:r w:rsidDel="00000000" w:rsidR="00000000" w:rsidRPr="00000000">
        <w:rPr>
          <w:b w:val="1"/>
          <w:rtl w:val="0"/>
        </w:rPr>
        <w:t xml:space="preserve">References</w:t>
      </w:r>
    </w:p>
    <w:p w:rsidR="00000000" w:rsidDel="00000000" w:rsidP="00000000" w:rsidRDefault="00000000" w:rsidRPr="00000000" w14:paraId="000001D2">
      <w:pPr>
        <w:numPr>
          <w:ilvl w:val="0"/>
          <w:numId w:val="1"/>
        </w:numPr>
        <w:spacing w:line="240" w:lineRule="auto"/>
        <w:ind w:left="720" w:hanging="360"/>
        <w:rPr>
          <w:b w:val="1"/>
          <w:u w:val="none"/>
        </w:rPr>
      </w:pPr>
      <w:hyperlink r:id="rId35">
        <w:r w:rsidDel="00000000" w:rsidR="00000000" w:rsidRPr="00000000">
          <w:rPr>
            <w:b w:val="1"/>
            <w:color w:val="1155cc"/>
            <w:u w:val="single"/>
            <w:rtl w:val="0"/>
          </w:rPr>
          <w:t xml:space="preserve">https://corporateblue.com/your-taxes-are-being-leaked/</w:t>
        </w:r>
      </w:hyperlink>
      <w:r w:rsidDel="00000000" w:rsidR="00000000" w:rsidRPr="00000000">
        <w:rPr>
          <w:b w:val="1"/>
          <w:rtl w:val="0"/>
        </w:rPr>
        <w:t xml:space="preserve"> </w:t>
      </w:r>
    </w:p>
    <w:p w:rsidR="00000000" w:rsidDel="00000000" w:rsidP="00000000" w:rsidRDefault="00000000" w:rsidRPr="00000000" w14:paraId="000001D3">
      <w:pPr>
        <w:numPr>
          <w:ilvl w:val="0"/>
          <w:numId w:val="1"/>
        </w:numPr>
        <w:spacing w:line="240" w:lineRule="auto"/>
        <w:ind w:left="720" w:hanging="360"/>
        <w:rPr>
          <w:b w:val="1"/>
          <w:u w:val="none"/>
        </w:rPr>
      </w:pPr>
      <w:hyperlink r:id="rId36">
        <w:r w:rsidDel="00000000" w:rsidR="00000000" w:rsidRPr="00000000">
          <w:rPr>
            <w:b w:val="1"/>
            <w:color w:val="1155cc"/>
            <w:u w:val="single"/>
            <w:rtl w:val="0"/>
          </w:rPr>
          <w:t xml:space="preserve">https://www.themikewylie.com/intuit-lacerte-vulnerability-and-data-exposure-cve-2018-11338-cve-2018-14833/</w:t>
        </w:r>
      </w:hyperlink>
      <w:r w:rsidDel="00000000" w:rsidR="00000000" w:rsidRPr="00000000">
        <w:rPr>
          <w:b w:val="1"/>
          <w:rtl w:val="0"/>
        </w:rPr>
        <w:t xml:space="preserve"> </w:t>
      </w:r>
    </w:p>
    <w:p w:rsidR="00000000" w:rsidDel="00000000" w:rsidP="00000000" w:rsidRDefault="00000000" w:rsidRPr="00000000" w14:paraId="000001D4">
      <w:pPr>
        <w:spacing w:line="240" w:lineRule="auto"/>
        <w:rPr>
          <w:b w:val="1"/>
        </w:rPr>
      </w:pPr>
      <w:r w:rsidDel="00000000" w:rsidR="00000000" w:rsidRPr="00000000">
        <w:rPr>
          <w:rtl w:val="0"/>
        </w:rPr>
      </w:r>
    </w:p>
    <w:p w:rsidR="00000000" w:rsidDel="00000000" w:rsidP="00000000" w:rsidRDefault="00000000" w:rsidRPr="00000000" w14:paraId="000001D5">
      <w:pPr>
        <w:spacing w:line="240" w:lineRule="auto"/>
        <w:rPr>
          <w:b w:val="1"/>
        </w:rPr>
      </w:pPr>
      <w:r w:rsidDel="00000000" w:rsidR="00000000" w:rsidRPr="00000000">
        <w:rPr>
          <w:rtl w:val="0"/>
        </w:rPr>
      </w:r>
    </w:p>
    <w:p w:rsidR="00000000" w:rsidDel="00000000" w:rsidP="00000000" w:rsidRDefault="00000000" w:rsidRPr="00000000" w14:paraId="000001D6">
      <w:pPr>
        <w:spacing w:line="240" w:lineRule="auto"/>
        <w:rPr>
          <w:b w:val="1"/>
        </w:rPr>
      </w:pPr>
      <w:r w:rsidDel="00000000" w:rsidR="00000000" w:rsidRPr="00000000">
        <w:rPr>
          <w:rtl w:val="0"/>
        </w:rPr>
      </w:r>
    </w:p>
    <w:p w:rsidR="00000000" w:rsidDel="00000000" w:rsidP="00000000" w:rsidRDefault="00000000" w:rsidRPr="00000000" w14:paraId="000001D7">
      <w:pPr>
        <w:rPr>
          <w:b w:val="1"/>
          <w:sz w:val="32"/>
          <w:szCs w:val="32"/>
        </w:rPr>
      </w:pPr>
      <w:r w:rsidDel="00000000" w:rsidR="00000000" w:rsidRPr="00000000">
        <w:rPr>
          <w:b w:val="1"/>
          <w:sz w:val="32"/>
          <w:szCs w:val="32"/>
          <w:rtl w:val="0"/>
        </w:rPr>
        <w:t xml:space="preserve">8 - Web application has broken access control</w:t>
      </w:r>
    </w:p>
    <w:p w:rsidR="00000000" w:rsidDel="00000000" w:rsidP="00000000" w:rsidRDefault="00000000" w:rsidRPr="00000000" w14:paraId="000001D8">
      <w:pPr>
        <w:rPr>
          <w:b w:val="1"/>
          <w:sz w:val="32"/>
          <w:szCs w:val="32"/>
        </w:rPr>
      </w:pPr>
      <w:r w:rsidDel="00000000" w:rsidR="00000000" w:rsidRPr="00000000">
        <w:rPr>
          <w:rtl w:val="0"/>
        </w:rPr>
      </w:r>
    </w:p>
    <w:tbl>
      <w:tblPr>
        <w:tblStyle w:val="Table1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a61c00"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jc w:val="center"/>
              <w:rPr>
                <w:b w:val="1"/>
                <w:color w:val="ffffff"/>
              </w:rPr>
            </w:pPr>
            <w:r w:rsidDel="00000000" w:rsidR="00000000" w:rsidRPr="00000000">
              <w:rPr>
                <w:b w:val="1"/>
                <w:color w:val="ffffff"/>
                <w:rtl w:val="0"/>
              </w:rPr>
              <w:t xml:space="preserve">HIGH RISK (7/9)</w:t>
            </w:r>
          </w:p>
        </w:tc>
      </w:tr>
      <w:tr>
        <w:trPr>
          <w:cantSplit w:val="0"/>
          <w:tblHeader w:val="0"/>
        </w:trPr>
        <w:tc>
          <w:tcPr>
            <w:tcBorders>
              <w:top w:color="000000" w:space="0" w:sz="6" w:val="single"/>
            </w:tcBorders>
            <w:shd w:fill="cccccc"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Exploitation Likelihood</w:t>
            </w:r>
          </w:p>
        </w:tc>
        <w:tc>
          <w:tcPr>
            <w:tcBorders>
              <w:top w:color="000000" w:space="0" w:sz="6" w:val="single"/>
            </w:tcBorders>
            <w:shd w:fill="ffd966"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b w:val="1"/>
              </w:rPr>
            </w:pPr>
            <w:r w:rsidDel="00000000" w:rsidR="00000000" w:rsidRPr="00000000">
              <w:rPr>
                <w:b w:val="1"/>
                <w:rtl w:val="0"/>
              </w:rPr>
              <w:t xml:space="preserve">Possible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Business Impact</w:t>
            </w:r>
          </w:p>
        </w:tc>
        <w:tc>
          <w:tcPr>
            <w:shd w:fill="e06666"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Severe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Remediation Difficulty</w:t>
            </w:r>
          </w:p>
        </w:tc>
        <w:tc>
          <w:tcPr>
            <w:shd w:fill="93c47d"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Easy</w:t>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Security Implications</w:t>
      </w:r>
    </w:p>
    <w:p w:rsidR="00000000" w:rsidDel="00000000" w:rsidP="00000000" w:rsidRDefault="00000000" w:rsidRPr="00000000" w14:paraId="000001E3">
      <w:pPr>
        <w:rPr/>
      </w:pPr>
      <w:r w:rsidDel="00000000" w:rsidR="00000000" w:rsidRPr="00000000">
        <w:rPr>
          <w:rtl w:val="0"/>
        </w:rPr>
        <w:t xml:space="preserve">The software does not perform any authentication for functionality that requires a provable user identity or consumes a significant amount of resources.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spacing w:line="240" w:lineRule="auto"/>
        <w:rPr/>
      </w:pPr>
      <w:r w:rsidDel="00000000" w:rsidR="00000000" w:rsidRPr="00000000">
        <w:rPr>
          <w:b w:val="1"/>
          <w:rtl w:val="0"/>
        </w:rPr>
        <w:t xml:space="preserve">Recommendations</w:t>
      </w:r>
      <w:r w:rsidDel="00000000" w:rsidR="00000000" w:rsidRPr="00000000">
        <w:rPr>
          <w:rtl w:val="0"/>
        </w:rPr>
      </w:r>
    </w:p>
    <w:p w:rsidR="00000000" w:rsidDel="00000000" w:rsidP="00000000" w:rsidRDefault="00000000" w:rsidRPr="00000000" w14:paraId="000001E7">
      <w:pPr>
        <w:spacing w:line="240" w:lineRule="auto"/>
        <w:rPr/>
      </w:pPr>
      <w:r w:rsidDel="00000000" w:rsidR="00000000" w:rsidRPr="00000000">
        <w:rPr>
          <w:rtl w:val="0"/>
        </w:rPr>
      </w:r>
    </w:p>
    <w:p w:rsidR="00000000" w:rsidDel="00000000" w:rsidP="00000000" w:rsidRDefault="00000000" w:rsidRPr="00000000" w14:paraId="000001E8">
      <w:pPr>
        <w:spacing w:line="240" w:lineRule="auto"/>
        <w:rPr/>
      </w:pPr>
      <w:r w:rsidDel="00000000" w:rsidR="00000000" w:rsidRPr="00000000">
        <w:rPr>
          <w:rtl w:val="0"/>
        </w:rPr>
        <w:t xml:space="preserve">Divide the software into anonymous, normal, privileged, and administrative areas. Identify which of these areas require a proven user identity, and use a centralized authentication capability.</w:t>
      </w:r>
    </w:p>
    <w:p w:rsidR="00000000" w:rsidDel="00000000" w:rsidP="00000000" w:rsidRDefault="00000000" w:rsidRPr="00000000" w14:paraId="000001E9">
      <w:pPr>
        <w:spacing w:line="240" w:lineRule="auto"/>
        <w:rPr/>
      </w:pPr>
      <w:r w:rsidDel="00000000" w:rsidR="00000000" w:rsidRPr="00000000">
        <w:rPr>
          <w:rtl w:val="0"/>
        </w:rPr>
      </w:r>
    </w:p>
    <w:p w:rsidR="00000000" w:rsidDel="00000000" w:rsidP="00000000" w:rsidRDefault="00000000" w:rsidRPr="00000000" w14:paraId="000001EA">
      <w:pPr>
        <w:spacing w:line="240" w:lineRule="auto"/>
        <w:rPr>
          <w:b w:val="1"/>
        </w:rPr>
      </w:pPr>
      <w:r w:rsidDel="00000000" w:rsidR="00000000" w:rsidRPr="00000000">
        <w:rPr>
          <w:b w:val="1"/>
          <w:rtl w:val="0"/>
        </w:rPr>
        <w:t xml:space="preserve">References</w:t>
      </w:r>
    </w:p>
    <w:p w:rsidR="00000000" w:rsidDel="00000000" w:rsidP="00000000" w:rsidRDefault="00000000" w:rsidRPr="00000000" w14:paraId="000001EB">
      <w:pPr>
        <w:spacing w:line="240" w:lineRule="auto"/>
        <w:rPr>
          <w:b w:val="1"/>
        </w:rPr>
      </w:pPr>
      <w:r w:rsidDel="00000000" w:rsidR="00000000" w:rsidRPr="00000000">
        <w:rPr>
          <w:rtl w:val="0"/>
        </w:rPr>
      </w:r>
    </w:p>
    <w:p w:rsidR="00000000" w:rsidDel="00000000" w:rsidP="00000000" w:rsidRDefault="00000000" w:rsidRPr="00000000" w14:paraId="000001EC">
      <w:pPr>
        <w:numPr>
          <w:ilvl w:val="0"/>
          <w:numId w:val="11"/>
        </w:numPr>
        <w:spacing w:line="240" w:lineRule="auto"/>
        <w:ind w:left="720" w:hanging="360"/>
        <w:rPr>
          <w:b w:val="1"/>
          <w:u w:val="none"/>
        </w:rPr>
      </w:pPr>
      <w:hyperlink r:id="rId37">
        <w:r w:rsidDel="00000000" w:rsidR="00000000" w:rsidRPr="00000000">
          <w:rPr>
            <w:b w:val="1"/>
            <w:color w:val="1155cc"/>
            <w:u w:val="single"/>
            <w:rtl w:val="0"/>
          </w:rPr>
          <w:t xml:space="preserve">https://www.ftc.gov/system/files/documents/cases/dlink_proposed_order_and_judgment_7-2-19.pdf</w:t>
        </w:r>
      </w:hyperlink>
      <w:r w:rsidDel="00000000" w:rsidR="00000000" w:rsidRPr="00000000">
        <w:rPr>
          <w:b w:val="1"/>
          <w:rtl w:val="0"/>
        </w:rPr>
        <w:t xml:space="preserve"> </w:t>
      </w:r>
    </w:p>
    <w:p w:rsidR="00000000" w:rsidDel="00000000" w:rsidP="00000000" w:rsidRDefault="00000000" w:rsidRPr="00000000" w14:paraId="000001ED">
      <w:pPr>
        <w:numPr>
          <w:ilvl w:val="0"/>
          <w:numId w:val="11"/>
        </w:numPr>
        <w:spacing w:line="240" w:lineRule="auto"/>
        <w:ind w:left="720" w:hanging="360"/>
        <w:rPr>
          <w:b w:val="1"/>
          <w:u w:val="none"/>
        </w:rPr>
      </w:pPr>
      <w:hyperlink r:id="rId38">
        <w:r w:rsidDel="00000000" w:rsidR="00000000" w:rsidRPr="00000000">
          <w:rPr>
            <w:b w:val="1"/>
            <w:color w:val="1155cc"/>
            <w:u w:val="single"/>
            <w:rtl w:val="0"/>
          </w:rPr>
          <w:t xml:space="preserve">https://www.dlink.com/en/security-bulletin</w:t>
        </w:r>
      </w:hyperlink>
      <w:r w:rsidDel="00000000" w:rsidR="00000000" w:rsidRPr="00000000">
        <w:rPr>
          <w:b w:val="1"/>
          <w:rtl w:val="0"/>
        </w:rPr>
        <w:t xml:space="preserve"> </w:t>
      </w:r>
    </w:p>
    <w:p w:rsidR="00000000" w:rsidDel="00000000" w:rsidP="00000000" w:rsidRDefault="00000000" w:rsidRPr="00000000" w14:paraId="000001EE">
      <w:pPr>
        <w:numPr>
          <w:ilvl w:val="0"/>
          <w:numId w:val="11"/>
        </w:numPr>
        <w:spacing w:line="240" w:lineRule="auto"/>
        <w:ind w:left="720" w:hanging="360"/>
        <w:rPr>
          <w:b w:val="1"/>
          <w:u w:val="none"/>
        </w:rPr>
      </w:pPr>
      <w:hyperlink r:id="rId39">
        <w:r w:rsidDel="00000000" w:rsidR="00000000" w:rsidRPr="00000000">
          <w:rPr>
            <w:b w:val="1"/>
            <w:color w:val="1155cc"/>
            <w:u w:val="single"/>
            <w:rtl w:val="0"/>
          </w:rPr>
          <w:t xml:space="preserve">https://github.com/0x8b30cc/DSL-2680-Multiple-Vulnerabilities</w:t>
        </w:r>
      </w:hyperlink>
      <w:r w:rsidDel="00000000" w:rsidR="00000000" w:rsidRPr="00000000">
        <w:rPr>
          <w:b w:val="1"/>
          <w:rtl w:val="0"/>
        </w:rPr>
        <w:t xml:space="preserve"> </w:t>
      </w:r>
    </w:p>
    <w:p w:rsidR="00000000" w:rsidDel="00000000" w:rsidP="00000000" w:rsidRDefault="00000000" w:rsidRPr="00000000" w14:paraId="000001EF">
      <w:pPr>
        <w:numPr>
          <w:ilvl w:val="0"/>
          <w:numId w:val="11"/>
        </w:numPr>
        <w:spacing w:line="240" w:lineRule="auto"/>
        <w:ind w:left="720" w:hanging="360"/>
        <w:rPr>
          <w:b w:val="1"/>
          <w:u w:val="none"/>
        </w:rPr>
      </w:pPr>
      <w:hyperlink r:id="rId40">
        <w:r w:rsidDel="00000000" w:rsidR="00000000" w:rsidRPr="00000000">
          <w:rPr>
            <w:b w:val="1"/>
            <w:color w:val="1155cc"/>
            <w:u w:val="single"/>
            <w:rtl w:val="0"/>
          </w:rPr>
          <w:t xml:space="preserve">https://github.com/0x8b30cc/DSL-2680-Multiple-Vulnerabilities/blob/master/CVE-2019-19225.md</w:t>
        </w:r>
      </w:hyperlink>
      <w:r w:rsidDel="00000000" w:rsidR="00000000" w:rsidRPr="00000000">
        <w:rPr>
          <w:b w:val="1"/>
          <w:rtl w:val="0"/>
        </w:rPr>
        <w:t xml:space="preserve"> </w:t>
      </w:r>
    </w:p>
    <w:p w:rsidR="00000000" w:rsidDel="00000000" w:rsidP="00000000" w:rsidRDefault="00000000" w:rsidRPr="00000000" w14:paraId="000001F0">
      <w:pPr>
        <w:spacing w:line="240" w:lineRule="auto"/>
        <w:rPr>
          <w:b w:val="1"/>
        </w:rPr>
      </w:pPr>
      <w:r w:rsidDel="00000000" w:rsidR="00000000" w:rsidRPr="00000000">
        <w:rPr>
          <w:rtl w:val="0"/>
        </w:rPr>
      </w:r>
    </w:p>
    <w:p w:rsidR="00000000" w:rsidDel="00000000" w:rsidP="00000000" w:rsidRDefault="00000000" w:rsidRPr="00000000" w14:paraId="000001F1">
      <w:pPr>
        <w:spacing w:line="240" w:lineRule="auto"/>
        <w:rPr>
          <w:b w:val="1"/>
        </w:rPr>
      </w:pPr>
      <w:r w:rsidDel="00000000" w:rsidR="00000000" w:rsidRPr="00000000">
        <w:rPr>
          <w:rtl w:val="0"/>
        </w:rPr>
      </w:r>
    </w:p>
    <w:p w:rsidR="00000000" w:rsidDel="00000000" w:rsidP="00000000" w:rsidRDefault="00000000" w:rsidRPr="00000000" w14:paraId="000001F2">
      <w:pPr>
        <w:rPr>
          <w:b w:val="1"/>
          <w:sz w:val="32"/>
          <w:szCs w:val="32"/>
        </w:rPr>
      </w:pPr>
      <w:r w:rsidDel="00000000" w:rsidR="00000000" w:rsidRPr="00000000">
        <w:rPr>
          <w:b w:val="1"/>
          <w:sz w:val="32"/>
          <w:szCs w:val="32"/>
          <w:rtl w:val="0"/>
        </w:rPr>
        <w:t xml:space="preserve">9 - Misconfigured cloud storage (AWS security group misconfiguration, lack of access restrictions)</w:t>
      </w:r>
    </w:p>
    <w:p w:rsidR="00000000" w:rsidDel="00000000" w:rsidP="00000000" w:rsidRDefault="00000000" w:rsidRPr="00000000" w14:paraId="000001F3">
      <w:pPr>
        <w:rPr>
          <w:b w:val="1"/>
          <w:sz w:val="32"/>
          <w:szCs w:val="32"/>
        </w:rPr>
      </w:pPr>
      <w:r w:rsidDel="00000000" w:rsidR="00000000" w:rsidRPr="00000000">
        <w:rPr>
          <w:rtl w:val="0"/>
        </w:rPr>
      </w:r>
    </w:p>
    <w:tbl>
      <w:tblPr>
        <w:tblStyle w:val="Table1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rPr>
          <w:cantSplit w:val="0"/>
          <w:trHeight w:val="420" w:hRule="atLeast"/>
          <w:tblHeader w:val="0"/>
        </w:trPr>
        <w:tc>
          <w:tcPr>
            <w:gridSpan w:val="2"/>
            <w:tcBorders>
              <w:top w:color="000000" w:space="0" w:sz="6" w:val="single"/>
              <w:left w:color="000000" w:space="0" w:sz="6" w:val="single"/>
              <w:bottom w:color="000000" w:space="0" w:sz="6" w:val="single"/>
              <w:right w:color="000000" w:space="0" w:sz="6" w:val="single"/>
            </w:tcBorders>
            <w:shd w:fill="a61c00"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jc w:val="center"/>
              <w:rPr>
                <w:b w:val="1"/>
                <w:color w:val="ffffff"/>
              </w:rPr>
            </w:pPr>
            <w:r w:rsidDel="00000000" w:rsidR="00000000" w:rsidRPr="00000000">
              <w:rPr>
                <w:b w:val="1"/>
                <w:color w:val="ffffff"/>
                <w:rtl w:val="0"/>
              </w:rPr>
              <w:t xml:space="preserve">HIGH RISK (7/9)</w:t>
            </w:r>
          </w:p>
        </w:tc>
      </w:tr>
      <w:tr>
        <w:trPr>
          <w:cantSplit w:val="0"/>
          <w:tblHeader w:val="0"/>
        </w:trPr>
        <w:tc>
          <w:tcPr>
            <w:tcBorders>
              <w:top w:color="000000" w:space="0" w:sz="6" w:val="single"/>
            </w:tcBorders>
            <w:shd w:fill="cccccc"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b w:val="1"/>
              </w:rPr>
            </w:pPr>
            <w:r w:rsidDel="00000000" w:rsidR="00000000" w:rsidRPr="00000000">
              <w:rPr>
                <w:b w:val="1"/>
                <w:rtl w:val="0"/>
              </w:rPr>
              <w:t xml:space="preserve">Exploitation Likelihood</w:t>
            </w:r>
          </w:p>
        </w:tc>
        <w:tc>
          <w:tcPr>
            <w:tcBorders>
              <w:top w:color="000000" w:space="0" w:sz="6" w:val="single"/>
            </w:tcBorders>
            <w:shd w:fill="ffd966"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Possible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Business Impact</w:t>
            </w:r>
          </w:p>
        </w:tc>
        <w:tc>
          <w:tcPr>
            <w:shd w:fill="e06666"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Severe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Remediation Difficulty</w:t>
            </w:r>
          </w:p>
        </w:tc>
        <w:tc>
          <w:tcPr>
            <w:shd w:fill="93c47d"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Easy</w:t>
            </w:r>
          </w:p>
        </w:tc>
      </w:tr>
    </w:tbl>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Security Implications</w:t>
      </w:r>
    </w:p>
    <w:p w:rsidR="00000000" w:rsidDel="00000000" w:rsidP="00000000" w:rsidRDefault="00000000" w:rsidRPr="00000000" w14:paraId="000001FE">
      <w:pPr>
        <w:rPr/>
      </w:pPr>
      <w:r w:rsidDel="00000000" w:rsidR="00000000" w:rsidRPr="00000000">
        <w:rPr>
          <w:rtl w:val="0"/>
        </w:rPr>
        <w:t xml:space="preserve">CWE-200: Exposure of Sensitive Information to an Unauthorized Actor</w:t>
      </w:r>
    </w:p>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b w:val="1"/>
          <w:rtl w:val="0"/>
        </w:rPr>
        <w:t xml:space="preserve">Analysis</w:t>
      </w:r>
    </w:p>
    <w:p w:rsidR="00000000" w:rsidDel="00000000" w:rsidP="00000000" w:rsidRDefault="00000000" w:rsidRPr="00000000" w14:paraId="00000201">
      <w:pPr>
        <w:rPr/>
      </w:pPr>
      <w:r w:rsidDel="00000000" w:rsidR="00000000" w:rsidRPr="00000000">
        <w:rPr>
          <w:rtl w:val="0"/>
        </w:rPr>
        <w:t xml:space="preserve">Vendor: shopware</w:t>
      </w:r>
    </w:p>
    <w:p w:rsidR="00000000" w:rsidDel="00000000" w:rsidP="00000000" w:rsidRDefault="00000000" w:rsidRPr="00000000" w14:paraId="00000202">
      <w:pPr>
        <w:rPr/>
      </w:pPr>
      <w:r w:rsidDel="00000000" w:rsidR="00000000" w:rsidRPr="00000000">
        <w:rPr>
          <w:rtl w:val="0"/>
        </w:rPr>
        <w:t xml:space="preserve">Product: platform</w:t>
      </w:r>
    </w:p>
    <w:p w:rsidR="00000000" w:rsidDel="00000000" w:rsidP="00000000" w:rsidRDefault="00000000" w:rsidRPr="00000000" w14:paraId="00000203">
      <w:pPr>
        <w:rPr/>
      </w:pPr>
      <w:r w:rsidDel="00000000" w:rsidR="00000000" w:rsidRPr="00000000">
        <w:rPr>
          <w:rtl w:val="0"/>
        </w:rPr>
        <w:t xml:space="preserve">Versions Affected:</w:t>
      </w:r>
    </w:p>
    <w:p w:rsidR="00000000" w:rsidDel="00000000" w:rsidP="00000000" w:rsidRDefault="00000000" w:rsidRPr="00000000" w14:paraId="00000204">
      <w:pPr>
        <w:rPr/>
      </w:pPr>
      <w:r w:rsidDel="00000000" w:rsidR="00000000" w:rsidRPr="00000000">
        <w:rPr>
          <w:rtl w:val="0"/>
        </w:rPr>
        <w:t xml:space="preserve">&lt; 6.4.1.1</w:t>
      </w:r>
    </w:p>
    <w:p w:rsidR="00000000" w:rsidDel="00000000" w:rsidP="00000000" w:rsidRDefault="00000000" w:rsidRPr="00000000" w14:paraId="00000205">
      <w:pPr>
        <w:jc w:val="cente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spacing w:line="240" w:lineRule="auto"/>
        <w:rPr>
          <w:b w:val="1"/>
        </w:rPr>
      </w:pPr>
      <w:r w:rsidDel="00000000" w:rsidR="00000000" w:rsidRPr="00000000">
        <w:rPr>
          <w:b w:val="1"/>
          <w:rtl w:val="0"/>
        </w:rPr>
        <w:t xml:space="preserve">Recommendations</w:t>
      </w:r>
    </w:p>
    <w:p w:rsidR="00000000" w:rsidDel="00000000" w:rsidP="00000000" w:rsidRDefault="00000000" w:rsidRPr="00000000" w14:paraId="00000208">
      <w:pPr>
        <w:spacing w:line="240" w:lineRule="auto"/>
        <w:rPr>
          <w:b w:val="1"/>
        </w:rPr>
      </w:pPr>
      <w:r w:rsidDel="00000000" w:rsidR="00000000" w:rsidRPr="00000000">
        <w:rPr>
          <w:rtl w:val="0"/>
        </w:rPr>
      </w:r>
    </w:p>
    <w:p w:rsidR="00000000" w:rsidDel="00000000" w:rsidP="00000000" w:rsidRDefault="00000000" w:rsidRPr="00000000" w14:paraId="00000209">
      <w:pPr>
        <w:spacing w:line="240" w:lineRule="auto"/>
        <w:rPr/>
      </w:pPr>
      <w:r w:rsidDel="00000000" w:rsidR="00000000" w:rsidRPr="00000000">
        <w:rPr>
          <w:rtl w:val="0"/>
        </w:rPr>
        <w:t xml:space="preserve">We recommend updating to the current version 6.4.1.1.</w:t>
      </w:r>
    </w:p>
    <w:p w:rsidR="00000000" w:rsidDel="00000000" w:rsidP="00000000" w:rsidRDefault="00000000" w:rsidRPr="00000000" w14:paraId="0000020A">
      <w:pPr>
        <w:spacing w:line="240" w:lineRule="auto"/>
        <w:rPr/>
      </w:pPr>
      <w:r w:rsidDel="00000000" w:rsidR="00000000" w:rsidRPr="00000000">
        <w:rPr>
          <w:rtl w:val="0"/>
        </w:rPr>
      </w:r>
    </w:p>
    <w:p w:rsidR="00000000" w:rsidDel="00000000" w:rsidP="00000000" w:rsidRDefault="00000000" w:rsidRPr="00000000" w14:paraId="0000020B">
      <w:pPr>
        <w:spacing w:line="240" w:lineRule="auto"/>
        <w:rPr>
          <w:b w:val="1"/>
        </w:rPr>
      </w:pPr>
      <w:r w:rsidDel="00000000" w:rsidR="00000000" w:rsidRPr="00000000">
        <w:rPr>
          <w:b w:val="1"/>
          <w:rtl w:val="0"/>
        </w:rPr>
        <w:t xml:space="preserve">References</w:t>
      </w:r>
    </w:p>
    <w:p w:rsidR="00000000" w:rsidDel="00000000" w:rsidP="00000000" w:rsidRDefault="00000000" w:rsidRPr="00000000" w14:paraId="0000020C">
      <w:pPr>
        <w:spacing w:line="240" w:lineRule="auto"/>
        <w:rPr>
          <w:b w:val="1"/>
        </w:rPr>
      </w:pPr>
      <w:r w:rsidDel="00000000" w:rsidR="00000000" w:rsidRPr="00000000">
        <w:rPr>
          <w:rtl w:val="0"/>
        </w:rPr>
      </w:r>
    </w:p>
    <w:p w:rsidR="00000000" w:rsidDel="00000000" w:rsidP="00000000" w:rsidRDefault="00000000" w:rsidRPr="00000000" w14:paraId="0000020D">
      <w:pPr>
        <w:numPr>
          <w:ilvl w:val="0"/>
          <w:numId w:val="12"/>
        </w:numPr>
        <w:spacing w:line="240" w:lineRule="auto"/>
        <w:ind w:left="720" w:hanging="360"/>
        <w:rPr>
          <w:b w:val="1"/>
          <w:u w:val="none"/>
        </w:rPr>
      </w:pPr>
      <w:hyperlink r:id="rId41">
        <w:r w:rsidDel="00000000" w:rsidR="00000000" w:rsidRPr="00000000">
          <w:rPr>
            <w:b w:val="1"/>
            <w:color w:val="1155cc"/>
            <w:u w:val="single"/>
            <w:rtl w:val="0"/>
          </w:rPr>
          <w:t xml:space="preserve">https://docs.shopware.com/en/shopware-6-en/security-updates/security-update-06-2021</w:t>
        </w:r>
      </w:hyperlink>
      <w:r w:rsidDel="00000000" w:rsidR="00000000" w:rsidRPr="00000000">
        <w:rPr>
          <w:b w:val="1"/>
          <w:rtl w:val="0"/>
        </w:rPr>
        <w:t xml:space="preserve"> </w:t>
      </w:r>
    </w:p>
    <w:p w:rsidR="00000000" w:rsidDel="00000000" w:rsidP="00000000" w:rsidRDefault="00000000" w:rsidRPr="00000000" w14:paraId="0000020E">
      <w:pPr>
        <w:numPr>
          <w:ilvl w:val="0"/>
          <w:numId w:val="12"/>
        </w:numPr>
        <w:spacing w:line="240" w:lineRule="auto"/>
        <w:ind w:left="720" w:hanging="360"/>
        <w:rPr>
          <w:b w:val="1"/>
          <w:u w:val="none"/>
        </w:rPr>
      </w:pPr>
      <w:hyperlink r:id="rId42">
        <w:r w:rsidDel="00000000" w:rsidR="00000000" w:rsidRPr="00000000">
          <w:rPr>
            <w:b w:val="1"/>
            <w:color w:val="1155cc"/>
            <w:u w:val="single"/>
            <w:rtl w:val="0"/>
          </w:rPr>
          <w:t xml:space="preserve">https://github.com/shopware/platform/security/advisories/GHSA-vrf2-xghr-j52v</w:t>
        </w:r>
      </w:hyperlink>
      <w:r w:rsidDel="00000000" w:rsidR="00000000" w:rsidRPr="00000000">
        <w:rPr>
          <w:b w:val="1"/>
          <w:rtl w:val="0"/>
        </w:rPr>
        <w:t xml:space="preserve"> </w:t>
      </w:r>
    </w:p>
    <w:p w:rsidR="00000000" w:rsidDel="00000000" w:rsidP="00000000" w:rsidRDefault="00000000" w:rsidRPr="00000000" w14:paraId="0000020F">
      <w:pPr>
        <w:numPr>
          <w:ilvl w:val="0"/>
          <w:numId w:val="12"/>
        </w:numPr>
        <w:spacing w:line="240" w:lineRule="auto"/>
        <w:ind w:left="720" w:hanging="360"/>
        <w:rPr>
          <w:b w:val="1"/>
          <w:u w:val="none"/>
        </w:rPr>
      </w:pPr>
      <w:hyperlink r:id="rId43">
        <w:r w:rsidDel="00000000" w:rsidR="00000000" w:rsidRPr="00000000">
          <w:rPr>
            <w:b w:val="1"/>
            <w:color w:val="1155cc"/>
            <w:u w:val="single"/>
            <w:rtl w:val="0"/>
          </w:rPr>
          <w:t xml:space="preserve">https://github.com/shopware/platform/commit/ba52f683372b8417a00e9014f481ed3d539f34b3</w:t>
        </w:r>
      </w:hyperlink>
      <w:r w:rsidDel="00000000" w:rsidR="00000000" w:rsidRPr="00000000">
        <w:rPr>
          <w:b w:val="1"/>
          <w:rtl w:val="0"/>
        </w:rPr>
        <w:t xml:space="preserve"> </w:t>
      </w:r>
    </w:p>
    <w:p w:rsidR="00000000" w:rsidDel="00000000" w:rsidP="00000000" w:rsidRDefault="00000000" w:rsidRPr="00000000" w14:paraId="00000210">
      <w:pPr>
        <w:spacing w:line="240" w:lineRule="auto"/>
        <w:rPr>
          <w:b w:val="1"/>
        </w:rPr>
      </w:pPr>
      <w:r w:rsidDel="00000000" w:rsidR="00000000" w:rsidRPr="00000000">
        <w:rPr>
          <w:rtl w:val="0"/>
        </w:rPr>
      </w:r>
    </w:p>
    <w:p w:rsidR="00000000" w:rsidDel="00000000" w:rsidP="00000000" w:rsidRDefault="00000000" w:rsidRPr="00000000" w14:paraId="00000211">
      <w:pPr>
        <w:spacing w:line="240" w:lineRule="auto"/>
        <w:rPr>
          <w:b w:val="1"/>
        </w:rPr>
      </w:pPr>
      <w:r w:rsidDel="00000000" w:rsidR="00000000" w:rsidRPr="00000000">
        <w:rPr>
          <w:rtl w:val="0"/>
        </w:rPr>
      </w:r>
    </w:p>
    <w:p w:rsidR="00000000" w:rsidDel="00000000" w:rsidP="00000000" w:rsidRDefault="00000000" w:rsidRPr="00000000" w14:paraId="00000212">
      <w:pPr>
        <w:spacing w:line="240" w:lineRule="auto"/>
        <w:rPr>
          <w:b w:val="1"/>
        </w:rPr>
      </w:pPr>
      <w:r w:rsidDel="00000000" w:rsidR="00000000" w:rsidRPr="00000000">
        <w:rPr>
          <w:rtl w:val="0"/>
        </w:rPr>
      </w:r>
    </w:p>
    <w:p w:rsidR="00000000" w:rsidDel="00000000" w:rsidP="00000000" w:rsidRDefault="00000000" w:rsidRPr="00000000" w14:paraId="00000213">
      <w:pPr>
        <w:pStyle w:val="Heading1"/>
        <w:rPr/>
      </w:pPr>
      <w:bookmarkStart w:colFirst="0" w:colLast="0" w:name="_heading=h.2p2csry" w:id="24"/>
      <w:bookmarkEnd w:id="24"/>
      <w:r w:rsidDel="00000000" w:rsidR="00000000" w:rsidRPr="00000000">
        <w:rPr>
          <w:rtl w:val="0"/>
        </w:rPr>
        <w:t xml:space="preserve">APPENDIX A - TOOLS USED</w:t>
      </w:r>
    </w:p>
    <w:p w:rsidR="00000000" w:rsidDel="00000000" w:rsidP="00000000" w:rsidRDefault="00000000" w:rsidRPr="00000000" w14:paraId="00000214">
      <w:pPr>
        <w:spacing w:before="200" w:line="300" w:lineRule="auto"/>
        <w:rPr>
          <w:rFonts w:ascii="Roboto" w:cs="Roboto" w:eastAsia="Roboto" w:hAnsi="Roboto"/>
        </w:rPr>
      </w:pPr>
      <w:r w:rsidDel="00000000" w:rsidR="00000000" w:rsidRPr="00000000">
        <w:rPr>
          <w:rtl w:val="0"/>
        </w:rPr>
      </w:r>
    </w:p>
    <w:tbl>
      <w:tblPr>
        <w:tblStyle w:val="Table17"/>
        <w:tblW w:w="109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7530"/>
        <w:tblGridChange w:id="0">
          <w:tblGrid>
            <w:gridCol w:w="3465"/>
            <w:gridCol w:w="7530"/>
          </w:tblGrid>
        </w:tblGridChange>
      </w:tblGrid>
      <w:tr>
        <w:trPr>
          <w:cantSplit w:val="0"/>
          <w:tblHeader w:val="0"/>
        </w:trPr>
        <w:tc>
          <w:tcPr>
            <w:shd w:fill="039be5"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TOOL</w:t>
            </w:r>
          </w:p>
        </w:tc>
        <w:tc>
          <w:tcPr>
            <w:shd w:fill="039be5"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BurpSuite Community Edition</w:t>
            </w:r>
          </w:p>
        </w:tc>
        <w:tc>
          <w:tcPr>
            <w:shd w:fill="auto"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Used for testing of web applications.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Metasploit</w:t>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Used for exploitation of vulnerable services and vulnerability scanning.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Nmap</w:t>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Used for scanning ports on hosts.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OpenVAS</w:t>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Used to scan the networks for vulnerabilities.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PostgreSQL Client Tools</w:t>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Used to connect to the PostgreSQL server.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Nessus</w:t>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Used for vulnerability scanning.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Acunetix </w:t>
            </w:r>
          </w:p>
        </w:tc>
        <w:tc>
          <w:tcPr>
            <w:shd w:fill="auto"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Used for web vulnerability scanning.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GFI Languard</w:t>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Used for network and web application vulnerability scanning.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SolarWinds Port Scanner</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Used for scanning the available IP addresses and their corresponding TCP and UDP ports.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Maltego </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Used for Reconnaissance</w:t>
            </w:r>
          </w:p>
        </w:tc>
      </w:tr>
    </w:tbl>
    <w:p w:rsidR="00000000" w:rsidDel="00000000" w:rsidP="00000000" w:rsidRDefault="00000000" w:rsidRPr="00000000" w14:paraId="0000022B">
      <w:pPr>
        <w:spacing w:before="200" w:line="300" w:lineRule="auto"/>
        <w:jc w:val="center"/>
        <w:rPr/>
      </w:pPr>
      <w:r w:rsidDel="00000000" w:rsidR="00000000" w:rsidRPr="00000000">
        <w:rPr>
          <w:rFonts w:ascii="Roboto" w:cs="Roboto" w:eastAsia="Roboto" w:hAnsi="Roboto"/>
          <w:b w:val="1"/>
          <w:i w:val="1"/>
          <w:rtl w:val="0"/>
        </w:rPr>
        <w:t xml:space="preserve">Table A.1: </w:t>
      </w:r>
      <w:r w:rsidDel="00000000" w:rsidR="00000000" w:rsidRPr="00000000">
        <w:rPr>
          <w:rFonts w:ascii="Roboto" w:cs="Roboto" w:eastAsia="Roboto" w:hAnsi="Roboto"/>
          <w:i w:val="1"/>
          <w:rtl w:val="0"/>
        </w:rPr>
        <w:t xml:space="preserve">Tools used during assessment</w:t>
      </w:r>
      <w:r w:rsidDel="00000000" w:rsidR="00000000" w:rsidRPr="00000000">
        <w:rPr>
          <w:rtl w:val="0"/>
        </w:rPr>
      </w:r>
    </w:p>
    <w:sectPr>
      <w:headerReference r:id="rId44" w:type="default"/>
      <w:footerReference r:id="rId45" w:type="default"/>
      <w:footerReference r:id="rId46" w:type="first"/>
      <w:pgSz w:h="15840" w:w="12240" w:orient="portrait"/>
      <w:pgMar w:bottom="1440" w:top="1440" w:left="1440" w:right="1440" w:header="720" w:footer="43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tabs>
        <w:tab w:val="left" w:pos="8280"/>
      </w:tabs>
      <w:spacing w:after="200" w:line="480" w:lineRule="auto"/>
      <w:jc w:val="both"/>
      <w:rPr>
        <w:color w:val="666666"/>
      </w:rPr>
    </w:pPr>
    <w:r w:rsidDel="00000000" w:rsidR="00000000" w:rsidRPr="00000000">
      <w:rPr>
        <w:color w:val="666666"/>
        <w:rtl w:val="0"/>
      </w:rPr>
      <w:t xml:space="preserve">Artemis Gas Inc. CONFIDENTIAL</w:t>
      <w:tab/>
      <w:t xml:space="preserve">Page </w:t>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-1384299</wp:posOffset>
              </wp:positionH>
              <wp:positionV relativeFrom="paragraph">
                <wp:posOffset>406400</wp:posOffset>
              </wp:positionV>
              <wp:extent cx="8524875" cy="329910"/>
              <wp:effectExtent b="0" l="0" r="0" t="0"/>
              <wp:wrapSquare wrapText="bothSides" distB="0" distT="0" distL="0" distR="0"/>
              <wp:docPr id="9" name=""/>
              <a:graphic>
                <a:graphicData uri="http://schemas.microsoft.com/office/word/2010/wordprocessingShape">
                  <wps:wsp>
                    <wps:cNvSpPr/>
                    <wps:cNvPr id="4" name="Shape 4"/>
                    <wps:spPr>
                      <a:xfrm>
                        <a:off x="0" y="3668250"/>
                        <a:ext cx="10692000" cy="223500"/>
                      </a:xfrm>
                      <a:prstGeom prst="rect">
                        <a:avLst/>
                      </a:prstGeom>
                      <a:solidFill>
                        <a:srgbClr val="009DD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-1384299</wp:posOffset>
              </wp:positionH>
              <wp:positionV relativeFrom="paragraph">
                <wp:posOffset>406400</wp:posOffset>
              </wp:positionV>
              <wp:extent cx="8524875" cy="329910"/>
              <wp:effectExtent b="0" l="0" r="0" t="0"/>
              <wp:wrapSquare wrapText="bothSides" distB="0" distT="0" distL="0" distR="0"/>
              <wp:docPr id="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8524875" cy="32991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jc w:val="center"/>
      <w:rPr>
        <w:i w:val="1"/>
        <w:color w:val="666666"/>
        <w:sz w:val="18"/>
        <w:szCs w:val="18"/>
      </w:rPr>
    </w:pPr>
    <w:r w:rsidDel="00000000" w:rsidR="00000000" w:rsidRPr="00000000">
      <w:rPr>
        <w:b w:val="1"/>
        <w:i w:val="1"/>
        <w:color w:val="666666"/>
        <w:sz w:val="18"/>
        <w:szCs w:val="18"/>
        <w:rtl w:val="0"/>
      </w:rPr>
      <w:t xml:space="preserve">Sensitive</w:t>
    </w:r>
    <w:r w:rsidDel="00000000" w:rsidR="00000000" w:rsidRPr="00000000">
      <w:rPr>
        <w:i w:val="1"/>
        <w:color w:val="666666"/>
        <w:sz w:val="18"/>
        <w:szCs w:val="18"/>
        <w:rtl w:val="0"/>
      </w:rPr>
      <w:t xml:space="preserve">: The information in this document is strictly confidential and is intended for Artemis Gas, INC.</w:t>
    </w:r>
  </w:p>
  <w:p w:rsidR="00000000" w:rsidDel="00000000" w:rsidP="00000000" w:rsidRDefault="00000000" w:rsidRPr="00000000" w14:paraId="0000022F">
    <w:pPr>
      <w:jc w:val="center"/>
      <w:rPr>
        <w:i w:val="1"/>
        <w:color w:val="666666"/>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jc w:val="center"/>
      <w:rPr>
        <w:i w:val="1"/>
        <w:color w:val="666666"/>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962025" cy="68529"/>
              <wp:effectExtent b="0" l="0" r="0" t="0"/>
              <wp:wrapSquare wrapText="bothSides" distB="0" distT="0" distL="0" distR="0"/>
              <wp:docPr id="8" name=""/>
              <a:graphic>
                <a:graphicData uri="http://schemas.microsoft.com/office/word/2010/wordprocessingShape">
                  <wps:wsp>
                    <wps:cNvSpPr/>
                    <wps:cNvPr id="3" name="Shape 3"/>
                    <wps:spPr>
                      <a:xfrm>
                        <a:off x="4816500" y="3755700"/>
                        <a:ext cx="1059000" cy="48600"/>
                      </a:xfrm>
                      <a:prstGeom prst="rect">
                        <a:avLst/>
                      </a:prstGeom>
                      <a:solidFill>
                        <a:srgbClr val="009DD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962025" cy="68529"/>
              <wp:effectExtent b="0" l="0" r="0" t="0"/>
              <wp:wrapSquare wrapText="bothSides" distB="0" distT="0" distL="0" distR="0"/>
              <wp:docPr id="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962025" cy="6852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-1384299</wp:posOffset>
              </wp:positionH>
              <wp:positionV relativeFrom="paragraph">
                <wp:posOffset>-457199</wp:posOffset>
              </wp:positionV>
              <wp:extent cx="8524875" cy="84221"/>
              <wp:effectExtent b="0" l="0" r="0" t="0"/>
              <wp:wrapSquare wrapText="bothSides" distB="0" distT="0" distL="0" distR="0"/>
              <wp:docPr id="7" name=""/>
              <a:graphic>
                <a:graphicData uri="http://schemas.microsoft.com/office/word/2010/wordprocessingShape">
                  <wps:wsp>
                    <wps:cNvSpPr/>
                    <wps:cNvPr id="2" name="Shape 2"/>
                    <wps:spPr>
                      <a:xfrm>
                        <a:off x="0" y="3741150"/>
                        <a:ext cx="10692000" cy="77700"/>
                      </a:xfrm>
                      <a:prstGeom prst="rect">
                        <a:avLst/>
                      </a:prstGeom>
                      <a:solidFill>
                        <a:srgbClr val="009DD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-1384299</wp:posOffset>
              </wp:positionH>
              <wp:positionV relativeFrom="paragraph">
                <wp:posOffset>-457199</wp:posOffset>
              </wp:positionV>
              <wp:extent cx="8524875" cy="84221"/>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8524875" cy="84221"/>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b w:val="1"/>
      <w:color w:val="434343"/>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b w:val="1"/>
      <w:color w:val="434343"/>
      <w:sz w:val="32"/>
      <w:szCs w:val="32"/>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pPr>
    <w:rPr>
      <w:color w:val="666666"/>
      <w:sz w:val="28"/>
      <w:szCs w:val="2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1D7723"/>
    <w:pPr>
      <w:tabs>
        <w:tab w:val="center" w:pos="4680"/>
        <w:tab w:val="right" w:pos="9360"/>
      </w:tabs>
      <w:spacing w:line="240" w:lineRule="auto"/>
    </w:pPr>
  </w:style>
  <w:style w:type="character" w:styleId="HeaderChar" w:customStyle="1">
    <w:name w:val="Header Char"/>
    <w:basedOn w:val="DefaultParagraphFont"/>
    <w:link w:val="Header"/>
    <w:uiPriority w:val="99"/>
    <w:rsid w:val="001D7723"/>
  </w:style>
  <w:style w:type="paragraph" w:styleId="Footer">
    <w:name w:val="footer"/>
    <w:basedOn w:val="Normal"/>
    <w:link w:val="FooterChar"/>
    <w:uiPriority w:val="99"/>
    <w:unhideWhenUsed w:val="1"/>
    <w:rsid w:val="001D7723"/>
    <w:pPr>
      <w:tabs>
        <w:tab w:val="center" w:pos="4680"/>
        <w:tab w:val="right" w:pos="9360"/>
      </w:tabs>
      <w:spacing w:line="240" w:lineRule="auto"/>
    </w:pPr>
  </w:style>
  <w:style w:type="character" w:styleId="FooterChar" w:customStyle="1">
    <w:name w:val="Footer Char"/>
    <w:basedOn w:val="DefaultParagraphFont"/>
    <w:link w:val="Footer"/>
    <w:uiPriority w:val="99"/>
    <w:rsid w:val="001D7723"/>
  </w:style>
  <w:style w:type="paragraph" w:styleId="Subtitle">
    <w:name w:val="Subtitle"/>
    <w:basedOn w:val="Normal"/>
    <w:next w:val="Normal"/>
    <w:pPr>
      <w:keepNext w:val="1"/>
      <w:keepLines w:val="1"/>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0x8b30cc/DSL-2680-Multiple-Vulnerabilities/blob/master/CVE-2019-19225.md" TargetMode="External"/><Relationship Id="rId20" Type="http://schemas.openxmlformats.org/officeDocument/2006/relationships/hyperlink" Target="https://tools.cisco.com/security/center/content/CiscoSecurityAdvisory/cisco-sa-20170607-usf5" TargetMode="External"/><Relationship Id="rId42" Type="http://schemas.openxmlformats.org/officeDocument/2006/relationships/hyperlink" Target="https://github.com/shopware/platform/security/advisories/GHSA-vrf2-xghr-j52v" TargetMode="External"/><Relationship Id="rId41" Type="http://schemas.openxmlformats.org/officeDocument/2006/relationships/hyperlink" Target="https://docs.shopware.com/en/shopware-6-en/security-updates/security-update-06-2021" TargetMode="External"/><Relationship Id="rId22" Type="http://schemas.openxmlformats.org/officeDocument/2006/relationships/hyperlink" Target="http://www.securityfocus.com/bid/107666" TargetMode="External"/><Relationship Id="rId44" Type="http://schemas.openxmlformats.org/officeDocument/2006/relationships/header" Target="header1.xml"/><Relationship Id="rId21" Type="http://schemas.openxmlformats.org/officeDocument/2006/relationships/hyperlink" Target="http://www.openwall.com/lists/oss-security/2019/04/02/3" TargetMode="External"/><Relationship Id="rId43" Type="http://schemas.openxmlformats.org/officeDocument/2006/relationships/hyperlink" Target="https://github.com/shopware/platform/commit/ba52f683372b8417a00e9014f481ed3d539f34b3" TargetMode="External"/><Relationship Id="rId24" Type="http://schemas.openxmlformats.org/officeDocument/2006/relationships/hyperlink" Target="https://www.synology.com/security/advisory/Synology_SA_19_14" TargetMode="External"/><Relationship Id="rId46" Type="http://schemas.openxmlformats.org/officeDocument/2006/relationships/footer" Target="footer2.xml"/><Relationship Id="rId23" Type="http://schemas.openxmlformats.org/officeDocument/2006/relationships/hyperlink" Target="https://seclists.org/bugtraq/2019/Apr/5"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security-alerts/cpuoct2020.html" TargetMode="External"/><Relationship Id="rId26" Type="http://schemas.openxmlformats.org/officeDocument/2006/relationships/hyperlink" Target="https://usn.ubuntu.com/3937-1/" TargetMode="External"/><Relationship Id="rId25" Type="http://schemas.openxmlformats.org/officeDocument/2006/relationships/hyperlink" Target="http://packetstormsecurity.com/files/152386/Apache-2.4.38-Root-Privilege-Escalation.html" TargetMode="External"/><Relationship Id="rId28" Type="http://schemas.openxmlformats.org/officeDocument/2006/relationships/hyperlink" Target="https://github.com/FreeRDP/FreeRDP/releases/tag/2.7.0" TargetMode="External"/><Relationship Id="rId27" Type="http://schemas.openxmlformats.org/officeDocument/2006/relationships/hyperlink" Target="https://lists.fedoraproject.org/archives/list/package-announce@lists.fedoraproject.org/message/WETXNQWNQLWHV6XNW6YTO5UGDTIWAQG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FreeRDP/FreeRDP/security/advisories/GHSA-6x5p-gp49-3jhh" TargetMode="External"/><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hyperlink" Target="https://gitlab.gnome.org/GNOME/gnome-remote-desktop/-/issues/95" TargetMode="External"/><Relationship Id="rId30" Type="http://schemas.openxmlformats.org/officeDocument/2006/relationships/hyperlink" Target="https://github.com/FreeRDP/FreeRDP/pull/7750" TargetMode="External"/><Relationship Id="rId11" Type="http://schemas.openxmlformats.org/officeDocument/2006/relationships/hyperlink" Target="http://packetstormsecurity.com/files/160143/Oracle-WebLogic-Server-Administration-Console-Handle-Remote-Code-Execution.html" TargetMode="External"/><Relationship Id="rId33" Type="http://schemas.openxmlformats.org/officeDocument/2006/relationships/hyperlink" Target="https://lists.fedoraproject.org/archives/list/package-announce@lists.fedoraproject.org/message/DOYKBQOHSRM7JQYUIYUWFOXI2JZ2J5RD/" TargetMode="External"/><Relationship Id="rId10" Type="http://schemas.openxmlformats.org/officeDocument/2006/relationships/hyperlink" Target="http://packetstormsecurity.com/files/159769/Oracle-WebLogic-Server-Remote-Code-Execution.html" TargetMode="External"/><Relationship Id="rId32" Type="http://schemas.openxmlformats.org/officeDocument/2006/relationships/hyperlink" Target="https://lists.fedoraproject.org/archives/list/package-announce@lists.fedoraproject.org/message/AELSWWBAM2YONRPGLWVDY6UNTLJERJYL/" TargetMode="External"/><Relationship Id="rId13" Type="http://schemas.openxmlformats.org/officeDocument/2006/relationships/hyperlink" Target="https://portal.msrc.microsoft.com/en-US/security-guidance/advisory/CVE-2021-26855" TargetMode="External"/><Relationship Id="rId35" Type="http://schemas.openxmlformats.org/officeDocument/2006/relationships/hyperlink" Target="https://corporateblue.com/your-taxes-are-being-leaked/" TargetMode="External"/><Relationship Id="rId12" Type="http://schemas.openxmlformats.org/officeDocument/2006/relationships/hyperlink" Target="http://packetstormsecurity.com/files/161128/Oracle-WebLogic-Server-12.2.1.0-Remote-Code-Execution.html" TargetMode="External"/><Relationship Id="rId34" Type="http://schemas.openxmlformats.org/officeDocument/2006/relationships/hyperlink" Target="https://lists.fedoraproject.org/archives/list/package-announce@lists.fedoraproject.org/message/PZWR6KSIKXO4B2TXBB3WH6YTNYHN46OY/" TargetMode="External"/><Relationship Id="rId15" Type="http://schemas.openxmlformats.org/officeDocument/2006/relationships/hyperlink" Target="http://packetstormsecurity.com/files/161938/Microsoft-Exchange-ProxyLogon-Remote-Code-Execution.html" TargetMode="External"/><Relationship Id="rId37" Type="http://schemas.openxmlformats.org/officeDocument/2006/relationships/hyperlink" Target="https://www.ftc.gov/system/files/documents/cases/dlink_proposed_order_and_judgment_7-2-19.pdf" TargetMode="External"/><Relationship Id="rId14" Type="http://schemas.openxmlformats.org/officeDocument/2006/relationships/hyperlink" Target="http://packetstormsecurity.com/files/161846/Microsoft-Exchange-2019-SSRF-Arbitrary-File-Write.html" TargetMode="External"/><Relationship Id="rId36" Type="http://schemas.openxmlformats.org/officeDocument/2006/relationships/hyperlink" Target="https://www.themikewylie.com/intuit-lacerte-vulnerability-and-data-exposure-cve-2018-11338-cve-2018-14833/" TargetMode="External"/><Relationship Id="rId17" Type="http://schemas.openxmlformats.org/officeDocument/2006/relationships/hyperlink" Target="http://packetstormsecurity.com/files/162736/Microsoft-Exchange-ProxyLogon-Collector.html" TargetMode="External"/><Relationship Id="rId39" Type="http://schemas.openxmlformats.org/officeDocument/2006/relationships/hyperlink" Target="https://github.com/0x8b30cc/DSL-2680-Multiple-Vulnerabilities" TargetMode="External"/><Relationship Id="rId16" Type="http://schemas.openxmlformats.org/officeDocument/2006/relationships/hyperlink" Target="http://packetstormsecurity.com/files/162610/Microsoft-Exchange-2019-Unauthenticated-Email-Download.html" TargetMode="External"/><Relationship Id="rId38" Type="http://schemas.openxmlformats.org/officeDocument/2006/relationships/hyperlink" Target="https://www.dlink.com/en/security-bulletin" TargetMode="External"/><Relationship Id="rId19" Type="http://schemas.openxmlformats.org/officeDocument/2006/relationships/hyperlink" Target="http://www.securityfocus.com/bid/98981" TargetMode="External"/><Relationship Id="rId18" Type="http://schemas.openxmlformats.org/officeDocument/2006/relationships/hyperlink" Target="https://talosintelligence.com/vulnerability_reports/TALOS-2019-090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9N6AmjS2lWfDbqEK1hGrtdZy/A==">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2020-11-06T02:10:00Z</dcterms:created>
</cp:coreProperties>
</file>