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16577B47" w:rsidR="00705D42" w:rsidRPr="000B05B1" w:rsidRDefault="00211C55" w:rsidP="004609FD">
            <w:pPr>
              <w:suppressAutoHyphens/>
              <w:spacing w:after="0" w:line="240" w:lineRule="auto"/>
              <w:contextualSpacing/>
              <w:jc w:val="center"/>
              <w:rPr>
                <w:rFonts w:eastAsia="Times New Roman" w:cstheme="minorHAnsi"/>
                <w:b/>
                <w:bCs/>
              </w:rPr>
            </w:pPr>
            <w:r>
              <w:rPr>
                <w:rFonts w:eastAsia="Times New Roman" w:cstheme="minorHAnsi"/>
                <w:b/>
                <w:bCs/>
              </w:rPr>
              <w:t>18 September 2026</w:t>
            </w:r>
          </w:p>
        </w:tc>
        <w:tc>
          <w:tcPr>
            <w:tcW w:w="2338" w:type="dxa"/>
            <w:tcMar>
              <w:left w:w="115" w:type="dxa"/>
              <w:right w:w="115" w:type="dxa"/>
            </w:tcMar>
          </w:tcPr>
          <w:p w14:paraId="3389EEA3" w14:textId="59111C82" w:rsidR="00705D42" w:rsidRPr="000B05B1" w:rsidRDefault="00AA281C" w:rsidP="004609FD">
            <w:pPr>
              <w:suppressAutoHyphens/>
              <w:spacing w:after="0" w:line="240" w:lineRule="auto"/>
              <w:contextualSpacing/>
              <w:jc w:val="center"/>
              <w:rPr>
                <w:rFonts w:eastAsia="Times New Roman" w:cstheme="minorHAnsi"/>
                <w:b/>
                <w:bCs/>
              </w:rPr>
            </w:pPr>
            <w:r>
              <w:rPr>
                <w:rFonts w:eastAsia="Times New Roman" w:cstheme="minorHAnsi"/>
                <w:b/>
                <w:bCs/>
              </w:rPr>
              <w:t>Attila Bordan</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using your own words. You may also include images or </w:t>
      </w:r>
      <w:proofErr w:type="gramStart"/>
      <w:r w:rsidRPr="000B05B1">
        <w:rPr>
          <w:rFonts w:eastAsia="Times New Roman" w:cstheme="minorHAnsi"/>
        </w:rPr>
        <w:t>supporting</w:t>
      </w:r>
      <w:proofErr w:type="gramEnd"/>
      <w:r w:rsidRPr="000B05B1">
        <w:rPr>
          <w:rFonts w:eastAsia="Times New Roman" w:cstheme="minorHAnsi"/>
        </w:rPr>
        <w:t xml:space="preserve">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Refer to </w:t>
      </w:r>
      <w:proofErr w:type="gramStart"/>
      <w:r w:rsidRPr="000B05B1">
        <w:rPr>
          <w:rFonts w:eastAsia="Times New Roman" w:cstheme="minorHAnsi"/>
        </w:rPr>
        <w:t>the Project</w:t>
      </w:r>
      <w:proofErr w:type="gramEnd"/>
      <w:r w:rsidRPr="000B05B1">
        <w:rPr>
          <w:rFonts w:eastAsia="Times New Roman" w:cstheme="minorHAnsi"/>
        </w:rPr>
        <w:t xml:space="preserve">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2BC414C" w:rsidR="531DB269" w:rsidRDefault="0020174C" w:rsidP="000B05B1">
      <w:pPr>
        <w:suppressAutoHyphens/>
        <w:spacing w:after="0" w:line="240" w:lineRule="auto"/>
        <w:contextualSpacing/>
        <w:rPr>
          <w:rFonts w:cstheme="minorHAnsi"/>
          <w:color w:val="000000" w:themeColor="text1"/>
        </w:rPr>
      </w:pPr>
      <w:r>
        <w:rPr>
          <w:rFonts w:cstheme="minorHAnsi"/>
          <w:color w:val="000000" w:themeColor="text1"/>
        </w:rPr>
        <w:t>Attila Bordan</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3D61726B" w:rsidR="531DB269" w:rsidRDefault="00250FFB" w:rsidP="000B05B1">
      <w:pPr>
        <w:suppressAutoHyphens/>
        <w:spacing w:after="0" w:line="240" w:lineRule="auto"/>
        <w:contextualSpacing/>
        <w:rPr>
          <w:rFonts w:cstheme="minorHAnsi"/>
          <w:color w:val="000000" w:themeColor="text1"/>
        </w:rPr>
      </w:pPr>
      <w:r>
        <w:rPr>
          <w:rFonts w:cstheme="minorHAnsi"/>
          <w:color w:val="000000" w:themeColor="text1"/>
        </w:rPr>
        <w:t xml:space="preserve">Artemis Financial builds individualized financial plans covering savings, retirement, </w:t>
      </w:r>
      <w:r w:rsidR="002958EE">
        <w:rPr>
          <w:rFonts w:cstheme="minorHAnsi"/>
          <w:color w:val="000000" w:themeColor="text1"/>
        </w:rPr>
        <w:t>investments</w:t>
      </w:r>
      <w:r w:rsidR="00F043E1">
        <w:rPr>
          <w:rFonts w:cstheme="minorHAnsi"/>
          <w:color w:val="000000" w:themeColor="text1"/>
        </w:rPr>
        <w:t xml:space="preserve"> and insurance. That means the application is processing </w:t>
      </w:r>
      <w:r w:rsidR="00F56BDE">
        <w:rPr>
          <w:rFonts w:cstheme="minorHAnsi"/>
          <w:color w:val="000000" w:themeColor="text1"/>
        </w:rPr>
        <w:t>personal identifiable information (PII)</w:t>
      </w:r>
      <w:r w:rsidR="00141B44">
        <w:rPr>
          <w:rFonts w:cstheme="minorHAnsi"/>
          <w:color w:val="000000" w:themeColor="text1"/>
        </w:rPr>
        <w:t xml:space="preserve">, account numbers, balances, and other financial information. </w:t>
      </w:r>
      <w:r w:rsidR="006B5194">
        <w:rPr>
          <w:rFonts w:cstheme="minorHAnsi"/>
          <w:color w:val="000000" w:themeColor="text1"/>
        </w:rPr>
        <w:t xml:space="preserve">The data used in the application is highly sensitive, therefore, </w:t>
      </w:r>
      <w:r w:rsidR="00E95597">
        <w:rPr>
          <w:rFonts w:cstheme="minorHAnsi"/>
          <w:color w:val="000000" w:themeColor="text1"/>
        </w:rPr>
        <w:t>secure communication is critical.</w:t>
      </w:r>
      <w:r w:rsidR="006F43E0">
        <w:rPr>
          <w:rFonts w:cstheme="minorHAnsi"/>
          <w:color w:val="000000" w:themeColor="text1"/>
        </w:rPr>
        <w:t xml:space="preserve"> A data leak or breach would expose </w:t>
      </w:r>
      <w:r w:rsidR="00EE7618">
        <w:rPr>
          <w:rFonts w:cstheme="minorHAnsi"/>
          <w:color w:val="000000" w:themeColor="text1"/>
        </w:rPr>
        <w:t xml:space="preserve">sensitive financial information, enable fraud, and would damage the reputation </w:t>
      </w:r>
      <w:r w:rsidR="008B02EC">
        <w:rPr>
          <w:rFonts w:cstheme="minorHAnsi"/>
          <w:color w:val="000000" w:themeColor="text1"/>
        </w:rPr>
        <w:t xml:space="preserve">of the company. </w:t>
      </w:r>
    </w:p>
    <w:p w14:paraId="6DDEDF4C" w14:textId="582AE235" w:rsidR="002958EE" w:rsidRDefault="002958EE" w:rsidP="000B05B1">
      <w:pPr>
        <w:suppressAutoHyphens/>
        <w:spacing w:after="0" w:line="240" w:lineRule="auto"/>
        <w:contextualSpacing/>
        <w:rPr>
          <w:rFonts w:cstheme="minorHAnsi"/>
          <w:color w:val="000000" w:themeColor="text1"/>
        </w:rPr>
      </w:pPr>
      <w:r>
        <w:rPr>
          <w:rFonts w:cstheme="minorHAnsi"/>
          <w:color w:val="000000" w:themeColor="text1"/>
        </w:rPr>
        <w:t xml:space="preserve">The scenario states that </w:t>
      </w:r>
      <w:r w:rsidR="005C75CF">
        <w:rPr>
          <w:rFonts w:cstheme="minorHAnsi"/>
          <w:color w:val="000000" w:themeColor="text1"/>
        </w:rPr>
        <w:t xml:space="preserve">Artemis Financial serves </w:t>
      </w:r>
      <w:r w:rsidR="005C1AB3">
        <w:rPr>
          <w:rFonts w:cstheme="minorHAnsi"/>
          <w:color w:val="000000" w:themeColor="text1"/>
        </w:rPr>
        <w:t>customers</w:t>
      </w:r>
      <w:r w:rsidR="005C75CF">
        <w:rPr>
          <w:rFonts w:cstheme="minorHAnsi"/>
          <w:color w:val="000000" w:themeColor="text1"/>
        </w:rPr>
        <w:t xml:space="preserve"> around the world. </w:t>
      </w:r>
      <w:r w:rsidR="00951229">
        <w:rPr>
          <w:rFonts w:cstheme="minorHAnsi"/>
          <w:color w:val="000000" w:themeColor="text1"/>
        </w:rPr>
        <w:t xml:space="preserve">That means that </w:t>
      </w:r>
      <w:r w:rsidR="00EE79A8">
        <w:rPr>
          <w:rFonts w:cstheme="minorHAnsi"/>
          <w:color w:val="000000" w:themeColor="text1"/>
        </w:rPr>
        <w:t>the company and the application must comply with various data regulations</w:t>
      </w:r>
      <w:r w:rsidR="004D68B9">
        <w:rPr>
          <w:rFonts w:cstheme="minorHAnsi"/>
          <w:color w:val="000000" w:themeColor="text1"/>
        </w:rPr>
        <w:t xml:space="preserve"> like U.S. data protection </w:t>
      </w:r>
      <w:r w:rsidR="00E5458D">
        <w:rPr>
          <w:rFonts w:cstheme="minorHAnsi"/>
          <w:color w:val="000000" w:themeColor="text1"/>
        </w:rPr>
        <w:t>laws</w:t>
      </w:r>
      <w:r w:rsidR="004D68B9">
        <w:rPr>
          <w:rFonts w:cstheme="minorHAnsi"/>
          <w:color w:val="000000" w:themeColor="text1"/>
        </w:rPr>
        <w:t xml:space="preserve"> and GDPR in the European Union. </w:t>
      </w:r>
      <w:r w:rsidR="0099420E">
        <w:rPr>
          <w:rFonts w:cstheme="minorHAnsi"/>
          <w:color w:val="000000" w:themeColor="text1"/>
        </w:rPr>
        <w:t xml:space="preserve">Since Artemis </w:t>
      </w:r>
      <w:r w:rsidR="004F6DDD">
        <w:rPr>
          <w:rFonts w:cstheme="minorHAnsi"/>
          <w:color w:val="000000" w:themeColor="text1"/>
        </w:rPr>
        <w:t xml:space="preserve">Financial </w:t>
      </w:r>
      <w:r w:rsidR="0099420E">
        <w:rPr>
          <w:rFonts w:cstheme="minorHAnsi"/>
          <w:color w:val="000000" w:themeColor="text1"/>
        </w:rPr>
        <w:t xml:space="preserve">is serving </w:t>
      </w:r>
      <w:r w:rsidR="004F6DDD">
        <w:rPr>
          <w:rFonts w:cstheme="minorHAnsi"/>
          <w:color w:val="000000" w:themeColor="text1"/>
        </w:rPr>
        <w:t xml:space="preserve">customers around the globe there are other governmental </w:t>
      </w:r>
      <w:r w:rsidR="009D24E5">
        <w:rPr>
          <w:rFonts w:cstheme="minorHAnsi"/>
          <w:color w:val="000000" w:themeColor="text1"/>
        </w:rPr>
        <w:t>restrictions that</w:t>
      </w:r>
      <w:r w:rsidR="00C8384C">
        <w:rPr>
          <w:rFonts w:cstheme="minorHAnsi"/>
          <w:color w:val="000000" w:themeColor="text1"/>
        </w:rPr>
        <w:t xml:space="preserve"> may apply</w:t>
      </w:r>
      <w:r w:rsidR="002F09AD">
        <w:rPr>
          <w:rFonts w:cstheme="minorHAnsi"/>
          <w:color w:val="000000" w:themeColor="text1"/>
        </w:rPr>
        <w:t xml:space="preserve"> that may include transpo</w:t>
      </w:r>
      <w:r w:rsidR="00FF6DF7">
        <w:rPr>
          <w:rFonts w:cstheme="minorHAnsi"/>
          <w:color w:val="000000" w:themeColor="text1"/>
        </w:rPr>
        <w:t xml:space="preserve">rt layer security (TLS) for data in transit, and encryption at rest. </w:t>
      </w:r>
      <w:r w:rsidR="00BD09F4">
        <w:rPr>
          <w:rFonts w:cstheme="minorHAnsi"/>
          <w:color w:val="000000" w:themeColor="text1"/>
        </w:rPr>
        <w:t xml:space="preserve">SQL </w:t>
      </w:r>
      <w:r w:rsidR="009D24E5">
        <w:rPr>
          <w:rFonts w:cstheme="minorHAnsi"/>
          <w:color w:val="000000" w:themeColor="text1"/>
        </w:rPr>
        <w:t>injections</w:t>
      </w:r>
      <w:r w:rsidR="00BD09F4">
        <w:rPr>
          <w:rFonts w:cstheme="minorHAnsi"/>
          <w:color w:val="000000" w:themeColor="text1"/>
        </w:rPr>
        <w:t xml:space="preserve">, </w:t>
      </w:r>
      <w:r w:rsidR="006339DF">
        <w:rPr>
          <w:rFonts w:cstheme="minorHAnsi"/>
          <w:color w:val="000000" w:themeColor="text1"/>
        </w:rPr>
        <w:t xml:space="preserve">wear passwords, or stolen credentials are an </w:t>
      </w:r>
      <w:r w:rsidR="009D24E5">
        <w:rPr>
          <w:rFonts w:cstheme="minorHAnsi"/>
          <w:color w:val="000000" w:themeColor="text1"/>
        </w:rPr>
        <w:t>ever-present</w:t>
      </w:r>
      <w:r w:rsidR="006339DF">
        <w:rPr>
          <w:rFonts w:cstheme="minorHAnsi"/>
          <w:color w:val="000000" w:themeColor="text1"/>
        </w:rPr>
        <w:t xml:space="preserve"> threat to every application and system. </w:t>
      </w:r>
      <w:r w:rsidR="002B32ED">
        <w:rPr>
          <w:rFonts w:cstheme="minorHAnsi"/>
          <w:color w:val="000000" w:themeColor="text1"/>
        </w:rPr>
        <w:t xml:space="preserve">Bad </w:t>
      </w:r>
      <w:r w:rsidR="00A95907">
        <w:rPr>
          <w:rFonts w:cstheme="minorHAnsi"/>
          <w:color w:val="000000" w:themeColor="text1"/>
        </w:rPr>
        <w:t xml:space="preserve">actors </w:t>
      </w:r>
      <w:r w:rsidR="009D24E5">
        <w:rPr>
          <w:rFonts w:cstheme="minorHAnsi"/>
          <w:color w:val="000000" w:themeColor="text1"/>
        </w:rPr>
        <w:t>are always</w:t>
      </w:r>
      <w:r w:rsidR="00A95907">
        <w:rPr>
          <w:rFonts w:cstheme="minorHAnsi"/>
          <w:color w:val="000000" w:themeColor="text1"/>
        </w:rPr>
        <w:t xml:space="preserve"> looking for new tactics to </w:t>
      </w:r>
      <w:r w:rsidR="009E05E2">
        <w:rPr>
          <w:rFonts w:cstheme="minorHAnsi"/>
          <w:color w:val="000000" w:themeColor="text1"/>
        </w:rPr>
        <w:t xml:space="preserve">attack applications. This includes compromising </w:t>
      </w:r>
      <w:r w:rsidR="009D24E5">
        <w:rPr>
          <w:rFonts w:cstheme="minorHAnsi"/>
          <w:color w:val="000000" w:themeColor="text1"/>
        </w:rPr>
        <w:t>open-source</w:t>
      </w:r>
      <w:r w:rsidR="009E05E2">
        <w:rPr>
          <w:rFonts w:cstheme="minorHAnsi"/>
          <w:color w:val="000000" w:themeColor="text1"/>
        </w:rPr>
        <w:t xml:space="preserve"> dependency libraries that </w:t>
      </w:r>
      <w:r w:rsidR="009D24E5">
        <w:rPr>
          <w:rFonts w:cstheme="minorHAnsi"/>
          <w:color w:val="000000" w:themeColor="text1"/>
        </w:rPr>
        <w:t xml:space="preserve">thousands of </w:t>
      </w:r>
      <w:r w:rsidR="00FE5642">
        <w:rPr>
          <w:rFonts w:cstheme="minorHAnsi"/>
          <w:color w:val="000000" w:themeColor="text1"/>
        </w:rPr>
        <w:t>applications</w:t>
      </w:r>
      <w:r w:rsidR="009D24E5">
        <w:rPr>
          <w:rFonts w:cstheme="minorHAnsi"/>
          <w:color w:val="000000" w:themeColor="text1"/>
        </w:rPr>
        <w:t xml:space="preserve"> use. </w:t>
      </w:r>
    </w:p>
    <w:p w14:paraId="0C282EA6" w14:textId="6388787E" w:rsidR="00FE5642" w:rsidRPr="000B05B1" w:rsidRDefault="00FE0CF1" w:rsidP="000B05B1">
      <w:pPr>
        <w:suppressAutoHyphens/>
        <w:spacing w:after="0" w:line="240" w:lineRule="auto"/>
        <w:contextualSpacing/>
        <w:rPr>
          <w:rFonts w:cstheme="minorHAnsi"/>
          <w:color w:val="000000" w:themeColor="text1"/>
        </w:rPr>
      </w:pPr>
      <w:r>
        <w:rPr>
          <w:rFonts w:cstheme="minorHAnsi"/>
          <w:color w:val="000000" w:themeColor="text1"/>
        </w:rPr>
        <w:t xml:space="preserve">to modernize the application authentication and authorization should be implemented to </w:t>
      </w:r>
      <w:r w:rsidR="00C8109A">
        <w:rPr>
          <w:rFonts w:cstheme="minorHAnsi"/>
          <w:color w:val="000000" w:themeColor="text1"/>
        </w:rPr>
        <w:t xml:space="preserve">reduce the risk of data breach. To secure the code input validation and parameterization should be used to defend against attacks. </w:t>
      </w:r>
      <w:r w:rsidR="00B8780C">
        <w:rPr>
          <w:rFonts w:cstheme="minorHAnsi"/>
          <w:color w:val="000000" w:themeColor="text1"/>
        </w:rPr>
        <w:t xml:space="preserve">Adding automated SAST scanning would also improve </w:t>
      </w:r>
      <w:r w:rsidR="00586664">
        <w:rPr>
          <w:rFonts w:cstheme="minorHAnsi"/>
          <w:color w:val="000000" w:themeColor="text1"/>
        </w:rPr>
        <w:t xml:space="preserve">the security of the application. </w:t>
      </w:r>
      <w:r w:rsidR="00C8109A">
        <w:rPr>
          <w:rFonts w:cstheme="minorHAnsi"/>
          <w:color w:val="000000" w:themeColor="text1"/>
        </w:rPr>
        <w:t xml:space="preserve"> </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CC7CA51" w14:textId="77777777" w:rsidR="00C71E23" w:rsidRDefault="531DB269" w:rsidP="00C71E23">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795021B8" w14:textId="3B653105" w:rsidR="531DB269" w:rsidRPr="000B05B1" w:rsidRDefault="00C71E23" w:rsidP="00C71E23">
      <w:pPr>
        <w:suppressAutoHyphens/>
        <w:spacing w:after="0" w:line="240" w:lineRule="auto"/>
        <w:contextualSpacing/>
        <w:rPr>
          <w:rFonts w:cstheme="minorHAnsi"/>
          <w:color w:val="000000" w:themeColor="text1"/>
        </w:rPr>
      </w:pPr>
      <w:r>
        <w:rPr>
          <w:rFonts w:cstheme="minorHAnsi"/>
          <w:color w:val="000000" w:themeColor="text1"/>
        </w:rPr>
        <w:t xml:space="preserve">Input validation is relevant because the application accepts data from </w:t>
      </w:r>
      <w:r w:rsidR="002B4B42">
        <w:rPr>
          <w:rFonts w:cstheme="minorHAnsi"/>
          <w:color w:val="000000" w:themeColor="text1"/>
        </w:rPr>
        <w:t xml:space="preserve">users. Untrusted input </w:t>
      </w:r>
      <w:r w:rsidR="00F03C1A">
        <w:rPr>
          <w:rFonts w:cstheme="minorHAnsi"/>
          <w:color w:val="000000" w:themeColor="text1"/>
        </w:rPr>
        <w:t>must be validated to prevent injection and logic abuse.</w:t>
      </w:r>
      <w:r w:rsidR="000054A2">
        <w:rPr>
          <w:rFonts w:cstheme="minorHAnsi"/>
          <w:color w:val="000000" w:themeColor="text1"/>
        </w:rPr>
        <w:t xml:space="preserve"> Secure</w:t>
      </w:r>
      <w:r w:rsidR="00F03C1A">
        <w:rPr>
          <w:rFonts w:cstheme="minorHAnsi"/>
          <w:color w:val="000000" w:themeColor="text1"/>
        </w:rPr>
        <w:t xml:space="preserve"> </w:t>
      </w:r>
      <w:r w:rsidR="0085664A">
        <w:rPr>
          <w:rFonts w:cstheme="minorHAnsi"/>
          <w:color w:val="000000" w:themeColor="text1"/>
        </w:rPr>
        <w:t>API</w:t>
      </w:r>
      <w:r w:rsidR="00FC688A">
        <w:rPr>
          <w:rFonts w:cstheme="minorHAnsi"/>
          <w:color w:val="000000" w:themeColor="text1"/>
        </w:rPr>
        <w:t xml:space="preserve"> </w:t>
      </w:r>
      <w:r w:rsidR="000054A2">
        <w:rPr>
          <w:rFonts w:cstheme="minorHAnsi"/>
          <w:color w:val="000000" w:themeColor="text1"/>
        </w:rPr>
        <w:t xml:space="preserve">interactions </w:t>
      </w:r>
      <w:r w:rsidR="009E4207">
        <w:rPr>
          <w:rFonts w:cstheme="minorHAnsi"/>
          <w:color w:val="000000" w:themeColor="text1"/>
        </w:rPr>
        <w:t>are</w:t>
      </w:r>
      <w:r w:rsidR="000054A2">
        <w:rPr>
          <w:rFonts w:cstheme="minorHAnsi"/>
          <w:color w:val="000000" w:themeColor="text1"/>
        </w:rPr>
        <w:t xml:space="preserve"> also relevant because the </w:t>
      </w:r>
      <w:r w:rsidR="009E4207">
        <w:rPr>
          <w:rFonts w:cstheme="minorHAnsi"/>
          <w:color w:val="000000" w:themeColor="text1"/>
        </w:rPr>
        <w:t>API the</w:t>
      </w:r>
      <w:r w:rsidR="000054A2">
        <w:rPr>
          <w:rFonts w:cstheme="minorHAnsi"/>
          <w:color w:val="000000" w:themeColor="text1"/>
        </w:rPr>
        <w:t xml:space="preserve"> application</w:t>
      </w:r>
      <w:r w:rsidR="00346710">
        <w:rPr>
          <w:rFonts w:cstheme="minorHAnsi"/>
          <w:color w:val="000000" w:themeColor="text1"/>
        </w:rPr>
        <w:t xml:space="preserve"> exposes is consumed by </w:t>
      </w:r>
      <w:proofErr w:type="gramStart"/>
      <w:r w:rsidR="00346710">
        <w:rPr>
          <w:rFonts w:cstheme="minorHAnsi"/>
          <w:color w:val="000000" w:themeColor="text1"/>
        </w:rPr>
        <w:t>a large number of</w:t>
      </w:r>
      <w:proofErr w:type="gramEnd"/>
      <w:r w:rsidR="00346710">
        <w:rPr>
          <w:rFonts w:cstheme="minorHAnsi"/>
          <w:color w:val="000000" w:themeColor="text1"/>
        </w:rPr>
        <w:t xml:space="preserve"> customers</w:t>
      </w:r>
      <w:r w:rsidR="00355B91">
        <w:rPr>
          <w:rFonts w:cstheme="minorHAnsi"/>
          <w:color w:val="000000" w:themeColor="text1"/>
        </w:rPr>
        <w:t xml:space="preserve"> and requires authentication, authorization, rate limit</w:t>
      </w:r>
      <w:r w:rsidR="00302D0E">
        <w:rPr>
          <w:rFonts w:cstheme="minorHAnsi"/>
          <w:color w:val="000000" w:themeColor="text1"/>
        </w:rPr>
        <w:t xml:space="preserve">, and schema validation. Cryptography is </w:t>
      </w:r>
      <w:r w:rsidR="009E2039">
        <w:rPr>
          <w:rFonts w:cstheme="minorHAnsi"/>
          <w:color w:val="000000" w:themeColor="text1"/>
        </w:rPr>
        <w:t xml:space="preserve">vital since data is transferred to and from customers around the world and may be subject to </w:t>
      </w:r>
      <w:r w:rsidR="006B14E2">
        <w:rPr>
          <w:rFonts w:cstheme="minorHAnsi"/>
          <w:color w:val="000000" w:themeColor="text1"/>
        </w:rPr>
        <w:t xml:space="preserve">a variety of regulations. </w:t>
      </w:r>
      <w:r w:rsidR="000275E7">
        <w:rPr>
          <w:rFonts w:cstheme="minorHAnsi"/>
          <w:color w:val="000000" w:themeColor="text1"/>
        </w:rPr>
        <w:t>Client</w:t>
      </w:r>
      <w:r w:rsidR="00E85B87">
        <w:rPr>
          <w:rFonts w:cstheme="minorHAnsi"/>
          <w:color w:val="000000" w:themeColor="text1"/>
        </w:rPr>
        <w:t xml:space="preserve">/Server is relevant since the application is serving data from the database to the client and </w:t>
      </w:r>
      <w:r w:rsidR="00FF3838">
        <w:rPr>
          <w:rFonts w:cstheme="minorHAnsi"/>
          <w:color w:val="000000" w:themeColor="text1"/>
        </w:rPr>
        <w:t>receiving data from the client that is logged in the database. Code error is a</w:t>
      </w:r>
      <w:r w:rsidR="003922FF">
        <w:rPr>
          <w:rFonts w:cstheme="minorHAnsi"/>
          <w:color w:val="000000" w:themeColor="text1"/>
        </w:rPr>
        <w:t xml:space="preserve">lso important since regardless of industry all code needs to be error free </w:t>
      </w:r>
      <w:proofErr w:type="gramStart"/>
      <w:r w:rsidR="003922FF">
        <w:rPr>
          <w:rFonts w:cstheme="minorHAnsi"/>
          <w:color w:val="000000" w:themeColor="text1"/>
        </w:rPr>
        <w:t>in order to</w:t>
      </w:r>
      <w:proofErr w:type="gramEnd"/>
      <w:r w:rsidR="003922FF">
        <w:rPr>
          <w:rFonts w:cstheme="minorHAnsi"/>
          <w:color w:val="000000" w:themeColor="text1"/>
        </w:rPr>
        <w:t xml:space="preserve"> function as intended. </w:t>
      </w:r>
      <w:r w:rsidR="008221DA">
        <w:rPr>
          <w:rFonts w:cstheme="minorHAnsi"/>
          <w:color w:val="000000" w:themeColor="text1"/>
        </w:rPr>
        <w:t xml:space="preserve">Code quality is important because </w:t>
      </w:r>
      <w:r w:rsidR="00F9145D">
        <w:rPr>
          <w:rFonts w:cstheme="minorHAnsi"/>
          <w:color w:val="000000" w:themeColor="text1"/>
        </w:rPr>
        <w:t xml:space="preserve">is related to security best practices that </w:t>
      </w:r>
      <w:r w:rsidR="009E4207">
        <w:rPr>
          <w:rFonts w:cstheme="minorHAnsi"/>
          <w:color w:val="000000" w:themeColor="text1"/>
        </w:rPr>
        <w:t>are</w:t>
      </w:r>
      <w:r w:rsidR="00F9145D">
        <w:rPr>
          <w:rFonts w:cstheme="minorHAnsi"/>
          <w:color w:val="000000" w:themeColor="text1"/>
        </w:rPr>
        <w:t xml:space="preserve"> essential for </w:t>
      </w:r>
      <w:r w:rsidR="00692B5F">
        <w:rPr>
          <w:rFonts w:cstheme="minorHAnsi"/>
          <w:color w:val="000000" w:themeColor="text1"/>
        </w:rPr>
        <w:t xml:space="preserve">a financial application. </w:t>
      </w:r>
      <w:r w:rsidR="006B14E2">
        <w:rPr>
          <w:rFonts w:cstheme="minorHAnsi"/>
          <w:color w:val="000000" w:themeColor="text1"/>
        </w:rPr>
        <w:t xml:space="preserve">Encryption in transit and at rest </w:t>
      </w:r>
      <w:r w:rsidR="00B725FB">
        <w:rPr>
          <w:rFonts w:cstheme="minorHAnsi"/>
          <w:color w:val="000000" w:themeColor="text1"/>
        </w:rPr>
        <w:t xml:space="preserve">is a must for financial data. </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6EA4BC4A" w14:textId="2E731FA7" w:rsidR="00A62588" w:rsidRPr="000B05B1" w:rsidRDefault="00A62588" w:rsidP="00A62588">
      <w:pPr>
        <w:tabs>
          <w:tab w:val="left" w:pos="3720"/>
        </w:tabs>
        <w:suppressAutoHyphens/>
        <w:spacing w:after="0" w:line="240" w:lineRule="auto"/>
        <w:contextualSpacing/>
        <w:rPr>
          <w:rFonts w:cstheme="minorHAnsi"/>
          <w:color w:val="000000" w:themeColor="text1"/>
        </w:rPr>
      </w:pPr>
      <w:r>
        <w:rPr>
          <w:rFonts w:cstheme="minorHAnsi"/>
          <w:color w:val="000000" w:themeColor="text1"/>
        </w:rPr>
        <w:t xml:space="preserve">Input validation is relevant because in </w:t>
      </w:r>
      <w:proofErr w:type="spellStart"/>
      <w:r>
        <w:rPr>
          <w:rFonts w:cstheme="minorHAnsi"/>
          <w:color w:val="000000" w:themeColor="text1"/>
        </w:rPr>
        <w:t>GreetingController</w:t>
      </w:r>
      <w:proofErr w:type="spellEnd"/>
      <w:r>
        <w:rPr>
          <w:rFonts w:cstheme="minorHAnsi"/>
          <w:color w:val="000000" w:themeColor="text1"/>
        </w:rPr>
        <w:t xml:space="preserve"> the “String name” is a user supplied value and it is passed to the return function without any sort of validation. The </w:t>
      </w:r>
      <w:proofErr w:type="spellStart"/>
      <w:r>
        <w:rPr>
          <w:rFonts w:cstheme="minorHAnsi"/>
          <w:color w:val="000000" w:themeColor="text1"/>
        </w:rPr>
        <w:t>CRUDController</w:t>
      </w:r>
      <w:proofErr w:type="spellEnd"/>
      <w:r>
        <w:rPr>
          <w:rFonts w:cstheme="minorHAnsi"/>
          <w:color w:val="000000" w:themeColor="text1"/>
        </w:rPr>
        <w:t xml:space="preserve"> also accepts a “String name” from the user without validating it even though the value is never used. The same two files are also relevant to secure API interactions. The /read and /greeting routes are not protected. Anyone without any authentication can access them. </w:t>
      </w:r>
      <w:proofErr w:type="spellStart"/>
      <w:r>
        <w:rPr>
          <w:rFonts w:cstheme="minorHAnsi"/>
          <w:color w:val="000000" w:themeColor="text1"/>
        </w:rPr>
        <w:t>DocData</w:t>
      </w:r>
      <w:proofErr w:type="spellEnd"/>
      <w:r>
        <w:rPr>
          <w:rFonts w:cstheme="minorHAnsi"/>
          <w:color w:val="000000" w:themeColor="text1"/>
        </w:rPr>
        <w:t xml:space="preserve"> connects to the database with hardcoded values. Furthermore, in the comments it also explains what the database name, </w:t>
      </w:r>
      <w:r w:rsidR="009E4207">
        <w:rPr>
          <w:rFonts w:cstheme="minorHAnsi"/>
          <w:color w:val="000000" w:themeColor="text1"/>
        </w:rPr>
        <w:t>username</w:t>
      </w:r>
      <w:r>
        <w:rPr>
          <w:rFonts w:cstheme="minorHAnsi"/>
          <w:color w:val="000000" w:themeColor="text1"/>
        </w:rPr>
        <w:t xml:space="preserve">, and passwords are. </w:t>
      </w:r>
      <w:proofErr w:type="spellStart"/>
      <w:r>
        <w:rPr>
          <w:rFonts w:cstheme="minorHAnsi"/>
          <w:color w:val="000000" w:themeColor="text1"/>
        </w:rPr>
        <w:t>DocData</w:t>
      </w:r>
      <w:proofErr w:type="spellEnd"/>
      <w:r>
        <w:rPr>
          <w:rFonts w:cstheme="minorHAnsi"/>
          <w:color w:val="000000" w:themeColor="text1"/>
        </w:rPr>
        <w:t xml:space="preserve"> also makes co</w:t>
      </w:r>
      <w:r w:rsidR="002A4A05">
        <w:rPr>
          <w:rFonts w:cstheme="minorHAnsi"/>
          <w:color w:val="000000" w:themeColor="text1"/>
        </w:rPr>
        <w:t>d</w:t>
      </w:r>
      <w:r>
        <w:rPr>
          <w:rFonts w:cstheme="minorHAnsi"/>
          <w:color w:val="000000" w:themeColor="text1"/>
        </w:rPr>
        <w:t xml:space="preserve">e error relevant because if an SQL exception is caught it prints the stack trace to the console, exposing it to any attacker. This makes cryptography relevant. Encapsulation is made relevant by customer.java. it declares </w:t>
      </w:r>
      <w:proofErr w:type="spellStart"/>
      <w:r>
        <w:rPr>
          <w:rFonts w:cstheme="minorHAnsi"/>
          <w:color w:val="000000" w:themeColor="text1"/>
        </w:rPr>
        <w:t>account_number</w:t>
      </w:r>
      <w:proofErr w:type="spellEnd"/>
      <w:r>
        <w:rPr>
          <w:rFonts w:cstheme="minorHAnsi"/>
          <w:color w:val="000000" w:themeColor="text1"/>
        </w:rPr>
        <w:t xml:space="preserve"> private but </w:t>
      </w:r>
      <w:proofErr w:type="spellStart"/>
      <w:proofErr w:type="gramStart"/>
      <w:r>
        <w:rPr>
          <w:rFonts w:cstheme="minorHAnsi"/>
          <w:color w:val="000000" w:themeColor="text1"/>
        </w:rPr>
        <w:t>showInfo</w:t>
      </w:r>
      <w:proofErr w:type="spellEnd"/>
      <w:r>
        <w:rPr>
          <w:rFonts w:cstheme="minorHAnsi"/>
          <w:color w:val="000000" w:themeColor="text1"/>
        </w:rPr>
        <w:t>(</w:t>
      </w:r>
      <w:proofErr w:type="gramEnd"/>
      <w:r>
        <w:rPr>
          <w:rFonts w:cstheme="minorHAnsi"/>
          <w:color w:val="000000" w:themeColor="text1"/>
        </w:rPr>
        <w:t xml:space="preserve">) exposes it to any caller of the function without authentication and authorization. Moreover, </w:t>
      </w:r>
      <w:proofErr w:type="spellStart"/>
      <w:r>
        <w:rPr>
          <w:rFonts w:cstheme="minorHAnsi"/>
          <w:color w:val="000000" w:themeColor="text1"/>
        </w:rPr>
        <w:t>account_balance</w:t>
      </w:r>
      <w:proofErr w:type="spellEnd"/>
      <w:r>
        <w:rPr>
          <w:rFonts w:cstheme="minorHAnsi"/>
          <w:color w:val="000000" w:themeColor="text1"/>
        </w:rPr>
        <w:t xml:space="preserve"> has no access modifier. Through the public deposit function any caller can modify it. </w:t>
      </w:r>
      <w:r w:rsidR="002A4A05">
        <w:rPr>
          <w:rFonts w:cstheme="minorHAnsi"/>
          <w:color w:val="000000" w:themeColor="text1"/>
        </w:rPr>
        <w:t>Also,</w:t>
      </w:r>
      <w:r>
        <w:rPr>
          <w:rFonts w:cstheme="minorHAnsi"/>
          <w:color w:val="000000" w:themeColor="text1"/>
        </w:rPr>
        <w:t xml:space="preserve"> the function fails to validate the argument passed into the function. </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02D50125" w14:textId="14A108C5" w:rsidR="0046362A" w:rsidRPr="0046362A" w:rsidRDefault="0046362A" w:rsidP="0046362A">
      <w:pPr>
        <w:suppressAutoHyphens/>
        <w:spacing w:after="0" w:line="240" w:lineRule="auto"/>
        <w:contextualSpacing/>
        <w:rPr>
          <w:rFonts w:cstheme="minorHAnsi"/>
          <w:b/>
          <w:bCs/>
          <w:color w:val="000000" w:themeColor="text1"/>
        </w:rPr>
      </w:pPr>
    </w:p>
    <w:tbl>
      <w:tblPr>
        <w:tblStyle w:val="TableGrid"/>
        <w:tblW w:w="0" w:type="auto"/>
        <w:tblLook w:val="04A0" w:firstRow="1" w:lastRow="0" w:firstColumn="1" w:lastColumn="0" w:noHBand="0" w:noVBand="1"/>
      </w:tblPr>
      <w:tblGrid>
        <w:gridCol w:w="3116"/>
        <w:gridCol w:w="3117"/>
        <w:gridCol w:w="3117"/>
      </w:tblGrid>
      <w:tr w:rsidR="00B42F6F" w14:paraId="432755EA" w14:textId="77777777" w:rsidTr="00B42F6F">
        <w:tc>
          <w:tcPr>
            <w:tcW w:w="3116" w:type="dxa"/>
          </w:tcPr>
          <w:p w14:paraId="2154FBDD" w14:textId="1E62EB6A" w:rsidR="00B42F6F" w:rsidRPr="00BC6208" w:rsidRDefault="00B42F6F" w:rsidP="00B42F6F">
            <w:pPr>
              <w:suppressAutoHyphens/>
              <w:spacing w:after="0" w:line="240" w:lineRule="auto"/>
              <w:contextualSpacing/>
              <w:rPr>
                <w:rFonts w:cstheme="minorHAnsi"/>
              </w:rPr>
            </w:pPr>
            <w:r w:rsidRPr="00BC6208">
              <w:rPr>
                <w:rFonts w:cstheme="minorHAnsi"/>
              </w:rPr>
              <w:t>bcprov-jdk15on-1.46.jar</w:t>
            </w:r>
          </w:p>
        </w:tc>
        <w:tc>
          <w:tcPr>
            <w:tcW w:w="3117" w:type="dxa"/>
          </w:tcPr>
          <w:p w14:paraId="544F1A29" w14:textId="1346B36E" w:rsidR="00B42F6F" w:rsidRPr="00BC6208" w:rsidRDefault="00B42F6F" w:rsidP="000B05B1">
            <w:pPr>
              <w:suppressAutoHyphens/>
              <w:spacing w:after="0" w:line="240" w:lineRule="auto"/>
              <w:contextualSpacing/>
              <w:rPr>
                <w:rFonts w:cstheme="minorHAnsi"/>
              </w:rPr>
            </w:pPr>
            <w:hyperlink r:id="rId12" w:tgtFrame="_blank" w:history="1">
              <w:r w:rsidRPr="00BC6208">
                <w:rPr>
                  <w:rStyle w:val="Hyperlink"/>
                  <w:rFonts w:cstheme="minorHAnsi"/>
                  <w:color w:val="auto"/>
                  <w:u w:val="none"/>
                </w:rPr>
                <w:t>CVE-2016-1000338</w:t>
              </w:r>
            </w:hyperlink>
            <w:r w:rsidRPr="00BC6208">
              <w:rPr>
                <w:rFonts w:cstheme="minorHAnsi"/>
              </w:rPr>
              <w:t> </w:t>
            </w:r>
            <w:hyperlink r:id="rId13" w:tgtFrame="_blank" w:history="1">
              <w:r w:rsidRPr="00BC6208">
                <w:rPr>
                  <w:rStyle w:val="Hyperlink"/>
                  <w:rFonts w:cstheme="minorHAnsi"/>
                  <w:color w:val="auto"/>
                  <w:u w:val="none"/>
                </w:rPr>
                <w:t>CVE-2020-15522</w:t>
              </w:r>
            </w:hyperlink>
            <w:r w:rsidRPr="00BC6208">
              <w:rPr>
                <w:rFonts w:ascii="Arial" w:hAnsi="Arial" w:cs="Arial"/>
                <w:sz w:val="20"/>
                <w:szCs w:val="20"/>
                <w:shd w:val="clear" w:color="auto" w:fill="FFFFFF"/>
              </w:rPr>
              <w:t xml:space="preserve"> </w:t>
            </w:r>
            <w:hyperlink r:id="rId14" w:tgtFrame="_blank" w:history="1">
              <w:r w:rsidRPr="00BC6208">
                <w:rPr>
                  <w:rStyle w:val="Hyperlink"/>
                  <w:rFonts w:cstheme="minorHAnsi"/>
                  <w:color w:val="auto"/>
                  <w:u w:val="none"/>
                </w:rPr>
                <w:t>CVE-2023-33202</w:t>
              </w:r>
            </w:hyperlink>
            <w:r w:rsidR="00903312" w:rsidRPr="00BC6208">
              <w:rPr>
                <w:rFonts w:ascii="Arial" w:hAnsi="Arial" w:cs="Arial"/>
                <w:sz w:val="20"/>
                <w:szCs w:val="20"/>
                <w:shd w:val="clear" w:color="auto" w:fill="FFFFFF"/>
              </w:rPr>
              <w:t xml:space="preserve"> </w:t>
            </w:r>
            <w:hyperlink r:id="rId15" w:tgtFrame="_blank" w:history="1">
              <w:r w:rsidR="00903312" w:rsidRPr="00BC6208">
                <w:rPr>
                  <w:rStyle w:val="Hyperlink"/>
                  <w:rFonts w:cstheme="minorHAnsi"/>
                  <w:color w:val="auto"/>
                  <w:u w:val="none"/>
                </w:rPr>
                <w:t>CVE-2015-7940</w:t>
              </w:r>
            </w:hyperlink>
          </w:p>
        </w:tc>
        <w:tc>
          <w:tcPr>
            <w:tcW w:w="3117" w:type="dxa"/>
          </w:tcPr>
          <w:p w14:paraId="79AB7EAB" w14:textId="339AA730" w:rsidR="00B42F6F" w:rsidRPr="00BC6208" w:rsidRDefault="00903312" w:rsidP="000B05B1">
            <w:pPr>
              <w:suppressAutoHyphens/>
              <w:spacing w:after="0" w:line="240" w:lineRule="auto"/>
              <w:contextualSpacing/>
              <w:rPr>
                <w:rFonts w:cstheme="minorHAnsi"/>
              </w:rPr>
            </w:pPr>
            <w:r w:rsidRPr="00BC6208">
              <w:rPr>
                <w:rFonts w:cstheme="minorHAnsi"/>
              </w:rPr>
              <w:t>The Bouncy Castle Crypto package is a Java implementation of cryptographic algorithms. This jar contains JCE provider and lightweight API for the Bouncy Castle Cryptography APIs for JDK 1.5 to JDK 1.7.</w:t>
            </w:r>
          </w:p>
        </w:tc>
      </w:tr>
      <w:tr w:rsidR="00B42F6F" w14:paraId="5DF1FFA6" w14:textId="77777777" w:rsidTr="00B42F6F">
        <w:tc>
          <w:tcPr>
            <w:tcW w:w="3116" w:type="dxa"/>
          </w:tcPr>
          <w:p w14:paraId="5717CC25" w14:textId="05E24833" w:rsidR="00B42F6F" w:rsidRPr="00BC6208" w:rsidRDefault="00903312" w:rsidP="000B05B1">
            <w:pPr>
              <w:suppressAutoHyphens/>
              <w:spacing w:after="0" w:line="240" w:lineRule="auto"/>
              <w:contextualSpacing/>
              <w:rPr>
                <w:rFonts w:cstheme="minorHAnsi"/>
              </w:rPr>
            </w:pPr>
            <w:r w:rsidRPr="00BC6208">
              <w:rPr>
                <w:rFonts w:cstheme="minorHAnsi"/>
              </w:rPr>
              <w:t>hibernate-validator-6.0.18.Final.jar</w:t>
            </w:r>
          </w:p>
        </w:tc>
        <w:tc>
          <w:tcPr>
            <w:tcW w:w="3117" w:type="dxa"/>
          </w:tcPr>
          <w:p w14:paraId="46FF94FD" w14:textId="02599E15" w:rsidR="00B42F6F" w:rsidRPr="00BC6208" w:rsidRDefault="00D9257E" w:rsidP="000B05B1">
            <w:pPr>
              <w:suppressAutoHyphens/>
              <w:spacing w:after="0" w:line="240" w:lineRule="auto"/>
              <w:contextualSpacing/>
              <w:rPr>
                <w:rFonts w:cstheme="minorHAnsi"/>
              </w:rPr>
            </w:pPr>
            <w:hyperlink r:id="rId16" w:tgtFrame="_blank" w:history="1">
              <w:r w:rsidRPr="00BC6208">
                <w:rPr>
                  <w:rStyle w:val="Hyperlink"/>
                  <w:rFonts w:cstheme="minorHAnsi"/>
                  <w:color w:val="auto"/>
                  <w:u w:val="none"/>
                </w:rPr>
                <w:t>CVE-2025-35036</w:t>
              </w:r>
            </w:hyperlink>
            <w:r w:rsidRPr="00BC6208">
              <w:rPr>
                <w:rFonts w:cstheme="minorHAnsi"/>
              </w:rPr>
              <w:t xml:space="preserve"> </w:t>
            </w:r>
            <w:hyperlink r:id="rId17" w:tgtFrame="_blank" w:history="1">
              <w:r w:rsidRPr="00BC6208">
                <w:rPr>
                  <w:rStyle w:val="Hyperlink"/>
                  <w:rFonts w:cstheme="minorHAnsi"/>
                  <w:color w:val="auto"/>
                  <w:u w:val="none"/>
                </w:rPr>
                <w:t>CVE-2023-1932</w:t>
              </w:r>
            </w:hyperlink>
            <w:r w:rsidRPr="00BC6208">
              <w:rPr>
                <w:rFonts w:cstheme="minorHAnsi"/>
              </w:rPr>
              <w:t xml:space="preserve"> </w:t>
            </w:r>
            <w:hyperlink r:id="rId18" w:tgtFrame="_blank" w:history="1">
              <w:r w:rsidRPr="00BC6208">
                <w:rPr>
                  <w:rStyle w:val="Hyperlink"/>
                  <w:rFonts w:cstheme="minorHAnsi"/>
                  <w:color w:val="auto"/>
                  <w:u w:val="none"/>
                </w:rPr>
                <w:t>CVE-2020-10693</w:t>
              </w:r>
            </w:hyperlink>
          </w:p>
        </w:tc>
        <w:tc>
          <w:tcPr>
            <w:tcW w:w="3117" w:type="dxa"/>
          </w:tcPr>
          <w:p w14:paraId="560376D0" w14:textId="700929CC" w:rsidR="00B42F6F" w:rsidRPr="00BC6208" w:rsidRDefault="00D9257E" w:rsidP="000B05B1">
            <w:pPr>
              <w:suppressAutoHyphens/>
              <w:spacing w:after="0" w:line="240" w:lineRule="auto"/>
              <w:contextualSpacing/>
              <w:rPr>
                <w:rFonts w:cstheme="minorHAnsi"/>
              </w:rPr>
            </w:pPr>
            <w:proofErr w:type="spellStart"/>
            <w:r w:rsidRPr="00BC6208">
              <w:rPr>
                <w:rFonts w:cstheme="minorHAnsi"/>
              </w:rPr>
              <w:t>Hibernate's</w:t>
            </w:r>
            <w:proofErr w:type="spellEnd"/>
            <w:r w:rsidRPr="00BC6208">
              <w:rPr>
                <w:rFonts w:cstheme="minorHAnsi"/>
              </w:rPr>
              <w:t xml:space="preserve"> Bean Validation (JSR-380) reference implementation.</w:t>
            </w:r>
          </w:p>
        </w:tc>
      </w:tr>
      <w:tr w:rsidR="00B42F6F" w14:paraId="308A90E6" w14:textId="77777777" w:rsidTr="00B42F6F">
        <w:tc>
          <w:tcPr>
            <w:tcW w:w="3116" w:type="dxa"/>
          </w:tcPr>
          <w:p w14:paraId="27E96756" w14:textId="7E98B7AA" w:rsidR="00B42F6F" w:rsidRPr="00BC6208" w:rsidRDefault="001A4697" w:rsidP="000B05B1">
            <w:pPr>
              <w:suppressAutoHyphens/>
              <w:spacing w:after="0" w:line="240" w:lineRule="auto"/>
              <w:contextualSpacing/>
              <w:rPr>
                <w:rFonts w:cstheme="minorHAnsi"/>
              </w:rPr>
            </w:pPr>
            <w:r w:rsidRPr="00BC6208">
              <w:rPr>
                <w:rFonts w:cstheme="minorHAnsi"/>
              </w:rPr>
              <w:t>jackson-databind-2.10.2.jar</w:t>
            </w:r>
          </w:p>
        </w:tc>
        <w:tc>
          <w:tcPr>
            <w:tcW w:w="3117" w:type="dxa"/>
          </w:tcPr>
          <w:p w14:paraId="402E1486" w14:textId="06668110" w:rsidR="00B42F6F" w:rsidRPr="00BC6208" w:rsidRDefault="001A4697" w:rsidP="000B05B1">
            <w:pPr>
              <w:suppressAutoHyphens/>
              <w:spacing w:after="0" w:line="240" w:lineRule="auto"/>
              <w:contextualSpacing/>
              <w:rPr>
                <w:rFonts w:cstheme="minorHAnsi"/>
              </w:rPr>
            </w:pPr>
            <w:hyperlink r:id="rId19" w:tgtFrame="_blank" w:history="1">
              <w:r w:rsidRPr="00BC6208">
                <w:rPr>
                  <w:rStyle w:val="Hyperlink"/>
                  <w:rFonts w:cstheme="minorHAnsi"/>
                  <w:color w:val="auto"/>
                  <w:u w:val="none"/>
                </w:rPr>
                <w:t>CVE-2026-54512</w:t>
              </w:r>
            </w:hyperlink>
            <w:r w:rsidRPr="00BC6208">
              <w:rPr>
                <w:rFonts w:cstheme="minorHAnsi"/>
              </w:rPr>
              <w:t xml:space="preserve"> </w:t>
            </w:r>
            <w:hyperlink r:id="rId20" w:tgtFrame="_blank" w:history="1">
              <w:r w:rsidR="00BA1D13" w:rsidRPr="00BC6208">
                <w:rPr>
                  <w:rStyle w:val="Hyperlink"/>
                  <w:rFonts w:cstheme="minorHAnsi"/>
                  <w:color w:val="auto"/>
                  <w:u w:val="none"/>
                </w:rPr>
                <w:t>CVE-2026-54513</w:t>
              </w:r>
            </w:hyperlink>
            <w:r w:rsidR="00BA1D13" w:rsidRPr="00BC6208">
              <w:rPr>
                <w:rFonts w:cstheme="minorHAnsi"/>
              </w:rPr>
              <w:t xml:space="preserve"> </w:t>
            </w:r>
            <w:hyperlink r:id="rId21" w:tgtFrame="_blank" w:history="1">
              <w:r w:rsidR="00BA1D13" w:rsidRPr="00BC6208">
                <w:rPr>
                  <w:rStyle w:val="Hyperlink"/>
                  <w:rFonts w:cstheme="minorHAnsi"/>
                  <w:color w:val="auto"/>
                  <w:u w:val="none"/>
                </w:rPr>
                <w:t>CVE-2020-25649</w:t>
              </w:r>
            </w:hyperlink>
            <w:r w:rsidR="00BA1D13" w:rsidRPr="00BC6208">
              <w:rPr>
                <w:rFonts w:cstheme="minorHAnsi"/>
              </w:rPr>
              <w:t xml:space="preserve"> </w:t>
            </w:r>
            <w:hyperlink r:id="rId22" w:tgtFrame="_blank" w:history="1">
              <w:r w:rsidR="00BA1D13" w:rsidRPr="00BC6208">
                <w:rPr>
                  <w:rStyle w:val="Hyperlink"/>
                  <w:rFonts w:cstheme="minorHAnsi"/>
                  <w:color w:val="auto"/>
                  <w:u w:val="none"/>
                </w:rPr>
                <w:t>CVE-2020-36518</w:t>
              </w:r>
            </w:hyperlink>
            <w:r w:rsidR="00BA1D13" w:rsidRPr="00BC6208">
              <w:rPr>
                <w:rFonts w:cstheme="minorHAnsi"/>
              </w:rPr>
              <w:t xml:space="preserve"> </w:t>
            </w:r>
            <w:hyperlink r:id="rId23" w:tgtFrame="_blank" w:history="1">
              <w:r w:rsidR="00BA1D13" w:rsidRPr="00BC6208">
                <w:rPr>
                  <w:rStyle w:val="Hyperlink"/>
                  <w:rFonts w:cstheme="minorHAnsi"/>
                  <w:color w:val="auto"/>
                  <w:u w:val="none"/>
                </w:rPr>
                <w:t>CVE-2021-46877</w:t>
              </w:r>
            </w:hyperlink>
            <w:r w:rsidR="00BA1D13" w:rsidRPr="00BC6208">
              <w:rPr>
                <w:rFonts w:cstheme="minorHAnsi"/>
              </w:rPr>
              <w:t xml:space="preserve"> </w:t>
            </w:r>
            <w:hyperlink r:id="rId24" w:tgtFrame="_blank" w:history="1">
              <w:r w:rsidR="00BA1D13" w:rsidRPr="00BC6208">
                <w:rPr>
                  <w:rStyle w:val="Hyperlink"/>
                  <w:rFonts w:cstheme="minorHAnsi"/>
                  <w:color w:val="auto"/>
                  <w:u w:val="none"/>
                </w:rPr>
                <w:t>CVE-2022-42003</w:t>
              </w:r>
            </w:hyperlink>
            <w:r w:rsidR="00BA1D13" w:rsidRPr="00BC6208">
              <w:rPr>
                <w:rFonts w:cstheme="minorHAnsi"/>
              </w:rPr>
              <w:t xml:space="preserve"> </w:t>
            </w:r>
            <w:hyperlink r:id="rId25" w:tgtFrame="_blank" w:history="1">
              <w:r w:rsidR="00BA1D13" w:rsidRPr="00BC6208">
                <w:rPr>
                  <w:rStyle w:val="Hyperlink"/>
                  <w:rFonts w:cstheme="minorHAnsi"/>
                  <w:color w:val="auto"/>
                  <w:u w:val="none"/>
                </w:rPr>
                <w:t>CVE-2022-42004</w:t>
              </w:r>
            </w:hyperlink>
            <w:r w:rsidR="00313B5D" w:rsidRPr="00BC6208">
              <w:rPr>
                <w:rFonts w:cstheme="minorHAnsi"/>
              </w:rPr>
              <w:t xml:space="preserve"> </w:t>
            </w:r>
            <w:hyperlink r:id="rId26" w:tgtFrame="_blank" w:history="1">
              <w:r w:rsidR="00313B5D" w:rsidRPr="00BC6208">
                <w:rPr>
                  <w:rStyle w:val="Hyperlink"/>
                  <w:rFonts w:cstheme="minorHAnsi"/>
                  <w:color w:val="auto"/>
                  <w:u w:val="none"/>
                </w:rPr>
                <w:t>CVE-2026-50193</w:t>
              </w:r>
            </w:hyperlink>
            <w:r w:rsidR="00313B5D" w:rsidRPr="00BC6208">
              <w:rPr>
                <w:rFonts w:cstheme="minorHAnsi"/>
              </w:rPr>
              <w:t xml:space="preserve"> </w:t>
            </w:r>
            <w:hyperlink r:id="rId27" w:tgtFrame="_blank" w:history="1">
              <w:r w:rsidR="00313B5D" w:rsidRPr="00BC6208">
                <w:rPr>
                  <w:rStyle w:val="Hyperlink"/>
                  <w:rFonts w:cstheme="minorHAnsi"/>
                  <w:color w:val="auto"/>
                  <w:u w:val="none"/>
                </w:rPr>
                <w:t>CVE-2026-54514</w:t>
              </w:r>
            </w:hyperlink>
            <w:r w:rsidR="00313B5D" w:rsidRPr="00BC6208">
              <w:rPr>
                <w:rFonts w:cstheme="minorHAnsi"/>
              </w:rPr>
              <w:t xml:space="preserve"> </w:t>
            </w:r>
            <w:hyperlink r:id="rId28" w:tgtFrame="_blank" w:history="1">
              <w:r w:rsidR="00313B5D" w:rsidRPr="00BC6208">
                <w:rPr>
                  <w:rStyle w:val="Hyperlink"/>
                  <w:rFonts w:cstheme="minorHAnsi"/>
                  <w:color w:val="auto"/>
                  <w:u w:val="none"/>
                </w:rPr>
                <w:t>CVE-2026-54515</w:t>
              </w:r>
            </w:hyperlink>
            <w:r w:rsidR="00313B5D" w:rsidRPr="00BC6208">
              <w:rPr>
                <w:rFonts w:cstheme="minorHAnsi"/>
              </w:rPr>
              <w:t> </w:t>
            </w:r>
            <w:r w:rsidR="00313B5D" w:rsidRPr="00BC6208">
              <w:rPr>
                <w:rFonts w:cstheme="minorHAnsi"/>
              </w:rPr>
              <w:t xml:space="preserve"> </w:t>
            </w:r>
            <w:hyperlink r:id="rId29" w:tgtFrame="_blank" w:history="1">
              <w:r w:rsidR="00313B5D" w:rsidRPr="00BC6208">
                <w:rPr>
                  <w:rStyle w:val="Hyperlink"/>
                  <w:rFonts w:cstheme="minorHAnsi"/>
                  <w:color w:val="auto"/>
                  <w:u w:val="none"/>
                </w:rPr>
                <w:t>CVE-2023-35116</w:t>
              </w:r>
            </w:hyperlink>
            <w:r w:rsidR="00313B5D" w:rsidRPr="00BC6208">
              <w:rPr>
                <w:rFonts w:cstheme="minorHAnsi"/>
              </w:rPr>
              <w:t> </w:t>
            </w:r>
          </w:p>
        </w:tc>
        <w:tc>
          <w:tcPr>
            <w:tcW w:w="3117" w:type="dxa"/>
          </w:tcPr>
          <w:p w14:paraId="42D6410E" w14:textId="658DAF44" w:rsidR="00B42F6F" w:rsidRPr="00BC6208" w:rsidRDefault="001A4697" w:rsidP="000B05B1">
            <w:pPr>
              <w:suppressAutoHyphens/>
              <w:spacing w:after="0" w:line="240" w:lineRule="auto"/>
              <w:contextualSpacing/>
              <w:rPr>
                <w:rFonts w:cstheme="minorHAnsi"/>
              </w:rPr>
            </w:pPr>
            <w:r w:rsidRPr="00BC6208">
              <w:rPr>
                <w:rFonts w:cstheme="minorHAnsi"/>
              </w:rPr>
              <w:t xml:space="preserve">General data-binding functionality for </w:t>
            </w:r>
            <w:proofErr w:type="gramStart"/>
            <w:r w:rsidRPr="00BC6208">
              <w:rPr>
                <w:rFonts w:cstheme="minorHAnsi"/>
              </w:rPr>
              <w:t>Jackson:</w:t>
            </w:r>
            <w:proofErr w:type="gramEnd"/>
            <w:r w:rsidRPr="00BC6208">
              <w:rPr>
                <w:rFonts w:cstheme="minorHAnsi"/>
              </w:rPr>
              <w:t xml:space="preserve"> works on core streaming API</w:t>
            </w:r>
          </w:p>
        </w:tc>
      </w:tr>
      <w:tr w:rsidR="00B42F6F" w14:paraId="03A719FD" w14:textId="77777777" w:rsidTr="00B42F6F">
        <w:tc>
          <w:tcPr>
            <w:tcW w:w="3116" w:type="dxa"/>
          </w:tcPr>
          <w:p w14:paraId="4EE5A716" w14:textId="3FEB8F75" w:rsidR="00B42F6F" w:rsidRPr="00BC6208" w:rsidRDefault="006815B4" w:rsidP="000B05B1">
            <w:pPr>
              <w:suppressAutoHyphens/>
              <w:spacing w:after="0" w:line="240" w:lineRule="auto"/>
              <w:contextualSpacing/>
              <w:rPr>
                <w:rFonts w:cstheme="minorHAnsi"/>
              </w:rPr>
            </w:pPr>
            <w:r w:rsidRPr="00BC6208">
              <w:rPr>
                <w:rFonts w:cstheme="minorHAnsi"/>
              </w:rPr>
              <w:t>log4j-api-2.12.1.jar</w:t>
            </w:r>
          </w:p>
        </w:tc>
        <w:tc>
          <w:tcPr>
            <w:tcW w:w="3117" w:type="dxa"/>
          </w:tcPr>
          <w:p w14:paraId="5B47E788" w14:textId="639022A4" w:rsidR="00B42F6F" w:rsidRPr="00BC6208" w:rsidRDefault="006815B4" w:rsidP="000B05B1">
            <w:pPr>
              <w:suppressAutoHyphens/>
              <w:spacing w:after="0" w:line="240" w:lineRule="auto"/>
              <w:contextualSpacing/>
              <w:rPr>
                <w:rFonts w:cstheme="minorHAnsi"/>
              </w:rPr>
            </w:pPr>
            <w:hyperlink r:id="rId30" w:tgtFrame="_blank" w:history="1">
              <w:r w:rsidRPr="00BC6208">
                <w:rPr>
                  <w:rStyle w:val="Hyperlink"/>
                  <w:rFonts w:cstheme="minorHAnsi"/>
                  <w:color w:val="auto"/>
                  <w:u w:val="none"/>
                </w:rPr>
                <w:t>CVE-2026-34479</w:t>
              </w:r>
            </w:hyperlink>
            <w:r w:rsidRPr="00BC6208">
              <w:rPr>
                <w:rFonts w:cstheme="minorHAnsi"/>
              </w:rPr>
              <w:t xml:space="preserve"> </w:t>
            </w:r>
            <w:hyperlink r:id="rId31" w:tgtFrame="_blank" w:history="1">
              <w:r w:rsidRPr="00BC6208">
                <w:rPr>
                  <w:rStyle w:val="Hyperlink"/>
                  <w:rFonts w:cstheme="minorHAnsi"/>
                  <w:color w:val="auto"/>
                  <w:u w:val="none"/>
                </w:rPr>
                <w:t>CVE-2026-34477</w:t>
              </w:r>
            </w:hyperlink>
            <w:r w:rsidRPr="00BC6208">
              <w:rPr>
                <w:rFonts w:cstheme="minorHAnsi"/>
              </w:rPr>
              <w:t xml:space="preserve"> </w:t>
            </w:r>
            <w:hyperlink r:id="rId32" w:tgtFrame="_blank" w:history="1">
              <w:r w:rsidRPr="00BC6208">
                <w:rPr>
                  <w:rStyle w:val="Hyperlink"/>
                  <w:rFonts w:cstheme="minorHAnsi"/>
                  <w:color w:val="auto"/>
                  <w:u w:val="none"/>
                </w:rPr>
                <w:t>CVE-2020-9488</w:t>
              </w:r>
            </w:hyperlink>
            <w:r w:rsidRPr="00BC6208">
              <w:rPr>
                <w:rFonts w:cstheme="minorHAnsi"/>
              </w:rPr>
              <w:t xml:space="preserve"> </w:t>
            </w:r>
          </w:p>
        </w:tc>
        <w:tc>
          <w:tcPr>
            <w:tcW w:w="3117" w:type="dxa"/>
          </w:tcPr>
          <w:p w14:paraId="708A45DD" w14:textId="07113F4D" w:rsidR="00B42F6F" w:rsidRPr="00BC6208" w:rsidRDefault="006815B4" w:rsidP="000B05B1">
            <w:pPr>
              <w:suppressAutoHyphens/>
              <w:spacing w:after="0" w:line="240" w:lineRule="auto"/>
              <w:contextualSpacing/>
              <w:rPr>
                <w:rFonts w:cstheme="minorHAnsi"/>
              </w:rPr>
            </w:pPr>
            <w:r w:rsidRPr="00BC6208">
              <w:rPr>
                <w:rFonts w:cstheme="minorHAnsi"/>
              </w:rPr>
              <w:t>The Apache Log4j API</w:t>
            </w:r>
          </w:p>
        </w:tc>
      </w:tr>
      <w:tr w:rsidR="00B42F6F" w14:paraId="57BBEBD9" w14:textId="77777777" w:rsidTr="00B42F6F">
        <w:tc>
          <w:tcPr>
            <w:tcW w:w="3116" w:type="dxa"/>
          </w:tcPr>
          <w:p w14:paraId="3C9CA533" w14:textId="504C3314" w:rsidR="00B42F6F" w:rsidRPr="00BC6208" w:rsidRDefault="006815B4" w:rsidP="000B05B1">
            <w:pPr>
              <w:suppressAutoHyphens/>
              <w:spacing w:after="0" w:line="240" w:lineRule="auto"/>
              <w:contextualSpacing/>
              <w:rPr>
                <w:rFonts w:cstheme="minorHAnsi"/>
              </w:rPr>
            </w:pPr>
            <w:r w:rsidRPr="00BC6208">
              <w:rPr>
                <w:rFonts w:cstheme="minorHAnsi"/>
              </w:rPr>
              <w:t>logback-core-1.2.3.jar</w:t>
            </w:r>
          </w:p>
        </w:tc>
        <w:tc>
          <w:tcPr>
            <w:tcW w:w="3117" w:type="dxa"/>
          </w:tcPr>
          <w:p w14:paraId="607A6865" w14:textId="78FF5759" w:rsidR="00B42F6F" w:rsidRPr="00BC6208" w:rsidRDefault="00B20FE0" w:rsidP="000B05B1">
            <w:pPr>
              <w:suppressAutoHyphens/>
              <w:spacing w:after="0" w:line="240" w:lineRule="auto"/>
              <w:contextualSpacing/>
              <w:rPr>
                <w:rFonts w:cstheme="minorHAnsi"/>
              </w:rPr>
            </w:pPr>
            <w:hyperlink r:id="rId33" w:tgtFrame="_blank" w:history="1">
              <w:r w:rsidRPr="00BC6208">
                <w:rPr>
                  <w:rStyle w:val="Hyperlink"/>
                  <w:rFonts w:cstheme="minorHAnsi"/>
                  <w:color w:val="auto"/>
                  <w:u w:val="none"/>
                </w:rPr>
                <w:t>CVE-2023-6378</w:t>
              </w:r>
            </w:hyperlink>
            <w:r w:rsidRPr="00BC6208">
              <w:rPr>
                <w:rFonts w:cstheme="minorHAnsi"/>
              </w:rPr>
              <w:t xml:space="preserve"> </w:t>
            </w:r>
            <w:hyperlink r:id="rId34" w:tgtFrame="_blank" w:history="1">
              <w:r w:rsidRPr="00BC6208">
                <w:rPr>
                  <w:rStyle w:val="Hyperlink"/>
                  <w:rFonts w:cstheme="minorHAnsi"/>
                  <w:color w:val="auto"/>
                  <w:u w:val="none"/>
                </w:rPr>
                <w:t>CVE-2021-42550</w:t>
              </w:r>
            </w:hyperlink>
          </w:p>
        </w:tc>
        <w:tc>
          <w:tcPr>
            <w:tcW w:w="3117" w:type="dxa"/>
          </w:tcPr>
          <w:p w14:paraId="5303E6D9" w14:textId="3BAA2067" w:rsidR="00B42F6F" w:rsidRPr="00BC6208" w:rsidRDefault="00B20FE0" w:rsidP="000B05B1">
            <w:pPr>
              <w:suppressAutoHyphens/>
              <w:spacing w:after="0" w:line="240" w:lineRule="auto"/>
              <w:contextualSpacing/>
              <w:rPr>
                <w:rFonts w:cstheme="minorHAnsi"/>
              </w:rPr>
            </w:pPr>
            <w:proofErr w:type="spellStart"/>
            <w:r w:rsidRPr="00BC6208">
              <w:rPr>
                <w:rFonts w:cstheme="minorHAnsi"/>
              </w:rPr>
              <w:t>logback</w:t>
            </w:r>
            <w:proofErr w:type="spellEnd"/>
            <w:r w:rsidRPr="00BC6208">
              <w:rPr>
                <w:rFonts w:cstheme="minorHAnsi"/>
              </w:rPr>
              <w:t>-core module</w:t>
            </w:r>
          </w:p>
        </w:tc>
      </w:tr>
      <w:tr w:rsidR="00B42F6F" w14:paraId="1F907A10" w14:textId="77777777" w:rsidTr="00B42F6F">
        <w:tc>
          <w:tcPr>
            <w:tcW w:w="3116" w:type="dxa"/>
          </w:tcPr>
          <w:p w14:paraId="5F53B594" w14:textId="00FB0C9B" w:rsidR="00B42F6F" w:rsidRPr="00BC6208" w:rsidRDefault="00B20FE0" w:rsidP="000B05B1">
            <w:pPr>
              <w:suppressAutoHyphens/>
              <w:spacing w:after="0" w:line="240" w:lineRule="auto"/>
              <w:contextualSpacing/>
              <w:rPr>
                <w:rFonts w:cstheme="minorHAnsi"/>
              </w:rPr>
            </w:pPr>
            <w:r w:rsidRPr="00BC6208">
              <w:rPr>
                <w:rFonts w:cstheme="minorHAnsi"/>
              </w:rPr>
              <w:lastRenderedPageBreak/>
              <w:t>snakeyaml-1.25.jar</w:t>
            </w:r>
          </w:p>
        </w:tc>
        <w:tc>
          <w:tcPr>
            <w:tcW w:w="3117" w:type="dxa"/>
          </w:tcPr>
          <w:p w14:paraId="2969CF20" w14:textId="2DDD141B" w:rsidR="00B42F6F" w:rsidRPr="00BC6208" w:rsidRDefault="00641D31" w:rsidP="000B05B1">
            <w:pPr>
              <w:suppressAutoHyphens/>
              <w:spacing w:after="0" w:line="240" w:lineRule="auto"/>
              <w:contextualSpacing/>
              <w:rPr>
                <w:rFonts w:cstheme="minorHAnsi"/>
              </w:rPr>
            </w:pPr>
            <w:hyperlink r:id="rId35" w:tgtFrame="_blank" w:history="1">
              <w:r w:rsidRPr="00BC6208">
                <w:rPr>
                  <w:rStyle w:val="Hyperlink"/>
                  <w:rFonts w:cstheme="minorHAnsi"/>
                  <w:color w:val="auto"/>
                  <w:u w:val="none"/>
                </w:rPr>
                <w:t>CVE-2022-1471</w:t>
              </w:r>
            </w:hyperlink>
            <w:r w:rsidRPr="00BC6208">
              <w:rPr>
                <w:rFonts w:cstheme="minorHAnsi"/>
              </w:rPr>
              <w:t xml:space="preserve"> </w:t>
            </w:r>
            <w:hyperlink r:id="rId36" w:tgtFrame="_blank" w:history="1">
              <w:r w:rsidRPr="00BC6208">
                <w:rPr>
                  <w:rStyle w:val="Hyperlink"/>
                  <w:rFonts w:cstheme="minorHAnsi"/>
                  <w:color w:val="auto"/>
                  <w:u w:val="none"/>
                </w:rPr>
                <w:t>CVE-2017-18640</w:t>
              </w:r>
            </w:hyperlink>
            <w:r w:rsidRPr="00BC6208">
              <w:rPr>
                <w:rFonts w:cstheme="minorHAnsi"/>
              </w:rPr>
              <w:t xml:space="preserve"> </w:t>
            </w:r>
            <w:hyperlink r:id="rId37" w:tgtFrame="_blank" w:history="1">
              <w:r w:rsidRPr="00BC6208">
                <w:rPr>
                  <w:rStyle w:val="Hyperlink"/>
                  <w:rFonts w:cstheme="minorHAnsi"/>
                  <w:color w:val="auto"/>
                  <w:u w:val="none"/>
                </w:rPr>
                <w:t>CVE-2022-25857</w:t>
              </w:r>
            </w:hyperlink>
            <w:r w:rsidRPr="00BC6208">
              <w:rPr>
                <w:rFonts w:cstheme="minorHAnsi"/>
              </w:rPr>
              <w:t xml:space="preserve"> </w:t>
            </w:r>
            <w:hyperlink r:id="rId38" w:tgtFrame="_blank" w:history="1">
              <w:r w:rsidRPr="00BC6208">
                <w:rPr>
                  <w:rStyle w:val="Hyperlink"/>
                  <w:rFonts w:cstheme="minorHAnsi"/>
                  <w:color w:val="auto"/>
                  <w:u w:val="none"/>
                </w:rPr>
                <w:t>CVE-2022-38749</w:t>
              </w:r>
            </w:hyperlink>
            <w:r w:rsidRPr="00BC6208">
              <w:rPr>
                <w:rFonts w:cstheme="minorHAnsi"/>
              </w:rPr>
              <w:t xml:space="preserve"> </w:t>
            </w:r>
            <w:hyperlink r:id="rId39" w:tgtFrame="_blank" w:history="1">
              <w:r w:rsidRPr="00BC6208">
                <w:rPr>
                  <w:rStyle w:val="Hyperlink"/>
                  <w:rFonts w:cstheme="minorHAnsi"/>
                  <w:color w:val="auto"/>
                  <w:u w:val="none"/>
                </w:rPr>
                <w:t>CVE-2022-38751</w:t>
              </w:r>
            </w:hyperlink>
            <w:r w:rsidRPr="00BC6208">
              <w:rPr>
                <w:rFonts w:cstheme="minorHAnsi"/>
              </w:rPr>
              <w:t xml:space="preserve"> </w:t>
            </w:r>
            <w:hyperlink r:id="rId40" w:tgtFrame="_blank" w:history="1">
              <w:r w:rsidRPr="00BC6208">
                <w:rPr>
                  <w:rStyle w:val="Hyperlink"/>
                  <w:rFonts w:cstheme="minorHAnsi"/>
                  <w:color w:val="auto"/>
                  <w:u w:val="none"/>
                </w:rPr>
                <w:t>CVE-2022-38752</w:t>
              </w:r>
            </w:hyperlink>
            <w:r w:rsidR="009254C0" w:rsidRPr="00BC6208">
              <w:rPr>
                <w:rFonts w:cstheme="minorHAnsi"/>
              </w:rPr>
              <w:t xml:space="preserve"> </w:t>
            </w:r>
            <w:hyperlink r:id="rId41" w:tgtFrame="_blank" w:history="1">
              <w:r w:rsidR="009254C0" w:rsidRPr="00BC6208">
                <w:rPr>
                  <w:rStyle w:val="Hyperlink"/>
                  <w:rFonts w:cstheme="minorHAnsi"/>
                  <w:color w:val="auto"/>
                  <w:u w:val="none"/>
                </w:rPr>
                <w:t>CVE-2022-41854</w:t>
              </w:r>
            </w:hyperlink>
            <w:r w:rsidR="009254C0" w:rsidRPr="00BC6208">
              <w:rPr>
                <w:rFonts w:cstheme="minorHAnsi"/>
              </w:rPr>
              <w:t xml:space="preserve"> </w:t>
            </w:r>
            <w:hyperlink r:id="rId42" w:tgtFrame="_blank" w:history="1">
              <w:r w:rsidR="009254C0" w:rsidRPr="00BC6208">
                <w:rPr>
                  <w:rStyle w:val="Hyperlink"/>
                  <w:rFonts w:cstheme="minorHAnsi"/>
                  <w:color w:val="auto"/>
                  <w:u w:val="none"/>
                </w:rPr>
                <w:t>CVE-2022-38750</w:t>
              </w:r>
            </w:hyperlink>
          </w:p>
        </w:tc>
        <w:tc>
          <w:tcPr>
            <w:tcW w:w="3117" w:type="dxa"/>
          </w:tcPr>
          <w:p w14:paraId="5B3BC8BA" w14:textId="6F0FE9B7" w:rsidR="00B42F6F" w:rsidRPr="00BC6208" w:rsidRDefault="00641D31" w:rsidP="000B05B1">
            <w:pPr>
              <w:suppressAutoHyphens/>
              <w:spacing w:after="0" w:line="240" w:lineRule="auto"/>
              <w:contextualSpacing/>
              <w:rPr>
                <w:rFonts w:cstheme="minorHAnsi"/>
              </w:rPr>
            </w:pPr>
            <w:r w:rsidRPr="00BC6208">
              <w:rPr>
                <w:rFonts w:cstheme="minorHAnsi"/>
              </w:rPr>
              <w:t>YAML 1.1 parser and emitter for Java</w:t>
            </w:r>
          </w:p>
        </w:tc>
      </w:tr>
      <w:tr w:rsidR="00CC14AA" w14:paraId="5BBF3419" w14:textId="77777777" w:rsidTr="00B42F6F">
        <w:tc>
          <w:tcPr>
            <w:tcW w:w="3116" w:type="dxa"/>
          </w:tcPr>
          <w:p w14:paraId="27B8AEC4" w14:textId="220907B4" w:rsidR="00CC14AA" w:rsidRPr="00BC6208" w:rsidRDefault="00CC14AA" w:rsidP="000B05B1">
            <w:pPr>
              <w:suppressAutoHyphens/>
              <w:spacing w:after="0" w:line="240" w:lineRule="auto"/>
              <w:contextualSpacing/>
              <w:rPr>
                <w:rFonts w:cstheme="minorHAnsi"/>
              </w:rPr>
            </w:pPr>
            <w:r w:rsidRPr="00BC6208">
              <w:rPr>
                <w:rFonts w:cstheme="minorHAnsi"/>
              </w:rPr>
              <w:t>spring-boot-2.2.4.RELEASE.jar</w:t>
            </w:r>
          </w:p>
        </w:tc>
        <w:tc>
          <w:tcPr>
            <w:tcW w:w="3117" w:type="dxa"/>
          </w:tcPr>
          <w:p w14:paraId="73156EBD" w14:textId="33E3D81C" w:rsidR="00CC14AA" w:rsidRPr="00BC6208" w:rsidRDefault="001D4799" w:rsidP="000B05B1">
            <w:pPr>
              <w:suppressAutoHyphens/>
              <w:spacing w:after="0" w:line="240" w:lineRule="auto"/>
              <w:contextualSpacing/>
              <w:rPr>
                <w:rFonts w:cstheme="minorHAnsi"/>
              </w:rPr>
            </w:pPr>
            <w:hyperlink r:id="rId43" w:tgtFrame="_blank" w:history="1">
              <w:r w:rsidRPr="00BC6208">
                <w:rPr>
                  <w:rStyle w:val="Hyperlink"/>
                  <w:rFonts w:cstheme="minorHAnsi"/>
                  <w:color w:val="auto"/>
                  <w:u w:val="none"/>
                </w:rPr>
                <w:t>CVE-2023-20873</w:t>
              </w:r>
            </w:hyperlink>
            <w:r w:rsidRPr="00BC6208">
              <w:rPr>
                <w:rFonts w:cstheme="minorHAnsi"/>
              </w:rPr>
              <w:t> </w:t>
            </w:r>
            <w:r w:rsidRPr="00BC6208">
              <w:rPr>
                <w:rFonts w:cstheme="minorHAnsi"/>
              </w:rPr>
              <w:t xml:space="preserve"> </w:t>
            </w:r>
            <w:hyperlink r:id="rId44" w:tgtFrame="_blank" w:history="1">
              <w:r w:rsidRPr="00BC6208">
                <w:rPr>
                  <w:rStyle w:val="Hyperlink"/>
                  <w:rFonts w:cstheme="minorHAnsi"/>
                  <w:color w:val="auto"/>
                  <w:u w:val="none"/>
                </w:rPr>
                <w:t>CVE-2026-22733</w:t>
              </w:r>
            </w:hyperlink>
            <w:r w:rsidRPr="00BC6208">
              <w:rPr>
                <w:rFonts w:cstheme="minorHAnsi"/>
              </w:rPr>
              <w:t xml:space="preserve"> </w:t>
            </w:r>
            <w:hyperlink r:id="rId45" w:tgtFrame="_blank" w:history="1">
              <w:r w:rsidRPr="00BC6208">
                <w:rPr>
                  <w:rStyle w:val="Hyperlink"/>
                  <w:rFonts w:cstheme="minorHAnsi"/>
                  <w:color w:val="auto"/>
                  <w:u w:val="none"/>
                </w:rPr>
                <w:t>CVE-2022-27772</w:t>
              </w:r>
            </w:hyperlink>
            <w:r w:rsidRPr="00BC6208">
              <w:rPr>
                <w:rFonts w:cstheme="minorHAnsi"/>
              </w:rPr>
              <w:t xml:space="preserve"> </w:t>
            </w:r>
            <w:hyperlink r:id="rId46" w:tgtFrame="_blank" w:history="1">
              <w:r w:rsidRPr="00BC6208">
                <w:rPr>
                  <w:rStyle w:val="Hyperlink"/>
                  <w:rFonts w:cstheme="minorHAnsi"/>
                  <w:color w:val="auto"/>
                  <w:u w:val="none"/>
                </w:rPr>
                <w:t>CVE-2023-20883</w:t>
              </w:r>
            </w:hyperlink>
            <w:r w:rsidRPr="00BC6208">
              <w:rPr>
                <w:rFonts w:cstheme="minorHAnsi"/>
              </w:rPr>
              <w:t xml:space="preserve"> </w:t>
            </w:r>
            <w:hyperlink r:id="rId47" w:tgtFrame="_blank" w:history="1">
              <w:r w:rsidRPr="00BC6208">
                <w:rPr>
                  <w:rStyle w:val="Hyperlink"/>
                  <w:rFonts w:cstheme="minorHAnsi"/>
                  <w:color w:val="auto"/>
                  <w:u w:val="none"/>
                </w:rPr>
                <w:t>CVE-2026-40972</w:t>
              </w:r>
            </w:hyperlink>
            <w:r w:rsidR="00C72BD4" w:rsidRPr="00BC6208">
              <w:rPr>
                <w:rFonts w:cstheme="minorHAnsi"/>
              </w:rPr>
              <w:t xml:space="preserve"> </w:t>
            </w:r>
            <w:hyperlink r:id="rId48" w:tgtFrame="_blank" w:history="1">
              <w:r w:rsidR="00C72BD4" w:rsidRPr="00BC6208">
                <w:rPr>
                  <w:rStyle w:val="Hyperlink"/>
                  <w:rFonts w:cstheme="minorHAnsi"/>
                  <w:color w:val="auto"/>
                  <w:u w:val="none"/>
                </w:rPr>
                <w:t>CVE-2026-40975</w:t>
              </w:r>
            </w:hyperlink>
            <w:r w:rsidR="00C72BD4" w:rsidRPr="00BC6208">
              <w:rPr>
                <w:rFonts w:cstheme="minorHAnsi"/>
              </w:rPr>
              <w:t xml:space="preserve"> </w:t>
            </w:r>
            <w:hyperlink r:id="rId49" w:tgtFrame="_blank" w:history="1">
              <w:r w:rsidR="00C72BD4" w:rsidRPr="00BC6208">
                <w:rPr>
                  <w:rStyle w:val="Hyperlink"/>
                  <w:rFonts w:cstheme="minorHAnsi"/>
                  <w:color w:val="auto"/>
                  <w:u w:val="none"/>
                </w:rPr>
                <w:t>CVE-2026-40973</w:t>
              </w:r>
            </w:hyperlink>
            <w:r w:rsidR="00C72BD4" w:rsidRPr="00BC6208">
              <w:rPr>
                <w:rFonts w:cstheme="minorHAnsi"/>
              </w:rPr>
              <w:t> </w:t>
            </w:r>
            <w:hyperlink r:id="rId50" w:tgtFrame="_blank" w:history="1">
              <w:r w:rsidR="00C72BD4" w:rsidRPr="00BC6208">
                <w:rPr>
                  <w:rStyle w:val="Hyperlink"/>
                  <w:rFonts w:cstheme="minorHAnsi"/>
                  <w:color w:val="auto"/>
                  <w:u w:val="none"/>
                </w:rPr>
                <w:t>CVE-2026-40977</w:t>
              </w:r>
            </w:hyperlink>
            <w:r w:rsidR="00C72BD4" w:rsidRPr="00BC6208">
              <w:rPr>
                <w:rFonts w:cstheme="minorHAnsi"/>
              </w:rPr>
              <w:t> </w:t>
            </w:r>
            <w:r w:rsidR="00C72BD4" w:rsidRPr="00BC6208">
              <w:rPr>
                <w:rFonts w:cstheme="minorHAnsi"/>
              </w:rPr>
              <w:t xml:space="preserve"> </w:t>
            </w:r>
            <w:hyperlink r:id="rId51" w:tgtFrame="_blank" w:history="1">
              <w:r w:rsidR="00C72BD4" w:rsidRPr="00BC6208">
                <w:rPr>
                  <w:rStyle w:val="Hyperlink"/>
                  <w:rFonts w:cstheme="minorHAnsi"/>
                  <w:color w:val="auto"/>
                  <w:u w:val="none"/>
                </w:rPr>
                <w:t>CVE-2026-41001</w:t>
              </w:r>
            </w:hyperlink>
          </w:p>
        </w:tc>
        <w:tc>
          <w:tcPr>
            <w:tcW w:w="3117" w:type="dxa"/>
          </w:tcPr>
          <w:p w14:paraId="18464B30" w14:textId="76DEFFE8" w:rsidR="00CC14AA" w:rsidRPr="00BC6208" w:rsidRDefault="001D4799" w:rsidP="000B05B1">
            <w:pPr>
              <w:suppressAutoHyphens/>
              <w:spacing w:after="0" w:line="240" w:lineRule="auto"/>
              <w:contextualSpacing/>
              <w:rPr>
                <w:rFonts w:cstheme="minorHAnsi"/>
              </w:rPr>
            </w:pPr>
            <w:r w:rsidRPr="00BC6208">
              <w:rPr>
                <w:rFonts w:cstheme="minorHAnsi"/>
              </w:rPr>
              <w:t>Spring Boot</w:t>
            </w:r>
          </w:p>
        </w:tc>
      </w:tr>
      <w:tr w:rsidR="00C72BD4" w14:paraId="43159432" w14:textId="77777777" w:rsidTr="00B42F6F">
        <w:tc>
          <w:tcPr>
            <w:tcW w:w="3116" w:type="dxa"/>
          </w:tcPr>
          <w:p w14:paraId="7A632C3F" w14:textId="5A7A9193" w:rsidR="00C72BD4" w:rsidRPr="00BC6208" w:rsidRDefault="00C72BD4" w:rsidP="000B05B1">
            <w:pPr>
              <w:suppressAutoHyphens/>
              <w:spacing w:after="0" w:line="240" w:lineRule="auto"/>
              <w:contextualSpacing/>
              <w:rPr>
                <w:rFonts w:cstheme="minorHAnsi"/>
              </w:rPr>
            </w:pPr>
            <w:r w:rsidRPr="00BC6208">
              <w:rPr>
                <w:rFonts w:cstheme="minorHAnsi"/>
              </w:rPr>
              <w:t>spring-core-5.2.3.RELEASE.jar</w:t>
            </w:r>
          </w:p>
        </w:tc>
        <w:tc>
          <w:tcPr>
            <w:tcW w:w="3117" w:type="dxa"/>
          </w:tcPr>
          <w:p w14:paraId="49A5655F" w14:textId="41618534" w:rsidR="00C72BD4" w:rsidRPr="00BC6208" w:rsidRDefault="00EB53A6" w:rsidP="000B05B1">
            <w:pPr>
              <w:suppressAutoHyphens/>
              <w:spacing w:after="0" w:line="240" w:lineRule="auto"/>
              <w:contextualSpacing/>
              <w:rPr>
                <w:rFonts w:cstheme="minorHAnsi"/>
              </w:rPr>
            </w:pPr>
            <w:hyperlink r:id="rId52" w:tgtFrame="_blank" w:history="1">
              <w:r w:rsidRPr="00BC6208">
                <w:rPr>
                  <w:rStyle w:val="Hyperlink"/>
                  <w:rFonts w:cstheme="minorHAnsi"/>
                  <w:color w:val="auto"/>
                  <w:u w:val="none"/>
                </w:rPr>
                <w:t>CVE-2022-22965</w:t>
              </w:r>
            </w:hyperlink>
            <w:r w:rsidRPr="00BC6208">
              <w:rPr>
                <w:rFonts w:cstheme="minorHAnsi"/>
              </w:rPr>
              <w:t> </w:t>
            </w:r>
            <w:hyperlink r:id="rId53" w:tgtFrame="_blank" w:history="1">
              <w:r w:rsidRPr="00BC6208">
                <w:rPr>
                  <w:rStyle w:val="Hyperlink"/>
                  <w:rFonts w:cstheme="minorHAnsi"/>
                  <w:color w:val="auto"/>
                  <w:u w:val="none"/>
                </w:rPr>
                <w:t>CVE-2026-47884</w:t>
              </w:r>
            </w:hyperlink>
            <w:r w:rsidRPr="00BC6208">
              <w:rPr>
                <w:rFonts w:cstheme="minorHAnsi"/>
              </w:rPr>
              <w:t xml:space="preserve"> </w:t>
            </w:r>
            <w:hyperlink r:id="rId54" w:tgtFrame="_blank" w:history="1">
              <w:r w:rsidRPr="00BC6208">
                <w:rPr>
                  <w:rStyle w:val="Hyperlink"/>
                  <w:rFonts w:cstheme="minorHAnsi"/>
                  <w:color w:val="auto"/>
                  <w:u w:val="none"/>
                </w:rPr>
                <w:t>CVE-2026-47891</w:t>
              </w:r>
            </w:hyperlink>
            <w:r w:rsidRPr="00BC6208">
              <w:rPr>
                <w:rFonts w:cstheme="minorHAnsi"/>
              </w:rPr>
              <w:t xml:space="preserve"> </w:t>
            </w:r>
            <w:hyperlink r:id="rId55" w:tgtFrame="_blank" w:history="1">
              <w:r w:rsidRPr="00BC6208">
                <w:rPr>
                  <w:rStyle w:val="Hyperlink"/>
                  <w:rFonts w:cstheme="minorHAnsi"/>
                  <w:color w:val="auto"/>
                  <w:u w:val="none"/>
                </w:rPr>
                <w:t>CVE-2026-59283</w:t>
              </w:r>
            </w:hyperlink>
            <w:r w:rsidR="00FC6B55" w:rsidRPr="00BC6208">
              <w:rPr>
                <w:rFonts w:cstheme="minorHAnsi"/>
              </w:rPr>
              <w:t xml:space="preserve"> </w:t>
            </w:r>
            <w:hyperlink r:id="rId56" w:tgtFrame="_blank" w:history="1">
              <w:r w:rsidR="00FC6B55" w:rsidRPr="00BC6208">
                <w:rPr>
                  <w:rStyle w:val="Hyperlink"/>
                  <w:rFonts w:cstheme="minorHAnsi"/>
                  <w:color w:val="auto"/>
                  <w:u w:val="none"/>
                </w:rPr>
                <w:t>CVE-2024-22259</w:t>
              </w:r>
            </w:hyperlink>
            <w:r w:rsidR="00FC6B55" w:rsidRPr="00BC6208">
              <w:rPr>
                <w:rFonts w:cstheme="minorHAnsi"/>
              </w:rPr>
              <w:t> </w:t>
            </w:r>
            <w:hyperlink r:id="rId57" w:tgtFrame="_blank" w:history="1">
              <w:r w:rsidR="00FC6B55" w:rsidRPr="00BC6208">
                <w:rPr>
                  <w:rStyle w:val="Hyperlink"/>
                  <w:rFonts w:cstheme="minorHAnsi"/>
                  <w:color w:val="auto"/>
                  <w:u w:val="none"/>
                </w:rPr>
                <w:t>CVE-2021-22118</w:t>
              </w:r>
            </w:hyperlink>
            <w:r w:rsidR="00FC6B55" w:rsidRPr="00BC6208">
              <w:rPr>
                <w:rFonts w:cstheme="minorHAnsi"/>
              </w:rPr>
              <w:t xml:space="preserve"> </w:t>
            </w:r>
            <w:hyperlink r:id="rId58" w:tgtFrame="_blank" w:history="1">
              <w:r w:rsidR="00FC6B55" w:rsidRPr="00BC6208">
                <w:rPr>
                  <w:rStyle w:val="Hyperlink"/>
                  <w:rFonts w:cstheme="minorHAnsi"/>
                  <w:color w:val="auto"/>
                  <w:u w:val="none"/>
                </w:rPr>
                <w:t>CVE-2026-47886</w:t>
              </w:r>
            </w:hyperlink>
            <w:r w:rsidR="00701221" w:rsidRPr="00BC6208">
              <w:rPr>
                <w:rFonts w:cstheme="minorHAnsi"/>
              </w:rPr>
              <w:t xml:space="preserve"> </w:t>
            </w:r>
            <w:hyperlink r:id="rId59" w:tgtFrame="_blank" w:history="1">
              <w:r w:rsidR="00701221" w:rsidRPr="00BC6208">
                <w:rPr>
                  <w:rStyle w:val="Hyperlink"/>
                  <w:rFonts w:cstheme="minorHAnsi"/>
                  <w:color w:val="auto"/>
                  <w:u w:val="none"/>
                </w:rPr>
                <w:t>CVE-2026-47888</w:t>
              </w:r>
            </w:hyperlink>
            <w:r w:rsidR="00701221" w:rsidRPr="00BC6208">
              <w:rPr>
                <w:rFonts w:cstheme="minorHAnsi"/>
              </w:rPr>
              <w:t> </w:t>
            </w:r>
            <w:hyperlink r:id="rId60" w:tgtFrame="_blank" w:history="1">
              <w:r w:rsidR="00701221" w:rsidRPr="00BC6208">
                <w:rPr>
                  <w:rStyle w:val="Hyperlink"/>
                  <w:rFonts w:cstheme="minorHAnsi"/>
                  <w:color w:val="auto"/>
                  <w:u w:val="none"/>
                </w:rPr>
                <w:t>CVE-2026-47893</w:t>
              </w:r>
            </w:hyperlink>
            <w:r w:rsidR="00701221" w:rsidRPr="00BC6208">
              <w:rPr>
                <w:rFonts w:cstheme="minorHAnsi"/>
              </w:rPr>
              <w:t xml:space="preserve"> </w:t>
            </w:r>
            <w:hyperlink r:id="rId61" w:tgtFrame="_blank" w:history="1">
              <w:r w:rsidR="00701221" w:rsidRPr="00BC6208">
                <w:rPr>
                  <w:rStyle w:val="Hyperlink"/>
                  <w:rFonts w:cstheme="minorHAnsi"/>
                  <w:color w:val="auto"/>
                  <w:u w:val="none"/>
                </w:rPr>
                <w:t>CVE-2026-59282</w:t>
              </w:r>
            </w:hyperlink>
            <w:r w:rsidR="00701221" w:rsidRPr="00BC6208">
              <w:rPr>
                <w:rFonts w:cstheme="minorHAnsi"/>
              </w:rPr>
              <w:t xml:space="preserve"> </w:t>
            </w:r>
            <w:hyperlink r:id="rId62" w:tgtFrame="_blank" w:history="1">
              <w:r w:rsidR="00701221" w:rsidRPr="00BC6208">
                <w:rPr>
                  <w:rStyle w:val="Hyperlink"/>
                  <w:rFonts w:cstheme="minorHAnsi"/>
                  <w:color w:val="auto"/>
                  <w:u w:val="none"/>
                </w:rPr>
                <w:t>CVE-2020-5421</w:t>
              </w:r>
            </w:hyperlink>
            <w:r w:rsidR="00701221" w:rsidRPr="00BC6208">
              <w:rPr>
                <w:rFonts w:cstheme="minorHAnsi"/>
              </w:rPr>
              <w:t xml:space="preserve"> </w:t>
            </w:r>
            <w:hyperlink r:id="rId63" w:tgtFrame="_blank" w:history="1">
              <w:r w:rsidR="00701221" w:rsidRPr="00BC6208">
                <w:rPr>
                  <w:rStyle w:val="Hyperlink"/>
                  <w:rFonts w:cstheme="minorHAnsi"/>
                  <w:color w:val="auto"/>
                  <w:u w:val="none"/>
                </w:rPr>
                <w:t>CVE-2022-22950</w:t>
              </w:r>
            </w:hyperlink>
            <w:r w:rsidR="00701221" w:rsidRPr="00BC6208">
              <w:rPr>
                <w:rFonts w:cstheme="minorHAnsi"/>
              </w:rPr>
              <w:t xml:space="preserve"> </w:t>
            </w:r>
            <w:hyperlink r:id="rId64" w:tgtFrame="_blank" w:history="1">
              <w:r w:rsidR="00701221" w:rsidRPr="00BC6208">
                <w:rPr>
                  <w:rStyle w:val="Hyperlink"/>
                  <w:rFonts w:cstheme="minorHAnsi"/>
                  <w:color w:val="auto"/>
                  <w:u w:val="none"/>
                </w:rPr>
                <w:t>CVE-2022-22971</w:t>
              </w:r>
            </w:hyperlink>
            <w:r w:rsidR="00A50737" w:rsidRPr="00BC6208">
              <w:rPr>
                <w:rFonts w:cstheme="minorHAnsi"/>
              </w:rPr>
              <w:t xml:space="preserve"> </w:t>
            </w:r>
            <w:hyperlink r:id="rId65" w:tgtFrame="_blank" w:history="1">
              <w:r w:rsidR="00A50737" w:rsidRPr="00BC6208">
                <w:rPr>
                  <w:rStyle w:val="Hyperlink"/>
                  <w:rFonts w:cstheme="minorHAnsi"/>
                  <w:color w:val="auto"/>
                  <w:u w:val="none"/>
                </w:rPr>
                <w:t>CVE-2023-20861</w:t>
              </w:r>
            </w:hyperlink>
            <w:r w:rsidR="00A50737" w:rsidRPr="00BC6208">
              <w:rPr>
                <w:rFonts w:cstheme="minorHAnsi"/>
              </w:rPr>
              <w:t> </w:t>
            </w:r>
            <w:hyperlink r:id="rId66" w:tgtFrame="_blank" w:history="1">
              <w:r w:rsidR="00A50737" w:rsidRPr="00BC6208">
                <w:rPr>
                  <w:rStyle w:val="Hyperlink"/>
                  <w:rFonts w:cstheme="minorHAnsi"/>
                  <w:color w:val="auto"/>
                  <w:u w:val="none"/>
                </w:rPr>
                <w:t>CVE-2023-20863</w:t>
              </w:r>
            </w:hyperlink>
            <w:r w:rsidR="00A50737" w:rsidRPr="00BC6208">
              <w:rPr>
                <w:rFonts w:cstheme="minorHAnsi"/>
              </w:rPr>
              <w:t> </w:t>
            </w:r>
            <w:r w:rsidR="00A50737" w:rsidRPr="00BC6208">
              <w:rPr>
                <w:rFonts w:cstheme="minorHAnsi"/>
              </w:rPr>
              <w:t xml:space="preserve"> </w:t>
            </w:r>
            <w:hyperlink r:id="rId67" w:tgtFrame="_blank" w:history="1">
              <w:r w:rsidR="00A50737" w:rsidRPr="00BC6208">
                <w:rPr>
                  <w:rStyle w:val="Hyperlink"/>
                  <w:rFonts w:cstheme="minorHAnsi"/>
                  <w:color w:val="auto"/>
                  <w:u w:val="none"/>
                </w:rPr>
                <w:t>CVE-2026-22740</w:t>
              </w:r>
            </w:hyperlink>
            <w:r w:rsidR="00A50737" w:rsidRPr="00BC6208">
              <w:rPr>
                <w:rFonts w:cstheme="minorHAnsi"/>
              </w:rPr>
              <w:t xml:space="preserve"> </w:t>
            </w:r>
            <w:hyperlink r:id="rId68" w:tgtFrame="_blank" w:history="1">
              <w:r w:rsidR="00A50737" w:rsidRPr="00BC6208">
                <w:rPr>
                  <w:rStyle w:val="Hyperlink"/>
                  <w:rFonts w:cstheme="minorHAnsi"/>
                  <w:color w:val="auto"/>
                  <w:u w:val="none"/>
                </w:rPr>
                <w:t>CVE-2026-47887</w:t>
              </w:r>
            </w:hyperlink>
            <w:r w:rsidR="00A50737" w:rsidRPr="00BC6208">
              <w:rPr>
                <w:rFonts w:cstheme="minorHAnsi"/>
              </w:rPr>
              <w:t> </w:t>
            </w:r>
            <w:r w:rsidR="00A50737" w:rsidRPr="00BC6208">
              <w:rPr>
                <w:rFonts w:cstheme="minorHAnsi"/>
              </w:rPr>
              <w:t xml:space="preserve"> </w:t>
            </w:r>
            <w:hyperlink r:id="rId69" w:tgtFrame="_blank" w:history="1">
              <w:r w:rsidR="00A50737" w:rsidRPr="00BC6208">
                <w:rPr>
                  <w:rStyle w:val="Hyperlink"/>
                  <w:rFonts w:cstheme="minorHAnsi"/>
                  <w:color w:val="auto"/>
                  <w:u w:val="none"/>
                </w:rPr>
                <w:t>CVE-2026-59281</w:t>
              </w:r>
            </w:hyperlink>
            <w:r w:rsidR="00A50737" w:rsidRPr="00BC6208">
              <w:rPr>
                <w:rFonts w:cstheme="minorHAnsi"/>
              </w:rPr>
              <w:t xml:space="preserve"> </w:t>
            </w:r>
            <w:hyperlink r:id="rId70" w:tgtFrame="_blank" w:history="1">
              <w:r w:rsidR="00A50737" w:rsidRPr="00BC6208">
                <w:rPr>
                  <w:rStyle w:val="Hyperlink"/>
                  <w:rFonts w:cstheme="minorHAnsi"/>
                  <w:color w:val="auto"/>
                  <w:u w:val="none"/>
                </w:rPr>
                <w:t>CVE-2026-22737</w:t>
              </w:r>
            </w:hyperlink>
            <w:r w:rsidR="00A50737" w:rsidRPr="00BC6208">
              <w:rPr>
                <w:rFonts w:cstheme="minorHAnsi"/>
              </w:rPr>
              <w:t> </w:t>
            </w:r>
            <w:hyperlink r:id="rId71" w:tgtFrame="_blank" w:history="1">
              <w:r w:rsidR="00A50737" w:rsidRPr="00BC6208">
                <w:rPr>
                  <w:rStyle w:val="Hyperlink"/>
                  <w:rFonts w:cstheme="minorHAnsi"/>
                  <w:color w:val="auto"/>
                  <w:u w:val="none"/>
                </w:rPr>
                <w:t>CVE-2022-22968</w:t>
              </w:r>
            </w:hyperlink>
            <w:r w:rsidR="00A50737" w:rsidRPr="00BC6208">
              <w:rPr>
                <w:rFonts w:cstheme="minorHAnsi"/>
              </w:rPr>
              <w:t> </w:t>
            </w:r>
            <w:hyperlink r:id="rId72" w:tgtFrame="_blank" w:history="1">
              <w:r w:rsidR="00A50737" w:rsidRPr="00BC6208">
                <w:rPr>
                  <w:rStyle w:val="Hyperlink"/>
                  <w:rFonts w:cstheme="minorHAnsi"/>
                  <w:color w:val="auto"/>
                  <w:u w:val="none"/>
                </w:rPr>
                <w:t>CVE-2022-22970</w:t>
              </w:r>
            </w:hyperlink>
            <w:r w:rsidR="00A50737" w:rsidRPr="00BC6208">
              <w:rPr>
                <w:rFonts w:ascii="Arial" w:hAnsi="Arial" w:cs="Arial"/>
                <w:sz w:val="20"/>
                <w:szCs w:val="20"/>
                <w:shd w:val="clear" w:color="auto" w:fill="FFFFFF"/>
              </w:rPr>
              <w:t xml:space="preserve"> </w:t>
            </w:r>
            <w:hyperlink r:id="rId73" w:tgtFrame="_blank" w:history="1">
              <w:r w:rsidR="00A50737" w:rsidRPr="00BC6208">
                <w:rPr>
                  <w:rStyle w:val="Hyperlink"/>
                  <w:rFonts w:cstheme="minorHAnsi"/>
                  <w:color w:val="auto"/>
                  <w:u w:val="none"/>
                </w:rPr>
                <w:t>CVE-2026-22745</w:t>
              </w:r>
            </w:hyperlink>
            <w:r w:rsidR="00F70A3C" w:rsidRPr="00BC6208">
              <w:rPr>
                <w:rFonts w:cstheme="minorHAnsi"/>
              </w:rPr>
              <w:t xml:space="preserve"> </w:t>
            </w:r>
            <w:hyperlink r:id="rId74" w:tgtFrame="_blank" w:history="1">
              <w:r w:rsidR="00F70A3C" w:rsidRPr="00BC6208">
                <w:rPr>
                  <w:rStyle w:val="Hyperlink"/>
                  <w:rFonts w:cstheme="minorHAnsi"/>
                  <w:color w:val="auto"/>
                  <w:u w:val="none"/>
                </w:rPr>
                <w:t>CVE-2021-22060</w:t>
              </w:r>
            </w:hyperlink>
            <w:r w:rsidR="00F70A3C" w:rsidRPr="00BC6208">
              <w:rPr>
                <w:rFonts w:cstheme="minorHAnsi"/>
              </w:rPr>
              <w:t xml:space="preserve"> </w:t>
            </w:r>
            <w:hyperlink r:id="rId75" w:tgtFrame="_blank" w:history="1">
              <w:r w:rsidR="00F70A3C" w:rsidRPr="00BC6208">
                <w:rPr>
                  <w:rStyle w:val="Hyperlink"/>
                  <w:rFonts w:cstheme="minorHAnsi"/>
                  <w:color w:val="auto"/>
                  <w:u w:val="none"/>
                </w:rPr>
                <w:t>CVE-2021-22096</w:t>
              </w:r>
            </w:hyperlink>
            <w:r w:rsidR="00F70A3C" w:rsidRPr="00BC6208">
              <w:rPr>
                <w:rFonts w:cstheme="minorHAnsi"/>
              </w:rPr>
              <w:t xml:space="preserve"> </w:t>
            </w:r>
            <w:hyperlink r:id="rId76" w:tgtFrame="_blank" w:history="1">
              <w:r w:rsidR="00F70A3C" w:rsidRPr="00BC6208">
                <w:rPr>
                  <w:rStyle w:val="Hyperlink"/>
                  <w:rFonts w:cstheme="minorHAnsi"/>
                  <w:color w:val="auto"/>
                  <w:u w:val="none"/>
                </w:rPr>
                <w:t>CVE-2026-59280</w:t>
              </w:r>
            </w:hyperlink>
            <w:r w:rsidR="00F70A3C" w:rsidRPr="00BC6208">
              <w:rPr>
                <w:rFonts w:cstheme="minorHAnsi"/>
              </w:rPr>
              <w:t xml:space="preserve"> </w:t>
            </w:r>
            <w:hyperlink r:id="rId77" w:tgtFrame="_blank" w:history="1">
              <w:r w:rsidR="00F70A3C" w:rsidRPr="00BC6208">
                <w:rPr>
                  <w:rStyle w:val="Hyperlink"/>
                  <w:rFonts w:cstheme="minorHAnsi"/>
                  <w:color w:val="auto"/>
                  <w:u w:val="none"/>
                </w:rPr>
                <w:t>CVE-2026-41839</w:t>
              </w:r>
            </w:hyperlink>
            <w:r w:rsidR="00F70A3C" w:rsidRPr="00BC6208">
              <w:rPr>
                <w:rFonts w:cstheme="minorHAnsi"/>
              </w:rPr>
              <w:t> </w:t>
            </w:r>
            <w:hyperlink r:id="rId78" w:tgtFrame="_blank" w:history="1">
              <w:r w:rsidR="00F70A3C" w:rsidRPr="00BC6208">
                <w:rPr>
                  <w:rStyle w:val="Hyperlink"/>
                  <w:rFonts w:cstheme="minorHAnsi"/>
                  <w:color w:val="auto"/>
                  <w:u w:val="none"/>
                </w:rPr>
                <w:t>CVE-2026-59314</w:t>
              </w:r>
            </w:hyperlink>
            <w:r w:rsidR="00F70A3C" w:rsidRPr="00BC6208">
              <w:rPr>
                <w:rFonts w:cstheme="minorHAnsi"/>
              </w:rPr>
              <w:t xml:space="preserve"> </w:t>
            </w:r>
            <w:hyperlink r:id="rId79" w:tgtFrame="_blank" w:history="1">
              <w:r w:rsidR="00F70A3C" w:rsidRPr="00BC6208">
                <w:rPr>
                  <w:rStyle w:val="Hyperlink"/>
                  <w:rFonts w:cstheme="minorHAnsi"/>
                  <w:color w:val="auto"/>
                  <w:u w:val="none"/>
                </w:rPr>
                <w:t>CVE-2026-22741</w:t>
              </w:r>
            </w:hyperlink>
            <w:r w:rsidR="00F70A3C" w:rsidRPr="00BC6208">
              <w:rPr>
                <w:rFonts w:cstheme="minorHAnsi"/>
              </w:rPr>
              <w:t xml:space="preserve"> </w:t>
            </w:r>
            <w:hyperlink r:id="rId80" w:tgtFrame="_blank" w:history="1">
              <w:r w:rsidR="00F70A3C" w:rsidRPr="00BC6208">
                <w:rPr>
                  <w:rStyle w:val="Hyperlink"/>
                  <w:rFonts w:cstheme="minorHAnsi"/>
                  <w:color w:val="auto"/>
                  <w:u w:val="none"/>
                </w:rPr>
                <w:t>CVE-2026-22735</w:t>
              </w:r>
            </w:hyperlink>
            <w:r w:rsidR="00F70A3C" w:rsidRPr="00BC6208">
              <w:rPr>
                <w:rFonts w:cstheme="minorHAnsi"/>
              </w:rPr>
              <w:t> </w:t>
            </w:r>
          </w:p>
        </w:tc>
        <w:tc>
          <w:tcPr>
            <w:tcW w:w="3117" w:type="dxa"/>
          </w:tcPr>
          <w:p w14:paraId="692ECA58" w14:textId="4B32BEC5" w:rsidR="00C72BD4" w:rsidRPr="00BC6208" w:rsidRDefault="00EB53A6" w:rsidP="000B05B1">
            <w:pPr>
              <w:suppressAutoHyphens/>
              <w:spacing w:after="0" w:line="240" w:lineRule="auto"/>
              <w:contextualSpacing/>
              <w:rPr>
                <w:rFonts w:cstheme="minorHAnsi"/>
              </w:rPr>
            </w:pPr>
            <w:r w:rsidRPr="00BC6208">
              <w:rPr>
                <w:rFonts w:cstheme="minorHAnsi"/>
              </w:rPr>
              <w:t>Spring Core</w:t>
            </w:r>
          </w:p>
        </w:tc>
      </w:tr>
      <w:tr w:rsidR="003A41AC" w14:paraId="6DD55F85" w14:textId="77777777" w:rsidTr="00B42F6F">
        <w:tc>
          <w:tcPr>
            <w:tcW w:w="3116" w:type="dxa"/>
          </w:tcPr>
          <w:p w14:paraId="1D6198A9" w14:textId="05C011D1" w:rsidR="003A41AC" w:rsidRPr="00BC6208" w:rsidRDefault="003A41AC" w:rsidP="000B05B1">
            <w:pPr>
              <w:suppressAutoHyphens/>
              <w:spacing w:after="0" w:line="240" w:lineRule="auto"/>
              <w:contextualSpacing/>
              <w:rPr>
                <w:rFonts w:cstheme="minorHAnsi"/>
              </w:rPr>
            </w:pPr>
            <w:r w:rsidRPr="00BC6208">
              <w:rPr>
                <w:rFonts w:cstheme="minorHAnsi"/>
              </w:rPr>
              <w:t>spring-web-5.2.3.RELEASE.jar</w:t>
            </w:r>
          </w:p>
        </w:tc>
        <w:tc>
          <w:tcPr>
            <w:tcW w:w="3117" w:type="dxa"/>
          </w:tcPr>
          <w:p w14:paraId="442A51AD" w14:textId="64E4686A" w:rsidR="003A41AC" w:rsidRPr="00BC6208" w:rsidRDefault="003A41AC" w:rsidP="000B05B1">
            <w:pPr>
              <w:suppressAutoHyphens/>
              <w:spacing w:after="0" w:line="240" w:lineRule="auto"/>
              <w:contextualSpacing/>
              <w:rPr>
                <w:rFonts w:cstheme="minorHAnsi"/>
              </w:rPr>
            </w:pPr>
            <w:hyperlink r:id="rId81" w:tgtFrame="_blank" w:history="1">
              <w:r w:rsidRPr="00BC6208">
                <w:rPr>
                  <w:rStyle w:val="Hyperlink"/>
                  <w:rFonts w:cstheme="minorHAnsi"/>
                  <w:color w:val="auto"/>
                  <w:u w:val="none"/>
                </w:rPr>
                <w:t>CVE-2016-1000027</w:t>
              </w:r>
            </w:hyperlink>
            <w:r w:rsidRPr="00BC6208">
              <w:rPr>
                <w:rFonts w:cstheme="minorHAnsi"/>
              </w:rPr>
              <w:t xml:space="preserve"> </w:t>
            </w:r>
            <w:hyperlink r:id="rId82" w:tgtFrame="_blank" w:history="1">
              <w:r w:rsidRPr="00BC6208">
                <w:rPr>
                  <w:rStyle w:val="Hyperlink"/>
                  <w:rFonts w:cstheme="minorHAnsi"/>
                  <w:color w:val="auto"/>
                  <w:u w:val="none"/>
                </w:rPr>
                <w:t>CVE-2022-22965</w:t>
              </w:r>
            </w:hyperlink>
            <w:r w:rsidRPr="00BC6208">
              <w:rPr>
                <w:rFonts w:cstheme="minorHAnsi"/>
              </w:rPr>
              <w:t xml:space="preserve"> </w:t>
            </w:r>
            <w:hyperlink r:id="rId83" w:tgtFrame="_blank" w:history="1">
              <w:r w:rsidRPr="00BC6208">
                <w:rPr>
                  <w:rStyle w:val="Hyperlink"/>
                  <w:rFonts w:cstheme="minorHAnsi"/>
                  <w:color w:val="auto"/>
                  <w:u w:val="none"/>
                </w:rPr>
                <w:t>CVE-2026-47884</w:t>
              </w:r>
            </w:hyperlink>
            <w:r w:rsidRPr="00BC6208">
              <w:rPr>
                <w:rFonts w:cstheme="minorHAnsi"/>
              </w:rPr>
              <w:t xml:space="preserve"> </w:t>
            </w:r>
            <w:hyperlink r:id="rId84" w:tgtFrame="_blank" w:history="1">
              <w:r w:rsidRPr="00BC6208">
                <w:rPr>
                  <w:rStyle w:val="Hyperlink"/>
                  <w:rFonts w:cstheme="minorHAnsi"/>
                  <w:color w:val="auto"/>
                  <w:u w:val="none"/>
                </w:rPr>
                <w:t>CVE-2026-47891</w:t>
              </w:r>
            </w:hyperlink>
            <w:r w:rsidR="00E126B6" w:rsidRPr="00BC6208">
              <w:rPr>
                <w:rFonts w:cstheme="minorHAnsi"/>
              </w:rPr>
              <w:t xml:space="preserve"> </w:t>
            </w:r>
            <w:hyperlink r:id="rId85" w:tgtFrame="_blank" w:history="1">
              <w:r w:rsidR="00E126B6" w:rsidRPr="00BC6208">
                <w:rPr>
                  <w:rStyle w:val="Hyperlink"/>
                  <w:rFonts w:cstheme="minorHAnsi"/>
                  <w:color w:val="auto"/>
                  <w:u w:val="none"/>
                </w:rPr>
                <w:t>CVE-2026-59283</w:t>
              </w:r>
            </w:hyperlink>
            <w:r w:rsidR="00E126B6" w:rsidRPr="00BC6208">
              <w:rPr>
                <w:rFonts w:cstheme="minorHAnsi"/>
              </w:rPr>
              <w:t xml:space="preserve"> </w:t>
            </w:r>
            <w:hyperlink r:id="rId86" w:tgtFrame="_blank" w:history="1">
              <w:r w:rsidR="00E126B6" w:rsidRPr="00BC6208">
                <w:rPr>
                  <w:rStyle w:val="Hyperlink"/>
                  <w:rFonts w:cstheme="minorHAnsi"/>
                  <w:color w:val="auto"/>
                  <w:u w:val="none"/>
                </w:rPr>
                <w:t>CVE-2024-22259</w:t>
              </w:r>
            </w:hyperlink>
            <w:r w:rsidR="00E126B6" w:rsidRPr="00BC6208">
              <w:rPr>
                <w:rFonts w:cstheme="minorHAnsi"/>
              </w:rPr>
              <w:t xml:space="preserve"> </w:t>
            </w:r>
            <w:hyperlink r:id="rId87" w:tgtFrame="_blank" w:history="1">
              <w:r w:rsidR="00E126B6" w:rsidRPr="00BC6208">
                <w:rPr>
                  <w:rStyle w:val="Hyperlink"/>
                  <w:rFonts w:cstheme="minorHAnsi"/>
                  <w:color w:val="auto"/>
                  <w:u w:val="none"/>
                </w:rPr>
                <w:t>CVE-2021-22118</w:t>
              </w:r>
            </w:hyperlink>
            <w:r w:rsidR="00E126B6" w:rsidRPr="00BC6208">
              <w:rPr>
                <w:rFonts w:cstheme="minorHAnsi"/>
              </w:rPr>
              <w:t xml:space="preserve"> </w:t>
            </w:r>
            <w:hyperlink r:id="rId88" w:tgtFrame="_blank" w:history="1">
              <w:r w:rsidR="00E126B6" w:rsidRPr="00BC6208">
                <w:rPr>
                  <w:rStyle w:val="Hyperlink"/>
                  <w:rFonts w:cstheme="minorHAnsi"/>
                  <w:color w:val="auto"/>
                  <w:u w:val="none"/>
                </w:rPr>
                <w:t>CVE-2026-47886</w:t>
              </w:r>
            </w:hyperlink>
            <w:r w:rsidR="00E126B6" w:rsidRPr="00BC6208">
              <w:rPr>
                <w:rFonts w:cstheme="minorHAnsi"/>
              </w:rPr>
              <w:t xml:space="preserve"> </w:t>
            </w:r>
            <w:hyperlink r:id="rId89" w:tgtFrame="_blank" w:history="1">
              <w:r w:rsidR="00E126B6" w:rsidRPr="00BC6208">
                <w:rPr>
                  <w:rStyle w:val="Hyperlink"/>
                  <w:rFonts w:cstheme="minorHAnsi"/>
                  <w:color w:val="auto"/>
                  <w:u w:val="none"/>
                </w:rPr>
                <w:t>CVE-2026-47888</w:t>
              </w:r>
            </w:hyperlink>
            <w:r w:rsidR="00E126B6" w:rsidRPr="00BC6208">
              <w:rPr>
                <w:rFonts w:ascii="Arial" w:hAnsi="Arial" w:cs="Arial"/>
                <w:sz w:val="20"/>
                <w:szCs w:val="20"/>
                <w:shd w:val="clear" w:color="auto" w:fill="FFFFFF"/>
              </w:rPr>
              <w:t xml:space="preserve"> </w:t>
            </w:r>
            <w:hyperlink r:id="rId90" w:tgtFrame="_blank" w:history="1">
              <w:r w:rsidR="00E126B6" w:rsidRPr="00BC6208">
                <w:rPr>
                  <w:rStyle w:val="Hyperlink"/>
                  <w:rFonts w:cstheme="minorHAnsi"/>
                  <w:color w:val="auto"/>
                  <w:u w:val="none"/>
                </w:rPr>
                <w:t>CVE-2026-47893</w:t>
              </w:r>
            </w:hyperlink>
            <w:r w:rsidR="00E126B6" w:rsidRPr="00BC6208">
              <w:rPr>
                <w:rFonts w:cstheme="minorHAnsi"/>
              </w:rPr>
              <w:t xml:space="preserve"> </w:t>
            </w:r>
            <w:hyperlink r:id="rId91" w:tgtFrame="_blank" w:history="1">
              <w:r w:rsidR="00E126B6" w:rsidRPr="00BC6208">
                <w:rPr>
                  <w:rStyle w:val="Hyperlink"/>
                  <w:rFonts w:cstheme="minorHAnsi"/>
                  <w:color w:val="auto"/>
                  <w:u w:val="none"/>
                </w:rPr>
                <w:t>CVE-2026-59282</w:t>
              </w:r>
            </w:hyperlink>
            <w:r w:rsidR="00E126B6" w:rsidRPr="00BC6208">
              <w:rPr>
                <w:rFonts w:cstheme="minorHAnsi"/>
              </w:rPr>
              <w:t xml:space="preserve"> </w:t>
            </w:r>
            <w:hyperlink r:id="rId92" w:tgtFrame="_blank" w:history="1">
              <w:r w:rsidR="0042179F" w:rsidRPr="00BC6208">
                <w:rPr>
                  <w:rStyle w:val="Hyperlink"/>
                  <w:rFonts w:cstheme="minorHAnsi"/>
                  <w:color w:val="auto"/>
                  <w:u w:val="none"/>
                </w:rPr>
                <w:t>CVE-2020-5421</w:t>
              </w:r>
            </w:hyperlink>
            <w:r w:rsidR="0042179F" w:rsidRPr="00BC6208">
              <w:rPr>
                <w:rFonts w:cstheme="minorHAnsi"/>
              </w:rPr>
              <w:t xml:space="preserve"> </w:t>
            </w:r>
            <w:hyperlink r:id="rId93" w:tgtFrame="_blank" w:history="1">
              <w:r w:rsidR="0042179F" w:rsidRPr="00BC6208">
                <w:rPr>
                  <w:rStyle w:val="Hyperlink"/>
                  <w:rFonts w:cstheme="minorHAnsi"/>
                  <w:color w:val="auto"/>
                  <w:u w:val="none"/>
                </w:rPr>
                <w:t>CVE-2022-22950</w:t>
              </w:r>
            </w:hyperlink>
            <w:r w:rsidR="0042179F" w:rsidRPr="00BC6208">
              <w:rPr>
                <w:rFonts w:cstheme="minorHAnsi"/>
              </w:rPr>
              <w:t xml:space="preserve"> </w:t>
            </w:r>
            <w:hyperlink r:id="rId94" w:tgtFrame="_blank" w:history="1">
              <w:r w:rsidR="0042179F" w:rsidRPr="00BC6208">
                <w:rPr>
                  <w:rStyle w:val="Hyperlink"/>
                  <w:rFonts w:cstheme="minorHAnsi"/>
                  <w:color w:val="auto"/>
                  <w:u w:val="none"/>
                </w:rPr>
                <w:t>CVE-2022-22971</w:t>
              </w:r>
            </w:hyperlink>
            <w:r w:rsidR="0042179F" w:rsidRPr="00BC6208">
              <w:rPr>
                <w:rFonts w:cstheme="minorHAnsi"/>
              </w:rPr>
              <w:t xml:space="preserve"> </w:t>
            </w:r>
            <w:hyperlink r:id="rId95" w:tgtFrame="_blank" w:history="1">
              <w:r w:rsidR="0042179F" w:rsidRPr="00BC6208">
                <w:rPr>
                  <w:rStyle w:val="Hyperlink"/>
                  <w:rFonts w:cstheme="minorHAnsi"/>
                  <w:color w:val="auto"/>
                  <w:u w:val="none"/>
                </w:rPr>
                <w:t>CVE-2023-20861</w:t>
              </w:r>
            </w:hyperlink>
            <w:r w:rsidR="0042179F" w:rsidRPr="00BC6208">
              <w:rPr>
                <w:rFonts w:cstheme="minorHAnsi"/>
              </w:rPr>
              <w:t xml:space="preserve"> </w:t>
            </w:r>
            <w:hyperlink r:id="rId96" w:tgtFrame="_blank" w:history="1">
              <w:r w:rsidR="0042179F" w:rsidRPr="00BC6208">
                <w:rPr>
                  <w:rStyle w:val="Hyperlink"/>
                  <w:rFonts w:cstheme="minorHAnsi"/>
                  <w:color w:val="auto"/>
                  <w:u w:val="none"/>
                </w:rPr>
                <w:t>CVE-2023-20863</w:t>
              </w:r>
            </w:hyperlink>
            <w:r w:rsidR="0042179F" w:rsidRPr="00BC6208">
              <w:rPr>
                <w:rFonts w:cstheme="minorHAnsi"/>
              </w:rPr>
              <w:t xml:space="preserve"> </w:t>
            </w:r>
            <w:hyperlink r:id="rId97" w:tgtFrame="_blank" w:history="1">
              <w:r w:rsidR="0042179F" w:rsidRPr="00BC6208">
                <w:rPr>
                  <w:rStyle w:val="Hyperlink"/>
                  <w:rFonts w:cstheme="minorHAnsi"/>
                  <w:color w:val="auto"/>
                  <w:u w:val="none"/>
                </w:rPr>
                <w:t>CVE-2026-22740</w:t>
              </w:r>
            </w:hyperlink>
            <w:r w:rsidR="0042179F" w:rsidRPr="00BC6208">
              <w:rPr>
                <w:rFonts w:cstheme="minorHAnsi"/>
              </w:rPr>
              <w:t xml:space="preserve"> </w:t>
            </w:r>
            <w:hyperlink r:id="rId98" w:tgtFrame="_blank" w:history="1">
              <w:r w:rsidR="0042179F" w:rsidRPr="00BC6208">
                <w:rPr>
                  <w:rStyle w:val="Hyperlink"/>
                  <w:rFonts w:cstheme="minorHAnsi"/>
                  <w:color w:val="auto"/>
                  <w:u w:val="none"/>
                </w:rPr>
                <w:t>CVE-2026-47887</w:t>
              </w:r>
            </w:hyperlink>
            <w:r w:rsidR="0042179F" w:rsidRPr="00BC6208">
              <w:rPr>
                <w:rFonts w:cstheme="minorHAnsi"/>
              </w:rPr>
              <w:t xml:space="preserve"> </w:t>
            </w:r>
            <w:hyperlink r:id="rId99" w:tgtFrame="_blank" w:history="1">
              <w:r w:rsidR="0042179F" w:rsidRPr="00BC6208">
                <w:rPr>
                  <w:rStyle w:val="Hyperlink"/>
                  <w:rFonts w:cstheme="minorHAnsi"/>
                  <w:color w:val="auto"/>
                  <w:u w:val="none"/>
                </w:rPr>
                <w:t>CVE-2026-59281</w:t>
              </w:r>
            </w:hyperlink>
            <w:r w:rsidR="0042179F" w:rsidRPr="00BC6208">
              <w:rPr>
                <w:rFonts w:cstheme="minorHAnsi"/>
              </w:rPr>
              <w:t> </w:t>
            </w:r>
            <w:hyperlink r:id="rId100" w:tgtFrame="_blank" w:history="1">
              <w:r w:rsidR="0042179F" w:rsidRPr="00BC6208">
                <w:rPr>
                  <w:rStyle w:val="Hyperlink"/>
                  <w:rFonts w:cstheme="minorHAnsi"/>
                  <w:color w:val="auto"/>
                  <w:u w:val="none"/>
                </w:rPr>
                <w:t>CVE-2026-22737</w:t>
              </w:r>
            </w:hyperlink>
            <w:r w:rsidR="0042179F" w:rsidRPr="00BC6208">
              <w:rPr>
                <w:rFonts w:cstheme="minorHAnsi"/>
              </w:rPr>
              <w:t xml:space="preserve"> </w:t>
            </w:r>
            <w:hyperlink r:id="rId101" w:tgtFrame="_blank" w:history="1">
              <w:r w:rsidR="0042179F" w:rsidRPr="00BC6208">
                <w:rPr>
                  <w:rStyle w:val="Hyperlink"/>
                  <w:rFonts w:cstheme="minorHAnsi"/>
                  <w:color w:val="auto"/>
                  <w:u w:val="none"/>
                </w:rPr>
                <w:t>CVE-2022-22968</w:t>
              </w:r>
            </w:hyperlink>
            <w:r w:rsidR="0042179F" w:rsidRPr="00BC6208">
              <w:rPr>
                <w:rFonts w:cstheme="minorHAnsi"/>
              </w:rPr>
              <w:t xml:space="preserve"> </w:t>
            </w:r>
            <w:hyperlink r:id="rId102" w:tgtFrame="_blank" w:history="1">
              <w:r w:rsidR="0042179F" w:rsidRPr="00BC6208">
                <w:rPr>
                  <w:rStyle w:val="Hyperlink"/>
                  <w:rFonts w:cstheme="minorHAnsi"/>
                  <w:color w:val="auto"/>
                  <w:u w:val="none"/>
                </w:rPr>
                <w:t>CVE-2022-22970</w:t>
              </w:r>
            </w:hyperlink>
            <w:r w:rsidR="0042179F" w:rsidRPr="00BC6208">
              <w:rPr>
                <w:rFonts w:cstheme="minorHAnsi"/>
              </w:rPr>
              <w:t xml:space="preserve"> </w:t>
            </w:r>
            <w:hyperlink r:id="rId103" w:tgtFrame="_blank" w:history="1">
              <w:r w:rsidR="0042179F" w:rsidRPr="00BC6208">
                <w:rPr>
                  <w:rStyle w:val="Hyperlink"/>
                  <w:rFonts w:cstheme="minorHAnsi"/>
                  <w:color w:val="auto"/>
                  <w:u w:val="none"/>
                </w:rPr>
                <w:t>CVE-2026-22745</w:t>
              </w:r>
            </w:hyperlink>
            <w:r w:rsidR="0042179F" w:rsidRPr="00BC6208">
              <w:rPr>
                <w:rFonts w:cstheme="minorHAnsi"/>
              </w:rPr>
              <w:t xml:space="preserve"> </w:t>
            </w:r>
            <w:hyperlink r:id="rId104" w:tgtFrame="_blank" w:history="1">
              <w:r w:rsidR="0042179F" w:rsidRPr="00BC6208">
                <w:rPr>
                  <w:rStyle w:val="Hyperlink"/>
                  <w:rFonts w:cstheme="minorHAnsi"/>
                  <w:color w:val="auto"/>
                  <w:u w:val="none"/>
                </w:rPr>
                <w:t>CVE-2021-22060</w:t>
              </w:r>
            </w:hyperlink>
            <w:r w:rsidR="006F5984" w:rsidRPr="00BC6208">
              <w:rPr>
                <w:rFonts w:cstheme="minorHAnsi"/>
              </w:rPr>
              <w:t xml:space="preserve"> </w:t>
            </w:r>
            <w:hyperlink r:id="rId105" w:tgtFrame="_blank" w:history="1">
              <w:r w:rsidR="006F5984" w:rsidRPr="00BC6208">
                <w:rPr>
                  <w:rStyle w:val="Hyperlink"/>
                  <w:rFonts w:cstheme="minorHAnsi"/>
                  <w:color w:val="auto"/>
                  <w:u w:val="none"/>
                </w:rPr>
                <w:t>CVE-2021-22096</w:t>
              </w:r>
            </w:hyperlink>
            <w:r w:rsidR="006F5984" w:rsidRPr="00BC6208">
              <w:rPr>
                <w:rFonts w:cstheme="minorHAnsi"/>
              </w:rPr>
              <w:t xml:space="preserve"> </w:t>
            </w:r>
            <w:hyperlink r:id="rId106" w:tgtFrame="_blank" w:history="1">
              <w:r w:rsidR="006F5984" w:rsidRPr="00BC6208">
                <w:rPr>
                  <w:rStyle w:val="Hyperlink"/>
                  <w:rFonts w:cstheme="minorHAnsi"/>
                  <w:color w:val="auto"/>
                  <w:u w:val="none"/>
                </w:rPr>
                <w:t>CVE-2026-59280</w:t>
              </w:r>
            </w:hyperlink>
            <w:r w:rsidR="006F5984" w:rsidRPr="00BC6208">
              <w:rPr>
                <w:rFonts w:cstheme="minorHAnsi"/>
              </w:rPr>
              <w:t xml:space="preserve"> </w:t>
            </w:r>
            <w:hyperlink r:id="rId107" w:tgtFrame="_blank" w:history="1">
              <w:r w:rsidR="006F5984" w:rsidRPr="00BC6208">
                <w:rPr>
                  <w:rStyle w:val="Hyperlink"/>
                  <w:rFonts w:cstheme="minorHAnsi"/>
                  <w:color w:val="auto"/>
                  <w:u w:val="none"/>
                </w:rPr>
                <w:t>CVE-2026-41839</w:t>
              </w:r>
            </w:hyperlink>
            <w:r w:rsidR="006F5984" w:rsidRPr="00BC6208">
              <w:rPr>
                <w:rFonts w:cstheme="minorHAnsi"/>
              </w:rPr>
              <w:t xml:space="preserve"> </w:t>
            </w:r>
            <w:hyperlink r:id="rId108" w:tgtFrame="_blank" w:history="1">
              <w:r w:rsidR="006F5984" w:rsidRPr="00BC6208">
                <w:rPr>
                  <w:rStyle w:val="Hyperlink"/>
                  <w:rFonts w:cstheme="minorHAnsi"/>
                  <w:color w:val="auto"/>
                  <w:u w:val="none"/>
                </w:rPr>
                <w:t>CVE-2026-59314</w:t>
              </w:r>
            </w:hyperlink>
            <w:r w:rsidR="006F5984" w:rsidRPr="00BC6208">
              <w:rPr>
                <w:rFonts w:cstheme="minorHAnsi"/>
              </w:rPr>
              <w:t> </w:t>
            </w:r>
            <w:hyperlink r:id="rId109" w:tgtFrame="_blank" w:history="1">
              <w:r w:rsidR="006F5984" w:rsidRPr="00BC6208">
                <w:rPr>
                  <w:rStyle w:val="Hyperlink"/>
                  <w:rFonts w:cstheme="minorHAnsi"/>
                  <w:color w:val="auto"/>
                  <w:u w:val="none"/>
                </w:rPr>
                <w:t>CVE-2026-22741</w:t>
              </w:r>
            </w:hyperlink>
            <w:r w:rsidR="006F5984" w:rsidRPr="00BC6208">
              <w:rPr>
                <w:rFonts w:cstheme="minorHAnsi"/>
              </w:rPr>
              <w:t xml:space="preserve"> </w:t>
            </w:r>
            <w:hyperlink r:id="rId110" w:tgtFrame="_blank" w:history="1">
              <w:r w:rsidR="006F5984" w:rsidRPr="00BC6208">
                <w:rPr>
                  <w:rStyle w:val="Hyperlink"/>
                  <w:rFonts w:cstheme="minorHAnsi"/>
                  <w:color w:val="auto"/>
                  <w:u w:val="none"/>
                </w:rPr>
                <w:t>CVE-2026-22735</w:t>
              </w:r>
            </w:hyperlink>
            <w:r w:rsidR="006F5984" w:rsidRPr="00BC6208">
              <w:rPr>
                <w:rFonts w:cstheme="minorHAnsi"/>
              </w:rPr>
              <w:t> </w:t>
            </w:r>
          </w:p>
        </w:tc>
        <w:tc>
          <w:tcPr>
            <w:tcW w:w="3117" w:type="dxa"/>
          </w:tcPr>
          <w:p w14:paraId="75D7A661" w14:textId="77777777" w:rsidR="003A41AC" w:rsidRPr="00BC6208" w:rsidRDefault="003A41AC" w:rsidP="003A41AC">
            <w:pPr>
              <w:suppressAutoHyphens/>
              <w:spacing w:after="0" w:line="240" w:lineRule="auto"/>
              <w:contextualSpacing/>
              <w:rPr>
                <w:rFonts w:cstheme="minorHAnsi"/>
              </w:rPr>
            </w:pPr>
            <w:r w:rsidRPr="00BC6208">
              <w:rPr>
                <w:rFonts w:cstheme="minorHAnsi"/>
              </w:rPr>
              <w:t>Spring Web</w:t>
            </w:r>
          </w:p>
          <w:p w14:paraId="268C423A" w14:textId="77777777" w:rsidR="003A41AC" w:rsidRPr="00BC6208" w:rsidRDefault="003A41AC" w:rsidP="000B05B1">
            <w:pPr>
              <w:suppressAutoHyphens/>
              <w:spacing w:after="0" w:line="240" w:lineRule="auto"/>
              <w:contextualSpacing/>
              <w:rPr>
                <w:rFonts w:cstheme="minorHAnsi"/>
              </w:rPr>
            </w:pPr>
          </w:p>
        </w:tc>
      </w:tr>
      <w:tr w:rsidR="001F3312" w14:paraId="1C56F125" w14:textId="77777777" w:rsidTr="00B42F6F">
        <w:tc>
          <w:tcPr>
            <w:tcW w:w="3116" w:type="dxa"/>
          </w:tcPr>
          <w:p w14:paraId="66B612A9" w14:textId="795A9DF8" w:rsidR="001F3312" w:rsidRPr="00BC6208" w:rsidRDefault="001F3312" w:rsidP="000B05B1">
            <w:pPr>
              <w:suppressAutoHyphens/>
              <w:spacing w:after="0" w:line="240" w:lineRule="auto"/>
              <w:contextualSpacing/>
              <w:rPr>
                <w:rFonts w:cstheme="minorHAnsi"/>
              </w:rPr>
            </w:pPr>
            <w:r w:rsidRPr="00BC6208">
              <w:rPr>
                <w:rFonts w:cstheme="minorHAnsi"/>
              </w:rPr>
              <w:lastRenderedPageBreak/>
              <w:t>tomcat-embed-core-9.0.30.jar</w:t>
            </w:r>
          </w:p>
        </w:tc>
        <w:tc>
          <w:tcPr>
            <w:tcW w:w="3117" w:type="dxa"/>
          </w:tcPr>
          <w:p w14:paraId="71F6BDF9" w14:textId="64BC8048" w:rsidR="001F3312" w:rsidRPr="00BC6208" w:rsidRDefault="00DB278C" w:rsidP="000B05B1">
            <w:pPr>
              <w:suppressAutoHyphens/>
              <w:spacing w:after="0" w:line="240" w:lineRule="auto"/>
              <w:contextualSpacing/>
              <w:rPr>
                <w:rFonts w:cstheme="minorHAnsi"/>
              </w:rPr>
            </w:pPr>
            <w:hyperlink r:id="rId111" w:tgtFrame="_blank" w:history="1">
              <w:r w:rsidRPr="00BC6208">
                <w:rPr>
                  <w:rStyle w:val="Hyperlink"/>
                  <w:rFonts w:cstheme="minorHAnsi"/>
                  <w:color w:val="auto"/>
                  <w:u w:val="none"/>
                </w:rPr>
                <w:t>CVE-2020-1938</w:t>
              </w:r>
            </w:hyperlink>
            <w:r w:rsidRPr="00BC6208">
              <w:rPr>
                <w:rFonts w:cstheme="minorHAnsi"/>
              </w:rPr>
              <w:t xml:space="preserve"> </w:t>
            </w:r>
            <w:hyperlink r:id="rId112" w:tgtFrame="_blank" w:history="1">
              <w:r w:rsidRPr="00BC6208">
                <w:rPr>
                  <w:rStyle w:val="Hyperlink"/>
                  <w:rFonts w:cstheme="minorHAnsi"/>
                  <w:color w:val="auto"/>
                  <w:u w:val="none"/>
                </w:rPr>
                <w:t>CVE-2024-50379</w:t>
              </w:r>
            </w:hyperlink>
            <w:r w:rsidRPr="00BC6208">
              <w:rPr>
                <w:rFonts w:cstheme="minorHAnsi"/>
              </w:rPr>
              <w:t xml:space="preserve"> </w:t>
            </w:r>
            <w:hyperlink r:id="rId113" w:tgtFrame="_blank" w:history="1">
              <w:r w:rsidRPr="00BC6208">
                <w:rPr>
                  <w:rStyle w:val="Hyperlink"/>
                  <w:rFonts w:cstheme="minorHAnsi"/>
                  <w:color w:val="auto"/>
                  <w:u w:val="none"/>
                </w:rPr>
                <w:t>CVE-2024-52316</w:t>
              </w:r>
            </w:hyperlink>
            <w:r w:rsidRPr="00BC6208">
              <w:rPr>
                <w:rFonts w:cstheme="minorHAnsi"/>
              </w:rPr>
              <w:t xml:space="preserve"> </w:t>
            </w:r>
            <w:hyperlink r:id="rId114" w:tgtFrame="_blank" w:history="1">
              <w:r w:rsidRPr="00BC6208">
                <w:rPr>
                  <w:rStyle w:val="Hyperlink"/>
                  <w:rFonts w:cstheme="minorHAnsi"/>
                  <w:color w:val="auto"/>
                  <w:u w:val="none"/>
                </w:rPr>
                <w:t>CVE-2024-56337</w:t>
              </w:r>
            </w:hyperlink>
            <w:r w:rsidRPr="00BC6208">
              <w:rPr>
                <w:rFonts w:cstheme="minorHAnsi"/>
              </w:rPr>
              <w:t> </w:t>
            </w:r>
            <w:hyperlink r:id="rId115" w:tgtFrame="_blank" w:history="1">
              <w:r w:rsidR="008530DB" w:rsidRPr="00BC6208">
                <w:rPr>
                  <w:rStyle w:val="Hyperlink"/>
                  <w:rFonts w:cstheme="minorHAnsi"/>
                  <w:color w:val="auto"/>
                  <w:u w:val="none"/>
                </w:rPr>
                <w:t>CVE-2025-24813</w:t>
              </w:r>
            </w:hyperlink>
            <w:r w:rsidR="008530DB" w:rsidRPr="00BC6208">
              <w:rPr>
                <w:rFonts w:cstheme="minorHAnsi"/>
              </w:rPr>
              <w:t xml:space="preserve"> </w:t>
            </w:r>
            <w:hyperlink r:id="rId116" w:tgtFrame="_blank" w:history="1">
              <w:r w:rsidR="008530DB" w:rsidRPr="00BC6208">
                <w:rPr>
                  <w:rStyle w:val="Hyperlink"/>
                  <w:rFonts w:cstheme="minorHAnsi"/>
                  <w:color w:val="auto"/>
                  <w:u w:val="none"/>
                </w:rPr>
                <w:t>CVE-2025-31651</w:t>
              </w:r>
            </w:hyperlink>
            <w:r w:rsidR="008530DB" w:rsidRPr="00BC6208">
              <w:rPr>
                <w:rFonts w:cstheme="minorHAnsi"/>
              </w:rPr>
              <w:t xml:space="preserve"> </w:t>
            </w:r>
            <w:hyperlink r:id="rId117" w:tgtFrame="_blank" w:history="1">
              <w:r w:rsidR="008530DB" w:rsidRPr="00BC6208">
                <w:rPr>
                  <w:rStyle w:val="Hyperlink"/>
                  <w:rFonts w:cstheme="minorHAnsi"/>
                  <w:color w:val="auto"/>
                  <w:u w:val="none"/>
                </w:rPr>
                <w:t>CVE-2026-41293</w:t>
              </w:r>
            </w:hyperlink>
            <w:r w:rsidR="008530DB" w:rsidRPr="00BC6208">
              <w:rPr>
                <w:rFonts w:cstheme="minorHAnsi"/>
              </w:rPr>
              <w:t xml:space="preserve"> </w:t>
            </w:r>
            <w:hyperlink r:id="rId118" w:tgtFrame="_blank" w:history="1">
              <w:r w:rsidR="008530DB" w:rsidRPr="00BC6208">
                <w:rPr>
                  <w:rStyle w:val="Hyperlink"/>
                  <w:rFonts w:cstheme="minorHAnsi"/>
                  <w:color w:val="auto"/>
                  <w:u w:val="none"/>
                </w:rPr>
                <w:t>CVE-2026-43512</w:t>
              </w:r>
            </w:hyperlink>
            <w:r w:rsidR="008530DB" w:rsidRPr="00BC6208">
              <w:rPr>
                <w:rFonts w:cstheme="minorHAnsi"/>
              </w:rPr>
              <w:t xml:space="preserve"> </w:t>
            </w:r>
            <w:hyperlink r:id="rId119" w:tgtFrame="_blank" w:history="1">
              <w:r w:rsidR="008530DB" w:rsidRPr="00BC6208">
                <w:rPr>
                  <w:rStyle w:val="Hyperlink"/>
                  <w:rFonts w:cstheme="minorHAnsi"/>
                  <w:color w:val="auto"/>
                  <w:u w:val="none"/>
                </w:rPr>
                <w:t>CVE-2026-65905</w:t>
              </w:r>
            </w:hyperlink>
            <w:r w:rsidR="00D130F4" w:rsidRPr="00BC6208">
              <w:rPr>
                <w:rFonts w:cstheme="minorHAnsi"/>
              </w:rPr>
              <w:t xml:space="preserve"> </w:t>
            </w:r>
            <w:hyperlink r:id="rId120" w:tgtFrame="_blank" w:history="1">
              <w:r w:rsidR="00D130F4" w:rsidRPr="00BC6208">
                <w:rPr>
                  <w:rStyle w:val="Hyperlink"/>
                  <w:rFonts w:cstheme="minorHAnsi"/>
                  <w:color w:val="auto"/>
                  <w:u w:val="none"/>
                </w:rPr>
                <w:t>CVE-2025-66614</w:t>
              </w:r>
            </w:hyperlink>
            <w:r w:rsidR="00D130F4" w:rsidRPr="00BC6208">
              <w:rPr>
                <w:rFonts w:cstheme="minorHAnsi"/>
              </w:rPr>
              <w:t xml:space="preserve"> </w:t>
            </w:r>
            <w:hyperlink r:id="rId121" w:tgtFrame="_blank" w:history="1">
              <w:r w:rsidR="00D130F4" w:rsidRPr="00BC6208">
                <w:rPr>
                  <w:rStyle w:val="Hyperlink"/>
                  <w:rFonts w:cstheme="minorHAnsi"/>
                  <w:color w:val="auto"/>
                  <w:u w:val="none"/>
                </w:rPr>
                <w:t>CVE-2026-43515</w:t>
              </w:r>
            </w:hyperlink>
            <w:r w:rsidR="00D130F4" w:rsidRPr="00BC6208">
              <w:rPr>
                <w:rFonts w:cstheme="minorHAnsi"/>
              </w:rPr>
              <w:t xml:space="preserve"> </w:t>
            </w:r>
            <w:hyperlink r:id="rId122" w:tgtFrame="_blank" w:history="1">
              <w:r w:rsidR="00D130F4" w:rsidRPr="00BC6208">
                <w:rPr>
                  <w:rStyle w:val="Hyperlink"/>
                  <w:rFonts w:cstheme="minorHAnsi"/>
                  <w:color w:val="auto"/>
                  <w:u w:val="none"/>
                </w:rPr>
                <w:t>CVE-2026-55276</w:t>
              </w:r>
            </w:hyperlink>
            <w:r w:rsidR="00D130F4" w:rsidRPr="00BC6208">
              <w:rPr>
                <w:rFonts w:cstheme="minorHAnsi"/>
              </w:rPr>
              <w:t> </w:t>
            </w:r>
            <w:r w:rsidR="00D130F4" w:rsidRPr="00BC6208">
              <w:rPr>
                <w:rFonts w:cstheme="minorHAnsi"/>
              </w:rPr>
              <w:t xml:space="preserve"> </w:t>
            </w:r>
            <w:hyperlink r:id="rId123" w:tgtFrame="_blank" w:history="1">
              <w:r w:rsidR="00D130F4" w:rsidRPr="00BC6208">
                <w:rPr>
                  <w:rStyle w:val="Hyperlink"/>
                  <w:rFonts w:cstheme="minorHAnsi"/>
                  <w:color w:val="auto"/>
                  <w:u w:val="none"/>
                </w:rPr>
                <w:t>CVE-2026-59083</w:t>
              </w:r>
            </w:hyperlink>
            <w:r w:rsidR="00D130F4" w:rsidRPr="00BC6208">
              <w:rPr>
                <w:rFonts w:cstheme="minorHAnsi"/>
              </w:rPr>
              <w:t> </w:t>
            </w:r>
            <w:hyperlink r:id="rId124" w:tgtFrame="_blank" w:history="1">
              <w:r w:rsidR="00D130F4" w:rsidRPr="00BC6208">
                <w:rPr>
                  <w:rStyle w:val="Hyperlink"/>
                  <w:rFonts w:cstheme="minorHAnsi"/>
                  <w:color w:val="auto"/>
                  <w:u w:val="none"/>
                </w:rPr>
                <w:t>CVE-2026-59084</w:t>
              </w:r>
            </w:hyperlink>
            <w:r w:rsidR="00D130F4" w:rsidRPr="00BC6208">
              <w:rPr>
                <w:rFonts w:cstheme="minorHAnsi"/>
              </w:rPr>
              <w:t> </w:t>
            </w:r>
            <w:r w:rsidR="00D130F4" w:rsidRPr="00BC6208">
              <w:rPr>
                <w:rFonts w:cstheme="minorHAnsi"/>
              </w:rPr>
              <w:t xml:space="preserve"> </w:t>
            </w:r>
            <w:hyperlink r:id="rId125" w:tgtFrame="_blank" w:history="1">
              <w:r w:rsidR="00D130F4" w:rsidRPr="00BC6208">
                <w:rPr>
                  <w:rStyle w:val="Hyperlink"/>
                  <w:rFonts w:cstheme="minorHAnsi"/>
                  <w:color w:val="auto"/>
                  <w:u w:val="none"/>
                </w:rPr>
                <w:t>CVE-2026-65182</w:t>
              </w:r>
            </w:hyperlink>
            <w:r w:rsidR="00D130F4" w:rsidRPr="00BC6208">
              <w:rPr>
                <w:rFonts w:cstheme="minorHAnsi"/>
              </w:rPr>
              <w:t> </w:t>
            </w:r>
          </w:p>
        </w:tc>
        <w:tc>
          <w:tcPr>
            <w:tcW w:w="3117" w:type="dxa"/>
          </w:tcPr>
          <w:p w14:paraId="21E2FED5" w14:textId="46141199" w:rsidR="001F3312" w:rsidRPr="00BC6208" w:rsidRDefault="00D83FE5" w:rsidP="003A41AC">
            <w:pPr>
              <w:suppressAutoHyphens/>
              <w:spacing w:after="0" w:line="240" w:lineRule="auto"/>
              <w:contextualSpacing/>
              <w:rPr>
                <w:rFonts w:cstheme="minorHAnsi"/>
              </w:rPr>
            </w:pPr>
            <w:r w:rsidRPr="00BC6208">
              <w:rPr>
                <w:rFonts w:cstheme="minorHAnsi"/>
              </w:rPr>
              <w:t>Core Tomcat implementation</w:t>
            </w:r>
          </w:p>
        </w:tc>
      </w:tr>
      <w:tr w:rsidR="00425DF3" w14:paraId="1761B713" w14:textId="77777777" w:rsidTr="00B42F6F">
        <w:tc>
          <w:tcPr>
            <w:tcW w:w="3116" w:type="dxa"/>
          </w:tcPr>
          <w:p w14:paraId="3951ABB5" w14:textId="77777777" w:rsidR="00425DF3" w:rsidRPr="00BC6208" w:rsidRDefault="00425DF3" w:rsidP="00425DF3">
            <w:pPr>
              <w:suppressAutoHyphens/>
              <w:spacing w:after="0" w:line="240" w:lineRule="auto"/>
              <w:contextualSpacing/>
              <w:rPr>
                <w:rFonts w:cstheme="minorHAnsi"/>
              </w:rPr>
            </w:pPr>
            <w:r w:rsidRPr="00BC6208">
              <w:rPr>
                <w:rFonts w:cstheme="minorHAnsi"/>
              </w:rPr>
              <w:t>tomcat-embed-websocket-9.0.30.jar</w:t>
            </w:r>
          </w:p>
          <w:p w14:paraId="454DD64E" w14:textId="77777777" w:rsidR="00425DF3" w:rsidRPr="00BC6208" w:rsidRDefault="00425DF3" w:rsidP="000B05B1">
            <w:pPr>
              <w:suppressAutoHyphens/>
              <w:spacing w:after="0" w:line="240" w:lineRule="auto"/>
              <w:contextualSpacing/>
              <w:rPr>
                <w:rFonts w:cstheme="minorHAnsi"/>
              </w:rPr>
            </w:pPr>
          </w:p>
        </w:tc>
        <w:tc>
          <w:tcPr>
            <w:tcW w:w="3117" w:type="dxa"/>
          </w:tcPr>
          <w:p w14:paraId="56233930" w14:textId="0B3F3775" w:rsidR="00425DF3" w:rsidRPr="00BC6208" w:rsidRDefault="00BC6208" w:rsidP="000B05B1">
            <w:pPr>
              <w:suppressAutoHyphens/>
              <w:spacing w:after="0" w:line="240" w:lineRule="auto"/>
              <w:contextualSpacing/>
              <w:rPr>
                <w:rFonts w:cstheme="minorHAnsi"/>
              </w:rPr>
            </w:pPr>
            <w:hyperlink r:id="rId126" w:tgtFrame="_blank" w:history="1">
              <w:r w:rsidRPr="00BC6208">
                <w:rPr>
                  <w:rStyle w:val="Hyperlink"/>
                  <w:rFonts w:cstheme="minorHAnsi"/>
                  <w:color w:val="auto"/>
                  <w:u w:val="none"/>
                </w:rPr>
                <w:t>CVE-2020-1938</w:t>
              </w:r>
            </w:hyperlink>
            <w:r w:rsidRPr="00BC6208">
              <w:rPr>
                <w:rFonts w:cstheme="minorHAnsi"/>
              </w:rPr>
              <w:t xml:space="preserve"> </w:t>
            </w:r>
            <w:hyperlink r:id="rId127" w:tgtFrame="_blank" w:history="1">
              <w:r w:rsidRPr="00BC6208">
                <w:rPr>
                  <w:rStyle w:val="Hyperlink"/>
                  <w:rFonts w:cstheme="minorHAnsi"/>
                  <w:color w:val="auto"/>
                  <w:u w:val="none"/>
                </w:rPr>
                <w:t>CVE-2024-50379</w:t>
              </w:r>
            </w:hyperlink>
            <w:r w:rsidRPr="00BC6208">
              <w:rPr>
                <w:rFonts w:cstheme="minorHAnsi"/>
              </w:rPr>
              <w:t xml:space="preserve"> </w:t>
            </w:r>
            <w:hyperlink r:id="rId128" w:tgtFrame="_blank" w:history="1">
              <w:r w:rsidRPr="00BC6208">
                <w:rPr>
                  <w:rStyle w:val="Hyperlink"/>
                  <w:rFonts w:cstheme="minorHAnsi"/>
                  <w:color w:val="auto"/>
                  <w:u w:val="none"/>
                </w:rPr>
                <w:t>CVE-2024-52316</w:t>
              </w:r>
            </w:hyperlink>
            <w:r w:rsidRPr="00BC6208">
              <w:rPr>
                <w:rFonts w:cstheme="minorHAnsi"/>
              </w:rPr>
              <w:t xml:space="preserve"> </w:t>
            </w:r>
            <w:hyperlink r:id="rId129" w:tgtFrame="_blank" w:history="1">
              <w:r w:rsidRPr="00BC6208">
                <w:rPr>
                  <w:rStyle w:val="Hyperlink"/>
                  <w:rFonts w:cstheme="minorHAnsi"/>
                  <w:color w:val="auto"/>
                  <w:u w:val="none"/>
                </w:rPr>
                <w:t>CVE-2024-56337</w:t>
              </w:r>
            </w:hyperlink>
            <w:r w:rsidRPr="00BC6208">
              <w:rPr>
                <w:rFonts w:cstheme="minorHAnsi"/>
              </w:rPr>
              <w:t xml:space="preserve"> </w:t>
            </w:r>
            <w:hyperlink r:id="rId130" w:tgtFrame="_blank" w:history="1">
              <w:r w:rsidRPr="00BC6208">
                <w:rPr>
                  <w:rStyle w:val="Hyperlink"/>
                  <w:rFonts w:cstheme="minorHAnsi"/>
                  <w:color w:val="auto"/>
                  <w:u w:val="none"/>
                </w:rPr>
                <w:t>CVE-2026-41293</w:t>
              </w:r>
            </w:hyperlink>
            <w:r w:rsidRPr="00BC6208">
              <w:rPr>
                <w:rFonts w:cstheme="minorHAnsi"/>
              </w:rPr>
              <w:t xml:space="preserve"> </w:t>
            </w:r>
            <w:hyperlink r:id="rId131" w:tgtFrame="_blank" w:history="1">
              <w:r w:rsidRPr="00BC6208">
                <w:rPr>
                  <w:rStyle w:val="Hyperlink"/>
                  <w:rFonts w:cstheme="minorHAnsi"/>
                  <w:color w:val="auto"/>
                  <w:u w:val="none"/>
                </w:rPr>
                <w:t>CVE-2026-43512</w:t>
              </w:r>
            </w:hyperlink>
            <w:r w:rsidRPr="00BC6208">
              <w:rPr>
                <w:rFonts w:cstheme="minorHAnsi"/>
              </w:rPr>
              <w:t xml:space="preserve"> </w:t>
            </w:r>
            <w:hyperlink r:id="rId132" w:tgtFrame="_blank" w:history="1">
              <w:r w:rsidRPr="00BC6208">
                <w:rPr>
                  <w:rStyle w:val="Hyperlink"/>
                  <w:rFonts w:cstheme="minorHAnsi"/>
                  <w:color w:val="auto"/>
                  <w:u w:val="none"/>
                </w:rPr>
                <w:t>CVE-2026-65905</w:t>
              </w:r>
            </w:hyperlink>
            <w:r w:rsidRPr="00BC6208">
              <w:rPr>
                <w:rFonts w:cstheme="minorHAnsi"/>
              </w:rPr>
              <w:t xml:space="preserve"> </w:t>
            </w:r>
            <w:hyperlink r:id="rId133" w:tgtFrame="_blank" w:history="1">
              <w:r w:rsidRPr="00BC6208">
                <w:rPr>
                  <w:rStyle w:val="Hyperlink"/>
                  <w:rFonts w:cstheme="minorHAnsi"/>
                  <w:color w:val="auto"/>
                  <w:u w:val="none"/>
                </w:rPr>
                <w:t>CVE-2025-66614</w:t>
              </w:r>
            </w:hyperlink>
            <w:r w:rsidRPr="00BC6208">
              <w:rPr>
                <w:rFonts w:cstheme="minorHAnsi"/>
              </w:rPr>
              <w:t xml:space="preserve"> </w:t>
            </w:r>
            <w:hyperlink r:id="rId134" w:tgtFrame="_blank" w:history="1">
              <w:r w:rsidRPr="00BC6208">
                <w:rPr>
                  <w:rStyle w:val="Hyperlink"/>
                  <w:rFonts w:cstheme="minorHAnsi"/>
                  <w:color w:val="auto"/>
                  <w:u w:val="none"/>
                </w:rPr>
                <w:t>CVE-2026-43515</w:t>
              </w:r>
            </w:hyperlink>
            <w:r w:rsidRPr="00BC6208">
              <w:rPr>
                <w:rFonts w:cstheme="minorHAnsi"/>
              </w:rPr>
              <w:t xml:space="preserve"> </w:t>
            </w:r>
            <w:hyperlink r:id="rId135" w:tgtFrame="_blank" w:history="1">
              <w:r w:rsidRPr="00BC6208">
                <w:rPr>
                  <w:rStyle w:val="Hyperlink"/>
                  <w:rFonts w:cstheme="minorHAnsi"/>
                  <w:color w:val="auto"/>
                  <w:u w:val="none"/>
                </w:rPr>
                <w:t>CVE-2026-55276</w:t>
              </w:r>
            </w:hyperlink>
            <w:r w:rsidRPr="00BC6208">
              <w:rPr>
                <w:rFonts w:cstheme="minorHAnsi"/>
              </w:rPr>
              <w:t xml:space="preserve">  </w:t>
            </w:r>
            <w:hyperlink r:id="rId136" w:tgtFrame="_blank" w:history="1">
              <w:r w:rsidRPr="00BC6208">
                <w:rPr>
                  <w:rStyle w:val="Hyperlink"/>
                  <w:rFonts w:cstheme="minorHAnsi"/>
                  <w:color w:val="auto"/>
                  <w:u w:val="none"/>
                </w:rPr>
                <w:t>CVE-2026-59083</w:t>
              </w:r>
            </w:hyperlink>
            <w:r w:rsidRPr="00BC6208">
              <w:rPr>
                <w:rFonts w:cstheme="minorHAnsi"/>
              </w:rPr>
              <w:t> </w:t>
            </w:r>
            <w:hyperlink r:id="rId137" w:tgtFrame="_blank" w:history="1">
              <w:r w:rsidRPr="00BC6208">
                <w:rPr>
                  <w:rStyle w:val="Hyperlink"/>
                  <w:rFonts w:cstheme="minorHAnsi"/>
                  <w:color w:val="auto"/>
                  <w:u w:val="none"/>
                </w:rPr>
                <w:t>CVE-2026-59084</w:t>
              </w:r>
            </w:hyperlink>
            <w:r w:rsidRPr="00BC6208">
              <w:rPr>
                <w:rFonts w:cstheme="minorHAnsi"/>
              </w:rPr>
              <w:t xml:space="preserve">  </w:t>
            </w:r>
            <w:hyperlink r:id="rId138" w:tgtFrame="_blank" w:history="1">
              <w:r w:rsidRPr="00BC6208">
                <w:rPr>
                  <w:rStyle w:val="Hyperlink"/>
                  <w:rFonts w:cstheme="minorHAnsi"/>
                  <w:color w:val="auto"/>
                  <w:u w:val="none"/>
                </w:rPr>
                <w:t>CVE-2026-65182</w:t>
              </w:r>
            </w:hyperlink>
            <w:r w:rsidRPr="00BC6208">
              <w:rPr>
                <w:rFonts w:cstheme="minorHAnsi"/>
              </w:rPr>
              <w:t> </w:t>
            </w:r>
          </w:p>
        </w:tc>
        <w:tc>
          <w:tcPr>
            <w:tcW w:w="3117" w:type="dxa"/>
          </w:tcPr>
          <w:p w14:paraId="2AD8DF91" w14:textId="77777777" w:rsidR="00425DF3" w:rsidRPr="00BC6208" w:rsidRDefault="00425DF3" w:rsidP="00425DF3">
            <w:pPr>
              <w:suppressAutoHyphens/>
              <w:spacing w:after="0" w:line="240" w:lineRule="auto"/>
              <w:contextualSpacing/>
              <w:rPr>
                <w:rFonts w:cstheme="minorHAnsi"/>
              </w:rPr>
            </w:pPr>
            <w:r w:rsidRPr="00BC6208">
              <w:rPr>
                <w:rFonts w:cstheme="minorHAnsi"/>
              </w:rPr>
              <w:t>Core Tomcat implementation</w:t>
            </w:r>
          </w:p>
          <w:p w14:paraId="2055D1E3" w14:textId="77777777" w:rsidR="00425DF3" w:rsidRPr="00BC6208" w:rsidRDefault="00425DF3" w:rsidP="003A41AC">
            <w:pPr>
              <w:suppressAutoHyphens/>
              <w:spacing w:after="0" w:line="240" w:lineRule="auto"/>
              <w:contextualSpacing/>
              <w:rPr>
                <w:rFonts w:cstheme="minorHAnsi"/>
              </w:rPr>
            </w:pPr>
          </w:p>
        </w:tc>
      </w:tr>
    </w:tbl>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3D051AE" w14:textId="6B3D8976" w:rsidR="00E56B79" w:rsidRDefault="00C866F7" w:rsidP="00DC5AB3">
      <w:pPr>
        <w:suppressAutoHyphens/>
        <w:spacing w:after="0" w:line="240" w:lineRule="auto"/>
        <w:contextualSpacing/>
        <w:rPr>
          <w:rFonts w:cstheme="minorHAnsi"/>
          <w:color w:val="000000" w:themeColor="text1"/>
        </w:rPr>
      </w:pPr>
      <w:r>
        <w:rPr>
          <w:rFonts w:cstheme="minorHAnsi"/>
          <w:color w:val="000000" w:themeColor="text1"/>
        </w:rPr>
        <w:t xml:space="preserve">The </w:t>
      </w:r>
      <w:r w:rsidR="002A4A05">
        <w:rPr>
          <w:rFonts w:cstheme="minorHAnsi"/>
          <w:color w:val="000000" w:themeColor="text1"/>
        </w:rPr>
        <w:t>application has</w:t>
      </w:r>
      <w:r>
        <w:rPr>
          <w:rFonts w:cstheme="minorHAnsi"/>
          <w:color w:val="000000" w:themeColor="text1"/>
        </w:rPr>
        <w:t xml:space="preserve"> both code level weaknesses and a large set </w:t>
      </w:r>
      <w:r w:rsidR="009E6B89">
        <w:rPr>
          <w:rFonts w:cstheme="minorHAnsi"/>
          <w:color w:val="000000" w:themeColor="text1"/>
        </w:rPr>
        <w:t xml:space="preserve">of vulnerabilities due to know CVEs. This gives attackers </w:t>
      </w:r>
      <w:r w:rsidR="002A4A05">
        <w:rPr>
          <w:rFonts w:cstheme="minorHAnsi"/>
          <w:color w:val="000000" w:themeColor="text1"/>
        </w:rPr>
        <w:t>multiple</w:t>
      </w:r>
      <w:r w:rsidR="009E6B89">
        <w:rPr>
          <w:rFonts w:cstheme="minorHAnsi"/>
          <w:color w:val="000000" w:themeColor="text1"/>
        </w:rPr>
        <w:t xml:space="preserve"> entry points</w:t>
      </w:r>
      <w:r w:rsidR="00EE0F65">
        <w:rPr>
          <w:rFonts w:cstheme="minorHAnsi"/>
          <w:color w:val="000000" w:themeColor="text1"/>
        </w:rPr>
        <w:t xml:space="preserve"> such as unauthenticated API access, unvalidated input, leaked secrets, information disclosures via errors</w:t>
      </w:r>
      <w:r w:rsidR="00B62467">
        <w:rPr>
          <w:rFonts w:cstheme="minorHAnsi"/>
          <w:color w:val="000000" w:themeColor="text1"/>
        </w:rPr>
        <w:t xml:space="preserve">, broken encapsulation, and exploitable library vulnerabilities. </w:t>
      </w:r>
    </w:p>
    <w:p w14:paraId="10B60391" w14:textId="77777777" w:rsidR="00B62467" w:rsidRDefault="00B62467" w:rsidP="00DC5AB3">
      <w:pPr>
        <w:suppressAutoHyphens/>
        <w:spacing w:after="0" w:line="240" w:lineRule="auto"/>
        <w:contextualSpacing/>
        <w:rPr>
          <w:rFonts w:cstheme="minorHAnsi"/>
          <w:color w:val="000000" w:themeColor="text1"/>
        </w:rPr>
      </w:pPr>
    </w:p>
    <w:p w14:paraId="77677B5D" w14:textId="1F4850C4" w:rsidR="00F01CB6" w:rsidRDefault="00F01CB6" w:rsidP="00DC5AB3">
      <w:pPr>
        <w:suppressAutoHyphens/>
        <w:spacing w:after="0" w:line="240" w:lineRule="auto"/>
        <w:contextualSpacing/>
        <w:rPr>
          <w:rFonts w:cstheme="minorHAnsi"/>
          <w:color w:val="000000" w:themeColor="text1"/>
        </w:rPr>
      </w:pPr>
      <w:r>
        <w:rPr>
          <w:rFonts w:cstheme="minorHAnsi"/>
          <w:color w:val="000000" w:themeColor="text1"/>
        </w:rPr>
        <w:t>Mitigation steps:</w:t>
      </w:r>
    </w:p>
    <w:p w14:paraId="5AF7FE9F" w14:textId="74AFA56C" w:rsidR="00F01CB6" w:rsidRDefault="00723D81" w:rsidP="00DC5AB3">
      <w:pPr>
        <w:suppressAutoHyphens/>
        <w:spacing w:after="0" w:line="240" w:lineRule="auto"/>
        <w:contextualSpacing/>
        <w:rPr>
          <w:rFonts w:cstheme="minorHAnsi"/>
          <w:color w:val="000000" w:themeColor="text1"/>
        </w:rPr>
      </w:pPr>
      <w:r>
        <w:rPr>
          <w:rFonts w:cstheme="minorHAnsi"/>
          <w:color w:val="000000" w:themeColor="text1"/>
        </w:rPr>
        <w:t xml:space="preserve">Validate and sanitize all user inputs in </w:t>
      </w:r>
      <w:proofErr w:type="spellStart"/>
      <w:r>
        <w:rPr>
          <w:rFonts w:cstheme="minorHAnsi"/>
          <w:color w:val="000000" w:themeColor="text1"/>
        </w:rPr>
        <w:t>GreetingController</w:t>
      </w:r>
      <w:proofErr w:type="spellEnd"/>
      <w:r>
        <w:rPr>
          <w:rFonts w:cstheme="minorHAnsi"/>
          <w:color w:val="000000" w:themeColor="text1"/>
        </w:rPr>
        <w:t xml:space="preserve"> and </w:t>
      </w:r>
      <w:proofErr w:type="spellStart"/>
      <w:r>
        <w:rPr>
          <w:rFonts w:cstheme="minorHAnsi"/>
          <w:color w:val="000000" w:themeColor="text1"/>
        </w:rPr>
        <w:t>CRUDController</w:t>
      </w:r>
      <w:proofErr w:type="spellEnd"/>
      <w:r>
        <w:rPr>
          <w:rFonts w:cstheme="minorHAnsi"/>
          <w:color w:val="000000" w:themeColor="text1"/>
        </w:rPr>
        <w:t xml:space="preserve">. </w:t>
      </w:r>
    </w:p>
    <w:p w14:paraId="00DCB7BA" w14:textId="576BD8E9" w:rsidR="001B07AC" w:rsidRDefault="001B07AC" w:rsidP="00DC5AB3">
      <w:pPr>
        <w:suppressAutoHyphens/>
        <w:spacing w:after="0" w:line="240" w:lineRule="auto"/>
        <w:contextualSpacing/>
        <w:rPr>
          <w:rFonts w:cstheme="minorHAnsi"/>
          <w:color w:val="000000" w:themeColor="text1"/>
        </w:rPr>
      </w:pPr>
      <w:r>
        <w:rPr>
          <w:rFonts w:cstheme="minorHAnsi"/>
          <w:color w:val="000000" w:themeColor="text1"/>
        </w:rPr>
        <w:t xml:space="preserve">Protect /read and /greeting routes with authentication and implement </w:t>
      </w:r>
      <w:r w:rsidR="002A4A05">
        <w:rPr>
          <w:rFonts w:cstheme="minorHAnsi"/>
          <w:color w:val="000000" w:themeColor="text1"/>
        </w:rPr>
        <w:t>role-based</w:t>
      </w:r>
      <w:r>
        <w:rPr>
          <w:rFonts w:cstheme="minorHAnsi"/>
          <w:color w:val="000000" w:themeColor="text1"/>
        </w:rPr>
        <w:t xml:space="preserve"> access control. </w:t>
      </w:r>
    </w:p>
    <w:p w14:paraId="083072F9" w14:textId="7362414C" w:rsidR="00E22D43" w:rsidRDefault="00E22D43" w:rsidP="00DC5AB3">
      <w:pPr>
        <w:suppressAutoHyphens/>
        <w:spacing w:after="0" w:line="240" w:lineRule="auto"/>
        <w:contextualSpacing/>
        <w:rPr>
          <w:rFonts w:cstheme="minorHAnsi"/>
          <w:color w:val="000000" w:themeColor="text1"/>
        </w:rPr>
      </w:pPr>
      <w:r>
        <w:rPr>
          <w:rFonts w:cstheme="minorHAnsi"/>
          <w:color w:val="000000" w:themeColor="text1"/>
        </w:rPr>
        <w:t>Remove hard coded environment variables</w:t>
      </w:r>
      <w:r w:rsidR="002A2262">
        <w:rPr>
          <w:rFonts w:cstheme="minorHAnsi"/>
          <w:color w:val="000000" w:themeColor="text1"/>
        </w:rPr>
        <w:t xml:space="preserve">. Store credentials in environment variables or use a secret manager. </w:t>
      </w:r>
    </w:p>
    <w:p w14:paraId="30D97463" w14:textId="29581C5D" w:rsidR="002A2262" w:rsidRDefault="00B207BD" w:rsidP="00DC5AB3">
      <w:pPr>
        <w:suppressAutoHyphens/>
        <w:spacing w:after="0" w:line="240" w:lineRule="auto"/>
        <w:contextualSpacing/>
        <w:rPr>
          <w:rFonts w:cstheme="minorHAnsi"/>
          <w:color w:val="000000" w:themeColor="text1"/>
        </w:rPr>
      </w:pPr>
      <w:r>
        <w:rPr>
          <w:rFonts w:cstheme="minorHAnsi"/>
          <w:color w:val="000000" w:themeColor="text1"/>
        </w:rPr>
        <w:t>Print error statement to the console for the user and in the UI</w:t>
      </w:r>
      <w:r w:rsidR="0084058A">
        <w:rPr>
          <w:rFonts w:cstheme="minorHAnsi"/>
          <w:color w:val="000000" w:themeColor="text1"/>
        </w:rPr>
        <w:t xml:space="preserve">. Log errors securely for developers only. </w:t>
      </w:r>
    </w:p>
    <w:p w14:paraId="549B4C47" w14:textId="4513F10E" w:rsidR="0084058A" w:rsidRDefault="00DC3950" w:rsidP="00DC5AB3">
      <w:pPr>
        <w:suppressAutoHyphens/>
        <w:spacing w:after="0" w:line="240" w:lineRule="auto"/>
        <w:contextualSpacing/>
        <w:rPr>
          <w:rFonts w:cstheme="minorHAnsi"/>
          <w:color w:val="000000" w:themeColor="text1"/>
        </w:rPr>
      </w:pPr>
      <w:r>
        <w:rPr>
          <w:rFonts w:cstheme="minorHAnsi"/>
          <w:color w:val="000000" w:themeColor="text1"/>
        </w:rPr>
        <w:t xml:space="preserve">Make </w:t>
      </w:r>
      <w:proofErr w:type="spellStart"/>
      <w:r>
        <w:rPr>
          <w:rFonts w:cstheme="minorHAnsi"/>
          <w:color w:val="000000" w:themeColor="text1"/>
        </w:rPr>
        <w:t>account_number</w:t>
      </w:r>
      <w:proofErr w:type="spellEnd"/>
      <w:r>
        <w:rPr>
          <w:rFonts w:cstheme="minorHAnsi"/>
          <w:color w:val="000000" w:themeColor="text1"/>
        </w:rPr>
        <w:t xml:space="preserve"> and </w:t>
      </w:r>
      <w:proofErr w:type="spellStart"/>
      <w:r>
        <w:rPr>
          <w:rFonts w:cstheme="minorHAnsi"/>
          <w:color w:val="000000" w:themeColor="text1"/>
        </w:rPr>
        <w:t>account_balance</w:t>
      </w:r>
      <w:proofErr w:type="spellEnd"/>
      <w:r>
        <w:rPr>
          <w:rFonts w:cstheme="minorHAnsi"/>
          <w:color w:val="000000" w:themeColor="text1"/>
        </w:rPr>
        <w:t xml:space="preserve"> private. </w:t>
      </w:r>
      <w:r w:rsidR="009C345F">
        <w:rPr>
          <w:rFonts w:cstheme="minorHAnsi"/>
          <w:color w:val="000000" w:themeColor="text1"/>
        </w:rPr>
        <w:t xml:space="preserve">Do not allow the call of </w:t>
      </w:r>
      <w:proofErr w:type="spellStart"/>
      <w:proofErr w:type="gramStart"/>
      <w:r w:rsidR="009C345F">
        <w:rPr>
          <w:rFonts w:cstheme="minorHAnsi"/>
          <w:color w:val="000000" w:themeColor="text1"/>
        </w:rPr>
        <w:t>showInfo</w:t>
      </w:r>
      <w:proofErr w:type="spellEnd"/>
      <w:r w:rsidR="009C345F">
        <w:rPr>
          <w:rFonts w:cstheme="minorHAnsi"/>
          <w:color w:val="000000" w:themeColor="text1"/>
        </w:rPr>
        <w:t>(</w:t>
      </w:r>
      <w:proofErr w:type="gramEnd"/>
      <w:r w:rsidR="009C345F">
        <w:rPr>
          <w:rFonts w:cstheme="minorHAnsi"/>
          <w:color w:val="000000" w:themeColor="text1"/>
        </w:rPr>
        <w:t xml:space="preserve">) without authentication and authorization. </w:t>
      </w:r>
    </w:p>
    <w:p w14:paraId="6D028E8D" w14:textId="7D8537F5" w:rsidR="009C345F" w:rsidRDefault="00550ABF" w:rsidP="00DC5AB3">
      <w:pPr>
        <w:suppressAutoHyphens/>
        <w:spacing w:after="0" w:line="240" w:lineRule="auto"/>
        <w:contextualSpacing/>
        <w:rPr>
          <w:rFonts w:cstheme="minorHAnsi"/>
          <w:color w:val="000000" w:themeColor="text1"/>
        </w:rPr>
      </w:pPr>
      <w:r>
        <w:rPr>
          <w:rFonts w:cstheme="minorHAnsi"/>
          <w:color w:val="000000" w:themeColor="text1"/>
        </w:rPr>
        <w:t xml:space="preserve">Validate the argument passed to </w:t>
      </w:r>
      <w:proofErr w:type="gramStart"/>
      <w:r>
        <w:rPr>
          <w:rFonts w:cstheme="minorHAnsi"/>
          <w:color w:val="000000" w:themeColor="text1"/>
        </w:rPr>
        <w:t>deposit(</w:t>
      </w:r>
      <w:proofErr w:type="gramEnd"/>
      <w:r>
        <w:rPr>
          <w:rFonts w:cstheme="minorHAnsi"/>
          <w:color w:val="000000" w:themeColor="text1"/>
        </w:rPr>
        <w:t xml:space="preserve">). </w:t>
      </w:r>
    </w:p>
    <w:p w14:paraId="4B98C2FC" w14:textId="14AB64AF" w:rsidR="00550ABF" w:rsidRDefault="00550ABF" w:rsidP="00DC5AB3">
      <w:pPr>
        <w:suppressAutoHyphens/>
        <w:spacing w:after="0" w:line="240" w:lineRule="auto"/>
        <w:contextualSpacing/>
        <w:rPr>
          <w:rFonts w:cstheme="minorHAnsi"/>
          <w:color w:val="000000" w:themeColor="text1"/>
        </w:rPr>
      </w:pPr>
      <w:r>
        <w:rPr>
          <w:rFonts w:cstheme="minorHAnsi"/>
          <w:color w:val="000000" w:themeColor="text1"/>
        </w:rPr>
        <w:t xml:space="preserve">Add </w:t>
      </w:r>
      <w:r w:rsidR="0009652F">
        <w:rPr>
          <w:rFonts w:cstheme="minorHAnsi"/>
          <w:color w:val="000000" w:themeColor="text1"/>
        </w:rPr>
        <w:t xml:space="preserve">authorization to customer operations. </w:t>
      </w:r>
    </w:p>
    <w:p w14:paraId="22D132D7" w14:textId="052C922A" w:rsidR="0009652F" w:rsidRDefault="00CE789B" w:rsidP="00DC5AB3">
      <w:pPr>
        <w:suppressAutoHyphens/>
        <w:spacing w:after="0" w:line="240" w:lineRule="auto"/>
        <w:contextualSpacing/>
        <w:rPr>
          <w:rFonts w:cstheme="minorHAnsi"/>
          <w:color w:val="000000" w:themeColor="text1"/>
        </w:rPr>
      </w:pPr>
      <w:r>
        <w:rPr>
          <w:rFonts w:cstheme="minorHAnsi"/>
          <w:color w:val="000000" w:themeColor="text1"/>
        </w:rPr>
        <w:t xml:space="preserve">Update or replace vulnerable dependencies. Prioritize </w:t>
      </w:r>
      <w:r w:rsidR="003F594E">
        <w:rPr>
          <w:rFonts w:cstheme="minorHAnsi"/>
          <w:color w:val="000000" w:themeColor="text1"/>
        </w:rPr>
        <w:t xml:space="preserve">components with critical/high severity. </w:t>
      </w:r>
    </w:p>
    <w:p w14:paraId="27A31072" w14:textId="3684A268" w:rsidR="003F594E" w:rsidRDefault="003F594E" w:rsidP="00DC5AB3">
      <w:pPr>
        <w:suppressAutoHyphens/>
        <w:spacing w:after="0" w:line="240" w:lineRule="auto"/>
        <w:contextualSpacing/>
        <w:rPr>
          <w:rFonts w:cstheme="minorHAnsi"/>
          <w:color w:val="000000" w:themeColor="text1"/>
        </w:rPr>
      </w:pPr>
      <w:r>
        <w:rPr>
          <w:rFonts w:cstheme="minorHAnsi"/>
          <w:color w:val="000000" w:themeColor="text1"/>
        </w:rPr>
        <w:t xml:space="preserve">Integrate automated dependency check in the CI/CD pipeline. </w:t>
      </w:r>
    </w:p>
    <w:p w14:paraId="3AA6572F" w14:textId="77777777" w:rsidR="00274D03" w:rsidRPr="008C29E6" w:rsidRDefault="00274D03" w:rsidP="00DC5AB3">
      <w:pPr>
        <w:suppressAutoHyphens/>
        <w:spacing w:after="0" w:line="240" w:lineRule="auto"/>
        <w:contextualSpacing/>
        <w:rPr>
          <w:rFonts w:cstheme="minorHAnsi"/>
          <w:color w:val="000000" w:themeColor="text1"/>
        </w:rPr>
      </w:pPr>
    </w:p>
    <w:sectPr w:rsidR="00274D03" w:rsidRPr="008C29E6" w:rsidSect="00F20525">
      <w:headerReference w:type="default" r:id="rId139"/>
      <w:footerReference w:type="even" r:id="rId140"/>
      <w:footerReference w:type="default" r:id="rId1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FE918" w14:textId="77777777" w:rsidR="00C1754E" w:rsidRDefault="00C1754E" w:rsidP="002F3F84">
      <w:r>
        <w:separator/>
      </w:r>
    </w:p>
  </w:endnote>
  <w:endnote w:type="continuationSeparator" w:id="0">
    <w:p w14:paraId="0FE7E643" w14:textId="77777777" w:rsidR="00C1754E" w:rsidRDefault="00C1754E" w:rsidP="002F3F84">
      <w:r>
        <w:continuationSeparator/>
      </w:r>
    </w:p>
  </w:endnote>
  <w:endnote w:type="continuationNotice" w:id="1">
    <w:p w14:paraId="22243725" w14:textId="77777777" w:rsidR="00C1754E" w:rsidRDefault="00C175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9BF30" w14:textId="77777777" w:rsidR="00C1754E" w:rsidRDefault="00C1754E" w:rsidP="002F3F84">
      <w:r>
        <w:separator/>
      </w:r>
    </w:p>
  </w:footnote>
  <w:footnote w:type="continuationSeparator" w:id="0">
    <w:p w14:paraId="6C4A3091" w14:textId="77777777" w:rsidR="00C1754E" w:rsidRDefault="00C1754E" w:rsidP="002F3F84">
      <w:r>
        <w:continuationSeparator/>
      </w:r>
    </w:p>
  </w:footnote>
  <w:footnote w:type="continuationNotice" w:id="1">
    <w:p w14:paraId="3569217D" w14:textId="77777777" w:rsidR="00C1754E" w:rsidRDefault="00C1754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054A2"/>
    <w:rsid w:val="00010B8A"/>
    <w:rsid w:val="00020066"/>
    <w:rsid w:val="00025C05"/>
    <w:rsid w:val="000275E7"/>
    <w:rsid w:val="00032A6D"/>
    <w:rsid w:val="0003798F"/>
    <w:rsid w:val="00041993"/>
    <w:rsid w:val="00052476"/>
    <w:rsid w:val="000854E2"/>
    <w:rsid w:val="0009652F"/>
    <w:rsid w:val="000B05B1"/>
    <w:rsid w:val="000B3BFB"/>
    <w:rsid w:val="000C3468"/>
    <w:rsid w:val="000D2A1B"/>
    <w:rsid w:val="000D4B1E"/>
    <w:rsid w:val="00113667"/>
    <w:rsid w:val="00123BCD"/>
    <w:rsid w:val="00123E00"/>
    <w:rsid w:val="001240EF"/>
    <w:rsid w:val="00125FEF"/>
    <w:rsid w:val="0013182C"/>
    <w:rsid w:val="00141B44"/>
    <w:rsid w:val="0015158C"/>
    <w:rsid w:val="0016475A"/>
    <w:rsid w:val="001650C9"/>
    <w:rsid w:val="00173CC0"/>
    <w:rsid w:val="00185E19"/>
    <w:rsid w:val="00187548"/>
    <w:rsid w:val="001A381D"/>
    <w:rsid w:val="001A4697"/>
    <w:rsid w:val="001B07AC"/>
    <w:rsid w:val="001B0D2D"/>
    <w:rsid w:val="001C55A7"/>
    <w:rsid w:val="001D4799"/>
    <w:rsid w:val="001E2BC4"/>
    <w:rsid w:val="001E5399"/>
    <w:rsid w:val="001E664A"/>
    <w:rsid w:val="001F3312"/>
    <w:rsid w:val="001F347C"/>
    <w:rsid w:val="0020174C"/>
    <w:rsid w:val="002079DF"/>
    <w:rsid w:val="00211C55"/>
    <w:rsid w:val="00223220"/>
    <w:rsid w:val="00225BE2"/>
    <w:rsid w:val="00226919"/>
    <w:rsid w:val="00234FC3"/>
    <w:rsid w:val="00250101"/>
    <w:rsid w:val="0025033C"/>
    <w:rsid w:val="00250FFB"/>
    <w:rsid w:val="00262D50"/>
    <w:rsid w:val="00266758"/>
    <w:rsid w:val="00267709"/>
    <w:rsid w:val="002712C7"/>
    <w:rsid w:val="00271E26"/>
    <w:rsid w:val="00274D03"/>
    <w:rsid w:val="002778D5"/>
    <w:rsid w:val="00281DF1"/>
    <w:rsid w:val="00283077"/>
    <w:rsid w:val="00283B7F"/>
    <w:rsid w:val="002958EE"/>
    <w:rsid w:val="002A2262"/>
    <w:rsid w:val="002A4A05"/>
    <w:rsid w:val="002A6719"/>
    <w:rsid w:val="002B1BE5"/>
    <w:rsid w:val="002B32ED"/>
    <w:rsid w:val="002B4B42"/>
    <w:rsid w:val="002B4C2F"/>
    <w:rsid w:val="002D41B0"/>
    <w:rsid w:val="002D79BF"/>
    <w:rsid w:val="002DA730"/>
    <w:rsid w:val="002F09AD"/>
    <w:rsid w:val="002F3F84"/>
    <w:rsid w:val="002F66FC"/>
    <w:rsid w:val="00302D0E"/>
    <w:rsid w:val="00312B38"/>
    <w:rsid w:val="00313B5D"/>
    <w:rsid w:val="00321D27"/>
    <w:rsid w:val="003221D7"/>
    <w:rsid w:val="0032740C"/>
    <w:rsid w:val="00346710"/>
    <w:rsid w:val="00352FD0"/>
    <w:rsid w:val="00355B91"/>
    <w:rsid w:val="003726AD"/>
    <w:rsid w:val="0037344C"/>
    <w:rsid w:val="003922FF"/>
    <w:rsid w:val="00393181"/>
    <w:rsid w:val="003A0BF9"/>
    <w:rsid w:val="003A2F8A"/>
    <w:rsid w:val="003A41AC"/>
    <w:rsid w:val="003B562D"/>
    <w:rsid w:val="003C2AE6"/>
    <w:rsid w:val="003D5918"/>
    <w:rsid w:val="003E399D"/>
    <w:rsid w:val="003E5350"/>
    <w:rsid w:val="003F32E7"/>
    <w:rsid w:val="003F4787"/>
    <w:rsid w:val="003F594E"/>
    <w:rsid w:val="003F695D"/>
    <w:rsid w:val="004079F2"/>
    <w:rsid w:val="0042179F"/>
    <w:rsid w:val="00425DF3"/>
    <w:rsid w:val="004333E0"/>
    <w:rsid w:val="00453C8A"/>
    <w:rsid w:val="00453F61"/>
    <w:rsid w:val="004609FD"/>
    <w:rsid w:val="00460DE5"/>
    <w:rsid w:val="0046151B"/>
    <w:rsid w:val="00462F70"/>
    <w:rsid w:val="0046362A"/>
    <w:rsid w:val="004802CA"/>
    <w:rsid w:val="00485402"/>
    <w:rsid w:val="00492316"/>
    <w:rsid w:val="004968A6"/>
    <w:rsid w:val="004A06F4"/>
    <w:rsid w:val="004B3B08"/>
    <w:rsid w:val="004C3F71"/>
    <w:rsid w:val="004D2055"/>
    <w:rsid w:val="004D4292"/>
    <w:rsid w:val="004D476B"/>
    <w:rsid w:val="004D68B9"/>
    <w:rsid w:val="004E0139"/>
    <w:rsid w:val="004E4BC4"/>
    <w:rsid w:val="004F6DDD"/>
    <w:rsid w:val="00512D0F"/>
    <w:rsid w:val="00522199"/>
    <w:rsid w:val="00523478"/>
    <w:rsid w:val="00523633"/>
    <w:rsid w:val="00531FBF"/>
    <w:rsid w:val="00532A24"/>
    <w:rsid w:val="00544AC4"/>
    <w:rsid w:val="005479D5"/>
    <w:rsid w:val="00550ABF"/>
    <w:rsid w:val="00552FE2"/>
    <w:rsid w:val="0058064D"/>
    <w:rsid w:val="0058528C"/>
    <w:rsid w:val="00586664"/>
    <w:rsid w:val="005A0DB2"/>
    <w:rsid w:val="005A6070"/>
    <w:rsid w:val="005A7C7F"/>
    <w:rsid w:val="005C1AB3"/>
    <w:rsid w:val="005C593C"/>
    <w:rsid w:val="005C75CF"/>
    <w:rsid w:val="005F574E"/>
    <w:rsid w:val="005F5B56"/>
    <w:rsid w:val="006110B7"/>
    <w:rsid w:val="00633225"/>
    <w:rsid w:val="006339DF"/>
    <w:rsid w:val="00641D31"/>
    <w:rsid w:val="00646BA7"/>
    <w:rsid w:val="00670065"/>
    <w:rsid w:val="006815B4"/>
    <w:rsid w:val="006860A3"/>
    <w:rsid w:val="00692B5F"/>
    <w:rsid w:val="006955A1"/>
    <w:rsid w:val="0069569D"/>
    <w:rsid w:val="006B14E2"/>
    <w:rsid w:val="006B5194"/>
    <w:rsid w:val="006B66FE"/>
    <w:rsid w:val="006B75EE"/>
    <w:rsid w:val="006C197D"/>
    <w:rsid w:val="006C3269"/>
    <w:rsid w:val="006E4018"/>
    <w:rsid w:val="006F2F77"/>
    <w:rsid w:val="006F43E0"/>
    <w:rsid w:val="006F5984"/>
    <w:rsid w:val="00700D10"/>
    <w:rsid w:val="00701221"/>
    <w:rsid w:val="00701A84"/>
    <w:rsid w:val="007033DB"/>
    <w:rsid w:val="00705D42"/>
    <w:rsid w:val="007205AF"/>
    <w:rsid w:val="00723D81"/>
    <w:rsid w:val="0074156D"/>
    <w:rsid w:val="007415E6"/>
    <w:rsid w:val="00760100"/>
    <w:rsid w:val="007617B2"/>
    <w:rsid w:val="00761B04"/>
    <w:rsid w:val="00776757"/>
    <w:rsid w:val="0078046E"/>
    <w:rsid w:val="007C4CA8"/>
    <w:rsid w:val="007E5EA6"/>
    <w:rsid w:val="007F7A31"/>
    <w:rsid w:val="00801F57"/>
    <w:rsid w:val="00811600"/>
    <w:rsid w:val="00812410"/>
    <w:rsid w:val="008162CD"/>
    <w:rsid w:val="008221DA"/>
    <w:rsid w:val="0084058A"/>
    <w:rsid w:val="00841BCB"/>
    <w:rsid w:val="00844851"/>
    <w:rsid w:val="00847593"/>
    <w:rsid w:val="008530DB"/>
    <w:rsid w:val="0085664A"/>
    <w:rsid w:val="00861EC1"/>
    <w:rsid w:val="008B02EC"/>
    <w:rsid w:val="008B34C5"/>
    <w:rsid w:val="008C29E6"/>
    <w:rsid w:val="008E7E10"/>
    <w:rsid w:val="008F26B4"/>
    <w:rsid w:val="008F3828"/>
    <w:rsid w:val="0090104E"/>
    <w:rsid w:val="00903312"/>
    <w:rsid w:val="00921C2E"/>
    <w:rsid w:val="009254C0"/>
    <w:rsid w:val="009279EB"/>
    <w:rsid w:val="00940B1A"/>
    <w:rsid w:val="00944D65"/>
    <w:rsid w:val="00951064"/>
    <w:rsid w:val="00951229"/>
    <w:rsid w:val="00966538"/>
    <w:rsid w:val="009714E8"/>
    <w:rsid w:val="00974AE3"/>
    <w:rsid w:val="009774F3"/>
    <w:rsid w:val="00985428"/>
    <w:rsid w:val="0099420E"/>
    <w:rsid w:val="009B0AA5"/>
    <w:rsid w:val="009B1496"/>
    <w:rsid w:val="009C11B9"/>
    <w:rsid w:val="009C345F"/>
    <w:rsid w:val="009C6202"/>
    <w:rsid w:val="009D24E5"/>
    <w:rsid w:val="009E057F"/>
    <w:rsid w:val="009E05E2"/>
    <w:rsid w:val="009E1C73"/>
    <w:rsid w:val="009E2039"/>
    <w:rsid w:val="009E4207"/>
    <w:rsid w:val="009E4888"/>
    <w:rsid w:val="009E6B89"/>
    <w:rsid w:val="00A12BCB"/>
    <w:rsid w:val="00A17F6B"/>
    <w:rsid w:val="00A36CDD"/>
    <w:rsid w:val="00A40201"/>
    <w:rsid w:val="00A45B2C"/>
    <w:rsid w:val="00A472D7"/>
    <w:rsid w:val="00A50737"/>
    <w:rsid w:val="00A57A92"/>
    <w:rsid w:val="00A62588"/>
    <w:rsid w:val="00A71C4B"/>
    <w:rsid w:val="00A728D4"/>
    <w:rsid w:val="00A9068B"/>
    <w:rsid w:val="00A95907"/>
    <w:rsid w:val="00AA281C"/>
    <w:rsid w:val="00AB6059"/>
    <w:rsid w:val="00AE28C6"/>
    <w:rsid w:val="00AE5B33"/>
    <w:rsid w:val="00AF1198"/>
    <w:rsid w:val="00AF3FCE"/>
    <w:rsid w:val="00AF4C03"/>
    <w:rsid w:val="00B03C25"/>
    <w:rsid w:val="00B1117F"/>
    <w:rsid w:val="00B1598A"/>
    <w:rsid w:val="00B1648E"/>
    <w:rsid w:val="00B17C03"/>
    <w:rsid w:val="00B207BD"/>
    <w:rsid w:val="00B20F52"/>
    <w:rsid w:val="00B20FE0"/>
    <w:rsid w:val="00B30A42"/>
    <w:rsid w:val="00B31D4B"/>
    <w:rsid w:val="00B35185"/>
    <w:rsid w:val="00B42F6F"/>
    <w:rsid w:val="00B46BAB"/>
    <w:rsid w:val="00B50C83"/>
    <w:rsid w:val="00B5550B"/>
    <w:rsid w:val="00B62467"/>
    <w:rsid w:val="00B66A6E"/>
    <w:rsid w:val="00B70EF1"/>
    <w:rsid w:val="00B725FB"/>
    <w:rsid w:val="00B8780C"/>
    <w:rsid w:val="00BA1D13"/>
    <w:rsid w:val="00BB1033"/>
    <w:rsid w:val="00BC6208"/>
    <w:rsid w:val="00BD09F4"/>
    <w:rsid w:val="00BD4019"/>
    <w:rsid w:val="00BE22B6"/>
    <w:rsid w:val="00BE5AC6"/>
    <w:rsid w:val="00BE5C00"/>
    <w:rsid w:val="00BF2E4C"/>
    <w:rsid w:val="00BF4E7E"/>
    <w:rsid w:val="00C06A29"/>
    <w:rsid w:val="00C1754E"/>
    <w:rsid w:val="00C40227"/>
    <w:rsid w:val="00C41B36"/>
    <w:rsid w:val="00C52795"/>
    <w:rsid w:val="00C56FC2"/>
    <w:rsid w:val="00C71E23"/>
    <w:rsid w:val="00C72BD4"/>
    <w:rsid w:val="00C8056A"/>
    <w:rsid w:val="00C8109A"/>
    <w:rsid w:val="00C81A59"/>
    <w:rsid w:val="00C8384C"/>
    <w:rsid w:val="00C866F7"/>
    <w:rsid w:val="00C94751"/>
    <w:rsid w:val="00CB16D1"/>
    <w:rsid w:val="00CB2008"/>
    <w:rsid w:val="00CC14AA"/>
    <w:rsid w:val="00CD3D98"/>
    <w:rsid w:val="00CD774B"/>
    <w:rsid w:val="00CE44E9"/>
    <w:rsid w:val="00CE789B"/>
    <w:rsid w:val="00CF0E92"/>
    <w:rsid w:val="00D000D3"/>
    <w:rsid w:val="00D1075E"/>
    <w:rsid w:val="00D11EFC"/>
    <w:rsid w:val="00D130F4"/>
    <w:rsid w:val="00D20B72"/>
    <w:rsid w:val="00D247D6"/>
    <w:rsid w:val="00D27FB4"/>
    <w:rsid w:val="00D41CD5"/>
    <w:rsid w:val="00D44698"/>
    <w:rsid w:val="00D83FE5"/>
    <w:rsid w:val="00D8455A"/>
    <w:rsid w:val="00D9257E"/>
    <w:rsid w:val="00DA28C0"/>
    <w:rsid w:val="00DB278C"/>
    <w:rsid w:val="00DB63D9"/>
    <w:rsid w:val="00DC2970"/>
    <w:rsid w:val="00DC3950"/>
    <w:rsid w:val="00DC5AB3"/>
    <w:rsid w:val="00DC7894"/>
    <w:rsid w:val="00DD3256"/>
    <w:rsid w:val="00E02BD0"/>
    <w:rsid w:val="00E126B6"/>
    <w:rsid w:val="00E2188F"/>
    <w:rsid w:val="00E2280C"/>
    <w:rsid w:val="00E22D43"/>
    <w:rsid w:val="00E51AA6"/>
    <w:rsid w:val="00E5458D"/>
    <w:rsid w:val="00E56B79"/>
    <w:rsid w:val="00E66FC0"/>
    <w:rsid w:val="00E81328"/>
    <w:rsid w:val="00E83958"/>
    <w:rsid w:val="00E85B87"/>
    <w:rsid w:val="00E95597"/>
    <w:rsid w:val="00EB53A6"/>
    <w:rsid w:val="00EE0F65"/>
    <w:rsid w:val="00EE3EAE"/>
    <w:rsid w:val="00EE7618"/>
    <w:rsid w:val="00EE79A8"/>
    <w:rsid w:val="00F01CB6"/>
    <w:rsid w:val="00F03C1A"/>
    <w:rsid w:val="00F043E1"/>
    <w:rsid w:val="00F053DB"/>
    <w:rsid w:val="00F1348A"/>
    <w:rsid w:val="00F143F0"/>
    <w:rsid w:val="00F20525"/>
    <w:rsid w:val="00F22275"/>
    <w:rsid w:val="00F30016"/>
    <w:rsid w:val="00F41864"/>
    <w:rsid w:val="00F56BDE"/>
    <w:rsid w:val="00F57B0E"/>
    <w:rsid w:val="00F66C9E"/>
    <w:rsid w:val="00F67F76"/>
    <w:rsid w:val="00F70A3C"/>
    <w:rsid w:val="00F908A6"/>
    <w:rsid w:val="00F9145D"/>
    <w:rsid w:val="00FA29B4"/>
    <w:rsid w:val="00FA58FA"/>
    <w:rsid w:val="00FB619A"/>
    <w:rsid w:val="00FB77FC"/>
    <w:rsid w:val="00FC688A"/>
    <w:rsid w:val="00FC6B55"/>
    <w:rsid w:val="00FD26AD"/>
    <w:rsid w:val="00FD596B"/>
    <w:rsid w:val="00FD5A31"/>
    <w:rsid w:val="00FE0CF1"/>
    <w:rsid w:val="00FE1ED3"/>
    <w:rsid w:val="00FE5642"/>
    <w:rsid w:val="00FE651C"/>
    <w:rsid w:val="00FF3838"/>
    <w:rsid w:val="00FF5047"/>
    <w:rsid w:val="00FF5E28"/>
    <w:rsid w:val="00FF6DF7"/>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588"/>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B42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eb.nvd.nist.gov/view/vuln/detail?vulnId=CVE-2026-41293" TargetMode="External"/><Relationship Id="rId21" Type="http://schemas.openxmlformats.org/officeDocument/2006/relationships/hyperlink" Target="https://web.nvd.nist.gov/view/vuln/detail?vulnId=CVE-2020-25649" TargetMode="External"/><Relationship Id="rId42" Type="http://schemas.openxmlformats.org/officeDocument/2006/relationships/hyperlink" Target="https://web.nvd.nist.gov/view/vuln/detail?vulnId=CVE-2022-38750" TargetMode="External"/><Relationship Id="rId63" Type="http://schemas.openxmlformats.org/officeDocument/2006/relationships/hyperlink" Target="https://web.nvd.nist.gov/view/vuln/detail?vulnId=CVE-2022-22950" TargetMode="External"/><Relationship Id="rId84" Type="http://schemas.openxmlformats.org/officeDocument/2006/relationships/hyperlink" Target="https://web.nvd.nist.gov/view/vuln/detail?vulnId=CVE-2026-47891" TargetMode="External"/><Relationship Id="rId138" Type="http://schemas.openxmlformats.org/officeDocument/2006/relationships/hyperlink" Target="https://web.nvd.nist.gov/view/vuln/detail?vulnId=CVE-2026-65182" TargetMode="External"/><Relationship Id="rId107" Type="http://schemas.openxmlformats.org/officeDocument/2006/relationships/hyperlink" Target="https://web.nvd.nist.gov/view/vuln/detail?vulnId=CVE-2026-41839" TargetMode="External"/><Relationship Id="rId11" Type="http://schemas.openxmlformats.org/officeDocument/2006/relationships/image" Target="media/image1.png"/><Relationship Id="rId32" Type="http://schemas.openxmlformats.org/officeDocument/2006/relationships/hyperlink" Target="https://web.nvd.nist.gov/view/vuln/detail?vulnId=CVE-2020-9488" TargetMode="External"/><Relationship Id="rId37" Type="http://schemas.openxmlformats.org/officeDocument/2006/relationships/hyperlink" Target="https://web.nvd.nist.gov/view/vuln/detail?vulnId=CVE-2022-25857" TargetMode="External"/><Relationship Id="rId53" Type="http://schemas.openxmlformats.org/officeDocument/2006/relationships/hyperlink" Target="https://web.nvd.nist.gov/view/vuln/detail?vulnId=CVE-2026-47884" TargetMode="External"/><Relationship Id="rId58" Type="http://schemas.openxmlformats.org/officeDocument/2006/relationships/hyperlink" Target="https://web.nvd.nist.gov/view/vuln/detail?vulnId=CVE-2026-47886" TargetMode="External"/><Relationship Id="rId74" Type="http://schemas.openxmlformats.org/officeDocument/2006/relationships/hyperlink" Target="https://web.nvd.nist.gov/view/vuln/detail?vulnId=CVE-2021-22060" TargetMode="External"/><Relationship Id="rId79" Type="http://schemas.openxmlformats.org/officeDocument/2006/relationships/hyperlink" Target="https://web.nvd.nist.gov/view/vuln/detail?vulnId=CVE-2026-22741" TargetMode="External"/><Relationship Id="rId102" Type="http://schemas.openxmlformats.org/officeDocument/2006/relationships/hyperlink" Target="https://web.nvd.nist.gov/view/vuln/detail?vulnId=CVE-2022-22970" TargetMode="External"/><Relationship Id="rId123" Type="http://schemas.openxmlformats.org/officeDocument/2006/relationships/hyperlink" Target="https://web.nvd.nist.gov/view/vuln/detail?vulnId=CVE-2026-59083" TargetMode="External"/><Relationship Id="rId128" Type="http://schemas.openxmlformats.org/officeDocument/2006/relationships/hyperlink" Target="https://web.nvd.nist.gov/view/vuln/detail?vulnId=CVE-2024-52316" TargetMode="External"/><Relationship Id="rId144" Type="http://schemas.microsoft.com/office/2019/05/relationships/documenttasks" Target="documenttasks/documenttasks1.xml"/><Relationship Id="rId5" Type="http://schemas.openxmlformats.org/officeDocument/2006/relationships/numbering" Target="numbering.xml"/><Relationship Id="rId90" Type="http://schemas.openxmlformats.org/officeDocument/2006/relationships/hyperlink" Target="https://web.nvd.nist.gov/view/vuln/detail?vulnId=CVE-2026-47893" TargetMode="External"/><Relationship Id="rId95" Type="http://schemas.openxmlformats.org/officeDocument/2006/relationships/hyperlink" Target="https://web.nvd.nist.gov/view/vuln/detail?vulnId=CVE-2023-20861" TargetMode="External"/><Relationship Id="rId22" Type="http://schemas.openxmlformats.org/officeDocument/2006/relationships/hyperlink" Target="https://web.nvd.nist.gov/view/vuln/detail?vulnId=CVE-2020-36518" TargetMode="External"/><Relationship Id="rId27" Type="http://schemas.openxmlformats.org/officeDocument/2006/relationships/hyperlink" Target="https://web.nvd.nist.gov/view/vuln/detail?vulnId=CVE-2026-54514" TargetMode="External"/><Relationship Id="rId43" Type="http://schemas.openxmlformats.org/officeDocument/2006/relationships/hyperlink" Target="https://web.nvd.nist.gov/view/vuln/detail?vulnId=CVE-2023-20873" TargetMode="External"/><Relationship Id="rId48" Type="http://schemas.openxmlformats.org/officeDocument/2006/relationships/hyperlink" Target="https://web.nvd.nist.gov/view/vuln/detail?vulnId=CVE-2026-40975" TargetMode="External"/><Relationship Id="rId64" Type="http://schemas.openxmlformats.org/officeDocument/2006/relationships/hyperlink" Target="https://web.nvd.nist.gov/view/vuln/detail?vulnId=CVE-2022-22971" TargetMode="External"/><Relationship Id="rId69" Type="http://schemas.openxmlformats.org/officeDocument/2006/relationships/hyperlink" Target="https://web.nvd.nist.gov/view/vuln/detail?vulnId=CVE-2026-59281" TargetMode="External"/><Relationship Id="rId113" Type="http://schemas.openxmlformats.org/officeDocument/2006/relationships/hyperlink" Target="https://web.nvd.nist.gov/view/vuln/detail?vulnId=CVE-2024-52316" TargetMode="External"/><Relationship Id="rId118" Type="http://schemas.openxmlformats.org/officeDocument/2006/relationships/hyperlink" Target="https://web.nvd.nist.gov/view/vuln/detail?vulnId=CVE-2026-43512" TargetMode="External"/><Relationship Id="rId134" Type="http://schemas.openxmlformats.org/officeDocument/2006/relationships/hyperlink" Target="https://web.nvd.nist.gov/view/vuln/detail?vulnId=CVE-2026-43515" TargetMode="External"/><Relationship Id="rId139" Type="http://schemas.openxmlformats.org/officeDocument/2006/relationships/header" Target="header1.xml"/><Relationship Id="rId80" Type="http://schemas.openxmlformats.org/officeDocument/2006/relationships/hyperlink" Target="https://web.nvd.nist.gov/view/vuln/detail?vulnId=CVE-2026-22735" TargetMode="External"/><Relationship Id="rId85" Type="http://schemas.openxmlformats.org/officeDocument/2006/relationships/hyperlink" Target="https://web.nvd.nist.gov/view/vuln/detail?vulnId=CVE-2026-59283" TargetMode="External"/><Relationship Id="rId12" Type="http://schemas.openxmlformats.org/officeDocument/2006/relationships/hyperlink" Target="https://web.nvd.nist.gov/view/vuln/detail?vulnId=CVE-2016-1000338" TargetMode="External"/><Relationship Id="rId17" Type="http://schemas.openxmlformats.org/officeDocument/2006/relationships/hyperlink" Target="https://web.nvd.nist.gov/view/vuln/detail?vulnId=CVE-2023-1932" TargetMode="External"/><Relationship Id="rId33" Type="http://schemas.openxmlformats.org/officeDocument/2006/relationships/hyperlink" Target="https://web.nvd.nist.gov/view/vuln/detail?vulnId=CVE-2023-6378" TargetMode="External"/><Relationship Id="rId38" Type="http://schemas.openxmlformats.org/officeDocument/2006/relationships/hyperlink" Target="https://web.nvd.nist.gov/view/vuln/detail?vulnId=CVE-2022-38749" TargetMode="External"/><Relationship Id="rId59" Type="http://schemas.openxmlformats.org/officeDocument/2006/relationships/hyperlink" Target="https://web.nvd.nist.gov/view/vuln/detail?vulnId=CVE-2026-47888" TargetMode="External"/><Relationship Id="rId103" Type="http://schemas.openxmlformats.org/officeDocument/2006/relationships/hyperlink" Target="https://web.nvd.nist.gov/view/vuln/detail?vulnId=CVE-2026-22745" TargetMode="External"/><Relationship Id="rId108" Type="http://schemas.openxmlformats.org/officeDocument/2006/relationships/hyperlink" Target="https://web.nvd.nist.gov/view/vuln/detail?vulnId=CVE-2026-59314" TargetMode="External"/><Relationship Id="rId124" Type="http://schemas.openxmlformats.org/officeDocument/2006/relationships/hyperlink" Target="https://web.nvd.nist.gov/view/vuln/detail?vulnId=CVE-2026-59084" TargetMode="External"/><Relationship Id="rId129" Type="http://schemas.openxmlformats.org/officeDocument/2006/relationships/hyperlink" Target="https://web.nvd.nist.gov/view/vuln/detail?vulnId=CVE-2024-56337" TargetMode="External"/><Relationship Id="rId54" Type="http://schemas.openxmlformats.org/officeDocument/2006/relationships/hyperlink" Target="https://web.nvd.nist.gov/view/vuln/detail?vulnId=CVE-2026-47891" TargetMode="External"/><Relationship Id="rId70" Type="http://schemas.openxmlformats.org/officeDocument/2006/relationships/hyperlink" Target="https://web.nvd.nist.gov/view/vuln/detail?vulnId=CVE-2026-22737" TargetMode="External"/><Relationship Id="rId75" Type="http://schemas.openxmlformats.org/officeDocument/2006/relationships/hyperlink" Target="https://web.nvd.nist.gov/view/vuln/detail?vulnId=CVE-2021-22096" TargetMode="External"/><Relationship Id="rId91" Type="http://schemas.openxmlformats.org/officeDocument/2006/relationships/hyperlink" Target="https://web.nvd.nist.gov/view/vuln/detail?vulnId=CVE-2026-59282" TargetMode="External"/><Relationship Id="rId96" Type="http://schemas.openxmlformats.org/officeDocument/2006/relationships/hyperlink" Target="https://web.nvd.nist.gov/view/vuln/detail?vulnId=CVE-2023-20863" TargetMode="External"/><Relationship Id="rId14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eb.nvd.nist.gov/view/vuln/detail?vulnId=CVE-2021-46877" TargetMode="External"/><Relationship Id="rId28" Type="http://schemas.openxmlformats.org/officeDocument/2006/relationships/hyperlink" Target="https://web.nvd.nist.gov/view/vuln/detail?vulnId=CVE-2026-54515" TargetMode="External"/><Relationship Id="rId49" Type="http://schemas.openxmlformats.org/officeDocument/2006/relationships/hyperlink" Target="https://web.nvd.nist.gov/view/vuln/detail?vulnId=CVE-2026-40973" TargetMode="External"/><Relationship Id="rId114" Type="http://schemas.openxmlformats.org/officeDocument/2006/relationships/hyperlink" Target="https://web.nvd.nist.gov/view/vuln/detail?vulnId=CVE-2024-56337" TargetMode="External"/><Relationship Id="rId119" Type="http://schemas.openxmlformats.org/officeDocument/2006/relationships/hyperlink" Target="https://web.nvd.nist.gov/view/vuln/detail?vulnId=CVE-2026-65905" TargetMode="External"/><Relationship Id="rId44" Type="http://schemas.openxmlformats.org/officeDocument/2006/relationships/hyperlink" Target="https://web.nvd.nist.gov/view/vuln/detail?vulnId=CVE-2026-22733" TargetMode="External"/><Relationship Id="rId60" Type="http://schemas.openxmlformats.org/officeDocument/2006/relationships/hyperlink" Target="https://web.nvd.nist.gov/view/vuln/detail?vulnId=CVE-2026-47893" TargetMode="External"/><Relationship Id="rId65" Type="http://schemas.openxmlformats.org/officeDocument/2006/relationships/hyperlink" Target="https://web.nvd.nist.gov/view/vuln/detail?vulnId=CVE-2023-20861" TargetMode="External"/><Relationship Id="rId81" Type="http://schemas.openxmlformats.org/officeDocument/2006/relationships/hyperlink" Target="https://web.nvd.nist.gov/view/vuln/detail?vulnId=CVE-2016-1000027" TargetMode="External"/><Relationship Id="rId86" Type="http://schemas.openxmlformats.org/officeDocument/2006/relationships/hyperlink" Target="https://web.nvd.nist.gov/view/vuln/detail?vulnId=CVE-2024-22259" TargetMode="External"/><Relationship Id="rId130" Type="http://schemas.openxmlformats.org/officeDocument/2006/relationships/hyperlink" Target="https://web.nvd.nist.gov/view/vuln/detail?vulnId=CVE-2026-41293" TargetMode="External"/><Relationship Id="rId135" Type="http://schemas.openxmlformats.org/officeDocument/2006/relationships/hyperlink" Target="https://web.nvd.nist.gov/view/vuln/detail?vulnId=CVE-2026-55276" TargetMode="External"/><Relationship Id="rId13" Type="http://schemas.openxmlformats.org/officeDocument/2006/relationships/hyperlink" Target="https://web.nvd.nist.gov/view/vuln/detail?vulnId=CVE-2020-15522" TargetMode="External"/><Relationship Id="rId18" Type="http://schemas.openxmlformats.org/officeDocument/2006/relationships/hyperlink" Target="https://web.nvd.nist.gov/view/vuln/detail?vulnId=CVE-2020-10693" TargetMode="External"/><Relationship Id="rId39" Type="http://schemas.openxmlformats.org/officeDocument/2006/relationships/hyperlink" Target="https://web.nvd.nist.gov/view/vuln/detail?vulnId=CVE-2022-38751" TargetMode="External"/><Relationship Id="rId109" Type="http://schemas.openxmlformats.org/officeDocument/2006/relationships/hyperlink" Target="https://web.nvd.nist.gov/view/vuln/detail?vulnId=CVE-2026-22741" TargetMode="External"/><Relationship Id="rId34" Type="http://schemas.openxmlformats.org/officeDocument/2006/relationships/hyperlink" Target="https://web.nvd.nist.gov/view/vuln/detail?vulnId=CVE-2021-42550" TargetMode="External"/><Relationship Id="rId50" Type="http://schemas.openxmlformats.org/officeDocument/2006/relationships/hyperlink" Target="https://web.nvd.nist.gov/view/vuln/detail?vulnId=CVE-2026-40977" TargetMode="External"/><Relationship Id="rId55" Type="http://schemas.openxmlformats.org/officeDocument/2006/relationships/hyperlink" Target="https://web.nvd.nist.gov/view/vuln/detail?vulnId=CVE-2026-59283" TargetMode="External"/><Relationship Id="rId76" Type="http://schemas.openxmlformats.org/officeDocument/2006/relationships/hyperlink" Target="https://web.nvd.nist.gov/view/vuln/detail?vulnId=CVE-2026-59280" TargetMode="External"/><Relationship Id="rId97" Type="http://schemas.openxmlformats.org/officeDocument/2006/relationships/hyperlink" Target="https://web.nvd.nist.gov/view/vuln/detail?vulnId=CVE-2026-22740" TargetMode="External"/><Relationship Id="rId104" Type="http://schemas.openxmlformats.org/officeDocument/2006/relationships/hyperlink" Target="https://web.nvd.nist.gov/view/vuln/detail?vulnId=CVE-2021-22060" TargetMode="External"/><Relationship Id="rId120" Type="http://schemas.openxmlformats.org/officeDocument/2006/relationships/hyperlink" Target="https://web.nvd.nist.gov/view/vuln/detail?vulnId=CVE-2025-66614" TargetMode="External"/><Relationship Id="rId125" Type="http://schemas.openxmlformats.org/officeDocument/2006/relationships/hyperlink" Target="https://web.nvd.nist.gov/view/vuln/detail?vulnId=CVE-2026-65182" TargetMode="External"/><Relationship Id="rId141"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hyperlink" Target="https://web.nvd.nist.gov/view/vuln/detail?vulnId=CVE-2022-22968" TargetMode="External"/><Relationship Id="rId92" Type="http://schemas.openxmlformats.org/officeDocument/2006/relationships/hyperlink" Target="https://web.nvd.nist.gov/view/vuln/detail?vulnId=CVE-2020-5421" TargetMode="External"/><Relationship Id="rId2" Type="http://schemas.openxmlformats.org/officeDocument/2006/relationships/customXml" Target="../customXml/item2.xml"/><Relationship Id="rId29" Type="http://schemas.openxmlformats.org/officeDocument/2006/relationships/hyperlink" Target="https://web.nvd.nist.gov/view/vuln/detail?vulnId=CVE-2023-35116" TargetMode="External"/><Relationship Id="rId24" Type="http://schemas.openxmlformats.org/officeDocument/2006/relationships/hyperlink" Target="https://web.nvd.nist.gov/view/vuln/detail?vulnId=CVE-2022-42003" TargetMode="External"/><Relationship Id="rId40" Type="http://schemas.openxmlformats.org/officeDocument/2006/relationships/hyperlink" Target="https://web.nvd.nist.gov/view/vuln/detail?vulnId=CVE-2022-38752" TargetMode="External"/><Relationship Id="rId45" Type="http://schemas.openxmlformats.org/officeDocument/2006/relationships/hyperlink" Target="https://web.nvd.nist.gov/view/vuln/detail?vulnId=CVE-2022-27772" TargetMode="External"/><Relationship Id="rId66" Type="http://schemas.openxmlformats.org/officeDocument/2006/relationships/hyperlink" Target="https://web.nvd.nist.gov/view/vuln/detail?vulnId=CVE-2023-20863" TargetMode="External"/><Relationship Id="rId87" Type="http://schemas.openxmlformats.org/officeDocument/2006/relationships/hyperlink" Target="https://web.nvd.nist.gov/view/vuln/detail?vulnId=CVE-2021-22118" TargetMode="External"/><Relationship Id="rId110" Type="http://schemas.openxmlformats.org/officeDocument/2006/relationships/hyperlink" Target="https://web.nvd.nist.gov/view/vuln/detail?vulnId=CVE-2026-22735" TargetMode="External"/><Relationship Id="rId115" Type="http://schemas.openxmlformats.org/officeDocument/2006/relationships/hyperlink" Target="https://web.nvd.nist.gov/view/vuln/detail?vulnId=CVE-2025-24813" TargetMode="External"/><Relationship Id="rId131" Type="http://schemas.openxmlformats.org/officeDocument/2006/relationships/hyperlink" Target="https://web.nvd.nist.gov/view/vuln/detail?vulnId=CVE-2026-43512" TargetMode="External"/><Relationship Id="rId136" Type="http://schemas.openxmlformats.org/officeDocument/2006/relationships/hyperlink" Target="https://web.nvd.nist.gov/view/vuln/detail?vulnId=CVE-2026-59083" TargetMode="External"/><Relationship Id="rId61" Type="http://schemas.openxmlformats.org/officeDocument/2006/relationships/hyperlink" Target="https://web.nvd.nist.gov/view/vuln/detail?vulnId=CVE-2026-59282" TargetMode="External"/><Relationship Id="rId82" Type="http://schemas.openxmlformats.org/officeDocument/2006/relationships/hyperlink" Target="https://web.nvd.nist.gov/view/vuln/detail?vulnId=CVE-2022-22965" TargetMode="External"/><Relationship Id="rId19" Type="http://schemas.openxmlformats.org/officeDocument/2006/relationships/hyperlink" Target="https://web.nvd.nist.gov/view/vuln/detail?vulnId=CVE-2026-54512" TargetMode="External"/><Relationship Id="rId14" Type="http://schemas.openxmlformats.org/officeDocument/2006/relationships/hyperlink" Target="https://web.nvd.nist.gov/view/vuln/detail?vulnId=CVE-2023-33202" TargetMode="External"/><Relationship Id="rId30" Type="http://schemas.openxmlformats.org/officeDocument/2006/relationships/hyperlink" Target="https://web.nvd.nist.gov/view/vuln/detail?vulnId=CVE-2026-34479" TargetMode="External"/><Relationship Id="rId35" Type="http://schemas.openxmlformats.org/officeDocument/2006/relationships/hyperlink" Target="https://web.nvd.nist.gov/view/vuln/detail?vulnId=CVE-2022-1471" TargetMode="External"/><Relationship Id="rId56" Type="http://schemas.openxmlformats.org/officeDocument/2006/relationships/hyperlink" Target="https://web.nvd.nist.gov/view/vuln/detail?vulnId=CVE-2024-22259" TargetMode="External"/><Relationship Id="rId77" Type="http://schemas.openxmlformats.org/officeDocument/2006/relationships/hyperlink" Target="https://web.nvd.nist.gov/view/vuln/detail?vulnId=CVE-2026-41839" TargetMode="External"/><Relationship Id="rId100" Type="http://schemas.openxmlformats.org/officeDocument/2006/relationships/hyperlink" Target="https://web.nvd.nist.gov/view/vuln/detail?vulnId=CVE-2026-22737" TargetMode="External"/><Relationship Id="rId105" Type="http://schemas.openxmlformats.org/officeDocument/2006/relationships/hyperlink" Target="https://web.nvd.nist.gov/view/vuln/detail?vulnId=CVE-2021-22096" TargetMode="External"/><Relationship Id="rId126" Type="http://schemas.openxmlformats.org/officeDocument/2006/relationships/hyperlink" Target="https://web.nvd.nist.gov/view/vuln/detail?vulnId=CVE-2020-1938" TargetMode="External"/><Relationship Id="rId8" Type="http://schemas.openxmlformats.org/officeDocument/2006/relationships/webSettings" Target="webSettings.xml"/><Relationship Id="rId51" Type="http://schemas.openxmlformats.org/officeDocument/2006/relationships/hyperlink" Target="https://web.nvd.nist.gov/view/vuln/detail?vulnId=CVE-2026-41001" TargetMode="External"/><Relationship Id="rId72" Type="http://schemas.openxmlformats.org/officeDocument/2006/relationships/hyperlink" Target="https://web.nvd.nist.gov/view/vuln/detail?vulnId=CVE-2022-22970" TargetMode="External"/><Relationship Id="rId93" Type="http://schemas.openxmlformats.org/officeDocument/2006/relationships/hyperlink" Target="https://web.nvd.nist.gov/view/vuln/detail?vulnId=CVE-2022-22950" TargetMode="External"/><Relationship Id="rId98" Type="http://schemas.openxmlformats.org/officeDocument/2006/relationships/hyperlink" Target="https://web.nvd.nist.gov/view/vuln/detail?vulnId=CVE-2026-47887" TargetMode="External"/><Relationship Id="rId121" Type="http://schemas.openxmlformats.org/officeDocument/2006/relationships/hyperlink" Target="https://web.nvd.nist.gov/view/vuln/detail?vulnId=CVE-2026-43515" TargetMode="External"/><Relationship Id="rId142"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web.nvd.nist.gov/view/vuln/detail?vulnId=CVE-2022-42004" TargetMode="External"/><Relationship Id="rId46" Type="http://schemas.openxmlformats.org/officeDocument/2006/relationships/hyperlink" Target="https://web.nvd.nist.gov/view/vuln/detail?vulnId=CVE-2023-20883" TargetMode="External"/><Relationship Id="rId67" Type="http://schemas.openxmlformats.org/officeDocument/2006/relationships/hyperlink" Target="https://web.nvd.nist.gov/view/vuln/detail?vulnId=CVE-2026-22740" TargetMode="External"/><Relationship Id="rId116" Type="http://schemas.openxmlformats.org/officeDocument/2006/relationships/hyperlink" Target="https://web.nvd.nist.gov/view/vuln/detail?vulnId=CVE-2025-31651" TargetMode="External"/><Relationship Id="rId137" Type="http://schemas.openxmlformats.org/officeDocument/2006/relationships/hyperlink" Target="https://web.nvd.nist.gov/view/vuln/detail?vulnId=CVE-2026-59084" TargetMode="External"/><Relationship Id="rId20" Type="http://schemas.openxmlformats.org/officeDocument/2006/relationships/hyperlink" Target="https://web.nvd.nist.gov/view/vuln/detail?vulnId=CVE-2026-54513" TargetMode="External"/><Relationship Id="rId41" Type="http://schemas.openxmlformats.org/officeDocument/2006/relationships/hyperlink" Target="https://web.nvd.nist.gov/view/vuln/detail?vulnId=CVE-2022-41854" TargetMode="External"/><Relationship Id="rId62" Type="http://schemas.openxmlformats.org/officeDocument/2006/relationships/hyperlink" Target="https://web.nvd.nist.gov/view/vuln/detail?vulnId=CVE-2020-5421" TargetMode="External"/><Relationship Id="rId83" Type="http://schemas.openxmlformats.org/officeDocument/2006/relationships/hyperlink" Target="https://web.nvd.nist.gov/view/vuln/detail?vulnId=CVE-2026-47884" TargetMode="External"/><Relationship Id="rId88" Type="http://schemas.openxmlformats.org/officeDocument/2006/relationships/hyperlink" Target="https://web.nvd.nist.gov/view/vuln/detail?vulnId=CVE-2026-47886" TargetMode="External"/><Relationship Id="rId111" Type="http://schemas.openxmlformats.org/officeDocument/2006/relationships/hyperlink" Target="https://web.nvd.nist.gov/view/vuln/detail?vulnId=CVE-2020-1938" TargetMode="External"/><Relationship Id="rId132" Type="http://schemas.openxmlformats.org/officeDocument/2006/relationships/hyperlink" Target="https://web.nvd.nist.gov/view/vuln/detail?vulnId=CVE-2026-65905" TargetMode="External"/><Relationship Id="rId15" Type="http://schemas.openxmlformats.org/officeDocument/2006/relationships/hyperlink" Target="https://web.nvd.nist.gov/view/vuln/detail?vulnId=CVE-2015-7940" TargetMode="External"/><Relationship Id="rId36" Type="http://schemas.openxmlformats.org/officeDocument/2006/relationships/hyperlink" Target="https://web.nvd.nist.gov/view/vuln/detail?vulnId=CVE-2017-18640" TargetMode="External"/><Relationship Id="rId57" Type="http://schemas.openxmlformats.org/officeDocument/2006/relationships/hyperlink" Target="https://web.nvd.nist.gov/view/vuln/detail?vulnId=CVE-2021-22118" TargetMode="External"/><Relationship Id="rId106" Type="http://schemas.openxmlformats.org/officeDocument/2006/relationships/hyperlink" Target="https://web.nvd.nist.gov/view/vuln/detail?vulnId=CVE-2026-59280" TargetMode="External"/><Relationship Id="rId127" Type="http://schemas.openxmlformats.org/officeDocument/2006/relationships/hyperlink" Target="https://web.nvd.nist.gov/view/vuln/detail?vulnId=CVE-2024-50379" TargetMode="External"/><Relationship Id="rId10" Type="http://schemas.openxmlformats.org/officeDocument/2006/relationships/endnotes" Target="endnotes.xml"/><Relationship Id="rId31" Type="http://schemas.openxmlformats.org/officeDocument/2006/relationships/hyperlink" Target="https://web.nvd.nist.gov/view/vuln/detail?vulnId=CVE-2026-34477" TargetMode="External"/><Relationship Id="rId52" Type="http://schemas.openxmlformats.org/officeDocument/2006/relationships/hyperlink" Target="https://web.nvd.nist.gov/view/vuln/detail?vulnId=CVE-2022-22965" TargetMode="External"/><Relationship Id="rId73" Type="http://schemas.openxmlformats.org/officeDocument/2006/relationships/hyperlink" Target="https://web.nvd.nist.gov/view/vuln/detail?vulnId=CVE-2026-22745" TargetMode="External"/><Relationship Id="rId78" Type="http://schemas.openxmlformats.org/officeDocument/2006/relationships/hyperlink" Target="https://web.nvd.nist.gov/view/vuln/detail?vulnId=CVE-2026-59314" TargetMode="External"/><Relationship Id="rId94" Type="http://schemas.openxmlformats.org/officeDocument/2006/relationships/hyperlink" Target="https://web.nvd.nist.gov/view/vuln/detail?vulnId=CVE-2022-22971" TargetMode="External"/><Relationship Id="rId99" Type="http://schemas.openxmlformats.org/officeDocument/2006/relationships/hyperlink" Target="https://web.nvd.nist.gov/view/vuln/detail?vulnId=CVE-2026-59281" TargetMode="External"/><Relationship Id="rId101" Type="http://schemas.openxmlformats.org/officeDocument/2006/relationships/hyperlink" Target="https://web.nvd.nist.gov/view/vuln/detail?vulnId=CVE-2022-22968" TargetMode="External"/><Relationship Id="rId122" Type="http://schemas.openxmlformats.org/officeDocument/2006/relationships/hyperlink" Target="https://web.nvd.nist.gov/view/vuln/detail?vulnId=CVE-2026-55276" TargetMode="External"/><Relationship Id="rId14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web.nvd.nist.gov/view/vuln/detail?vulnId=CVE-2026-50193" TargetMode="External"/><Relationship Id="rId47" Type="http://schemas.openxmlformats.org/officeDocument/2006/relationships/hyperlink" Target="https://web.nvd.nist.gov/view/vuln/detail?vulnId=CVE-2026-40972" TargetMode="External"/><Relationship Id="rId68" Type="http://schemas.openxmlformats.org/officeDocument/2006/relationships/hyperlink" Target="https://web.nvd.nist.gov/view/vuln/detail?vulnId=CVE-2026-47887" TargetMode="External"/><Relationship Id="rId89" Type="http://schemas.openxmlformats.org/officeDocument/2006/relationships/hyperlink" Target="https://web.nvd.nist.gov/view/vuln/detail?vulnId=CVE-2026-47888" TargetMode="External"/><Relationship Id="rId112" Type="http://schemas.openxmlformats.org/officeDocument/2006/relationships/hyperlink" Target="https://web.nvd.nist.gov/view/vuln/detail?vulnId=CVE-2024-50379" TargetMode="External"/><Relationship Id="rId133" Type="http://schemas.openxmlformats.org/officeDocument/2006/relationships/hyperlink" Target="https://web.nvd.nist.gov/view/vuln/detail?vulnId=CVE-2025-66614" TargetMode="External"/><Relationship Id="rId16" Type="http://schemas.openxmlformats.org/officeDocument/2006/relationships/hyperlink" Target="https://web.nvd.nist.gov/view/vuln/detail?vulnId=CVE-2025-3503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3010</TotalTime>
  <Pages>5</Pages>
  <Words>3225</Words>
  <Characters>18388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Attila Bordan</cp:lastModifiedBy>
  <cp:revision>154</cp:revision>
  <dcterms:created xsi:type="dcterms:W3CDTF">2026-09-14T12:42:00Z</dcterms:created>
  <dcterms:modified xsi:type="dcterms:W3CDTF">2026-09-17T13:48:00Z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