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98EFD" w14:textId="5CD0ABB9" w:rsidR="00C6296B" w:rsidRDefault="00F67A22">
      <w:pPr>
        <w:rPr>
          <w:rFonts w:ascii="Times" w:hAnsi="Times"/>
        </w:rPr>
      </w:pPr>
      <w:r w:rsidRPr="00320931">
        <w:rPr>
          <w:rFonts w:ascii="Times" w:hAnsi="Times"/>
        </w:rPr>
        <w:t xml:space="preserve">Summary of Fall 2021 VUS Analysis </w:t>
      </w:r>
    </w:p>
    <w:p w14:paraId="28A05551" w14:textId="32BC9565" w:rsidR="00F67A22" w:rsidRPr="00320931" w:rsidRDefault="004935BD">
      <w:pPr>
        <w:rPr>
          <w:rFonts w:ascii="Times" w:hAnsi="Times"/>
        </w:rPr>
      </w:pPr>
      <w:r>
        <w:rPr>
          <w:rFonts w:ascii="Times" w:hAnsi="Times"/>
        </w:rPr>
        <w:t xml:space="preserve">Written on April 8, </w:t>
      </w:r>
      <w:proofErr w:type="gramStart"/>
      <w:r>
        <w:rPr>
          <w:rFonts w:ascii="Times" w:hAnsi="Times"/>
        </w:rPr>
        <w:t>2022</w:t>
      </w:r>
      <w:proofErr w:type="gramEnd"/>
      <w:r>
        <w:rPr>
          <w:rFonts w:ascii="Times" w:hAnsi="Times"/>
        </w:rPr>
        <w:t xml:space="preserve"> by </w:t>
      </w:r>
      <w:r w:rsidR="00F67A22" w:rsidRPr="00320931">
        <w:rPr>
          <w:rFonts w:ascii="Times" w:hAnsi="Times"/>
        </w:rPr>
        <w:t>Samantha Ho</w:t>
      </w:r>
    </w:p>
    <w:p w14:paraId="3A62E6EA" w14:textId="7F41765F" w:rsidR="00F67A22" w:rsidRPr="00320931" w:rsidRDefault="00F67A22">
      <w:pPr>
        <w:rPr>
          <w:rFonts w:ascii="Times" w:hAnsi="Times"/>
        </w:rPr>
      </w:pPr>
    </w:p>
    <w:p w14:paraId="0D6712C6" w14:textId="3E392E2C" w:rsidR="00F67A22" w:rsidRPr="00320931" w:rsidRDefault="00F67A22">
      <w:pPr>
        <w:rPr>
          <w:rFonts w:ascii="Times" w:hAnsi="Times"/>
        </w:rPr>
      </w:pPr>
      <w:r w:rsidRPr="00320931">
        <w:rPr>
          <w:rFonts w:ascii="Times" w:hAnsi="Times"/>
          <w:b/>
          <w:bCs/>
        </w:rPr>
        <w:t>Goal</w:t>
      </w:r>
      <w:r w:rsidRPr="00320931">
        <w:rPr>
          <w:rFonts w:ascii="Times" w:hAnsi="Times"/>
        </w:rPr>
        <w:t xml:space="preserve">: </w:t>
      </w:r>
      <w:r w:rsidR="003F4817" w:rsidRPr="00320931">
        <w:rPr>
          <w:rFonts w:ascii="Times" w:hAnsi="Times"/>
        </w:rPr>
        <w:t xml:space="preserve">To identify if there is a significant relationship between variants of unknown significant (VUS) in genes with pathogenic variants. If there is a pathogenic gene with a burden of VUS, this may indicate that some of the VUS are pathogenic. </w:t>
      </w:r>
    </w:p>
    <w:p w14:paraId="01A47FDF" w14:textId="1ECA4370" w:rsidR="00F67A22" w:rsidRPr="00320931" w:rsidRDefault="00F67A22">
      <w:pPr>
        <w:rPr>
          <w:rFonts w:ascii="Times" w:hAnsi="Times"/>
        </w:rPr>
      </w:pPr>
    </w:p>
    <w:p w14:paraId="5089E6B8" w14:textId="0C741951" w:rsidR="00F67A22" w:rsidRPr="00320931" w:rsidRDefault="00F67A22">
      <w:pPr>
        <w:rPr>
          <w:rFonts w:ascii="Times" w:hAnsi="Times"/>
          <w:b/>
          <w:bCs/>
        </w:rPr>
      </w:pPr>
      <w:r w:rsidRPr="00320931">
        <w:rPr>
          <w:rFonts w:ascii="Times" w:hAnsi="Times"/>
          <w:b/>
          <w:bCs/>
        </w:rPr>
        <w:t xml:space="preserve">Methodology </w:t>
      </w:r>
      <w:r w:rsidR="00320931" w:rsidRPr="00320931">
        <w:rPr>
          <w:rFonts w:ascii="Times" w:hAnsi="Times"/>
          <w:b/>
          <w:bCs/>
        </w:rPr>
        <w:t xml:space="preserve">and Summary: </w:t>
      </w:r>
    </w:p>
    <w:p w14:paraId="3814543D" w14:textId="167941CD" w:rsidR="00AA2A18" w:rsidRDefault="00320931">
      <w:pPr>
        <w:rPr>
          <w:rFonts w:ascii="Times" w:hAnsi="Times"/>
        </w:rPr>
      </w:pPr>
      <w:r>
        <w:rPr>
          <w:rFonts w:ascii="Times" w:hAnsi="Times"/>
        </w:rPr>
        <w:t>I used data from the G</w:t>
      </w:r>
      <w:r w:rsidR="00CA3DB1">
        <w:rPr>
          <w:rFonts w:ascii="Times" w:hAnsi="Times"/>
        </w:rPr>
        <w:t>abriella Miller Kids First Pediatric Research Program, which had 837 case-parent trios</w:t>
      </w:r>
      <w:r w:rsidR="00CB7D1E">
        <w:rPr>
          <w:rFonts w:ascii="Times" w:hAnsi="Times"/>
        </w:rPr>
        <w:t xml:space="preserve"> with a total of 1040 VUS in 220 unique genes</w:t>
      </w:r>
      <w:r w:rsidR="00CA3DB1">
        <w:rPr>
          <w:rFonts w:ascii="Times" w:hAnsi="Times"/>
        </w:rPr>
        <w:t>.</w:t>
      </w:r>
      <w:r w:rsidR="00CB7D1E">
        <w:rPr>
          <w:rFonts w:ascii="Times" w:hAnsi="Times"/>
        </w:rPr>
        <w:t xml:space="preserve"> I first obtained descriptive statistics by looking at the distribution of VUS in trios by population and cleft status</w:t>
      </w:r>
      <w:r w:rsidR="00AA2A18">
        <w:rPr>
          <w:rFonts w:ascii="Times" w:hAnsi="Times"/>
        </w:rPr>
        <w:t>.</w:t>
      </w:r>
    </w:p>
    <w:p w14:paraId="6D16BBE4" w14:textId="77777777" w:rsidR="00AA2A18" w:rsidRDefault="00AA2A18">
      <w:pPr>
        <w:rPr>
          <w:rFonts w:ascii="Times" w:hAnsi="Times"/>
        </w:rPr>
      </w:pPr>
    </w:p>
    <w:p w14:paraId="5CFBFC3C" w14:textId="1D509943" w:rsidR="00320931" w:rsidRDefault="00CB7D1E">
      <w:pPr>
        <w:rPr>
          <w:rFonts w:ascii="Times" w:hAnsi="Times"/>
        </w:rPr>
      </w:pPr>
      <w:r w:rsidRPr="00CB7D1E">
        <w:rPr>
          <w:rFonts w:ascii="Times" w:hAnsi="Times"/>
          <w:noProof/>
        </w:rPr>
        <w:drawing>
          <wp:inline distT="0" distB="0" distL="0" distR="0" wp14:anchorId="7D115233" wp14:editId="1323A780">
            <wp:extent cx="5414682" cy="2958353"/>
            <wp:effectExtent l="0" t="0" r="8255" b="13970"/>
            <wp:docPr id="1" name="Chart 1">
              <a:extLst xmlns:a="http://schemas.openxmlformats.org/drawingml/2006/main">
                <a:ext uri="{FF2B5EF4-FFF2-40B4-BE49-F238E27FC236}">
                  <a16:creationId xmlns:a16="http://schemas.microsoft.com/office/drawing/2014/main" id="{95884BE6-8AD0-874E-B655-06502879A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sidR="00CA3DB1">
        <w:rPr>
          <w:rFonts w:ascii="Times" w:hAnsi="Times"/>
        </w:rPr>
        <w:t xml:space="preserve"> </w:t>
      </w:r>
      <w:r w:rsidRPr="00CB7D1E">
        <w:rPr>
          <w:rFonts w:ascii="Times" w:hAnsi="Times"/>
          <w:noProof/>
        </w:rPr>
        <w:drawing>
          <wp:inline distT="0" distB="0" distL="0" distR="0" wp14:anchorId="59A794AE" wp14:editId="62BA0C5D">
            <wp:extent cx="5414645" cy="2964172"/>
            <wp:effectExtent l="0" t="0" r="0" b="0"/>
            <wp:docPr id="2" name="Picture 1" descr="Chart, bar chart&#10;&#10;Description automatically generated">
              <a:extLst xmlns:a="http://schemas.openxmlformats.org/drawingml/2006/main">
                <a:ext uri="{FF2B5EF4-FFF2-40B4-BE49-F238E27FC236}">
                  <a16:creationId xmlns:a16="http://schemas.microsoft.com/office/drawing/2014/main" id="{D3C1783D-DD78-B648-B546-EC3087FC39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 bar chart&#10;&#10;Description automatically generated">
                      <a:extLst>
                        <a:ext uri="{FF2B5EF4-FFF2-40B4-BE49-F238E27FC236}">
                          <a16:creationId xmlns:a16="http://schemas.microsoft.com/office/drawing/2014/main" id="{D3C1783D-DD78-B648-B546-EC3087FC39F3}"/>
                        </a:ext>
                      </a:extLst>
                    </pic:cNvPr>
                    <pic:cNvPicPr>
                      <a:picLocks noChangeAspect="1"/>
                    </pic:cNvPicPr>
                  </pic:nvPicPr>
                  <pic:blipFill>
                    <a:blip r:embed="rId5"/>
                    <a:stretch>
                      <a:fillRect/>
                    </a:stretch>
                  </pic:blipFill>
                  <pic:spPr>
                    <a:xfrm>
                      <a:off x="0" y="0"/>
                      <a:ext cx="5469149" cy="2994009"/>
                    </a:xfrm>
                    <a:prstGeom prst="rect">
                      <a:avLst/>
                    </a:prstGeom>
                  </pic:spPr>
                </pic:pic>
              </a:graphicData>
            </a:graphic>
          </wp:inline>
        </w:drawing>
      </w:r>
    </w:p>
    <w:p w14:paraId="0A8928C5" w14:textId="4AEDC7B6" w:rsidR="00CB7D1E" w:rsidRDefault="00CB7D1E">
      <w:pPr>
        <w:rPr>
          <w:rFonts w:ascii="Times" w:hAnsi="Times"/>
        </w:rPr>
      </w:pPr>
    </w:p>
    <w:p w14:paraId="1F136929" w14:textId="2C178EF4" w:rsidR="00CB7D1E" w:rsidRDefault="00CB7D1E">
      <w:pPr>
        <w:rPr>
          <w:rFonts w:ascii="Times" w:hAnsi="Times"/>
        </w:rPr>
      </w:pPr>
      <w:r>
        <w:rPr>
          <w:rFonts w:ascii="Times" w:hAnsi="Times"/>
        </w:rPr>
        <w:lastRenderedPageBreak/>
        <w:t xml:space="preserve">Next, I looked for </w:t>
      </w:r>
      <w:r w:rsidR="00F77420">
        <w:rPr>
          <w:rFonts w:ascii="Times" w:hAnsi="Times"/>
        </w:rPr>
        <w:t xml:space="preserve">frequency of VUS in </w:t>
      </w:r>
      <w:r>
        <w:rPr>
          <w:rFonts w:ascii="Times" w:hAnsi="Times"/>
        </w:rPr>
        <w:t xml:space="preserve">genes on 4-5 orofacial gene lists (DDG2P, </w:t>
      </w:r>
      <w:r w:rsidR="00AA2A18">
        <w:rPr>
          <w:rFonts w:ascii="Times" w:hAnsi="Times"/>
        </w:rPr>
        <w:t>G</w:t>
      </w:r>
      <w:r>
        <w:rPr>
          <w:rFonts w:ascii="Times" w:hAnsi="Times"/>
        </w:rPr>
        <w:t xml:space="preserve">ene </w:t>
      </w:r>
      <w:r w:rsidR="00AA2A18">
        <w:rPr>
          <w:rFonts w:ascii="Times" w:hAnsi="Times"/>
        </w:rPr>
        <w:t>P</w:t>
      </w:r>
      <w:r>
        <w:rPr>
          <w:rFonts w:ascii="Times" w:hAnsi="Times"/>
        </w:rPr>
        <w:t xml:space="preserve">anel, NHS, Prevention Genetics, OMIM) then took the top five genes to conduct chi-squared and Fisher testing. </w:t>
      </w:r>
      <w:r w:rsidR="00F77420">
        <w:rPr>
          <w:rFonts w:ascii="Times" w:hAnsi="Times"/>
          <w:noProof/>
        </w:rPr>
        <w:drawing>
          <wp:inline distT="0" distB="0" distL="0" distR="0" wp14:anchorId="667CC72F" wp14:editId="3B4BC1AE">
            <wp:extent cx="5943600" cy="32956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2B9DC310" w14:textId="625DB363" w:rsidR="00F77420" w:rsidRDefault="00F77420">
      <w:pPr>
        <w:rPr>
          <w:rFonts w:ascii="Times" w:hAnsi="Times"/>
        </w:rPr>
      </w:pPr>
    </w:p>
    <w:p w14:paraId="3FB7B801" w14:textId="3518E33E" w:rsidR="00F77420" w:rsidRDefault="00F77420">
      <w:pPr>
        <w:rPr>
          <w:rFonts w:ascii="Times" w:hAnsi="Times"/>
        </w:rPr>
      </w:pPr>
      <w:r>
        <w:rPr>
          <w:rFonts w:ascii="Times" w:hAnsi="Times"/>
        </w:rPr>
        <w:t xml:space="preserve">Through statistical testing, I found that CLP cases had significantly more VUS than controls, which is supported by the initial cleft status descriptive percentages. However, I cannot make further conclusions with this information since there is not a significant difference between each of the overall percentages and </w:t>
      </w:r>
      <w:proofErr w:type="gramStart"/>
      <w:r>
        <w:rPr>
          <w:rFonts w:ascii="Times" w:hAnsi="Times"/>
        </w:rPr>
        <w:t>the majority of</w:t>
      </w:r>
      <w:proofErr w:type="gramEnd"/>
      <w:r>
        <w:rPr>
          <w:rFonts w:ascii="Times" w:hAnsi="Times"/>
        </w:rPr>
        <w:t xml:space="preserve"> cases in any of the groups have VUS. I did not find any statistically significant genes </w:t>
      </w:r>
      <w:r w:rsidR="00C51152">
        <w:rPr>
          <w:rFonts w:ascii="Times" w:hAnsi="Times"/>
        </w:rPr>
        <w:t xml:space="preserve">at p=0.05 when conducting a Fisher test with VUS or pathogenic variants in cases vs. controls. </w:t>
      </w:r>
    </w:p>
    <w:p w14:paraId="16D28C4E" w14:textId="265D4A74" w:rsidR="00C51152" w:rsidRDefault="00C51152">
      <w:pPr>
        <w:rPr>
          <w:rFonts w:ascii="Times" w:hAnsi="Times"/>
        </w:rPr>
      </w:pPr>
    </w:p>
    <w:p w14:paraId="63FE0DDE" w14:textId="5A69927D" w:rsidR="00C51152" w:rsidRDefault="00C51152">
      <w:pPr>
        <w:rPr>
          <w:rFonts w:ascii="Times" w:hAnsi="Times"/>
        </w:rPr>
      </w:pPr>
      <w:r>
        <w:rPr>
          <w:rFonts w:ascii="Times" w:hAnsi="Times"/>
        </w:rPr>
        <w:t xml:space="preserve">Next, I looked at VUS and pathogenic variants by function and consequence in genes with pathogenic variants. This showed that many of the genes with the highest number of pathogenic variants also had an excess of VUS. The following graph shows this distribution ordered by gene transcript length. </w:t>
      </w:r>
    </w:p>
    <w:p w14:paraId="5CA75CFE" w14:textId="7B674A17" w:rsidR="00C51152" w:rsidRDefault="00C51152">
      <w:pPr>
        <w:rPr>
          <w:rFonts w:ascii="Times" w:hAnsi="Times"/>
        </w:rPr>
      </w:pPr>
      <w:r w:rsidRPr="00C51152">
        <w:rPr>
          <w:rFonts w:ascii="Times" w:hAnsi="Times"/>
          <w:noProof/>
        </w:rPr>
        <w:lastRenderedPageBreak/>
        <w:drawing>
          <wp:inline distT="0" distB="0" distL="0" distR="0" wp14:anchorId="7F786361" wp14:editId="11797417">
            <wp:extent cx="6357257" cy="3496492"/>
            <wp:effectExtent l="0" t="0" r="5715" b="0"/>
            <wp:docPr id="5" name="Content Placeholder 3" descr="Chart, bar chart&#10;&#10;Description automatically generated">
              <a:extLst xmlns:a="http://schemas.openxmlformats.org/drawingml/2006/main">
                <a:ext uri="{FF2B5EF4-FFF2-40B4-BE49-F238E27FC236}">
                  <a16:creationId xmlns:a16="http://schemas.microsoft.com/office/drawing/2014/main" id="{21C17D3C-56A5-604F-85D0-DE1B5F8DCA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Chart, bar chart&#10;&#10;Description automatically generated">
                      <a:extLst>
                        <a:ext uri="{FF2B5EF4-FFF2-40B4-BE49-F238E27FC236}">
                          <a16:creationId xmlns:a16="http://schemas.microsoft.com/office/drawing/2014/main" id="{21C17D3C-56A5-604F-85D0-DE1B5F8DCA76}"/>
                        </a:ext>
                      </a:extLst>
                    </pic:cNvPr>
                    <pic:cNvPicPr>
                      <a:picLocks noGrp="1" noChangeAspect="1"/>
                    </pic:cNvPicPr>
                  </pic:nvPicPr>
                  <pic:blipFill>
                    <a:blip r:embed="rId7"/>
                    <a:stretch>
                      <a:fillRect/>
                    </a:stretch>
                  </pic:blipFill>
                  <pic:spPr>
                    <a:xfrm>
                      <a:off x="0" y="0"/>
                      <a:ext cx="6458428" cy="3552136"/>
                    </a:xfrm>
                    <a:prstGeom prst="rect">
                      <a:avLst/>
                    </a:prstGeom>
                  </pic:spPr>
                </pic:pic>
              </a:graphicData>
            </a:graphic>
          </wp:inline>
        </w:drawing>
      </w:r>
    </w:p>
    <w:p w14:paraId="44925199" w14:textId="77777777" w:rsidR="00AA2A18" w:rsidRDefault="00AA2A18">
      <w:pPr>
        <w:rPr>
          <w:rFonts w:ascii="Times" w:hAnsi="Times"/>
        </w:rPr>
      </w:pPr>
    </w:p>
    <w:p w14:paraId="0582BC13" w14:textId="0E896817" w:rsidR="00C51152" w:rsidRDefault="00243A3A">
      <w:pPr>
        <w:rPr>
          <w:rFonts w:ascii="Times" w:hAnsi="Times"/>
        </w:rPr>
      </w:pPr>
      <w:r>
        <w:rPr>
          <w:rFonts w:ascii="Times" w:hAnsi="Times"/>
        </w:rPr>
        <w:t xml:space="preserve">Then, I checked to see if there was a significant difference between </w:t>
      </w:r>
      <w:r w:rsidR="00A74B9B">
        <w:rPr>
          <w:rFonts w:ascii="Times" w:hAnsi="Times"/>
        </w:rPr>
        <w:t xml:space="preserve">percentage of </w:t>
      </w:r>
      <w:r>
        <w:rPr>
          <w:rFonts w:ascii="Times" w:hAnsi="Times"/>
        </w:rPr>
        <w:t xml:space="preserve">loss of function and missense </w:t>
      </w:r>
      <w:r w:rsidR="006F5C0C">
        <w:rPr>
          <w:rFonts w:ascii="Times" w:hAnsi="Times"/>
        </w:rPr>
        <w:t>VUS in cases vs. controls, but they had very similar percentages</w:t>
      </w:r>
      <w:r w:rsidR="00A74B9B">
        <w:rPr>
          <w:rFonts w:ascii="Times" w:hAnsi="Times"/>
        </w:rPr>
        <w:t xml:space="preserve"> as shown below</w:t>
      </w:r>
      <w:r w:rsidR="006F5C0C">
        <w:rPr>
          <w:rFonts w:ascii="Times" w:hAnsi="Times"/>
        </w:rPr>
        <w:t xml:space="preserve">. </w:t>
      </w:r>
    </w:p>
    <w:p w14:paraId="12FB9D69" w14:textId="77777777" w:rsidR="00AA2A18" w:rsidRDefault="00AA2A18">
      <w:pPr>
        <w:rPr>
          <w:rFonts w:ascii="Times" w:hAnsi="Times"/>
        </w:rPr>
      </w:pPr>
    </w:p>
    <w:p w14:paraId="3374B2CF" w14:textId="49AFDB62" w:rsidR="006F5C0C" w:rsidRDefault="006F5C0C">
      <w:pPr>
        <w:rPr>
          <w:rFonts w:ascii="Times" w:hAnsi="Times"/>
        </w:rPr>
      </w:pPr>
      <w:r w:rsidRPr="006F5C0C">
        <w:rPr>
          <w:rFonts w:ascii="Times" w:hAnsi="Times"/>
          <w:noProof/>
        </w:rPr>
        <w:drawing>
          <wp:anchor distT="0" distB="0" distL="114300" distR="114300" simplePos="0" relativeHeight="251660288" behindDoc="0" locked="0" layoutInCell="1" allowOverlap="1" wp14:anchorId="3C04F407" wp14:editId="3AD47EBE">
            <wp:simplePos x="0" y="0"/>
            <wp:positionH relativeFrom="column">
              <wp:posOffset>2917825</wp:posOffset>
            </wp:positionH>
            <wp:positionV relativeFrom="paragraph">
              <wp:posOffset>87811</wp:posOffset>
            </wp:positionV>
            <wp:extent cx="3903345" cy="3122295"/>
            <wp:effectExtent l="0" t="0" r="0" b="1905"/>
            <wp:wrapNone/>
            <wp:docPr id="3" name="Picture 2" descr="Chart, pie chart&#10;&#10;Description automatically generated">
              <a:extLst xmlns:a="http://schemas.openxmlformats.org/drawingml/2006/main">
                <a:ext uri="{FF2B5EF4-FFF2-40B4-BE49-F238E27FC236}">
                  <a16:creationId xmlns:a16="http://schemas.microsoft.com/office/drawing/2014/main" id="{F5708D66-98C5-A84A-95EA-A5CE2DC23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pie chart&#10;&#10;Description automatically generated">
                      <a:extLst>
                        <a:ext uri="{FF2B5EF4-FFF2-40B4-BE49-F238E27FC236}">
                          <a16:creationId xmlns:a16="http://schemas.microsoft.com/office/drawing/2014/main" id="{F5708D66-98C5-A84A-95EA-A5CE2DC23A55}"/>
                        </a:ext>
                      </a:extLst>
                    </pic:cNvPr>
                    <pic:cNvPicPr>
                      <a:picLocks noChangeAspect="1"/>
                    </pic:cNvPicPr>
                  </pic:nvPicPr>
                  <pic:blipFill>
                    <a:blip r:embed="rId8"/>
                    <a:stretch>
                      <a:fillRect/>
                    </a:stretch>
                  </pic:blipFill>
                  <pic:spPr>
                    <a:xfrm>
                      <a:off x="0" y="0"/>
                      <a:ext cx="3903345" cy="3122295"/>
                    </a:xfrm>
                    <a:prstGeom prst="rect">
                      <a:avLst/>
                    </a:prstGeom>
                  </pic:spPr>
                </pic:pic>
              </a:graphicData>
            </a:graphic>
            <wp14:sizeRelH relativeFrom="margin">
              <wp14:pctWidth>0</wp14:pctWidth>
            </wp14:sizeRelH>
            <wp14:sizeRelV relativeFrom="margin">
              <wp14:pctHeight>0</wp14:pctHeight>
            </wp14:sizeRelV>
          </wp:anchor>
        </w:drawing>
      </w:r>
      <w:r w:rsidRPr="006F5C0C">
        <w:rPr>
          <w:rFonts w:ascii="Times" w:hAnsi="Times"/>
          <w:noProof/>
        </w:rPr>
        <w:drawing>
          <wp:anchor distT="0" distB="0" distL="114300" distR="114300" simplePos="0" relativeHeight="251659264" behindDoc="0" locked="0" layoutInCell="1" allowOverlap="1" wp14:anchorId="57352546" wp14:editId="6D78BCC4">
            <wp:simplePos x="0" y="0"/>
            <wp:positionH relativeFrom="column">
              <wp:posOffset>-619941</wp:posOffset>
            </wp:positionH>
            <wp:positionV relativeFrom="paragraph">
              <wp:posOffset>175623</wp:posOffset>
            </wp:positionV>
            <wp:extent cx="3727450" cy="3037840"/>
            <wp:effectExtent l="0" t="0" r="0" b="0"/>
            <wp:wrapNone/>
            <wp:docPr id="7" name="Picture 6" descr="Chart, pie chart&#10;&#10;Description automatically generated">
              <a:extLst xmlns:a="http://schemas.openxmlformats.org/drawingml/2006/main">
                <a:ext uri="{FF2B5EF4-FFF2-40B4-BE49-F238E27FC236}">
                  <a16:creationId xmlns:a16="http://schemas.microsoft.com/office/drawing/2014/main" id="{27A0404F-FD2D-F442-B56D-05958821B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pie chart&#10;&#10;Description automatically generated">
                      <a:extLst>
                        <a:ext uri="{FF2B5EF4-FFF2-40B4-BE49-F238E27FC236}">
                          <a16:creationId xmlns:a16="http://schemas.microsoft.com/office/drawing/2014/main" id="{27A0404F-FD2D-F442-B56D-05958821B7D2}"/>
                        </a:ext>
                      </a:extLst>
                    </pic:cNvPr>
                    <pic:cNvPicPr>
                      <a:picLocks noChangeAspect="1"/>
                    </pic:cNvPicPr>
                  </pic:nvPicPr>
                  <pic:blipFill>
                    <a:blip r:embed="rId9"/>
                    <a:stretch>
                      <a:fillRect/>
                    </a:stretch>
                  </pic:blipFill>
                  <pic:spPr>
                    <a:xfrm>
                      <a:off x="0" y="0"/>
                      <a:ext cx="3727450" cy="3037840"/>
                    </a:xfrm>
                    <a:prstGeom prst="rect">
                      <a:avLst/>
                    </a:prstGeom>
                  </pic:spPr>
                </pic:pic>
              </a:graphicData>
            </a:graphic>
            <wp14:sizeRelH relativeFrom="margin">
              <wp14:pctWidth>0</wp14:pctWidth>
            </wp14:sizeRelH>
            <wp14:sizeRelV relativeFrom="margin">
              <wp14:pctHeight>0</wp14:pctHeight>
            </wp14:sizeRelV>
          </wp:anchor>
        </w:drawing>
      </w:r>
    </w:p>
    <w:p w14:paraId="55C97CD8" w14:textId="150DB39A" w:rsidR="006F5C0C" w:rsidRDefault="006F5C0C">
      <w:pPr>
        <w:rPr>
          <w:rFonts w:ascii="Times" w:hAnsi="Times"/>
        </w:rPr>
      </w:pPr>
    </w:p>
    <w:p w14:paraId="50945C5F" w14:textId="57A21D60" w:rsidR="006F5C0C" w:rsidRDefault="006F5C0C">
      <w:pPr>
        <w:rPr>
          <w:rFonts w:ascii="Times" w:hAnsi="Times"/>
        </w:rPr>
      </w:pPr>
    </w:p>
    <w:p w14:paraId="698C4924" w14:textId="6C8A085F" w:rsidR="006F5C0C" w:rsidRDefault="006F5C0C">
      <w:pPr>
        <w:rPr>
          <w:rFonts w:ascii="Times" w:hAnsi="Times"/>
        </w:rPr>
      </w:pPr>
    </w:p>
    <w:p w14:paraId="11B23625" w14:textId="2B7322A3" w:rsidR="006F5C0C" w:rsidRDefault="006F5C0C">
      <w:pPr>
        <w:rPr>
          <w:rFonts w:ascii="Times" w:hAnsi="Times"/>
        </w:rPr>
      </w:pPr>
    </w:p>
    <w:p w14:paraId="67DD28E2" w14:textId="63326988" w:rsidR="006F5C0C" w:rsidRDefault="006F5C0C">
      <w:pPr>
        <w:rPr>
          <w:rFonts w:ascii="Times" w:hAnsi="Times"/>
        </w:rPr>
      </w:pPr>
    </w:p>
    <w:p w14:paraId="1A9E9741" w14:textId="5FDDDBBC" w:rsidR="006F5C0C" w:rsidRDefault="006F5C0C">
      <w:pPr>
        <w:rPr>
          <w:rFonts w:ascii="Times" w:hAnsi="Times"/>
        </w:rPr>
      </w:pPr>
    </w:p>
    <w:p w14:paraId="6C029FC4" w14:textId="264825BD" w:rsidR="006F5C0C" w:rsidRDefault="006F5C0C">
      <w:pPr>
        <w:rPr>
          <w:rFonts w:ascii="Times" w:hAnsi="Times"/>
        </w:rPr>
      </w:pPr>
    </w:p>
    <w:p w14:paraId="45B3CC0A" w14:textId="77777777" w:rsidR="006F5C0C" w:rsidRDefault="006F5C0C">
      <w:pPr>
        <w:rPr>
          <w:rFonts w:ascii="Times" w:hAnsi="Times"/>
        </w:rPr>
      </w:pPr>
    </w:p>
    <w:p w14:paraId="3D49A982" w14:textId="77777777" w:rsidR="006F5C0C" w:rsidRDefault="006F5C0C">
      <w:pPr>
        <w:rPr>
          <w:rFonts w:ascii="Times" w:hAnsi="Times"/>
        </w:rPr>
      </w:pPr>
    </w:p>
    <w:p w14:paraId="58970066" w14:textId="3FFFF241" w:rsidR="006F5C0C" w:rsidRDefault="006F5C0C">
      <w:pPr>
        <w:rPr>
          <w:rFonts w:ascii="Times" w:hAnsi="Times"/>
        </w:rPr>
      </w:pPr>
    </w:p>
    <w:p w14:paraId="2F410BFB" w14:textId="3A8196CE" w:rsidR="006F5C0C" w:rsidRDefault="006F5C0C">
      <w:pPr>
        <w:rPr>
          <w:rFonts w:ascii="Times" w:hAnsi="Times"/>
        </w:rPr>
      </w:pPr>
    </w:p>
    <w:p w14:paraId="1D7A60BF" w14:textId="68B98374" w:rsidR="006F5C0C" w:rsidRDefault="006F5C0C">
      <w:pPr>
        <w:rPr>
          <w:rFonts w:ascii="Times" w:hAnsi="Times"/>
        </w:rPr>
      </w:pPr>
    </w:p>
    <w:p w14:paraId="2FF4EDA8" w14:textId="64A309FA" w:rsidR="006F5C0C" w:rsidRDefault="006F5C0C">
      <w:pPr>
        <w:rPr>
          <w:rFonts w:ascii="Times" w:hAnsi="Times"/>
        </w:rPr>
      </w:pPr>
    </w:p>
    <w:p w14:paraId="5DC2A611" w14:textId="0F69C9BF" w:rsidR="006F5C0C" w:rsidRDefault="006F5C0C">
      <w:pPr>
        <w:rPr>
          <w:rFonts w:ascii="Times" w:hAnsi="Times"/>
        </w:rPr>
      </w:pPr>
    </w:p>
    <w:p w14:paraId="686D699E" w14:textId="4879CC4E" w:rsidR="006F5C0C" w:rsidRDefault="006F5C0C">
      <w:pPr>
        <w:rPr>
          <w:rFonts w:ascii="Times" w:hAnsi="Times"/>
        </w:rPr>
      </w:pPr>
    </w:p>
    <w:p w14:paraId="039FBA7C" w14:textId="21C1DAF9" w:rsidR="006F5C0C" w:rsidRDefault="006F5C0C">
      <w:pPr>
        <w:rPr>
          <w:rFonts w:ascii="Times" w:hAnsi="Times"/>
        </w:rPr>
      </w:pPr>
    </w:p>
    <w:p w14:paraId="24FA5794" w14:textId="32FE896E" w:rsidR="006F5C0C" w:rsidRDefault="006F5C0C">
      <w:pPr>
        <w:rPr>
          <w:rFonts w:ascii="Times" w:hAnsi="Times"/>
        </w:rPr>
      </w:pPr>
    </w:p>
    <w:p w14:paraId="69EB116F" w14:textId="7A08AC4F" w:rsidR="006F5C0C" w:rsidRDefault="006F5C0C">
      <w:pPr>
        <w:rPr>
          <w:rFonts w:ascii="Times" w:hAnsi="Times"/>
        </w:rPr>
      </w:pPr>
    </w:p>
    <w:p w14:paraId="39C73C80" w14:textId="2B68C043" w:rsidR="006F5C0C" w:rsidRDefault="006F5C0C">
      <w:pPr>
        <w:rPr>
          <w:rFonts w:ascii="Times" w:hAnsi="Times"/>
        </w:rPr>
      </w:pPr>
    </w:p>
    <w:p w14:paraId="6CA481EF" w14:textId="7E19A57B" w:rsidR="006F5C0C" w:rsidRDefault="006F5C0C">
      <w:pPr>
        <w:rPr>
          <w:rFonts w:ascii="Times" w:hAnsi="Times"/>
        </w:rPr>
      </w:pPr>
    </w:p>
    <w:p w14:paraId="38EE6309" w14:textId="1B5F3770" w:rsidR="006F5C0C" w:rsidRDefault="00A7136B">
      <w:pPr>
        <w:rPr>
          <w:rFonts w:ascii="Times" w:hAnsi="Times"/>
        </w:rPr>
      </w:pPr>
      <w:r>
        <w:rPr>
          <w:rFonts w:ascii="Times" w:hAnsi="Times"/>
        </w:rPr>
        <w:lastRenderedPageBreak/>
        <w:t xml:space="preserve">I also made lollipop graphs of the three genes with </w:t>
      </w:r>
      <w:r w:rsidR="0023428B">
        <w:rPr>
          <w:rFonts w:ascii="Times" w:hAnsi="Times"/>
        </w:rPr>
        <w:t>highest</w:t>
      </w:r>
      <w:r>
        <w:rPr>
          <w:rFonts w:ascii="Times" w:hAnsi="Times"/>
        </w:rPr>
        <w:t xml:space="preserve"> number of pathogenic variants (ARHGAP29, COL2A1, and CTNND1) to </w:t>
      </w:r>
      <w:r w:rsidR="00B229EB">
        <w:rPr>
          <w:rFonts w:ascii="Times" w:hAnsi="Times"/>
        </w:rPr>
        <w:t>examine</w:t>
      </w:r>
      <w:r>
        <w:rPr>
          <w:rFonts w:ascii="Times" w:hAnsi="Times"/>
        </w:rPr>
        <w:t xml:space="preserve"> the location of VUS and pathogenic variants </w:t>
      </w:r>
      <w:r w:rsidR="00B229EB">
        <w:rPr>
          <w:rFonts w:ascii="Times" w:hAnsi="Times"/>
        </w:rPr>
        <w:t xml:space="preserve">on the gene </w:t>
      </w:r>
      <w:r>
        <w:rPr>
          <w:rFonts w:ascii="Times" w:hAnsi="Times"/>
        </w:rPr>
        <w:t xml:space="preserve">by mutation type. </w:t>
      </w:r>
    </w:p>
    <w:p w14:paraId="7B527F6C" w14:textId="12C198DE" w:rsidR="00A7136B" w:rsidRDefault="00A7136B">
      <w:pPr>
        <w:rPr>
          <w:rFonts w:ascii="Times" w:hAnsi="Times"/>
        </w:rPr>
      </w:pPr>
    </w:p>
    <w:p w14:paraId="09F9C692" w14:textId="0B63913E" w:rsidR="00A7136B" w:rsidRDefault="00506B10">
      <w:pPr>
        <w:rPr>
          <w:rFonts w:ascii="Times" w:hAnsi="Times"/>
        </w:rPr>
      </w:pPr>
      <w:r>
        <w:rPr>
          <w:rFonts w:ascii="Times" w:hAnsi="Times"/>
          <w:noProof/>
        </w:rPr>
        <w:drawing>
          <wp:inline distT="0" distB="0" distL="0" distR="0" wp14:anchorId="05C7BD83" wp14:editId="104CF4B0">
            <wp:extent cx="5943600" cy="372173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1735"/>
                    </a:xfrm>
                    <a:prstGeom prst="rect">
                      <a:avLst/>
                    </a:prstGeom>
                  </pic:spPr>
                </pic:pic>
              </a:graphicData>
            </a:graphic>
          </wp:inline>
        </w:drawing>
      </w:r>
    </w:p>
    <w:p w14:paraId="059CB5E5" w14:textId="77777777" w:rsidR="00506B10" w:rsidRDefault="00506B10">
      <w:pPr>
        <w:rPr>
          <w:rFonts w:ascii="Times" w:hAnsi="Times"/>
        </w:rPr>
      </w:pPr>
      <w:r>
        <w:rPr>
          <w:rFonts w:ascii="Times" w:hAnsi="Times"/>
          <w:noProof/>
        </w:rPr>
        <w:drawing>
          <wp:inline distT="0" distB="0" distL="0" distR="0" wp14:anchorId="20AFD33F" wp14:editId="0D0BC139">
            <wp:extent cx="5943600" cy="368871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6AFC202F" w14:textId="55671673" w:rsidR="00A7136B" w:rsidRDefault="00506B10">
      <w:pPr>
        <w:rPr>
          <w:rFonts w:ascii="Times" w:hAnsi="Times"/>
        </w:rPr>
      </w:pPr>
      <w:r>
        <w:rPr>
          <w:rFonts w:ascii="Times" w:hAnsi="Times"/>
          <w:noProof/>
        </w:rPr>
        <w:lastRenderedPageBreak/>
        <w:drawing>
          <wp:inline distT="0" distB="0" distL="0" distR="0" wp14:anchorId="6BD0513F" wp14:editId="646F2149">
            <wp:extent cx="5943600" cy="364236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6ED50D18" w14:textId="7E645151" w:rsidR="0023428B" w:rsidRDefault="0023428B">
      <w:pPr>
        <w:rPr>
          <w:rFonts w:ascii="Times" w:hAnsi="Times"/>
        </w:rPr>
      </w:pPr>
    </w:p>
    <w:p w14:paraId="69909D83" w14:textId="6FB9AF87" w:rsidR="0023428B" w:rsidRDefault="0023428B">
      <w:pPr>
        <w:rPr>
          <w:rFonts w:ascii="Times" w:hAnsi="Times"/>
        </w:rPr>
      </w:pPr>
      <w:r>
        <w:rPr>
          <w:rFonts w:ascii="Times" w:hAnsi="Times"/>
        </w:rPr>
        <w:t xml:space="preserve">Lastly, I analyzed the distribution of pathogenic and benign scores for missense variants in genes with VUS, pathogenic, and benign variants. These graphs showed nearly opposite distributions, which indicates that the scores are </w:t>
      </w:r>
      <w:r w:rsidR="00B229EB">
        <w:rPr>
          <w:rFonts w:ascii="Times" w:hAnsi="Times"/>
        </w:rPr>
        <w:t>consistent for each variant and are likely accurate</w:t>
      </w:r>
      <w:r>
        <w:rPr>
          <w:rFonts w:ascii="Times" w:hAnsi="Times"/>
        </w:rPr>
        <w:t>. The VUS variants that had a pathogenic score of 8-9 and benign score &lt;5 may be pathogenic, so this subset of variants should be examined in future analysis</w:t>
      </w:r>
      <w:r w:rsidR="00B229EB">
        <w:rPr>
          <w:rFonts w:ascii="Times" w:hAnsi="Times"/>
        </w:rPr>
        <w:t xml:space="preserve"> to determine pathogenicity</w:t>
      </w:r>
      <w:r>
        <w:rPr>
          <w:rFonts w:ascii="Times" w:hAnsi="Times"/>
        </w:rPr>
        <w:t xml:space="preserve">. </w:t>
      </w:r>
    </w:p>
    <w:p w14:paraId="561B92B9" w14:textId="77777777" w:rsidR="00B40D0D" w:rsidRDefault="00B40D0D">
      <w:pPr>
        <w:rPr>
          <w:rFonts w:ascii="Times" w:hAnsi="Times"/>
        </w:rPr>
      </w:pPr>
    </w:p>
    <w:p w14:paraId="5DA54AB0" w14:textId="031AF4EA" w:rsidR="0023428B" w:rsidRDefault="0023428B">
      <w:pPr>
        <w:rPr>
          <w:rFonts w:ascii="Times" w:hAnsi="Times"/>
        </w:rPr>
      </w:pPr>
      <w:r w:rsidRPr="0023428B">
        <w:rPr>
          <w:rFonts w:ascii="Times" w:hAnsi="Times"/>
          <w:noProof/>
        </w:rPr>
        <w:drawing>
          <wp:inline distT="0" distB="0" distL="0" distR="0" wp14:anchorId="0F59C43C" wp14:editId="3E0C1BB8">
            <wp:extent cx="5943600" cy="3195955"/>
            <wp:effectExtent l="0" t="0" r="0" b="4445"/>
            <wp:docPr id="14" name="Picture 3" descr="Chart&#10;&#10;Description automatically generated">
              <a:extLst xmlns:a="http://schemas.openxmlformats.org/drawingml/2006/main">
                <a:ext uri="{FF2B5EF4-FFF2-40B4-BE49-F238E27FC236}">
                  <a16:creationId xmlns:a16="http://schemas.microsoft.com/office/drawing/2014/main" id="{7504EA08-169C-0F47-A0B1-5B94AF52C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Chart&#10;&#10;Description automatically generated">
                      <a:extLst>
                        <a:ext uri="{FF2B5EF4-FFF2-40B4-BE49-F238E27FC236}">
                          <a16:creationId xmlns:a16="http://schemas.microsoft.com/office/drawing/2014/main" id="{7504EA08-169C-0F47-A0B1-5B94AF52CF0D}"/>
                        </a:ext>
                      </a:extLst>
                    </pic:cNvPr>
                    <pic:cNvPicPr>
                      <a:picLocks noChangeAspect="1"/>
                    </pic:cNvPicPr>
                  </pic:nvPicPr>
                  <pic:blipFill>
                    <a:blip r:embed="rId13"/>
                    <a:stretch>
                      <a:fillRect/>
                    </a:stretch>
                  </pic:blipFill>
                  <pic:spPr>
                    <a:xfrm>
                      <a:off x="0" y="0"/>
                      <a:ext cx="5943600" cy="3195955"/>
                    </a:xfrm>
                    <a:prstGeom prst="rect">
                      <a:avLst/>
                    </a:prstGeom>
                  </pic:spPr>
                </pic:pic>
              </a:graphicData>
            </a:graphic>
          </wp:inline>
        </w:drawing>
      </w:r>
    </w:p>
    <w:p w14:paraId="3C3274C6" w14:textId="2A46CA06" w:rsidR="0023428B" w:rsidRDefault="0023428B">
      <w:pPr>
        <w:rPr>
          <w:rFonts w:ascii="Times" w:hAnsi="Times"/>
        </w:rPr>
      </w:pPr>
      <w:r w:rsidRPr="0023428B">
        <w:rPr>
          <w:rFonts w:ascii="Times" w:hAnsi="Times"/>
          <w:noProof/>
        </w:rPr>
        <w:lastRenderedPageBreak/>
        <w:drawing>
          <wp:inline distT="0" distB="0" distL="0" distR="0" wp14:anchorId="1BED49D8" wp14:editId="7E59ACFD">
            <wp:extent cx="5943600" cy="3493135"/>
            <wp:effectExtent l="0" t="0" r="0" b="0"/>
            <wp:docPr id="15" name="Picture 2" descr="Chart&#10;&#10;Description automatically generated">
              <a:extLst xmlns:a="http://schemas.openxmlformats.org/drawingml/2006/main">
                <a:ext uri="{FF2B5EF4-FFF2-40B4-BE49-F238E27FC236}">
                  <a16:creationId xmlns:a16="http://schemas.microsoft.com/office/drawing/2014/main" id="{BAB77B59-FA34-FC4F-9822-09E08F192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hart&#10;&#10;Description automatically generated">
                      <a:extLst>
                        <a:ext uri="{FF2B5EF4-FFF2-40B4-BE49-F238E27FC236}">
                          <a16:creationId xmlns:a16="http://schemas.microsoft.com/office/drawing/2014/main" id="{BAB77B59-FA34-FC4F-9822-09E08F192759}"/>
                        </a:ext>
                      </a:extLst>
                    </pic:cNvPr>
                    <pic:cNvPicPr>
                      <a:picLocks noChangeAspect="1"/>
                    </pic:cNvPicPr>
                  </pic:nvPicPr>
                  <pic:blipFill>
                    <a:blip r:embed="rId14"/>
                    <a:stretch>
                      <a:fillRect/>
                    </a:stretch>
                  </pic:blipFill>
                  <pic:spPr>
                    <a:xfrm>
                      <a:off x="0" y="0"/>
                      <a:ext cx="5943600" cy="3493135"/>
                    </a:xfrm>
                    <a:prstGeom prst="rect">
                      <a:avLst/>
                    </a:prstGeom>
                  </pic:spPr>
                </pic:pic>
              </a:graphicData>
            </a:graphic>
          </wp:inline>
        </w:drawing>
      </w:r>
    </w:p>
    <w:p w14:paraId="78C11102" w14:textId="21B668D9" w:rsidR="000F37C4" w:rsidRDefault="000F37C4">
      <w:pPr>
        <w:rPr>
          <w:rFonts w:ascii="Times" w:hAnsi="Times"/>
        </w:rPr>
      </w:pPr>
    </w:p>
    <w:p w14:paraId="6DE10EB1" w14:textId="418FCD59" w:rsidR="000F37C4" w:rsidRDefault="000F37C4">
      <w:pPr>
        <w:rPr>
          <w:rFonts w:ascii="Times" w:hAnsi="Times"/>
        </w:rPr>
      </w:pPr>
      <w:r>
        <w:rPr>
          <w:rFonts w:ascii="Times" w:hAnsi="Times"/>
        </w:rPr>
        <w:t xml:space="preserve">Copies of the analysis files and </w:t>
      </w:r>
      <w:proofErr w:type="spellStart"/>
      <w:r>
        <w:rPr>
          <w:rFonts w:ascii="Times" w:hAnsi="Times"/>
        </w:rPr>
        <w:t>Rcode</w:t>
      </w:r>
      <w:proofErr w:type="spellEnd"/>
      <w:r>
        <w:rPr>
          <w:rFonts w:ascii="Times" w:hAnsi="Times"/>
        </w:rPr>
        <w:t xml:space="preserve"> can be found in folder “VUS Analysis” in </w:t>
      </w:r>
      <w:proofErr w:type="spellStart"/>
      <w:r>
        <w:rPr>
          <w:rFonts w:ascii="Times" w:hAnsi="Times"/>
        </w:rPr>
        <w:t>Labbies</w:t>
      </w:r>
      <w:proofErr w:type="spellEnd"/>
      <w:r>
        <w:rPr>
          <w:rFonts w:ascii="Times" w:hAnsi="Times"/>
        </w:rPr>
        <w:t xml:space="preserve">. </w:t>
      </w:r>
    </w:p>
    <w:p w14:paraId="44C59A2F" w14:textId="6BB8E885" w:rsidR="00B229EB" w:rsidRDefault="00B229EB">
      <w:pPr>
        <w:rPr>
          <w:rFonts w:ascii="Times" w:hAnsi="Times"/>
        </w:rPr>
      </w:pPr>
    </w:p>
    <w:p w14:paraId="2FBD224A" w14:textId="63397039" w:rsidR="00B229EB" w:rsidRDefault="00DF4B85">
      <w:pPr>
        <w:rPr>
          <w:rFonts w:ascii="Times" w:hAnsi="Times"/>
        </w:rPr>
      </w:pPr>
      <w:r>
        <w:rPr>
          <w:rFonts w:ascii="Times" w:hAnsi="Times"/>
        </w:rPr>
        <w:t xml:space="preserve">In terms of cleft lip (CL) only trios, there are </w:t>
      </w:r>
      <w:r w:rsidR="00C21D77">
        <w:rPr>
          <w:rFonts w:ascii="Times" w:hAnsi="Times"/>
        </w:rPr>
        <w:t>3</w:t>
      </w:r>
      <w:r>
        <w:rPr>
          <w:rFonts w:ascii="Times" w:hAnsi="Times"/>
        </w:rPr>
        <w:t xml:space="preserve"> pathogenic variants in CL only samples</w:t>
      </w:r>
      <w:r w:rsidR="004935BD">
        <w:rPr>
          <w:rFonts w:ascii="Times" w:hAnsi="Times"/>
        </w:rPr>
        <w:t xml:space="preserve"> (in 3 unique cases)</w:t>
      </w:r>
      <w:r w:rsidR="002565B3">
        <w:rPr>
          <w:rFonts w:ascii="Times" w:hAnsi="Times"/>
        </w:rPr>
        <w:t xml:space="preserve">. </w:t>
      </w:r>
      <w:r w:rsidR="004935BD">
        <w:rPr>
          <w:rFonts w:ascii="Times" w:hAnsi="Times"/>
        </w:rPr>
        <w:t xml:space="preserve">This is compared to a total of 78 cases of any cleft type with pathogenic variants and 4 controls with pathogenic variants. </w:t>
      </w:r>
      <w:r w:rsidR="00177531">
        <w:rPr>
          <w:rFonts w:ascii="Times" w:hAnsi="Times"/>
        </w:rPr>
        <w:t>T</w:t>
      </w:r>
      <w:r w:rsidR="002565B3">
        <w:rPr>
          <w:rFonts w:ascii="Times" w:hAnsi="Times"/>
        </w:rPr>
        <w:t xml:space="preserve">here are </w:t>
      </w:r>
      <w:r w:rsidR="00617BFC">
        <w:rPr>
          <w:rFonts w:ascii="Times" w:hAnsi="Times"/>
        </w:rPr>
        <w:t>101</w:t>
      </w:r>
      <w:r w:rsidR="002565B3">
        <w:rPr>
          <w:rFonts w:ascii="Times" w:hAnsi="Times"/>
        </w:rPr>
        <w:t xml:space="preserve"> </w:t>
      </w:r>
      <w:r w:rsidR="00177531">
        <w:rPr>
          <w:rFonts w:ascii="Times" w:hAnsi="Times"/>
        </w:rPr>
        <w:t xml:space="preserve">total </w:t>
      </w:r>
      <w:r w:rsidR="002565B3">
        <w:rPr>
          <w:rFonts w:ascii="Times" w:hAnsi="Times"/>
        </w:rPr>
        <w:t>VUS in CL only samples</w:t>
      </w:r>
      <w:r w:rsidR="006C71B7">
        <w:rPr>
          <w:rFonts w:ascii="Times" w:hAnsi="Times"/>
        </w:rPr>
        <w:t xml:space="preserve"> </w:t>
      </w:r>
      <w:r w:rsidR="00655FC0">
        <w:rPr>
          <w:rFonts w:ascii="Times" w:hAnsi="Times"/>
        </w:rPr>
        <w:t xml:space="preserve">in </w:t>
      </w:r>
      <w:r w:rsidR="00FB2AD8">
        <w:rPr>
          <w:rFonts w:ascii="Times" w:hAnsi="Times"/>
        </w:rPr>
        <w:t>70</w:t>
      </w:r>
      <w:r w:rsidR="00655FC0">
        <w:rPr>
          <w:rFonts w:ascii="Times" w:hAnsi="Times"/>
        </w:rPr>
        <w:t xml:space="preserve"> unique genes</w:t>
      </w:r>
      <w:r w:rsidR="006C71B7">
        <w:rPr>
          <w:rFonts w:ascii="Times" w:hAnsi="Times"/>
        </w:rPr>
        <w:t>.</w:t>
      </w:r>
      <w:r w:rsidR="00655FC0">
        <w:rPr>
          <w:rFonts w:ascii="Times" w:hAnsi="Times"/>
        </w:rPr>
        <w:t xml:space="preserve"> The genes </w:t>
      </w:r>
      <w:r w:rsidR="00A63F07">
        <w:rPr>
          <w:rFonts w:ascii="Times" w:hAnsi="Times"/>
        </w:rPr>
        <w:t xml:space="preserve">and their VUS </w:t>
      </w:r>
      <w:r w:rsidR="00177531">
        <w:rPr>
          <w:rFonts w:ascii="Times" w:hAnsi="Times"/>
        </w:rPr>
        <w:t>counts</w:t>
      </w:r>
      <w:r w:rsidR="00A63F07">
        <w:rPr>
          <w:rFonts w:ascii="Times" w:hAnsi="Times"/>
        </w:rPr>
        <w:t xml:space="preserve"> are shown </w:t>
      </w:r>
      <w:r w:rsidR="00655FC0">
        <w:rPr>
          <w:rFonts w:ascii="Times" w:hAnsi="Times"/>
        </w:rPr>
        <w:t xml:space="preserve">here: </w:t>
      </w:r>
    </w:p>
    <w:p w14:paraId="12018ACF" w14:textId="07BC0EEC" w:rsidR="00655FC0" w:rsidRDefault="00655FC0">
      <w:pPr>
        <w:rPr>
          <w:rFonts w:ascii="Times" w:hAnsi="Times"/>
        </w:rPr>
      </w:pPr>
    </w:p>
    <w:p w14:paraId="5495354C" w14:textId="638F1C49" w:rsidR="004935BD" w:rsidRDefault="00C91768">
      <w:pPr>
        <w:rPr>
          <w:rFonts w:ascii="Times" w:hAnsi="Times"/>
        </w:rPr>
      </w:pPr>
      <w:r>
        <w:rPr>
          <w:noProof/>
        </w:rPr>
        <w:drawing>
          <wp:inline distT="0" distB="0" distL="0" distR="0" wp14:anchorId="043D08B8" wp14:editId="0E6CB165">
            <wp:extent cx="6559498" cy="3091180"/>
            <wp:effectExtent l="0" t="0" r="6985" b="7620"/>
            <wp:docPr id="8" name="Chart 8">
              <a:extLst xmlns:a="http://schemas.openxmlformats.org/drawingml/2006/main">
                <a:ext uri="{FF2B5EF4-FFF2-40B4-BE49-F238E27FC236}">
                  <a16:creationId xmlns:a16="http://schemas.microsoft.com/office/drawing/2014/main" id="{B81D8067-4CB2-7041-B1C5-A04C0FCD55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946267" w14:textId="77777777" w:rsidR="00655FC0" w:rsidRPr="00320931" w:rsidRDefault="00655FC0">
      <w:pPr>
        <w:rPr>
          <w:rFonts w:ascii="Times" w:hAnsi="Times"/>
        </w:rPr>
      </w:pPr>
    </w:p>
    <w:sectPr w:rsidR="00655FC0" w:rsidRPr="00320931" w:rsidSect="00192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A22"/>
    <w:rsid w:val="000F37C4"/>
    <w:rsid w:val="00177531"/>
    <w:rsid w:val="00192323"/>
    <w:rsid w:val="0023428B"/>
    <w:rsid w:val="00243A3A"/>
    <w:rsid w:val="002565B3"/>
    <w:rsid w:val="00276546"/>
    <w:rsid w:val="00320931"/>
    <w:rsid w:val="003C63F8"/>
    <w:rsid w:val="003F4817"/>
    <w:rsid w:val="004935BD"/>
    <w:rsid w:val="00506B10"/>
    <w:rsid w:val="00617BFC"/>
    <w:rsid w:val="00655FC0"/>
    <w:rsid w:val="006C71B7"/>
    <w:rsid w:val="006F5C0C"/>
    <w:rsid w:val="00A63F07"/>
    <w:rsid w:val="00A7136B"/>
    <w:rsid w:val="00A74B9B"/>
    <w:rsid w:val="00AA2A18"/>
    <w:rsid w:val="00B229EB"/>
    <w:rsid w:val="00B40D0D"/>
    <w:rsid w:val="00C21D77"/>
    <w:rsid w:val="00C51152"/>
    <w:rsid w:val="00C6296B"/>
    <w:rsid w:val="00C91768"/>
    <w:rsid w:val="00CA3DB1"/>
    <w:rsid w:val="00CB7D1E"/>
    <w:rsid w:val="00DF4B85"/>
    <w:rsid w:val="00F67A22"/>
    <w:rsid w:val="00F77420"/>
    <w:rsid w:val="00FB2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A684BC"/>
  <w15:chartTrackingRefBased/>
  <w15:docId w15:val="{E5A83C9F-5116-C040-A47D-24DDD2D3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4856">
      <w:bodyDiv w:val="1"/>
      <w:marLeft w:val="0"/>
      <w:marRight w:val="0"/>
      <w:marTop w:val="0"/>
      <w:marBottom w:val="0"/>
      <w:divBdr>
        <w:top w:val="none" w:sz="0" w:space="0" w:color="auto"/>
        <w:left w:val="none" w:sz="0" w:space="0" w:color="auto"/>
        <w:bottom w:val="none" w:sz="0" w:space="0" w:color="auto"/>
        <w:right w:val="none" w:sz="0" w:space="0" w:color="auto"/>
      </w:divBdr>
    </w:div>
    <w:div w:id="1011878319">
      <w:bodyDiv w:val="1"/>
      <w:marLeft w:val="0"/>
      <w:marRight w:val="0"/>
      <w:marTop w:val="0"/>
      <w:marBottom w:val="0"/>
      <w:divBdr>
        <w:top w:val="none" w:sz="0" w:space="0" w:color="auto"/>
        <w:left w:val="none" w:sz="0" w:space="0" w:color="auto"/>
        <w:bottom w:val="none" w:sz="0" w:space="0" w:color="auto"/>
        <w:right w:val="none" w:sz="0" w:space="0" w:color="auto"/>
      </w:divBdr>
    </w:div>
    <w:div w:id="176090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2.xml"/><Relationship Id="rId10" Type="http://schemas.openxmlformats.org/officeDocument/2006/relationships/image" Target="media/image6.png"/><Relationship Id="rId4" Type="http://schemas.openxmlformats.org/officeDocument/2006/relationships/chart" Target="charts/chart1.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Users\samho\Documents\Research%20docs\UPgen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amho/Downloads/CLonly_allvariantscombined.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Percentage of Individuals with a VUS by Population </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VUS_Overall!$B$1</c:f>
              <c:strCache>
                <c:ptCount val="1"/>
                <c:pt idx="0">
                  <c:v>Percent with VUS </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VUS_Overall!$A$2:$A$5</c:f>
              <c:strCache>
                <c:ptCount val="4"/>
                <c:pt idx="0">
                  <c:v>European</c:v>
                </c:pt>
                <c:pt idx="1">
                  <c:v>Asian </c:v>
                </c:pt>
                <c:pt idx="2">
                  <c:v>Latino </c:v>
                </c:pt>
                <c:pt idx="3">
                  <c:v>Control </c:v>
                </c:pt>
              </c:strCache>
            </c:strRef>
          </c:cat>
          <c:val>
            <c:numRef>
              <c:f>VUS_Overall!$B$2:$B$5</c:f>
              <c:numCache>
                <c:formatCode>General</c:formatCode>
                <c:ptCount val="4"/>
                <c:pt idx="0">
                  <c:v>60.6</c:v>
                </c:pt>
                <c:pt idx="1">
                  <c:v>71.2</c:v>
                </c:pt>
                <c:pt idx="2">
                  <c:v>61.5</c:v>
                </c:pt>
                <c:pt idx="3">
                  <c:v>52.3</c:v>
                </c:pt>
              </c:numCache>
            </c:numRef>
          </c:val>
          <c:extLst>
            <c:ext xmlns:c16="http://schemas.microsoft.com/office/drawing/2014/chart" uri="{C3380CC4-5D6E-409C-BE32-E72D297353CC}">
              <c16:uniqueId val="{00000000-95C5-8C49-BFB3-65D2E642EC9B}"/>
            </c:ext>
          </c:extLst>
        </c:ser>
        <c:dLbls>
          <c:dLblPos val="inEnd"/>
          <c:showLegendKey val="0"/>
          <c:showVal val="1"/>
          <c:showCatName val="0"/>
          <c:showSerName val="0"/>
          <c:showPercent val="0"/>
          <c:showBubbleSize val="0"/>
        </c:dLbls>
        <c:gapWidth val="219"/>
        <c:overlap val="-27"/>
        <c:axId val="258511568"/>
        <c:axId val="257973632"/>
      </c:barChart>
      <c:catAx>
        <c:axId val="25851156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Population </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57973632"/>
        <c:crosses val="autoZero"/>
        <c:auto val="1"/>
        <c:lblAlgn val="ctr"/>
        <c:lblOffset val="100"/>
        <c:noMultiLvlLbl val="0"/>
      </c:catAx>
      <c:valAx>
        <c:axId val="2579736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Percentage with VUS </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58511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VUS in CL only trios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 of VUS in CL'!$C$1</c:f>
              <c:strCache>
                <c:ptCount val="1"/>
                <c:pt idx="0">
                  <c:v>Number  of VUS </c:v>
                </c:pt>
              </c:strCache>
            </c:strRef>
          </c:tx>
          <c:spPr>
            <a:solidFill>
              <a:schemeClr val="accent1"/>
            </a:solidFill>
            <a:ln>
              <a:noFill/>
            </a:ln>
            <a:effectLst/>
          </c:spPr>
          <c:invertIfNegative val="0"/>
          <c:cat>
            <c:strRef>
              <c:f>'Graph of VUS in CL'!$B$2:$B$71</c:f>
              <c:strCache>
                <c:ptCount val="70"/>
                <c:pt idx="0">
                  <c:v>RYR1</c:v>
                </c:pt>
                <c:pt idx="1">
                  <c:v>CLPTM1L</c:v>
                </c:pt>
                <c:pt idx="2">
                  <c:v>COL11A1</c:v>
                </c:pt>
                <c:pt idx="3">
                  <c:v>FLNB</c:v>
                </c:pt>
                <c:pt idx="4">
                  <c:v>GLI3</c:v>
                </c:pt>
                <c:pt idx="5">
                  <c:v>PTCH2</c:v>
                </c:pt>
                <c:pt idx="6">
                  <c:v>DEAF1</c:v>
                </c:pt>
                <c:pt idx="7">
                  <c:v>IGF1R</c:v>
                </c:pt>
                <c:pt idx="8">
                  <c:v>FGFR3</c:v>
                </c:pt>
                <c:pt idx="9">
                  <c:v>PTPRS</c:v>
                </c:pt>
                <c:pt idx="10">
                  <c:v>FGF8</c:v>
                </c:pt>
                <c:pt idx="11">
                  <c:v>POLR1B</c:v>
                </c:pt>
                <c:pt idx="12">
                  <c:v>SOX4</c:v>
                </c:pt>
                <c:pt idx="13">
                  <c:v>POLR1A</c:v>
                </c:pt>
                <c:pt idx="14">
                  <c:v>MTOR</c:v>
                </c:pt>
                <c:pt idx="15">
                  <c:v>EP300</c:v>
                </c:pt>
                <c:pt idx="16">
                  <c:v>ACACB</c:v>
                </c:pt>
                <c:pt idx="17">
                  <c:v>IFT88</c:v>
                </c:pt>
                <c:pt idx="18">
                  <c:v>COL9A2</c:v>
                </c:pt>
                <c:pt idx="19">
                  <c:v>PLEKHA7</c:v>
                </c:pt>
                <c:pt idx="20">
                  <c:v>ARHGAP29</c:v>
                </c:pt>
                <c:pt idx="21">
                  <c:v>PAX3</c:v>
                </c:pt>
                <c:pt idx="22">
                  <c:v>JAG2</c:v>
                </c:pt>
                <c:pt idx="23">
                  <c:v>PPP3CA</c:v>
                </c:pt>
                <c:pt idx="24">
                  <c:v>SP8</c:v>
                </c:pt>
                <c:pt idx="25">
                  <c:v>NOTCH2</c:v>
                </c:pt>
                <c:pt idx="26">
                  <c:v>PTDSS1</c:v>
                </c:pt>
                <c:pt idx="27">
                  <c:v>KAT6A</c:v>
                </c:pt>
                <c:pt idx="28">
                  <c:v>TRRAP</c:v>
                </c:pt>
                <c:pt idx="29">
                  <c:v>GNB1</c:v>
                </c:pt>
                <c:pt idx="30">
                  <c:v>CTNND1</c:v>
                </c:pt>
                <c:pt idx="31">
                  <c:v>TBX4</c:v>
                </c:pt>
                <c:pt idx="32">
                  <c:v>ARHGAP31</c:v>
                </c:pt>
                <c:pt idx="33">
                  <c:v>ANKRD11</c:v>
                </c:pt>
                <c:pt idx="34">
                  <c:v>IGF2</c:v>
                </c:pt>
                <c:pt idx="35">
                  <c:v>CADPS</c:v>
                </c:pt>
                <c:pt idx="36">
                  <c:v>PRICKLE1</c:v>
                </c:pt>
                <c:pt idx="37">
                  <c:v>RPL5</c:v>
                </c:pt>
                <c:pt idx="38">
                  <c:v>MYH3</c:v>
                </c:pt>
                <c:pt idx="39">
                  <c:v>NOTCH1</c:v>
                </c:pt>
                <c:pt idx="40">
                  <c:v>CDON</c:v>
                </c:pt>
                <c:pt idx="41">
                  <c:v>COL2A1</c:v>
                </c:pt>
                <c:pt idx="42">
                  <c:v>BPTF</c:v>
                </c:pt>
                <c:pt idx="43">
                  <c:v>CDKN1C</c:v>
                </c:pt>
                <c:pt idx="44">
                  <c:v>NSMF</c:v>
                </c:pt>
                <c:pt idx="45">
                  <c:v>CHD3</c:v>
                </c:pt>
                <c:pt idx="46">
                  <c:v>CDH19</c:v>
                </c:pt>
                <c:pt idx="47">
                  <c:v>BMP4</c:v>
                </c:pt>
                <c:pt idx="48">
                  <c:v>CHD7</c:v>
                </c:pt>
                <c:pt idx="49">
                  <c:v>SEMA3E</c:v>
                </c:pt>
                <c:pt idx="50">
                  <c:v>TWIST2</c:v>
                </c:pt>
                <c:pt idx="51">
                  <c:v>INTS1</c:v>
                </c:pt>
                <c:pt idx="52">
                  <c:v>PIBF1</c:v>
                </c:pt>
                <c:pt idx="53">
                  <c:v>RERE</c:v>
                </c:pt>
                <c:pt idx="54">
                  <c:v>KCNJ8</c:v>
                </c:pt>
                <c:pt idx="55">
                  <c:v>P4HB</c:v>
                </c:pt>
                <c:pt idx="56">
                  <c:v>SMC3</c:v>
                </c:pt>
                <c:pt idx="57">
                  <c:v>GLI2</c:v>
                </c:pt>
                <c:pt idx="58">
                  <c:v>KDM3B</c:v>
                </c:pt>
                <c:pt idx="59">
                  <c:v>CLPTM1</c:v>
                </c:pt>
                <c:pt idx="60">
                  <c:v>ZSWIM6</c:v>
                </c:pt>
                <c:pt idx="61">
                  <c:v>LRP8</c:v>
                </c:pt>
                <c:pt idx="62">
                  <c:v>SMAD4</c:v>
                </c:pt>
                <c:pt idx="63">
                  <c:v>SIN3A</c:v>
                </c:pt>
                <c:pt idx="64">
                  <c:v>SETBP1</c:v>
                </c:pt>
                <c:pt idx="65">
                  <c:v>NECTIN2</c:v>
                </c:pt>
                <c:pt idx="66">
                  <c:v>COL11A2</c:v>
                </c:pt>
                <c:pt idx="67">
                  <c:v>COL9A1</c:v>
                </c:pt>
                <c:pt idx="68">
                  <c:v>PGAP2</c:v>
                </c:pt>
                <c:pt idx="69">
                  <c:v>TRIM37</c:v>
                </c:pt>
              </c:strCache>
            </c:strRef>
          </c:cat>
          <c:val>
            <c:numRef>
              <c:f>'Graph of VUS in CL'!$C$2:$C$71</c:f>
              <c:numCache>
                <c:formatCode>General</c:formatCode>
                <c:ptCount val="70"/>
                <c:pt idx="0">
                  <c:v>6</c:v>
                </c:pt>
                <c:pt idx="1">
                  <c:v>4</c:v>
                </c:pt>
                <c:pt idx="2">
                  <c:v>3</c:v>
                </c:pt>
                <c:pt idx="3">
                  <c:v>3</c:v>
                </c:pt>
                <c:pt idx="4">
                  <c:v>3</c:v>
                </c:pt>
                <c:pt idx="5">
                  <c:v>2</c:v>
                </c:pt>
                <c:pt idx="6">
                  <c:v>2</c:v>
                </c:pt>
                <c:pt idx="7">
                  <c:v>2</c:v>
                </c:pt>
                <c:pt idx="8">
                  <c:v>2</c:v>
                </c:pt>
                <c:pt idx="9">
                  <c:v>2</c:v>
                </c:pt>
                <c:pt idx="10">
                  <c:v>2</c:v>
                </c:pt>
                <c:pt idx="11">
                  <c:v>2</c:v>
                </c:pt>
                <c:pt idx="12">
                  <c:v>2</c:v>
                </c:pt>
                <c:pt idx="13">
                  <c:v>2</c:v>
                </c:pt>
                <c:pt idx="14">
                  <c:v>2</c:v>
                </c:pt>
                <c:pt idx="15">
                  <c:v>2</c:v>
                </c:pt>
                <c:pt idx="16">
                  <c:v>2</c:v>
                </c:pt>
                <c:pt idx="17">
                  <c:v>2</c:v>
                </c:pt>
                <c:pt idx="18">
                  <c:v>2</c:v>
                </c:pt>
                <c:pt idx="19">
                  <c:v>2</c:v>
                </c:pt>
                <c:pt idx="20">
                  <c:v>2</c:v>
                </c:pt>
                <c:pt idx="21">
                  <c:v>2</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numCache>
            </c:numRef>
          </c:val>
          <c:extLst>
            <c:ext xmlns:c16="http://schemas.microsoft.com/office/drawing/2014/chart" uri="{C3380CC4-5D6E-409C-BE32-E72D297353CC}">
              <c16:uniqueId val="{00000000-6B9B-5B4E-9E00-B4ED80319A80}"/>
            </c:ext>
          </c:extLst>
        </c:ser>
        <c:dLbls>
          <c:showLegendKey val="0"/>
          <c:showVal val="0"/>
          <c:showCatName val="0"/>
          <c:showSerName val="0"/>
          <c:showPercent val="0"/>
          <c:showBubbleSize val="0"/>
        </c:dLbls>
        <c:gapWidth val="219"/>
        <c:overlap val="-27"/>
        <c:axId val="1063993103"/>
        <c:axId val="1063950895"/>
      </c:barChart>
      <c:catAx>
        <c:axId val="1063993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50895"/>
        <c:crosses val="autoZero"/>
        <c:auto val="1"/>
        <c:lblAlgn val="ctr"/>
        <c:lblOffset val="100"/>
        <c:noMultiLvlLbl val="0"/>
      </c:catAx>
      <c:valAx>
        <c:axId val="1063950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VUS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3993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Samantha</dc:creator>
  <cp:keywords/>
  <dc:description/>
  <cp:lastModifiedBy>Ho, Samantha</cp:lastModifiedBy>
  <cp:revision>16</cp:revision>
  <dcterms:created xsi:type="dcterms:W3CDTF">2022-04-08T13:57:00Z</dcterms:created>
  <dcterms:modified xsi:type="dcterms:W3CDTF">2022-04-08T16:34:00Z</dcterms:modified>
</cp:coreProperties>
</file>