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FFFFFF"/>
        <w:jc w:val="center"/>
        <w:rPr>
          <w:b/>
          <w:b/>
          <w:color w:val="212529"/>
          <w:sz w:val="34"/>
          <w:szCs w:val="34"/>
        </w:rPr>
      </w:pPr>
      <w:r>
        <w:rPr>
          <w:b/>
          <w:color w:val="212529"/>
          <w:sz w:val="34"/>
          <w:szCs w:val="34"/>
        </w:rPr>
        <w:t>Assignment 3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Name : </w:t>
      </w:r>
      <w:r>
        <w:rPr>
          <w:color w:val="212529"/>
          <w:sz w:val="28"/>
          <w:szCs w:val="28"/>
        </w:rPr>
        <w:t>Shoaib Shaikh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Roll No. : </w:t>
      </w:r>
      <w:r>
        <w:rPr>
          <w:color w:val="212529"/>
          <w:sz w:val="28"/>
          <w:szCs w:val="28"/>
        </w:rPr>
        <w:t>N20111045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Subject: </w:t>
      </w:r>
      <w:r>
        <w:rPr>
          <w:color w:val="212529"/>
          <w:sz w:val="28"/>
          <w:szCs w:val="28"/>
        </w:rPr>
        <w:t xml:space="preserve">DevOps (write a docker-compose.yaml file to create a  selenium cluster which is also called as Selenium Grid or Hub. 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=======================================================</w:t>
      </w:r>
    </w:p>
    <w:p>
      <w:pPr>
        <w:pStyle w:val="Normal"/>
        <w:pBdr/>
        <w:shd w:val="clear" w:fill="FFFFFF"/>
        <w:rPr>
          <w:b/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</w:r>
    </w:p>
    <w:p>
      <w:pPr>
        <w:pStyle w:val="Normal"/>
        <w:numPr>
          <w:ilvl w:val="0"/>
          <w:numId w:val="1"/>
        </w:numPr>
        <w:pBdr/>
        <w:shd w:val="clear" w:fill="FFFFFF"/>
        <w:ind w:left="720" w:hanging="360"/>
        <w:rPr>
          <w:sz w:val="28"/>
          <w:szCs w:val="28"/>
          <w:u w:val="none"/>
        </w:rPr>
      </w:pPr>
      <w:r>
        <w:rPr>
          <w:b/>
          <w:color w:val="212529"/>
          <w:sz w:val="28"/>
          <w:szCs w:val="28"/>
        </w:rPr>
        <w:t xml:space="preserve">Understanding of Selenium Hub or Grid ?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pBdr/>
        <w:shd w:val="clear" w:fill="FFFFFF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is a part of the Selenium Suite that specializes in running multiple tests across</w:t>
      </w:r>
      <w:r>
        <w:rPr>
          <w:b/>
          <w:color w:val="222222"/>
          <w:sz w:val="27"/>
          <w:szCs w:val="27"/>
        </w:rPr>
        <w:t xml:space="preserve"> different browsers, operating systems, and machines in parallel</w:t>
      </w:r>
      <w:r>
        <w:rPr>
          <w:color w:val="222222"/>
          <w:sz w:val="27"/>
          <w:szCs w:val="27"/>
        </w:rPr>
        <w:t xml:space="preserve">. It is achieved by routing the commands of remote browser instances where a server acts as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 xml:space="preserve">. A user needs to configure the remote server in order to execute the tests. </w:t>
      </w:r>
    </w:p>
    <w:p>
      <w:pPr>
        <w:pStyle w:val="Normal"/>
        <w:pBdr/>
        <w:shd w:val="clear" w:fill="FFFFFF"/>
        <w:rPr/>
      </w:pPr>
      <w:r>
        <w:rPr/>
        <w:t xml:space="preserve">                 </w:t>
      </w:r>
      <w:r>
        <w:rPr/>
        <w:drawing>
          <wp:inline distT="0" distB="0" distL="0" distR="0">
            <wp:extent cx="4572000" cy="2882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FFFFFF"/>
        <w:rPr/>
      </w:pPr>
      <w:r>
        <w:rPr/>
        <w:t xml:space="preserve"> </w:t>
      </w:r>
    </w:p>
    <w:p>
      <w:pPr>
        <w:pStyle w:val="Normal"/>
        <w:pBdr/>
        <w:shd w:val="clear" w:fill="FFFFFF"/>
        <w:rPr/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uses a hub-node concept where you only run the test on a single machine called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 xml:space="preserve">, but the execution will be done by different machines called </w:t>
      </w:r>
      <w:r>
        <w:rPr>
          <w:b/>
          <w:color w:val="222222"/>
          <w:sz w:val="27"/>
          <w:szCs w:val="27"/>
        </w:rPr>
        <w:t>nodes</w:t>
      </w:r>
      <w:r>
        <w:rPr>
          <w:color w:val="222222"/>
          <w:sz w:val="27"/>
          <w:szCs w:val="27"/>
        </w:rPr>
        <w:t xml:space="preserve">. </w:t>
      </w:r>
      <w:r>
        <w:rPr>
          <w:sz w:val="27"/>
          <w:szCs w:val="27"/>
        </w:rPr>
        <w:t xml:space="preserve">  </w:t>
      </w:r>
      <w:r>
        <w:rPr/>
        <w:t xml:space="preserve"> </w:t>
      </w:r>
    </w:p>
    <w:p>
      <w:pPr>
        <w:pStyle w:val="Normal"/>
        <w:pBdr/>
        <w:shd w:val="clear" w:fill="FFFFFF"/>
        <w:rPr>
          <w:color w:val="222222"/>
          <w:sz w:val="39"/>
          <w:szCs w:val="39"/>
        </w:rPr>
      </w:pPr>
      <w:r>
        <w:rPr>
          <w:b/>
          <w:color w:val="222222"/>
          <w:sz w:val="39"/>
          <w:szCs w:val="39"/>
        </w:rPr>
        <w:t>Selenium Grid Architecture</w:t>
      </w:r>
      <w:r>
        <w:rPr>
          <w:color w:val="222222"/>
          <w:sz w:val="39"/>
          <w:szCs w:val="39"/>
        </w:rPr>
        <w:t xml:space="preserve"> </w:t>
      </w:r>
    </w:p>
    <w:p>
      <w:pPr>
        <w:pStyle w:val="Normal"/>
        <w:pBdr/>
        <w:shd w:val="clear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 xml:space="preserve">Selenium Grid has a Hub and Node Architecture. </w:t>
      </w:r>
    </w:p>
    <w:p>
      <w:pPr>
        <w:pStyle w:val="Normal"/>
        <w:pBdr/>
        <w:shd w:val="clear" w:fill="FFFFFF"/>
        <w:rPr>
          <w:i/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Hub</w:t>
      </w:r>
      <w:r>
        <w:rPr>
          <w:i/>
          <w:color w:val="222222"/>
          <w:sz w:val="30"/>
          <w:szCs w:val="30"/>
        </w:rPr>
        <w:t xml:space="preserve"> </w:t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 hub is the central point where you load your tests into. </w:t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There should only be one hub in a grid. </w:t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 hub is launched only on a single machine, say, a computer whose O.S is Windows 7 and whose browser is IE. </w:t>
      </w:r>
    </w:p>
    <w:p>
      <w:pPr>
        <w:pStyle w:val="Normal"/>
        <w:pBdr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</w:r>
    </w:p>
    <w:p>
      <w:pPr>
        <w:pStyle w:val="Normal"/>
        <w:pBdr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 containing the hub is where the tests will be run, but you will see the browser being automated on the node. </w:t>
      </w:r>
    </w:p>
    <w:p>
      <w:pPr>
        <w:pStyle w:val="Normal"/>
        <w:pBdr/>
        <w:shd w:val="clear" w:fill="FFFFFF"/>
        <w:rPr>
          <w:i/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>
      <w:pPr>
        <w:pStyle w:val="Normal"/>
        <w:pBdr/>
        <w:shd w:val="clear" w:fill="FFFFFF"/>
        <w:rPr>
          <w:i/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>
      <w:pPr>
        <w:pStyle w:val="Normal"/>
        <w:pBdr/>
        <w:shd w:val="clear" w:fill="FFFFFF"/>
        <w:rPr>
          <w:i/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Nodes</w:t>
      </w:r>
      <w:r>
        <w:rPr>
          <w:i/>
          <w:color w:val="222222"/>
          <w:sz w:val="30"/>
          <w:szCs w:val="30"/>
        </w:rPr>
        <w:t xml:space="preserve"> </w:t>
      </w:r>
    </w:p>
    <w:p>
      <w:pPr>
        <w:pStyle w:val="Normal"/>
        <w:numPr>
          <w:ilvl w:val="0"/>
          <w:numId w:val="6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Nodes are the Selenium instances that will execute the tests that you loaded on the hub. </w:t>
      </w:r>
    </w:p>
    <w:p>
      <w:pPr>
        <w:pStyle w:val="Normal"/>
        <w:numPr>
          <w:ilvl w:val="0"/>
          <w:numId w:val="6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There can be one or more nodes in a grid. </w:t>
      </w:r>
    </w:p>
    <w:p>
      <w:pPr>
        <w:pStyle w:val="Normal"/>
        <w:numPr>
          <w:ilvl w:val="0"/>
          <w:numId w:val="6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Nodes can be launched on multiple machines with different platforms and browsers. </w:t>
      </w:r>
    </w:p>
    <w:p>
      <w:pPr>
        <w:pStyle w:val="Normal"/>
        <w:numPr>
          <w:ilvl w:val="0"/>
          <w:numId w:val="6"/>
        </w:numPr>
        <w:pBdr/>
        <w:ind w:left="1080" w:hanging="360"/>
        <w:rPr>
          <w:rFonts w:ascii="Arial" w:hAnsi="Arial" w:eastAsia="Arial" w:cs="Arial"/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machines running the nodes need not be the same platform as that of the hub. 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—</w:t>
      </w:r>
      <w:r>
        <w:rPr>
          <w:color w:val="212529"/>
          <w:sz w:val="28"/>
          <w:szCs w:val="28"/>
        </w:rPr>
        <w:t>---------------------------------------------------------------------------------------------</w:t>
      </w:r>
    </w:p>
    <w:p>
      <w:pPr>
        <w:pStyle w:val="Normal"/>
        <w:pBdr/>
        <w:shd w:val="clear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 </w:t>
      </w:r>
    </w:p>
    <w:p>
      <w:pPr>
        <w:pStyle w:val="Normal"/>
        <w:pBdr/>
        <w:shd w:val="clear" w:fill="FFFFFF"/>
        <w:rPr>
          <w:sz w:val="27"/>
          <w:szCs w:val="27"/>
        </w:rPr>
      </w:pPr>
      <w:r>
        <w:rPr>
          <w:b/>
          <w:color w:val="212529"/>
          <w:sz w:val="28"/>
          <w:szCs w:val="28"/>
        </w:rPr>
        <w:t xml:space="preserve">2 . Github profile Link to access the docker-compose.yaml file. 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</w:p>
    <w:p>
      <w:pPr>
        <w:pStyle w:val="Normal"/>
        <w:pBdr/>
        <w:shd w:val="clear" w:fill="FFFFFF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pBdr/>
        <w:shd w:val="clear" w:fill="FFFFFF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>
      <w:pPr>
        <w:pStyle w:val="Normal"/>
        <w:pBdr/>
        <w:shd w:val="clear" w:fill="FFFFFF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>
      <w:pPr>
        <w:pStyle w:val="Normal"/>
        <w:pBdr/>
        <w:shd w:val="clear" w:fill="FFFFFF"/>
        <w:rPr>
          <w:sz w:val="27"/>
          <w:szCs w:val="27"/>
        </w:rPr>
      </w:pPr>
      <w:r>
        <w:rPr>
          <w:sz w:val="27"/>
          <w:szCs w:val="27"/>
        </w:rPr>
        <w:t xml:space="preserve"> —</w:t>
      </w:r>
      <w:r>
        <w:rPr>
          <w:sz w:val="27"/>
          <w:szCs w:val="27"/>
        </w:rPr>
        <w:t>-------------------------------------------------------------------------------------------------</w:t>
      </w:r>
    </w:p>
    <w:p>
      <w:pPr>
        <w:pStyle w:val="Normal"/>
        <w:pBdr/>
        <w:shd w:val="clear" w:fill="FFFFFF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3 :Is it good practice to use the Selenium Hub/Grid in software testing?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pBdr/>
        <w:shd w:val="clear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pBdr/>
        <w:shd w:val="clear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Testers should use Selenium Grid in the following circumstances:</w:t>
      </w:r>
      <w:r>
        <w:rPr>
          <w:color w:val="202124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4"/>
        </w:numPr>
        <w:pBdr/>
        <w:ind w:left="1080" w:hanging="36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run tests on multiple browsers and their versions, different devices, and operating systems. </w:t>
      </w:r>
    </w:p>
    <w:p>
      <w:pPr>
        <w:pStyle w:val="Normal"/>
        <w:numPr>
          <w:ilvl w:val="0"/>
          <w:numId w:val="2"/>
        </w:numPr>
        <w:pBdr/>
        <w:ind w:left="1080" w:hanging="36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reduce the time that a test suite takes to complete execution. </w:t>
      </w:r>
    </w:p>
    <w:p>
      <w:pPr>
        <w:pStyle w:val="Normal"/>
        <w:pBdr/>
        <w:shd w:val="clear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Disadvantages of Selenium</w:t>
      </w:r>
      <w:r>
        <w:rPr>
          <w:color w:val="202124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color w:val="202124"/>
          <w:sz w:val="24"/>
          <w:szCs w:val="24"/>
        </w:rPr>
        <w:t xml:space="preserve">No reliable Technical Support from anybody. ... </w:t>
      </w:r>
    </w:p>
    <w:p>
      <w:pPr>
        <w:pStyle w:val="Normal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color w:val="202124"/>
          <w:sz w:val="24"/>
          <w:szCs w:val="24"/>
        </w:rPr>
        <w:t xml:space="preserve">It supports Web-based applications only. ... </w:t>
      </w:r>
    </w:p>
    <w:p>
      <w:pPr>
        <w:pStyle w:val="Normal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use, takes more time to create Test cases. ... </w:t>
      </w:r>
    </w:p>
    <w:p>
      <w:pPr>
        <w:pStyle w:val="Normal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Setup Test Environment when it compares to Vendor Tools like UFT, RFT, SilkTest etc... ... </w:t>
      </w:r>
    </w:p>
    <w:p>
      <w:pPr>
        <w:pStyle w:val="Normal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color w:val="202124"/>
          <w:sz w:val="24"/>
          <w:szCs w:val="24"/>
        </w:rPr>
        <w:t xml:space="preserve">Limited support for Image Testing. </w:t>
      </w:r>
    </w:p>
    <w:p>
      <w:pPr>
        <w:pStyle w:val="Normal"/>
        <w:pBdr/>
        <w:ind w:left="720" w:hanging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</w:r>
    </w:p>
    <w:p>
      <w:pPr>
        <w:pStyle w:val="Normal"/>
        <w:pBdr/>
        <w:shd w:val="clear" w:fill="FFFFFF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So according to situation we can use Selenium Hu/Grid in software testing.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sz w:val="24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4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 w:eastAsia="Verdana" w:cs="Verdana"/>
      <w:sz w:val="24"/>
      <w:szCs w:val="1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sz w:val="24"/>
      <w:szCs w:val="1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 w:eastAsia="Verdana" w:cs="Verdana"/>
      <w:sz w:val="27"/>
      <w:szCs w:val="1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 w:eastAsia="Verdana" w:cs="Verdana"/>
      <w:sz w:val="27"/>
      <w:szCs w:val="1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396</Words>
  <Characters>2084</Characters>
  <CharactersWithSpaces>2495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