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64" w:rsidRDefault="00AF0F64">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-598967</wp:posOffset>
            </wp:positionV>
            <wp:extent cx="5943600" cy="39598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05588[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anchor>
        </w:drawing>
      </w:r>
    </w:p>
    <w:p w:rsidR="00AF0F64" w:rsidRPr="00AF0F64" w:rsidRDefault="00AF0F64" w:rsidP="00AF0F64">
      <w:pPr>
        <w:pStyle w:val="Heading1"/>
        <w:shd w:val="clear" w:color="auto" w:fill="FFFFFF"/>
        <w:spacing w:before="0" w:beforeAutospacing="0" w:after="0" w:afterAutospacing="0"/>
        <w:jc w:val="center"/>
        <w:rPr>
          <w:rFonts w:ascii="Georgia" w:hAnsi="Georgia"/>
          <w:bCs w:val="0"/>
          <w:sz w:val="43"/>
          <w:szCs w:val="43"/>
        </w:rPr>
      </w:pPr>
      <w:proofErr w:type="spellStart"/>
      <w:r w:rsidRPr="00AF0F64">
        <w:rPr>
          <w:rFonts w:ascii="Georgia" w:hAnsi="Georgia"/>
          <w:bCs w:val="0"/>
          <w:color w:val="0D0D0D" w:themeColor="text1" w:themeTint="F2"/>
          <w:sz w:val="43"/>
          <w:szCs w:val="43"/>
        </w:rPr>
        <w:t>Alcázar</w:t>
      </w:r>
      <w:proofErr w:type="spellEnd"/>
      <w:r w:rsidRPr="00AF0F64">
        <w:rPr>
          <w:rFonts w:ascii="Georgia" w:hAnsi="Georgia"/>
          <w:bCs w:val="0"/>
          <w:color w:val="0D0D0D" w:themeColor="text1" w:themeTint="F2"/>
          <w:sz w:val="43"/>
          <w:szCs w:val="43"/>
        </w:rPr>
        <w:t xml:space="preserve"> of Seville</w:t>
      </w:r>
    </w:p>
    <w:p w:rsidR="00AF0F64" w:rsidRDefault="00AF0F64" w:rsidP="00AF0F64">
      <w:pPr>
        <w:tabs>
          <w:tab w:val="left" w:pos="2662"/>
        </w:tabs>
      </w:pPr>
    </w:p>
    <w:p w:rsidR="00AF0F64" w:rsidRDefault="00AF0F64" w:rsidP="00AF0F64">
      <w:pPr>
        <w:pStyle w:val="NormalWeb"/>
        <w:shd w:val="clear" w:color="auto" w:fill="FFFFFF"/>
        <w:spacing w:before="120" w:beforeAutospacing="0" w:after="240" w:afterAutospacing="0"/>
        <w:rPr>
          <w:rFonts w:ascii="Arial" w:hAnsi="Arial" w:cs="Arial"/>
          <w:color w:val="202122"/>
        </w:rPr>
      </w:pPr>
      <w:r>
        <w:tab/>
      </w:r>
      <w:r>
        <w:rPr>
          <w:rFonts w:ascii="Arial" w:hAnsi="Arial" w:cs="Arial"/>
          <w:color w:val="202122"/>
        </w:rPr>
        <w:t>The </w:t>
      </w:r>
      <w:proofErr w:type="spellStart"/>
      <w:r>
        <w:rPr>
          <w:rFonts w:ascii="Arial" w:hAnsi="Arial" w:cs="Arial"/>
          <w:b/>
          <w:bCs/>
          <w:color w:val="202122"/>
        </w:rPr>
        <w:t>Alcázar</w:t>
      </w:r>
      <w:proofErr w:type="spellEnd"/>
      <w:r>
        <w:rPr>
          <w:rFonts w:ascii="Arial" w:hAnsi="Arial" w:cs="Arial"/>
          <w:b/>
          <w:bCs/>
          <w:color w:val="202122"/>
        </w:rPr>
        <w:t xml:space="preserve"> of Seville</w:t>
      </w:r>
      <w:r>
        <w:rPr>
          <w:rFonts w:ascii="Arial" w:hAnsi="Arial" w:cs="Arial"/>
          <w:color w:val="202122"/>
        </w:rPr>
        <w:t>, officially called </w:t>
      </w:r>
      <w:r>
        <w:rPr>
          <w:rFonts w:ascii="Arial" w:hAnsi="Arial" w:cs="Arial"/>
          <w:b/>
          <w:bCs/>
          <w:color w:val="202122"/>
        </w:rPr>
        <w:t xml:space="preserve">Royal </w:t>
      </w:r>
      <w:proofErr w:type="spellStart"/>
      <w:r>
        <w:rPr>
          <w:rFonts w:ascii="Arial" w:hAnsi="Arial" w:cs="Arial"/>
          <w:b/>
          <w:bCs/>
          <w:color w:val="202122"/>
        </w:rPr>
        <w:t>Alcázar</w:t>
      </w:r>
      <w:proofErr w:type="spellEnd"/>
      <w:r>
        <w:rPr>
          <w:rFonts w:ascii="Arial" w:hAnsi="Arial" w:cs="Arial"/>
          <w:b/>
          <w:bCs/>
          <w:color w:val="202122"/>
        </w:rPr>
        <w:t xml:space="preserve"> of Seville</w:t>
      </w:r>
      <w:r>
        <w:rPr>
          <w:rFonts w:ascii="Arial" w:hAnsi="Arial" w:cs="Arial"/>
          <w:color w:val="202122"/>
        </w:rPr>
        <w:t> (</w:t>
      </w:r>
      <w:hyperlink r:id="rId5" w:tooltip="Spanish language" w:history="1">
        <w:r>
          <w:rPr>
            <w:rStyle w:val="Hyperlink"/>
            <w:rFonts w:ascii="Arial" w:hAnsi="Arial" w:cs="Arial"/>
          </w:rPr>
          <w:t>Spanish</w:t>
        </w:r>
      </w:hyperlink>
      <w:r>
        <w:rPr>
          <w:rFonts w:ascii="Arial" w:hAnsi="Arial" w:cs="Arial"/>
          <w:color w:val="202122"/>
        </w:rPr>
        <w:t>: </w:t>
      </w:r>
      <w:r>
        <w:rPr>
          <w:rFonts w:ascii="Arial" w:hAnsi="Arial" w:cs="Arial"/>
          <w:i/>
          <w:iCs/>
          <w:color w:val="202122"/>
          <w:lang w:val="es-ES"/>
        </w:rPr>
        <w:t xml:space="preserve">Real Alcázar de Sevilla </w:t>
      </w:r>
      <w:proofErr w:type="spellStart"/>
      <w:r>
        <w:rPr>
          <w:rFonts w:ascii="Arial" w:hAnsi="Arial" w:cs="Arial"/>
          <w:i/>
          <w:iCs/>
          <w:color w:val="202122"/>
          <w:lang w:val="es-ES"/>
        </w:rPr>
        <w:t>or</w:t>
      </w:r>
      <w:proofErr w:type="spellEnd"/>
      <w:r>
        <w:rPr>
          <w:rFonts w:ascii="Arial" w:hAnsi="Arial" w:cs="Arial"/>
          <w:i/>
          <w:iCs/>
          <w:color w:val="202122"/>
          <w:lang w:val="es-ES"/>
        </w:rPr>
        <w:t xml:space="preserve"> Reales Alcázares de Sevilla</w:t>
      </w:r>
      <w:r>
        <w:rPr>
          <w:rFonts w:ascii="Arial" w:hAnsi="Arial" w:cs="Arial"/>
          <w:color w:val="202122"/>
        </w:rPr>
        <w:t>)</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"https://en.wikipedia.org/wiki/Alc%C3%A1zar_of_Seville" \l "cite_note-1" </w:instrText>
      </w:r>
      <w:r>
        <w:rPr>
          <w:rFonts w:ascii="Arial" w:hAnsi="Arial" w:cs="Arial"/>
          <w:color w:val="202122"/>
          <w:sz w:val="19"/>
          <w:szCs w:val="19"/>
          <w:vertAlign w:val="superscript"/>
        </w:rPr>
        <w:fldChar w:fldCharType="separate"/>
      </w:r>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w:t>
      </w:r>
      <w:r>
        <w:rPr>
          <w:rStyle w:val="cite-bracket"/>
          <w:rFonts w:ascii="Arial" w:eastAsiaTheme="majorEastAsia"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is a historic royal palace in </w:t>
      </w:r>
      <w:hyperlink r:id="rId6" w:tooltip="Seville" w:history="1">
        <w:r>
          <w:rPr>
            <w:rStyle w:val="Hyperlink"/>
            <w:rFonts w:ascii="Arial" w:hAnsi="Arial" w:cs="Arial"/>
          </w:rPr>
          <w:t>Seville</w:t>
        </w:r>
      </w:hyperlink>
      <w:r>
        <w:rPr>
          <w:rFonts w:ascii="Arial" w:hAnsi="Arial" w:cs="Arial"/>
          <w:color w:val="202122"/>
        </w:rPr>
        <w:t>, </w:t>
      </w:r>
      <w:hyperlink r:id="rId7" w:tooltip="Spain" w:history="1">
        <w:r>
          <w:rPr>
            <w:rStyle w:val="Hyperlink"/>
            <w:rFonts w:ascii="Arial" w:hAnsi="Arial" w:cs="Arial"/>
          </w:rPr>
          <w:t>Spain</w:t>
        </w:r>
      </w:hyperlink>
      <w:r>
        <w:rPr>
          <w:rFonts w:ascii="Arial" w:hAnsi="Arial" w:cs="Arial"/>
          <w:color w:val="202122"/>
        </w:rPr>
        <w:t>. It was formerly the site of the </w:t>
      </w:r>
      <w:hyperlink r:id="rId8" w:tooltip="Al-Andalus" w:history="1">
        <w:r>
          <w:rPr>
            <w:rStyle w:val="Hyperlink"/>
            <w:rFonts w:ascii="Arial" w:hAnsi="Arial" w:cs="Arial"/>
          </w:rPr>
          <w:t>Islamic-era</w:t>
        </w:r>
      </w:hyperlink>
      <w:r>
        <w:rPr>
          <w:rFonts w:ascii="Arial" w:hAnsi="Arial" w:cs="Arial"/>
          <w:color w:val="202122"/>
        </w:rPr>
        <w:t> citadel of the city, begun in the 10th century and then developed into a larger palace complex by the </w:t>
      </w:r>
      <w:proofErr w:type="spellStart"/>
      <w:r>
        <w:rPr>
          <w:rFonts w:ascii="Arial" w:hAnsi="Arial" w:cs="Arial"/>
          <w:color w:val="202122"/>
        </w:rPr>
        <w:fldChar w:fldCharType="begin"/>
      </w:r>
      <w:r>
        <w:rPr>
          <w:rFonts w:ascii="Arial" w:hAnsi="Arial" w:cs="Arial"/>
          <w:color w:val="202122"/>
        </w:rPr>
        <w:instrText xml:space="preserve"> HYPERLINK "https://en.wikipedia.org/wiki/Abbadid_dynasty" \o "Abbadid dynasty" </w:instrText>
      </w:r>
      <w:r>
        <w:rPr>
          <w:rFonts w:ascii="Arial" w:hAnsi="Arial" w:cs="Arial"/>
          <w:color w:val="202122"/>
        </w:rPr>
        <w:fldChar w:fldCharType="separate"/>
      </w:r>
      <w:r>
        <w:rPr>
          <w:rStyle w:val="Hyperlink"/>
          <w:rFonts w:ascii="Arial" w:hAnsi="Arial" w:cs="Arial"/>
        </w:rPr>
        <w:t>Abbadid</w:t>
      </w:r>
      <w:proofErr w:type="spellEnd"/>
      <w:r>
        <w:rPr>
          <w:rStyle w:val="Hyperlink"/>
          <w:rFonts w:ascii="Arial" w:hAnsi="Arial" w:cs="Arial"/>
        </w:rPr>
        <w:t xml:space="preserve"> dynasty</w:t>
      </w:r>
      <w:r>
        <w:rPr>
          <w:rFonts w:ascii="Arial" w:hAnsi="Arial" w:cs="Arial"/>
          <w:color w:val="202122"/>
        </w:rPr>
        <w:fldChar w:fldCharType="end"/>
      </w:r>
      <w:r>
        <w:rPr>
          <w:rFonts w:ascii="Arial" w:hAnsi="Arial" w:cs="Arial"/>
          <w:color w:val="202122"/>
        </w:rPr>
        <w:t> (11th century) and the </w:t>
      </w:r>
      <w:proofErr w:type="spellStart"/>
      <w:r>
        <w:rPr>
          <w:rFonts w:ascii="Arial" w:hAnsi="Arial" w:cs="Arial"/>
          <w:color w:val="202122"/>
        </w:rPr>
        <w:fldChar w:fldCharType="begin"/>
      </w:r>
      <w:r>
        <w:rPr>
          <w:rFonts w:ascii="Arial" w:hAnsi="Arial" w:cs="Arial"/>
          <w:color w:val="202122"/>
        </w:rPr>
        <w:instrText xml:space="preserve"> HYPERLINK "https://en.wikipedia.org/wiki/Almohad_Caliphate" \o "Almohad Caliphate" </w:instrText>
      </w:r>
      <w:r>
        <w:rPr>
          <w:rFonts w:ascii="Arial" w:hAnsi="Arial" w:cs="Arial"/>
          <w:color w:val="202122"/>
        </w:rPr>
        <w:fldChar w:fldCharType="separate"/>
      </w:r>
      <w:r>
        <w:rPr>
          <w:rStyle w:val="Hyperlink"/>
          <w:rFonts w:ascii="Arial" w:hAnsi="Arial" w:cs="Arial"/>
        </w:rPr>
        <w:t>Almohads</w:t>
      </w:r>
      <w:proofErr w:type="spellEnd"/>
      <w:r>
        <w:rPr>
          <w:rFonts w:ascii="Arial" w:hAnsi="Arial" w:cs="Arial"/>
          <w:color w:val="202122"/>
        </w:rPr>
        <w:fldChar w:fldCharType="end"/>
      </w:r>
      <w:r>
        <w:rPr>
          <w:rFonts w:ascii="Arial" w:hAnsi="Arial" w:cs="Arial"/>
          <w:color w:val="202122"/>
        </w:rPr>
        <w:t> (12th to early 13th centuries). After the </w:t>
      </w:r>
      <w:hyperlink r:id="rId9" w:tooltip="Crown of Castile" w:history="1">
        <w:r>
          <w:rPr>
            <w:rStyle w:val="Hyperlink"/>
            <w:rFonts w:ascii="Arial" w:hAnsi="Arial" w:cs="Arial"/>
          </w:rPr>
          <w:t>Castilian</w:t>
        </w:r>
      </w:hyperlink>
      <w:r>
        <w:rPr>
          <w:rFonts w:ascii="Arial" w:hAnsi="Arial" w:cs="Arial"/>
          <w:color w:val="202122"/>
        </w:rPr>
        <w:t> conquest of the city in 1248, the site was progressively rebuilt and replaced by new palaces and gardens. Among the most important of these is a richly-decorated </w:t>
      </w:r>
      <w:proofErr w:type="spellStart"/>
      <w:r>
        <w:rPr>
          <w:rFonts w:ascii="Arial" w:hAnsi="Arial" w:cs="Arial"/>
          <w:color w:val="202122"/>
        </w:rPr>
        <w:fldChar w:fldCharType="begin"/>
      </w:r>
      <w:r>
        <w:rPr>
          <w:rFonts w:ascii="Arial" w:hAnsi="Arial" w:cs="Arial"/>
          <w:color w:val="202122"/>
        </w:rPr>
        <w:instrText xml:space="preserve"> HYPERLINK "https://en.wikipedia.org/wiki/Mud%C3%A9jar_art" \o "Mudéjar art" </w:instrText>
      </w:r>
      <w:r>
        <w:rPr>
          <w:rFonts w:ascii="Arial" w:hAnsi="Arial" w:cs="Arial"/>
          <w:color w:val="202122"/>
        </w:rPr>
        <w:fldChar w:fldCharType="separate"/>
      </w:r>
      <w:r>
        <w:rPr>
          <w:rStyle w:val="Hyperlink"/>
          <w:rFonts w:ascii="Arial" w:hAnsi="Arial" w:cs="Arial"/>
        </w:rPr>
        <w:t>Mudéjar</w:t>
      </w:r>
      <w:proofErr w:type="spellEnd"/>
      <w:r>
        <w:rPr>
          <w:rStyle w:val="Hyperlink"/>
          <w:rFonts w:ascii="Arial" w:hAnsi="Arial" w:cs="Arial"/>
        </w:rPr>
        <w:t>-style</w:t>
      </w:r>
      <w:r>
        <w:rPr>
          <w:rFonts w:ascii="Arial" w:hAnsi="Arial" w:cs="Arial"/>
          <w:color w:val="202122"/>
        </w:rPr>
        <w:fldChar w:fldCharType="end"/>
      </w:r>
      <w:r>
        <w:rPr>
          <w:rFonts w:ascii="Arial" w:hAnsi="Arial" w:cs="Arial"/>
          <w:color w:val="202122"/>
        </w:rPr>
        <w:t> palace built by </w:t>
      </w:r>
      <w:hyperlink r:id="rId10" w:tooltip="Peter of Castile" w:history="1">
        <w:r>
          <w:rPr>
            <w:rStyle w:val="Hyperlink"/>
            <w:rFonts w:ascii="Arial" w:hAnsi="Arial" w:cs="Arial"/>
          </w:rPr>
          <w:t>Pedro I</w:t>
        </w:r>
      </w:hyperlink>
      <w:r>
        <w:rPr>
          <w:rFonts w:ascii="Arial" w:hAnsi="Arial" w:cs="Arial"/>
          <w:color w:val="202122"/>
        </w:rPr>
        <w:t> during the 1360s.</w:t>
      </w:r>
      <w:hyperlink r:id="rId11" w:anchor="cite_note-general2-2"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w:t>
        </w:r>
        <w:proofErr w:type="gramStart"/>
        <w:r>
          <w:rPr>
            <w:rStyle w:val="cite-bracket"/>
            <w:rFonts w:ascii="Arial" w:eastAsiaTheme="majorEastAsia" w:hAnsi="Arial" w:cs="Arial"/>
            <w:color w:val="0000FF"/>
            <w:sz w:val="19"/>
            <w:szCs w:val="19"/>
            <w:vertAlign w:val="superscript"/>
          </w:rPr>
          <w:t>]</w:t>
        </w:r>
        <w:proofErr w:type="gramEnd"/>
      </w:hyperlink>
      <w:hyperlink r:id="rId12" w:anchor="cite_note-:0-3"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eastAsiaTheme="majorEastAsia" w:hAnsi="Arial" w:cs="Arial"/>
            <w:color w:val="0000FF"/>
            <w:sz w:val="19"/>
            <w:szCs w:val="19"/>
            <w:vertAlign w:val="superscript"/>
          </w:rPr>
          <w:t>]</w:t>
        </w:r>
      </w:hyperlink>
    </w:p>
    <w:p w:rsidR="00AF0F64" w:rsidRDefault="00AF0F64" w:rsidP="00AF0F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palace is a preeminent example of </w:t>
      </w:r>
      <w:proofErr w:type="spellStart"/>
      <w:r>
        <w:rPr>
          <w:rFonts w:ascii="Arial" w:hAnsi="Arial" w:cs="Arial"/>
          <w:color w:val="202122"/>
        </w:rPr>
        <w:t>Mudéjar</w:t>
      </w:r>
      <w:proofErr w:type="spellEnd"/>
      <w:r>
        <w:rPr>
          <w:rFonts w:ascii="Arial" w:hAnsi="Arial" w:cs="Arial"/>
          <w:color w:val="202122"/>
        </w:rPr>
        <w:t xml:space="preserve"> style in the </w:t>
      </w:r>
      <w:hyperlink r:id="rId13" w:tooltip="Iberian Peninsula" w:history="1">
        <w:r>
          <w:rPr>
            <w:rStyle w:val="Hyperlink"/>
            <w:rFonts w:ascii="Arial" w:hAnsi="Arial" w:cs="Arial"/>
          </w:rPr>
          <w:t>Iberian Peninsula</w:t>
        </w:r>
      </w:hyperlink>
      <w:r>
        <w:rPr>
          <w:rFonts w:ascii="Arial" w:hAnsi="Arial" w:cs="Arial"/>
          <w:color w:val="202122"/>
        </w:rPr>
        <w:t> and also includes sections with </w:t>
      </w:r>
      <w:hyperlink r:id="rId14" w:tooltip="Gothic architecture" w:history="1">
        <w:r>
          <w:rPr>
            <w:rStyle w:val="Hyperlink"/>
            <w:rFonts w:ascii="Arial" w:hAnsi="Arial" w:cs="Arial"/>
          </w:rPr>
          <w:t>Gothic</w:t>
        </w:r>
      </w:hyperlink>
      <w:r>
        <w:rPr>
          <w:rFonts w:ascii="Arial" w:hAnsi="Arial" w:cs="Arial"/>
          <w:color w:val="202122"/>
        </w:rPr>
        <w:t> and </w:t>
      </w:r>
      <w:hyperlink r:id="rId15" w:tooltip="Renaissance architecture" w:history="1">
        <w:r>
          <w:rPr>
            <w:rStyle w:val="Hyperlink"/>
            <w:rFonts w:ascii="Arial" w:hAnsi="Arial" w:cs="Arial"/>
          </w:rPr>
          <w:t>Renaissance</w:t>
        </w:r>
      </w:hyperlink>
      <w:r>
        <w:rPr>
          <w:rFonts w:ascii="Arial" w:hAnsi="Arial" w:cs="Arial"/>
          <w:color w:val="202122"/>
        </w:rPr>
        <w:t xml:space="preserve"> elements. The upper stories of the </w:t>
      </w:r>
      <w:proofErr w:type="spellStart"/>
      <w:r>
        <w:rPr>
          <w:rFonts w:ascii="Arial" w:hAnsi="Arial" w:cs="Arial"/>
          <w:color w:val="202122"/>
        </w:rPr>
        <w:t>Alcázar</w:t>
      </w:r>
      <w:proofErr w:type="spellEnd"/>
      <w:r>
        <w:rPr>
          <w:rFonts w:ascii="Arial" w:hAnsi="Arial" w:cs="Arial"/>
          <w:color w:val="202122"/>
        </w:rPr>
        <w:t xml:space="preserve"> are still occupied by the </w:t>
      </w:r>
      <w:hyperlink r:id="rId16" w:tooltip="Spanish royal family" w:history="1">
        <w:r>
          <w:rPr>
            <w:rStyle w:val="Hyperlink"/>
            <w:rFonts w:ascii="Arial" w:hAnsi="Arial" w:cs="Arial"/>
          </w:rPr>
          <w:t>royal family</w:t>
        </w:r>
      </w:hyperlink>
      <w:r>
        <w:rPr>
          <w:rFonts w:ascii="Arial" w:hAnsi="Arial" w:cs="Arial"/>
          <w:color w:val="202122"/>
        </w:rPr>
        <w:t> when they visit Seville and are administered by the </w:t>
      </w:r>
      <w:proofErr w:type="spellStart"/>
      <w:r>
        <w:rPr>
          <w:rFonts w:ascii="Arial" w:hAnsi="Arial" w:cs="Arial"/>
          <w:color w:val="202122"/>
        </w:rPr>
        <w:fldChar w:fldCharType="begin"/>
      </w:r>
      <w:r>
        <w:rPr>
          <w:rFonts w:ascii="Arial" w:hAnsi="Arial" w:cs="Arial"/>
          <w:color w:val="202122"/>
        </w:rPr>
        <w:instrText xml:space="preserve"> HYPERLINK "https://en.wikipedia.org/wiki/Patrimonio_Nacional" \o "Patrimonio Nacional" </w:instrText>
      </w:r>
      <w:r>
        <w:rPr>
          <w:rFonts w:ascii="Arial" w:hAnsi="Arial" w:cs="Arial"/>
          <w:color w:val="202122"/>
        </w:rPr>
        <w:fldChar w:fldCharType="separate"/>
      </w:r>
      <w:r>
        <w:rPr>
          <w:rStyle w:val="Hyperlink"/>
          <w:rFonts w:ascii="Arial" w:hAnsi="Arial" w:cs="Arial"/>
        </w:rPr>
        <w:t>Patrimonio</w:t>
      </w:r>
      <w:proofErr w:type="spellEnd"/>
      <w:r>
        <w:rPr>
          <w:rStyle w:val="Hyperlink"/>
          <w:rFonts w:ascii="Arial" w:hAnsi="Arial" w:cs="Arial"/>
        </w:rPr>
        <w:t xml:space="preserve"> Nacional</w:t>
      </w:r>
      <w:r>
        <w:rPr>
          <w:rFonts w:ascii="Arial" w:hAnsi="Arial" w:cs="Arial"/>
          <w:color w:val="202122"/>
        </w:rPr>
        <w:fldChar w:fldCharType="end"/>
      </w:r>
      <w:r>
        <w:rPr>
          <w:rFonts w:ascii="Arial" w:hAnsi="Arial" w:cs="Arial"/>
          <w:color w:val="202122"/>
        </w:rPr>
        <w:t>. It was registered in 1987 by </w:t>
      </w:r>
      <w:hyperlink r:id="rId17" w:tooltip="UNESCO" w:history="1">
        <w:r>
          <w:rPr>
            <w:rStyle w:val="Hyperlink"/>
            <w:rFonts w:ascii="Arial" w:hAnsi="Arial" w:cs="Arial"/>
          </w:rPr>
          <w:t>UNESCO</w:t>
        </w:r>
      </w:hyperlink>
      <w:r>
        <w:rPr>
          <w:rFonts w:ascii="Arial" w:hAnsi="Arial" w:cs="Arial"/>
          <w:color w:val="202122"/>
        </w:rPr>
        <w:t> as a </w:t>
      </w:r>
      <w:hyperlink r:id="rId18" w:tooltip="World Heritage Site" w:history="1">
        <w:r>
          <w:rPr>
            <w:rStyle w:val="Hyperlink"/>
            <w:rFonts w:ascii="Arial" w:hAnsi="Arial" w:cs="Arial"/>
          </w:rPr>
          <w:t>World Heritage Site</w:t>
        </w:r>
      </w:hyperlink>
      <w:r>
        <w:rPr>
          <w:rFonts w:ascii="Arial" w:hAnsi="Arial" w:cs="Arial"/>
          <w:color w:val="202122"/>
        </w:rPr>
        <w:t>, along with the adjoining </w:t>
      </w:r>
      <w:hyperlink r:id="rId19" w:tooltip="Seville Cathedral" w:history="1">
        <w:r>
          <w:rPr>
            <w:rStyle w:val="Hyperlink"/>
            <w:rFonts w:ascii="Arial" w:hAnsi="Arial" w:cs="Arial"/>
          </w:rPr>
          <w:t>Seville Cathedral</w:t>
        </w:r>
      </w:hyperlink>
      <w:r>
        <w:rPr>
          <w:rFonts w:ascii="Arial" w:hAnsi="Arial" w:cs="Arial"/>
          <w:color w:val="202122"/>
        </w:rPr>
        <w:t> and the </w:t>
      </w:r>
      <w:hyperlink r:id="rId20" w:tooltip="General Archive of the Indies" w:history="1">
        <w:r>
          <w:rPr>
            <w:rStyle w:val="Hyperlink"/>
            <w:rFonts w:ascii="Arial" w:hAnsi="Arial" w:cs="Arial"/>
          </w:rPr>
          <w:t>General Archive of the Indies</w:t>
        </w:r>
      </w:hyperlink>
      <w:r>
        <w:rPr>
          <w:rFonts w:ascii="Arial" w:hAnsi="Arial" w:cs="Arial"/>
          <w:color w:val="202122"/>
        </w:rPr>
        <w:t>.</w:t>
      </w:r>
      <w:hyperlink r:id="rId21" w:anchor="cite_note-unesco-4"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eastAsiaTheme="majorEastAsia" w:hAnsi="Arial" w:cs="Arial"/>
            <w:color w:val="0000FF"/>
            <w:sz w:val="19"/>
            <w:szCs w:val="19"/>
            <w:vertAlign w:val="superscript"/>
          </w:rPr>
          <w:t>]</w:t>
        </w:r>
      </w:hyperlink>
    </w:p>
    <w:p w:rsidR="00AF0F64" w:rsidRPr="00AF0F64" w:rsidRDefault="00AF0F64" w:rsidP="00AF0F64">
      <w:pPr>
        <w:pStyle w:val="Heading2"/>
        <w:shd w:val="clear" w:color="auto" w:fill="FFFFFF"/>
        <w:spacing w:before="0" w:after="60"/>
        <w:rPr>
          <w:rFonts w:ascii="Georgia" w:hAnsi="Georgia" w:cs="Times New Roman"/>
          <w:b/>
          <w:color w:val="0D0D0D" w:themeColor="text1" w:themeTint="F2"/>
          <w:sz w:val="44"/>
          <w:szCs w:val="44"/>
        </w:rPr>
      </w:pPr>
      <w:r w:rsidRPr="00AF0F64">
        <w:rPr>
          <w:rFonts w:ascii="Georgia" w:hAnsi="Georgia"/>
          <w:b/>
          <w:color w:val="0D0D0D" w:themeColor="text1" w:themeTint="F2"/>
          <w:sz w:val="44"/>
          <w:szCs w:val="44"/>
        </w:rPr>
        <w:t>History</w:t>
      </w:r>
    </w:p>
    <w:p w:rsidR="00AF0F64" w:rsidRDefault="00AF0F64" w:rsidP="00AF0F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the year 712, Seville was conquered by the </w:t>
      </w:r>
      <w:hyperlink r:id="rId22" w:tooltip="Umayyad Caliphate" w:history="1">
        <w:r>
          <w:rPr>
            <w:rStyle w:val="Hyperlink"/>
            <w:rFonts w:ascii="Arial" w:hAnsi="Arial" w:cs="Arial"/>
          </w:rPr>
          <w:t>Umayyad Caliphate</w:t>
        </w:r>
      </w:hyperlink>
      <w:r>
        <w:rPr>
          <w:rFonts w:ascii="Arial" w:hAnsi="Arial" w:cs="Arial"/>
          <w:color w:val="202122"/>
        </w:rPr>
        <w:t>. In the year 913–914, after a revolt against Cordoba's government, the first </w:t>
      </w:r>
      <w:hyperlink r:id="rId23" w:tooltip="Caliphate" w:history="1">
        <w:r>
          <w:rPr>
            <w:rStyle w:val="Hyperlink"/>
            <w:rFonts w:ascii="Arial" w:hAnsi="Arial" w:cs="Arial"/>
          </w:rPr>
          <w:t>caliph</w:t>
        </w:r>
      </w:hyperlink>
      <w:r>
        <w:rPr>
          <w:rFonts w:ascii="Arial" w:hAnsi="Arial" w:cs="Arial"/>
          <w:color w:val="202122"/>
        </w:rPr>
        <w:t> of Al-Andalus </w:t>
      </w:r>
      <w:proofErr w:type="spellStart"/>
      <w:r>
        <w:rPr>
          <w:rFonts w:ascii="Arial" w:hAnsi="Arial" w:cs="Arial"/>
          <w:color w:val="202122"/>
        </w:rPr>
        <w:fldChar w:fldCharType="begin"/>
      </w:r>
      <w:r>
        <w:rPr>
          <w:rFonts w:ascii="Arial" w:hAnsi="Arial" w:cs="Arial"/>
          <w:color w:val="202122"/>
        </w:rPr>
        <w:instrText xml:space="preserve"> HYPERLINK "https://en.wikipedia.org/wiki/Abd_al-Rahman_III" \o "Abd al-Rahman III" </w:instrText>
      </w:r>
      <w:r>
        <w:rPr>
          <w:rFonts w:ascii="Arial" w:hAnsi="Arial" w:cs="Arial"/>
          <w:color w:val="202122"/>
        </w:rPr>
        <w:fldChar w:fldCharType="separate"/>
      </w:r>
      <w:r>
        <w:rPr>
          <w:rStyle w:val="Hyperlink"/>
          <w:rFonts w:ascii="Arial" w:hAnsi="Arial" w:cs="Arial"/>
        </w:rPr>
        <w:t>Abd</w:t>
      </w:r>
      <w:proofErr w:type="spellEnd"/>
      <w:r>
        <w:rPr>
          <w:rStyle w:val="Hyperlink"/>
          <w:rFonts w:ascii="Arial" w:hAnsi="Arial" w:cs="Arial"/>
        </w:rPr>
        <w:t xml:space="preserve"> al-Rahman III</w:t>
      </w:r>
      <w:r>
        <w:rPr>
          <w:rFonts w:ascii="Arial" w:hAnsi="Arial" w:cs="Arial"/>
          <w:color w:val="202122"/>
        </w:rPr>
        <w:fldChar w:fldCharType="end"/>
      </w:r>
      <w:r>
        <w:rPr>
          <w:rFonts w:ascii="Arial" w:hAnsi="Arial" w:cs="Arial"/>
          <w:color w:val="202122"/>
        </w:rPr>
        <w:t> built a fortified construction in place of a </w:t>
      </w:r>
      <w:proofErr w:type="spellStart"/>
      <w:r>
        <w:rPr>
          <w:rFonts w:ascii="Arial" w:hAnsi="Arial" w:cs="Arial"/>
          <w:color w:val="202122"/>
        </w:rPr>
        <w:fldChar w:fldCharType="begin"/>
      </w:r>
      <w:r>
        <w:rPr>
          <w:rFonts w:ascii="Arial" w:hAnsi="Arial" w:cs="Arial"/>
          <w:color w:val="202122"/>
        </w:rPr>
        <w:instrText xml:space="preserve"> HYPERLINK "https://en.wikipedia.org/wiki/Visigoth" \o "Visigoth" </w:instrText>
      </w:r>
      <w:r>
        <w:rPr>
          <w:rFonts w:ascii="Arial" w:hAnsi="Arial" w:cs="Arial"/>
          <w:color w:val="202122"/>
        </w:rPr>
        <w:fldChar w:fldCharType="separate"/>
      </w:r>
      <w:r>
        <w:rPr>
          <w:rStyle w:val="Hyperlink"/>
          <w:rFonts w:ascii="Arial" w:hAnsi="Arial" w:cs="Arial"/>
        </w:rPr>
        <w:t>Visigothic</w:t>
      </w:r>
      <w:proofErr w:type="spellEnd"/>
      <w:r>
        <w:rPr>
          <w:rFonts w:ascii="Arial" w:hAnsi="Arial" w:cs="Arial"/>
          <w:color w:val="202122"/>
        </w:rPr>
        <w:fldChar w:fldCharType="end"/>
      </w:r>
      <w:r>
        <w:rPr>
          <w:rFonts w:ascii="Arial" w:hAnsi="Arial" w:cs="Arial"/>
          <w:color w:val="202122"/>
        </w:rPr>
        <w:t> Christian basilica.</w:t>
      </w:r>
      <w:hyperlink r:id="rId24" w:anchor="cite_note-esp-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It was a quadrangular, roughly square enclosure about 100 meters long on each side, fortified </w:t>
      </w:r>
      <w:r>
        <w:rPr>
          <w:rFonts w:ascii="Arial" w:hAnsi="Arial" w:cs="Arial"/>
          <w:color w:val="202122"/>
        </w:rPr>
        <w:lastRenderedPageBreak/>
        <w:t>with walls and rectangular towers, and annexed to the city walls.</w:t>
      </w:r>
      <w:hyperlink r:id="rId25" w:anchor="cite_note-reales-10"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eastAsiaTheme="majorEastAsia" w:hAnsi="Arial" w:cs="Arial"/>
            <w:color w:val="0000FF"/>
            <w:sz w:val="19"/>
            <w:szCs w:val="19"/>
            <w:vertAlign w:val="superscript"/>
          </w:rPr>
          <w:t>]</w:t>
        </w:r>
      </w:hyperlink>
      <w:hyperlink r:id="rId26" w:anchor="cite_note-:32-1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eastAsiaTheme="majorEastAsia" w:hAnsi="Arial" w:cs="Arial"/>
            <w:color w:val="0000FF"/>
            <w:sz w:val="19"/>
            <w:szCs w:val="19"/>
            <w:vertAlign w:val="superscript"/>
          </w:rPr>
          <w:t>]</w:t>
        </w:r>
      </w:hyperlink>
      <w:r>
        <w:rPr>
          <w:rFonts w:ascii="Arial" w:hAnsi="Arial" w:cs="Arial"/>
          <w:color w:val="202122"/>
        </w:rPr>
        <w:t> In the 11th century, during the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"https://en.wikipedia.org/wiki/Taifa" \o "Taifa" </w:instrText>
      </w:r>
      <w:r>
        <w:rPr>
          <w:rFonts w:ascii="Arial" w:hAnsi="Arial" w:cs="Arial"/>
          <w:i/>
          <w:iCs/>
          <w:color w:val="202122"/>
        </w:rPr>
        <w:fldChar w:fldCharType="separate"/>
      </w:r>
      <w:r>
        <w:rPr>
          <w:rStyle w:val="Hyperlink"/>
          <w:rFonts w:ascii="Arial" w:hAnsi="Arial" w:cs="Arial"/>
          <w:i/>
          <w:iCs/>
        </w:rPr>
        <w:t>Taifa</w:t>
      </w:r>
      <w:proofErr w:type="spellEnd"/>
      <w:r>
        <w:rPr>
          <w:rFonts w:ascii="Arial" w:hAnsi="Arial" w:cs="Arial"/>
          <w:i/>
          <w:iCs/>
          <w:color w:val="202122"/>
        </w:rPr>
        <w:fldChar w:fldCharType="end"/>
      </w:r>
      <w:r>
        <w:rPr>
          <w:rFonts w:ascii="Arial" w:hAnsi="Arial" w:cs="Arial"/>
          <w:color w:val="202122"/>
        </w:rPr>
        <w:t> period, the </w:t>
      </w:r>
      <w:proofErr w:type="spellStart"/>
      <w:r>
        <w:rPr>
          <w:rFonts w:ascii="Arial" w:hAnsi="Arial" w:cs="Arial"/>
          <w:color w:val="202122"/>
        </w:rPr>
        <w:fldChar w:fldCharType="begin"/>
      </w:r>
      <w:r>
        <w:rPr>
          <w:rFonts w:ascii="Arial" w:hAnsi="Arial" w:cs="Arial"/>
          <w:color w:val="202122"/>
        </w:rPr>
        <w:instrText xml:space="preserve"> HYPERLINK "https://en.wikipedia.org/wiki/Abbadid_dynasty" \o "Abbadid dynasty" </w:instrText>
      </w:r>
      <w:r>
        <w:rPr>
          <w:rFonts w:ascii="Arial" w:hAnsi="Arial" w:cs="Arial"/>
          <w:color w:val="202122"/>
        </w:rPr>
        <w:fldChar w:fldCharType="separate"/>
      </w:r>
      <w:r>
        <w:rPr>
          <w:rStyle w:val="Hyperlink"/>
          <w:rFonts w:ascii="Arial" w:hAnsi="Arial" w:cs="Arial"/>
        </w:rPr>
        <w:t>Abbadid</w:t>
      </w:r>
      <w:proofErr w:type="spellEnd"/>
      <w:r>
        <w:rPr>
          <w:rFonts w:ascii="Arial" w:hAnsi="Arial" w:cs="Arial"/>
          <w:color w:val="202122"/>
        </w:rPr>
        <w:fldChar w:fldCharType="end"/>
      </w:r>
      <w:r>
        <w:rPr>
          <w:rFonts w:ascii="Arial" w:hAnsi="Arial" w:cs="Arial"/>
          <w:color w:val="202122"/>
        </w:rPr>
        <w:t> king </w:t>
      </w:r>
      <w:hyperlink r:id="rId27" w:tooltip="Al-Mu'tamid ibn Abbad" w:history="1">
        <w:r>
          <w:rPr>
            <w:rStyle w:val="Hyperlink"/>
            <w:rFonts w:ascii="Arial" w:hAnsi="Arial" w:cs="Arial"/>
          </w:rPr>
          <w:t>Al-</w:t>
        </w:r>
        <w:proofErr w:type="spellStart"/>
        <w:r>
          <w:rPr>
            <w:rStyle w:val="Hyperlink"/>
            <w:rFonts w:ascii="Arial" w:hAnsi="Arial" w:cs="Arial"/>
          </w:rPr>
          <w:t>Mu'tamid</w:t>
        </w:r>
        <w:proofErr w:type="spellEnd"/>
      </w:hyperlink>
      <w:r>
        <w:rPr>
          <w:rFonts w:ascii="Arial" w:hAnsi="Arial" w:cs="Arial"/>
          <w:color w:val="202122"/>
        </w:rPr>
        <w:t> expanded the complex southwards and eastwards,</w:t>
      </w:r>
      <w:hyperlink r:id="rId28" w:anchor="cite_note-reales-10"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eastAsiaTheme="majorEastAsia" w:hAnsi="Arial" w:cs="Arial"/>
            <w:color w:val="0000FF"/>
            <w:sz w:val="19"/>
            <w:szCs w:val="19"/>
            <w:vertAlign w:val="superscript"/>
          </w:rPr>
          <w:t>]</w:t>
        </w:r>
      </w:hyperlink>
      <w:r>
        <w:rPr>
          <w:rFonts w:ascii="Arial" w:hAnsi="Arial" w:cs="Arial"/>
          <w:color w:val="202122"/>
        </w:rPr>
        <w:t> with a new southern enclosure measuring approximately 70 by 80 meters.</w:t>
      </w:r>
      <w:hyperlink r:id="rId29" w:anchor="cite_note-:32-1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eastAsiaTheme="majorEastAsia" w:hAnsi="Arial" w:cs="Arial"/>
            <w:color w:val="0000FF"/>
            <w:sz w:val="19"/>
            <w:szCs w:val="19"/>
            <w:vertAlign w:val="superscript"/>
          </w:rPr>
          <w:t>]</w:t>
        </w:r>
      </w:hyperlink>
      <w:r>
        <w:rPr>
          <w:rFonts w:ascii="Arial" w:hAnsi="Arial" w:cs="Arial"/>
          <w:color w:val="202122"/>
        </w:rPr>
        <w:t> This new palace was called </w:t>
      </w:r>
      <w:r>
        <w:rPr>
          <w:rFonts w:ascii="Arial" w:hAnsi="Arial" w:cs="Arial"/>
          <w:i/>
          <w:iCs/>
          <w:color w:val="202122"/>
        </w:rPr>
        <w:t>Al Mubarak</w:t>
      </w:r>
      <w:r>
        <w:rPr>
          <w:rFonts w:ascii="Arial" w:hAnsi="Arial" w:cs="Arial"/>
          <w:color w:val="202122"/>
        </w:rPr>
        <w:t> (</w:t>
      </w:r>
      <w:hyperlink r:id="rId30" w:tooltip="Arabic language" w:history="1">
        <w:r>
          <w:rPr>
            <w:rStyle w:val="Hyperlink"/>
            <w:rFonts w:ascii="Arial" w:hAnsi="Arial" w:cs="Arial"/>
          </w:rPr>
          <w:t>Arabic</w:t>
        </w:r>
      </w:hyperlink>
      <w:r>
        <w:rPr>
          <w:rFonts w:ascii="Arial" w:hAnsi="Arial" w:cs="Arial"/>
          <w:color w:val="202122"/>
        </w:rPr>
        <w:t>: </w:t>
      </w:r>
      <w:r>
        <w:rPr>
          <w:rFonts w:ascii="Arial" w:hAnsi="Arial" w:cs="Arial" w:hint="cs"/>
          <w:color w:val="202122"/>
          <w:rtl/>
          <w:lang w:bidi="ar"/>
        </w:rPr>
        <w:t>المبارك</w:t>
      </w:r>
      <w:r>
        <w:rPr>
          <w:rFonts w:ascii="Arial" w:hAnsi="Arial" w:cs="Arial"/>
          <w:color w:val="202122"/>
        </w:rPr>
        <w:t>).</w:t>
      </w:r>
      <w:hyperlink r:id="rId31" w:anchor="cite_note-general2-2"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eastAsiaTheme="majorEastAsia" w:hAnsi="Arial" w:cs="Arial"/>
            <w:color w:val="0000FF"/>
            <w:sz w:val="19"/>
            <w:szCs w:val="19"/>
            <w:vertAlign w:val="superscript"/>
          </w:rPr>
          <w:t>]</w:t>
        </w:r>
      </w:hyperlink>
      <w:r>
        <w:rPr>
          <w:rFonts w:ascii="Arial" w:hAnsi="Arial" w:cs="Arial"/>
          <w:color w:val="202122"/>
        </w:rPr>
        <w:t> Various additions to the construction such as stables and warehouses were also carried out.</w:t>
      </w:r>
      <w:hyperlink r:id="rId32" w:anchor="cite_note-esp-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eastAsiaTheme="majorEastAsia" w:hAnsi="Arial" w:cs="Arial"/>
            <w:color w:val="0000FF"/>
            <w:sz w:val="19"/>
            <w:szCs w:val="19"/>
            <w:vertAlign w:val="superscript"/>
          </w:rPr>
          <w:t>]</w:t>
        </w:r>
      </w:hyperlink>
    </w:p>
    <w:p w:rsidR="004E1C09" w:rsidRPr="00AF0F64" w:rsidRDefault="00AF0F64" w:rsidP="00AF0F6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Towards 1150, the </w:t>
      </w:r>
      <w:proofErr w:type="spellStart"/>
      <w:r>
        <w:rPr>
          <w:rFonts w:ascii="Arial" w:hAnsi="Arial" w:cs="Arial"/>
          <w:color w:val="202122"/>
        </w:rPr>
        <w:fldChar w:fldCharType="begin"/>
      </w:r>
      <w:r>
        <w:rPr>
          <w:rFonts w:ascii="Arial" w:hAnsi="Arial" w:cs="Arial"/>
          <w:color w:val="202122"/>
        </w:rPr>
        <w:instrText xml:space="preserve"> HYPERLINK "https://en.wikipedia.org/wiki/Almohad_Caliphate" \o "Almohad Caliphate" </w:instrText>
      </w:r>
      <w:r>
        <w:rPr>
          <w:rFonts w:ascii="Arial" w:hAnsi="Arial" w:cs="Arial"/>
          <w:color w:val="202122"/>
        </w:rPr>
        <w:fldChar w:fldCharType="separate"/>
      </w:r>
      <w:r>
        <w:rPr>
          <w:rStyle w:val="Hyperlink"/>
          <w:rFonts w:ascii="Arial" w:hAnsi="Arial" w:cs="Arial"/>
        </w:rPr>
        <w:t>Almohad</w:t>
      </w:r>
      <w:proofErr w:type="spellEnd"/>
      <w:r>
        <w:rPr>
          <w:rStyle w:val="Hyperlink"/>
          <w:rFonts w:ascii="Arial" w:hAnsi="Arial" w:cs="Arial"/>
        </w:rPr>
        <w:t xml:space="preserve"> Caliphs</w:t>
      </w:r>
      <w:r>
        <w:rPr>
          <w:rFonts w:ascii="Arial" w:hAnsi="Arial" w:cs="Arial"/>
          <w:color w:val="202122"/>
        </w:rPr>
        <w:fldChar w:fldCharType="end"/>
      </w:r>
      <w:r>
        <w:rPr>
          <w:rFonts w:ascii="Arial" w:hAnsi="Arial" w:cs="Arial"/>
          <w:color w:val="202122"/>
        </w:rPr>
        <w:t xml:space="preserve"> began to develop Seville as their capital in Al-Andalus. The </w:t>
      </w:r>
      <w:proofErr w:type="spellStart"/>
      <w:r>
        <w:rPr>
          <w:rFonts w:ascii="Arial" w:hAnsi="Arial" w:cs="Arial"/>
          <w:color w:val="202122"/>
        </w:rPr>
        <w:t>Almohad</w:t>
      </w:r>
      <w:proofErr w:type="spellEnd"/>
      <w:r>
        <w:rPr>
          <w:rFonts w:ascii="Arial" w:hAnsi="Arial" w:cs="Arial"/>
          <w:color w:val="202122"/>
        </w:rPr>
        <w:t xml:space="preserve"> governor extended the fortified complex to the west, nearly doubling its size. At least six new courtyard palaces were constructed in the old enclosures and nine palaces were added in the western extensions.</w:t>
      </w:r>
      <w:hyperlink r:id="rId33" w:anchor="cite_note-:32-1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eastAsiaTheme="majorEastAsia" w:hAnsi="Arial" w:cs="Arial"/>
            <w:color w:val="0000FF"/>
            <w:sz w:val="19"/>
            <w:szCs w:val="19"/>
            <w:vertAlign w:val="superscript"/>
          </w:rPr>
          <w:t>]</w:t>
        </w:r>
      </w:hyperlink>
      <w:r>
        <w:rPr>
          <w:rFonts w:ascii="Arial" w:hAnsi="Arial" w:cs="Arial"/>
          <w:color w:val="202122"/>
        </w:rPr>
        <w:t> In 1163 the caliph </w:t>
      </w:r>
      <w:hyperlink r:id="rId34" w:tooltip="Abu Yaqub Yusuf" w:history="1">
        <w:r>
          <w:rPr>
            <w:rStyle w:val="Hyperlink"/>
            <w:rFonts w:ascii="Arial" w:hAnsi="Arial" w:cs="Arial"/>
          </w:rPr>
          <w:t xml:space="preserve">Abu </w:t>
        </w:r>
        <w:proofErr w:type="spellStart"/>
        <w:r>
          <w:rPr>
            <w:rStyle w:val="Hyperlink"/>
            <w:rFonts w:ascii="Arial" w:hAnsi="Arial" w:cs="Arial"/>
          </w:rPr>
          <w:t>Ya'qub</w:t>
        </w:r>
        <w:proofErr w:type="spellEnd"/>
        <w:r>
          <w:rPr>
            <w:rStyle w:val="Hyperlink"/>
            <w:rFonts w:ascii="Arial" w:hAnsi="Arial" w:cs="Arial"/>
          </w:rPr>
          <w:t xml:space="preserve"> Yusuf</w:t>
        </w:r>
      </w:hyperlink>
      <w:r>
        <w:rPr>
          <w:rFonts w:ascii="Arial" w:hAnsi="Arial" w:cs="Arial"/>
          <w:color w:val="202122"/>
        </w:rPr>
        <w:t> made the Alcazar his main residence in the region.</w:t>
      </w:r>
      <w:hyperlink r:id="rId35" w:anchor="cite_note-esp-9"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eastAsiaTheme="majorEastAsia" w:hAnsi="Arial" w:cs="Arial"/>
            <w:color w:val="0000FF"/>
            <w:sz w:val="19"/>
            <w:szCs w:val="19"/>
            <w:vertAlign w:val="superscript"/>
          </w:rPr>
          <w:t>]</w:t>
        </w:r>
      </w:hyperlink>
      <w:hyperlink r:id="rId36" w:anchor="cite_note-:32-1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eastAsiaTheme="majorEastAsia" w:hAnsi="Arial" w:cs="Arial"/>
            <w:color w:val="0000FF"/>
            <w:sz w:val="19"/>
            <w:szCs w:val="19"/>
            <w:vertAlign w:val="superscript"/>
          </w:rPr>
          <w:t>]</w:t>
        </w:r>
      </w:hyperlink>
      <w:r>
        <w:rPr>
          <w:rFonts w:ascii="Arial" w:hAnsi="Arial" w:cs="Arial"/>
          <w:color w:val="202122"/>
        </w:rPr>
        <w:t xml:space="preserve"> He further expanded and embellished the palace complex in 1169, adding six new enclosures to the north, south, and west sides of the existing palaces. The works were carried out by architects Ahmad ibn </w:t>
      </w:r>
      <w:proofErr w:type="spellStart"/>
      <w:r>
        <w:rPr>
          <w:rFonts w:ascii="Arial" w:hAnsi="Arial" w:cs="Arial"/>
          <w:color w:val="202122"/>
        </w:rPr>
        <w:t>Baso</w:t>
      </w:r>
      <w:proofErr w:type="spellEnd"/>
      <w:r>
        <w:rPr>
          <w:rFonts w:ascii="Arial" w:hAnsi="Arial" w:cs="Arial"/>
          <w:color w:val="202122"/>
        </w:rPr>
        <w:t xml:space="preserve"> and 'Ali al-</w:t>
      </w:r>
      <w:proofErr w:type="spellStart"/>
      <w:r>
        <w:rPr>
          <w:rFonts w:ascii="Arial" w:hAnsi="Arial" w:cs="Arial"/>
          <w:color w:val="202122"/>
        </w:rPr>
        <w:t>Ghumari</w:t>
      </w:r>
      <w:proofErr w:type="spellEnd"/>
      <w:r>
        <w:rPr>
          <w:rFonts w:ascii="Arial" w:hAnsi="Arial" w:cs="Arial"/>
          <w:color w:val="202122"/>
        </w:rPr>
        <w:t>.</w:t>
      </w:r>
      <w:hyperlink r:id="rId37" w:anchor="cite_note-:32-11"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eastAsiaTheme="majorEastAsia" w:hAnsi="Arial" w:cs="Arial"/>
            <w:color w:val="0000FF"/>
            <w:sz w:val="19"/>
            <w:szCs w:val="19"/>
            <w:vertAlign w:val="superscript"/>
          </w:rPr>
          <w:t>]</w:t>
        </w:r>
      </w:hyperlink>
      <w:r>
        <w:rPr>
          <w:rFonts w:ascii="Arial" w:hAnsi="Arial" w:cs="Arial"/>
          <w:color w:val="202122"/>
        </w:rPr>
        <w:t> With the exception of the walls, nearly all previous buildings were demolished, and a total of approximately twelve palaces were built.</w:t>
      </w:r>
      <w:hyperlink r:id="rId38" w:anchor="cite_note-reales-10" w:history="1">
        <w:r>
          <w:rPr>
            <w:rStyle w:val="cite-bracket"/>
            <w:rFonts w:ascii="Arial" w:eastAsiaTheme="majorEastAsia"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eastAsiaTheme="majorEastAsia" w:hAnsi="Arial" w:cs="Arial"/>
            <w:color w:val="0000FF"/>
            <w:sz w:val="19"/>
            <w:szCs w:val="19"/>
            <w:vertAlign w:val="superscript"/>
          </w:rPr>
          <w:t>]</w:t>
        </w:r>
      </w:hyperlink>
      <w:r>
        <w:rPr>
          <w:rFonts w:ascii="Arial" w:hAnsi="Arial" w:cs="Arial"/>
          <w:color w:val="202122"/>
        </w:rPr>
        <w:t> Among the new structures was a very large garden courtyard, now known as the </w:t>
      </w:r>
      <w:r>
        <w:rPr>
          <w:rFonts w:ascii="Arial" w:hAnsi="Arial" w:cs="Arial"/>
          <w:i/>
          <w:iCs/>
          <w:color w:val="202122"/>
        </w:rPr>
        <w:t xml:space="preserve">Patio del </w:t>
      </w:r>
      <w:proofErr w:type="spellStart"/>
      <w:r>
        <w:rPr>
          <w:rFonts w:ascii="Arial" w:hAnsi="Arial" w:cs="Arial"/>
          <w:i/>
          <w:iCs/>
          <w:color w:val="202122"/>
        </w:rPr>
        <w:t>Crucero</w:t>
      </w:r>
      <w:proofErr w:type="spellEnd"/>
      <w:r>
        <w:rPr>
          <w:rFonts w:ascii="Arial" w:hAnsi="Arial" w:cs="Arial"/>
          <w:color w:val="202122"/>
        </w:rPr>
        <w:t xml:space="preserve">, which stood in the old </w:t>
      </w:r>
      <w:proofErr w:type="spellStart"/>
      <w:r>
        <w:rPr>
          <w:rFonts w:ascii="Arial" w:hAnsi="Arial" w:cs="Arial"/>
          <w:color w:val="202122"/>
        </w:rPr>
        <w:t>Abbadid</w:t>
      </w:r>
      <w:proofErr w:type="spellEnd"/>
      <w:r>
        <w:rPr>
          <w:rFonts w:ascii="Arial" w:hAnsi="Arial" w:cs="Arial"/>
          <w:color w:val="202122"/>
        </w:rPr>
        <w:t xml:space="preserve"> enclosure. Between 1171 and 1198 an enormous new </w:t>
      </w:r>
      <w:hyperlink r:id="rId39" w:tooltip="Congregational mosque" w:history="1">
        <w:r>
          <w:rPr>
            <w:rStyle w:val="Hyperlink"/>
            <w:rFonts w:ascii="Arial" w:hAnsi="Arial" w:cs="Arial"/>
          </w:rPr>
          <w:t>congregational mosque</w:t>
        </w:r>
      </w:hyperlink>
      <w:r>
        <w:rPr>
          <w:rFonts w:ascii="Arial" w:hAnsi="Arial" w:cs="Arial"/>
          <w:color w:val="202122"/>
        </w:rPr>
        <w:t> was built on the north side of the Alcazar (later transformed into the current </w:t>
      </w:r>
      <w:hyperlink r:id="rId40" w:tooltip="Seville Cathedral" w:history="1">
        <w:r>
          <w:rPr>
            <w:rStyle w:val="Hyperlink"/>
            <w:rFonts w:ascii="Arial" w:hAnsi="Arial" w:cs="Arial"/>
          </w:rPr>
          <w:t>Cathedral of Seville</w:t>
        </w:r>
      </w:hyperlink>
      <w:r>
        <w:rPr>
          <w:rFonts w:ascii="Arial" w:hAnsi="Arial" w:cs="Arial"/>
          <w:color w:val="202122"/>
        </w:rPr>
        <w:t>). A shipyard was also built nearby in 1184 and a textiles market in 1196.</w:t>
      </w:r>
      <w:bookmarkStart w:id="0" w:name="_GoBack"/>
      <w:bookmarkEnd w:id="0"/>
      <w:r w:rsidRPr="00AF0F64">
        <w:rPr>
          <w:rFonts w:ascii="Arial" w:hAnsi="Arial" w:cs="Arial"/>
          <w:color w:val="202122"/>
        </w:rPr>
        <w:t xml:space="preserve"> </w:t>
      </w:r>
    </w:p>
    <w:sectPr w:rsidR="004E1C09" w:rsidRPr="00AF0F64" w:rsidSect="00AF0F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64"/>
    <w:rsid w:val="004E1C09"/>
    <w:rsid w:val="00A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40CF5-C697-43F0-8B5E-71AEF98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0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0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64"/>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AF0F64"/>
  </w:style>
  <w:style w:type="character" w:customStyle="1" w:styleId="Heading2Char">
    <w:name w:val="Heading 2 Char"/>
    <w:basedOn w:val="DefaultParagraphFont"/>
    <w:link w:val="Heading2"/>
    <w:uiPriority w:val="9"/>
    <w:semiHidden/>
    <w:rsid w:val="00AF0F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0F6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F0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F64"/>
    <w:rPr>
      <w:color w:val="0000FF"/>
      <w:u w:val="single"/>
    </w:rPr>
  </w:style>
  <w:style w:type="character" w:customStyle="1" w:styleId="cite-bracket">
    <w:name w:val="cite-bracket"/>
    <w:basedOn w:val="DefaultParagraphFont"/>
    <w:rsid w:val="00AF0F64"/>
  </w:style>
  <w:style w:type="character" w:customStyle="1" w:styleId="mw-editsection">
    <w:name w:val="mw-editsection"/>
    <w:basedOn w:val="DefaultParagraphFont"/>
    <w:rsid w:val="00AF0F64"/>
  </w:style>
  <w:style w:type="character" w:customStyle="1" w:styleId="mw-editsection-bracket">
    <w:name w:val="mw-editsection-bracket"/>
    <w:basedOn w:val="DefaultParagraphFont"/>
    <w:rsid w:val="00AF0F64"/>
  </w:style>
  <w:style w:type="character" w:customStyle="1" w:styleId="ipa-label">
    <w:name w:val="ipa-label"/>
    <w:basedOn w:val="DefaultParagraphFont"/>
    <w:rsid w:val="00AF0F64"/>
  </w:style>
  <w:style w:type="character" w:customStyle="1" w:styleId="ipa">
    <w:name w:val="ipa"/>
    <w:basedOn w:val="DefaultParagraphFont"/>
    <w:rsid w:val="00AF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63699">
      <w:bodyDiv w:val="1"/>
      <w:marLeft w:val="0"/>
      <w:marRight w:val="0"/>
      <w:marTop w:val="0"/>
      <w:marBottom w:val="0"/>
      <w:divBdr>
        <w:top w:val="none" w:sz="0" w:space="0" w:color="auto"/>
        <w:left w:val="none" w:sz="0" w:space="0" w:color="auto"/>
        <w:bottom w:val="none" w:sz="0" w:space="0" w:color="auto"/>
        <w:right w:val="none" w:sz="0" w:space="0" w:color="auto"/>
      </w:divBdr>
      <w:divsChild>
        <w:div w:id="1049569011">
          <w:marLeft w:val="0"/>
          <w:marRight w:val="0"/>
          <w:marTop w:val="60"/>
          <w:marBottom w:val="60"/>
          <w:divBdr>
            <w:top w:val="none" w:sz="0" w:space="0" w:color="auto"/>
            <w:left w:val="none" w:sz="0" w:space="0" w:color="auto"/>
            <w:bottom w:val="none" w:sz="0" w:space="0" w:color="auto"/>
            <w:right w:val="none" w:sz="0" w:space="0" w:color="auto"/>
          </w:divBdr>
        </w:div>
        <w:div w:id="1115977366">
          <w:marLeft w:val="0"/>
          <w:marRight w:val="0"/>
          <w:marTop w:val="60"/>
          <w:marBottom w:val="60"/>
          <w:divBdr>
            <w:top w:val="none" w:sz="0" w:space="0" w:color="auto"/>
            <w:left w:val="none" w:sz="0" w:space="0" w:color="auto"/>
            <w:bottom w:val="none" w:sz="0" w:space="0" w:color="auto"/>
            <w:right w:val="none" w:sz="0" w:space="0" w:color="auto"/>
          </w:divBdr>
        </w:div>
        <w:div w:id="206534448">
          <w:marLeft w:val="0"/>
          <w:marRight w:val="0"/>
          <w:marTop w:val="60"/>
          <w:marBottom w:val="60"/>
          <w:divBdr>
            <w:top w:val="none" w:sz="0" w:space="0" w:color="auto"/>
            <w:left w:val="none" w:sz="0" w:space="0" w:color="auto"/>
            <w:bottom w:val="none" w:sz="0" w:space="0" w:color="auto"/>
            <w:right w:val="none" w:sz="0" w:space="0" w:color="auto"/>
          </w:divBdr>
        </w:div>
      </w:divsChild>
    </w:div>
    <w:div w:id="17636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ndalus" TargetMode="External"/><Relationship Id="rId13" Type="http://schemas.openxmlformats.org/officeDocument/2006/relationships/hyperlink" Target="https://en.wikipedia.org/wiki/Iberian_Peninsula" TargetMode="External"/><Relationship Id="rId18" Type="http://schemas.openxmlformats.org/officeDocument/2006/relationships/hyperlink" Target="https://en.wikipedia.org/wiki/World_Heritage_Site" TargetMode="External"/><Relationship Id="rId26" Type="http://schemas.openxmlformats.org/officeDocument/2006/relationships/hyperlink" Target="https://en.wikipedia.org/wiki/Alc%C3%A1zar_of_Seville" TargetMode="External"/><Relationship Id="rId39" Type="http://schemas.openxmlformats.org/officeDocument/2006/relationships/hyperlink" Target="https://en.wikipedia.org/wiki/Congregational_mosque" TargetMode="External"/><Relationship Id="rId3" Type="http://schemas.openxmlformats.org/officeDocument/2006/relationships/webSettings" Target="webSettings.xml"/><Relationship Id="rId21" Type="http://schemas.openxmlformats.org/officeDocument/2006/relationships/hyperlink" Target="https://en.wikipedia.org/wiki/Alc%C3%A1zar_of_Seville" TargetMode="External"/><Relationship Id="rId34" Type="http://schemas.openxmlformats.org/officeDocument/2006/relationships/hyperlink" Target="https://en.wikipedia.org/wiki/Abu_Yaqub_Yusuf" TargetMode="External"/><Relationship Id="rId42" Type="http://schemas.openxmlformats.org/officeDocument/2006/relationships/theme" Target="theme/theme1.xml"/><Relationship Id="rId7" Type="http://schemas.openxmlformats.org/officeDocument/2006/relationships/hyperlink" Target="https://en.wikipedia.org/wiki/Spain" TargetMode="External"/><Relationship Id="rId12" Type="http://schemas.openxmlformats.org/officeDocument/2006/relationships/hyperlink" Target="https://en.wikipedia.org/wiki/Alc%C3%A1zar_of_Seville" TargetMode="External"/><Relationship Id="rId17" Type="http://schemas.openxmlformats.org/officeDocument/2006/relationships/hyperlink" Target="https://en.wikipedia.org/wiki/UNESCO" TargetMode="External"/><Relationship Id="rId25" Type="http://schemas.openxmlformats.org/officeDocument/2006/relationships/hyperlink" Target="https://en.wikipedia.org/wiki/Alc%C3%A1zar_of_Seville" TargetMode="External"/><Relationship Id="rId33" Type="http://schemas.openxmlformats.org/officeDocument/2006/relationships/hyperlink" Target="https://en.wikipedia.org/wiki/Alc%C3%A1zar_of_Seville" TargetMode="External"/><Relationship Id="rId38" Type="http://schemas.openxmlformats.org/officeDocument/2006/relationships/hyperlink" Target="https://en.wikipedia.org/wiki/Alc%C3%A1zar_of_Seville" TargetMode="External"/><Relationship Id="rId2" Type="http://schemas.openxmlformats.org/officeDocument/2006/relationships/settings" Target="settings.xml"/><Relationship Id="rId16" Type="http://schemas.openxmlformats.org/officeDocument/2006/relationships/hyperlink" Target="https://en.wikipedia.org/wiki/Spanish_royal_family" TargetMode="External"/><Relationship Id="rId20" Type="http://schemas.openxmlformats.org/officeDocument/2006/relationships/hyperlink" Target="https://en.wikipedia.org/wiki/General_Archive_of_the_Indies" TargetMode="External"/><Relationship Id="rId29" Type="http://schemas.openxmlformats.org/officeDocument/2006/relationships/hyperlink" Target="https://en.wikipedia.org/wiki/Alc%C3%A1zar_of_Sevill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eville" TargetMode="External"/><Relationship Id="rId11" Type="http://schemas.openxmlformats.org/officeDocument/2006/relationships/hyperlink" Target="https://en.wikipedia.org/wiki/Alc%C3%A1zar_of_Seville" TargetMode="External"/><Relationship Id="rId24" Type="http://schemas.openxmlformats.org/officeDocument/2006/relationships/hyperlink" Target="https://en.wikipedia.org/wiki/Alc%C3%A1zar_of_Seville" TargetMode="External"/><Relationship Id="rId32" Type="http://schemas.openxmlformats.org/officeDocument/2006/relationships/hyperlink" Target="https://en.wikipedia.org/wiki/Alc%C3%A1zar_of_Seville" TargetMode="External"/><Relationship Id="rId37" Type="http://schemas.openxmlformats.org/officeDocument/2006/relationships/hyperlink" Target="https://en.wikipedia.org/wiki/Alc%C3%A1zar_of_Seville" TargetMode="External"/><Relationship Id="rId40" Type="http://schemas.openxmlformats.org/officeDocument/2006/relationships/hyperlink" Target="https://en.wikipedia.org/wiki/Seville_Cathedral" TargetMode="External"/><Relationship Id="rId5" Type="http://schemas.openxmlformats.org/officeDocument/2006/relationships/hyperlink" Target="https://en.wikipedia.org/wiki/Spanish_language" TargetMode="External"/><Relationship Id="rId15" Type="http://schemas.openxmlformats.org/officeDocument/2006/relationships/hyperlink" Target="https://en.wikipedia.org/wiki/Renaissance_architecture" TargetMode="External"/><Relationship Id="rId23" Type="http://schemas.openxmlformats.org/officeDocument/2006/relationships/hyperlink" Target="https://en.wikipedia.org/wiki/Caliphate" TargetMode="External"/><Relationship Id="rId28" Type="http://schemas.openxmlformats.org/officeDocument/2006/relationships/hyperlink" Target="https://en.wikipedia.org/wiki/Alc%C3%A1zar_of_Seville" TargetMode="External"/><Relationship Id="rId36" Type="http://schemas.openxmlformats.org/officeDocument/2006/relationships/hyperlink" Target="https://en.wikipedia.org/wiki/Alc%C3%A1zar_of_Seville" TargetMode="External"/><Relationship Id="rId10" Type="http://schemas.openxmlformats.org/officeDocument/2006/relationships/hyperlink" Target="https://en.wikipedia.org/wiki/Peter_of_Castile" TargetMode="External"/><Relationship Id="rId19" Type="http://schemas.openxmlformats.org/officeDocument/2006/relationships/hyperlink" Target="https://en.wikipedia.org/wiki/Seville_Cathedral" TargetMode="External"/><Relationship Id="rId31" Type="http://schemas.openxmlformats.org/officeDocument/2006/relationships/hyperlink" Target="https://en.wikipedia.org/wiki/Alc%C3%A1zar_of_Seville" TargetMode="External"/><Relationship Id="rId4" Type="http://schemas.openxmlformats.org/officeDocument/2006/relationships/image" Target="media/image1.JPG"/><Relationship Id="rId9" Type="http://schemas.openxmlformats.org/officeDocument/2006/relationships/hyperlink" Target="https://en.wikipedia.org/wiki/Crown_of_Castile" TargetMode="External"/><Relationship Id="rId14" Type="http://schemas.openxmlformats.org/officeDocument/2006/relationships/hyperlink" Target="https://en.wikipedia.org/wiki/Gothic_architecture" TargetMode="External"/><Relationship Id="rId22" Type="http://schemas.openxmlformats.org/officeDocument/2006/relationships/hyperlink" Target="https://en.wikipedia.org/wiki/Umayyad_Caliphate" TargetMode="External"/><Relationship Id="rId27" Type="http://schemas.openxmlformats.org/officeDocument/2006/relationships/hyperlink" Target="https://en.wikipedia.org/wiki/Al-Mu%27tamid_ibn_Abbad" TargetMode="External"/><Relationship Id="rId30" Type="http://schemas.openxmlformats.org/officeDocument/2006/relationships/hyperlink" Target="https://en.wikipedia.org/wiki/Arabic_language" TargetMode="External"/><Relationship Id="rId35" Type="http://schemas.openxmlformats.org/officeDocument/2006/relationships/hyperlink" Target="https://en.wikipedia.org/wiki/Alc%C3%A1zar_of_Sevi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2024-12-20T01:24:00Z</dcterms:created>
  <dcterms:modified xsi:type="dcterms:W3CDTF">2024-12-20T01:27:00Z</dcterms:modified>
</cp:coreProperties>
</file>