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AD" w:rsidRDefault="00AA09A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-595630</wp:posOffset>
            </wp:positionV>
            <wp:extent cx="5624195" cy="37496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scow_Kremlin_and_Bolshoy_Kamenny_Bridge_late_evening_01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9AD" w:rsidRDefault="00AA09AD" w:rsidP="00AA09AD">
      <w:pPr>
        <w:tabs>
          <w:tab w:val="left" w:pos="2110"/>
        </w:tabs>
        <w:jc w:val="center"/>
        <w:rPr>
          <w:b/>
        </w:rPr>
      </w:pPr>
      <w:r w:rsidRPr="00AA09AD">
        <w:rPr>
          <w:rFonts w:ascii="Arial" w:hAnsi="Arial" w:cs="Arial"/>
          <w:b/>
          <w:color w:val="001D35"/>
          <w:sz w:val="42"/>
          <w:szCs w:val="42"/>
          <w:shd w:val="clear" w:color="auto" w:fill="FFFFFF"/>
        </w:rPr>
        <w:t>Moscow Kremlin</w:t>
      </w:r>
    </w:p>
    <w:p w:rsidR="00AA09AD" w:rsidRDefault="00AA09AD" w:rsidP="00AA09AD"/>
    <w:p w:rsidR="00AA09AD" w:rsidRPr="00AA09AD" w:rsidRDefault="00AA09AD" w:rsidP="00AA09A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tab/>
      </w:r>
      <w:r w:rsidRPr="00AA09AD">
        <w:rPr>
          <w:rFonts w:ascii="Arial" w:hAnsi="Arial" w:cs="Arial"/>
          <w:color w:val="202122"/>
        </w:rPr>
        <w:t>The </w:t>
      </w:r>
      <w:r w:rsidRPr="00AA09AD">
        <w:rPr>
          <w:rFonts w:ascii="Arial" w:hAnsi="Arial" w:cs="Arial"/>
          <w:b/>
          <w:bCs/>
          <w:color w:val="202122"/>
        </w:rPr>
        <w:t>Moscow Kremlin</w:t>
      </w:r>
      <w:hyperlink r:id="rId7" w:anchor="cite_note-1" w:history="1">
        <w:r w:rsidRPr="00AA09AD">
          <w:rPr>
            <w:rFonts w:ascii="Arial" w:hAnsi="Arial" w:cs="Arial"/>
            <w:sz w:val="19"/>
            <w:szCs w:val="19"/>
            <w:vertAlign w:val="superscript"/>
          </w:rPr>
          <w:t>[</w:t>
        </w:r>
        <w:r w:rsidRPr="00AA09AD">
          <w:rPr>
            <w:rFonts w:ascii="Arial" w:hAnsi="Arial" w:cs="Arial"/>
            <w:color w:val="0000FF"/>
            <w:sz w:val="19"/>
            <w:szCs w:val="19"/>
            <w:u w:val="single"/>
            <w:vertAlign w:val="superscript"/>
          </w:rPr>
          <w:t>a</w:t>
        </w:r>
        <w:r w:rsidRPr="00AA09AD">
          <w:rPr>
            <w:rFonts w:ascii="Arial" w:hAnsi="Arial" w:cs="Arial"/>
            <w:sz w:val="19"/>
            <w:szCs w:val="19"/>
            <w:vertAlign w:val="superscript"/>
          </w:rPr>
          <w:t>]</w:t>
        </w:r>
      </w:hyperlink>
      <w:r w:rsidRPr="00AA09AD">
        <w:rPr>
          <w:rFonts w:ascii="Arial" w:hAnsi="Arial" w:cs="Arial"/>
          <w:color w:val="202122"/>
        </w:rPr>
        <w:t> or simply the </w:t>
      </w:r>
      <w:r w:rsidRPr="00AA09AD">
        <w:rPr>
          <w:rFonts w:ascii="Arial" w:hAnsi="Arial" w:cs="Arial"/>
          <w:b/>
          <w:bCs/>
          <w:color w:val="202122"/>
        </w:rPr>
        <w:t>Kremlin</w:t>
      </w:r>
      <w:hyperlink r:id="rId8" w:anchor="cite_note-2" w:history="1">
        <w:r w:rsidRPr="00AA09AD">
          <w:rPr>
            <w:rFonts w:ascii="Arial" w:hAnsi="Arial" w:cs="Arial"/>
            <w:sz w:val="19"/>
            <w:szCs w:val="19"/>
            <w:vertAlign w:val="superscript"/>
          </w:rPr>
          <w:t>[</w:t>
        </w:r>
        <w:r w:rsidRPr="00AA09AD">
          <w:rPr>
            <w:rFonts w:ascii="Arial" w:hAnsi="Arial" w:cs="Arial"/>
            <w:color w:val="0000FF"/>
            <w:sz w:val="19"/>
            <w:szCs w:val="19"/>
            <w:u w:val="single"/>
            <w:vertAlign w:val="superscript"/>
          </w:rPr>
          <w:t>b</w:t>
        </w:r>
        <w:r w:rsidRPr="00AA09AD">
          <w:rPr>
            <w:rFonts w:ascii="Arial" w:hAnsi="Arial" w:cs="Arial"/>
            <w:sz w:val="19"/>
            <w:szCs w:val="19"/>
            <w:vertAlign w:val="superscript"/>
          </w:rPr>
          <w:t>]</w:t>
        </w:r>
      </w:hyperlink>
      <w:r w:rsidRPr="00AA09AD">
        <w:rPr>
          <w:rFonts w:ascii="Arial" w:hAnsi="Arial" w:cs="Arial"/>
          <w:color w:val="202122"/>
        </w:rPr>
        <w:t> is a fortified complex in </w:t>
      </w:r>
      <w:hyperlink r:id="rId9" w:tooltip="Moscow" w:history="1">
        <w:r w:rsidRPr="00AA09AD">
          <w:rPr>
            <w:rFonts w:ascii="Arial" w:hAnsi="Arial" w:cs="Arial"/>
            <w:color w:val="0000FF"/>
            <w:u w:val="single"/>
          </w:rPr>
          <w:t>Moscow</w:t>
        </w:r>
      </w:hyperlink>
      <w:r w:rsidRPr="00AA09AD">
        <w:rPr>
          <w:rFonts w:ascii="Arial" w:hAnsi="Arial" w:cs="Arial"/>
          <w:color w:val="202122"/>
        </w:rPr>
        <w:t>, </w:t>
      </w:r>
      <w:hyperlink r:id="rId10" w:tooltip="Russia" w:history="1">
        <w:r w:rsidRPr="00AA09AD">
          <w:rPr>
            <w:rFonts w:ascii="Arial" w:hAnsi="Arial" w:cs="Arial"/>
            <w:color w:val="0000FF"/>
            <w:u w:val="single"/>
          </w:rPr>
          <w:t>Russia</w:t>
        </w:r>
      </w:hyperlink>
      <w:r w:rsidRPr="00AA09AD">
        <w:rPr>
          <w:rFonts w:ascii="Arial" w:hAnsi="Arial" w:cs="Arial"/>
          <w:color w:val="202122"/>
        </w:rPr>
        <w:t>.</w:t>
      </w:r>
      <w:hyperlink r:id="rId11" w:anchor="cite_note-3" w:history="1">
        <w:r w:rsidRPr="00AA09AD">
          <w:rPr>
            <w:rFonts w:ascii="Arial" w:hAnsi="Arial" w:cs="Arial"/>
            <w:sz w:val="19"/>
            <w:szCs w:val="19"/>
            <w:vertAlign w:val="superscript"/>
          </w:rPr>
          <w:t>[</w:t>
        </w:r>
        <w:r w:rsidRPr="00AA09AD">
          <w:rPr>
            <w:rFonts w:ascii="Arial" w:hAnsi="Arial" w:cs="Arial"/>
            <w:color w:val="0000FF"/>
            <w:sz w:val="19"/>
            <w:szCs w:val="19"/>
            <w:u w:val="single"/>
            <w:vertAlign w:val="superscript"/>
          </w:rPr>
          <w:t>1</w:t>
        </w:r>
        <w:r w:rsidRPr="00AA09AD">
          <w:rPr>
            <w:rFonts w:ascii="Arial" w:hAnsi="Arial" w:cs="Arial"/>
            <w:sz w:val="19"/>
            <w:szCs w:val="19"/>
            <w:vertAlign w:val="superscript"/>
          </w:rPr>
          <w:t>]</w:t>
        </w:r>
      </w:hyperlink>
      <w:r w:rsidRPr="00AA09AD">
        <w:rPr>
          <w:rFonts w:ascii="Arial" w:hAnsi="Arial" w:cs="Arial"/>
          <w:color w:val="202122"/>
        </w:rPr>
        <w:t xml:space="preserve"> Located in the </w:t>
      </w:r>
      <w:proofErr w:type="spellStart"/>
      <w:r w:rsidRPr="00AA09AD">
        <w:rPr>
          <w:rFonts w:ascii="Arial" w:hAnsi="Arial" w:cs="Arial"/>
          <w:color w:val="202122"/>
        </w:rPr>
        <w:t>centre</w:t>
      </w:r>
      <w:proofErr w:type="spellEnd"/>
      <w:r w:rsidRPr="00AA09AD">
        <w:rPr>
          <w:rFonts w:ascii="Arial" w:hAnsi="Arial" w:cs="Arial"/>
          <w:color w:val="202122"/>
        </w:rPr>
        <w:t xml:space="preserve"> of the country's capital city, it is the best known of the </w:t>
      </w:r>
      <w:hyperlink r:id="rId12" w:tooltip="Kremlin (fortification)" w:history="1">
        <w:r w:rsidRPr="00AA09AD">
          <w:rPr>
            <w:rFonts w:ascii="Arial" w:hAnsi="Arial" w:cs="Arial"/>
            <w:color w:val="0000FF"/>
            <w:u w:val="single"/>
          </w:rPr>
          <w:t>kremlins</w:t>
        </w:r>
      </w:hyperlink>
      <w:r w:rsidRPr="00AA09AD">
        <w:rPr>
          <w:rFonts w:ascii="Arial" w:hAnsi="Arial" w:cs="Arial"/>
          <w:color w:val="202122"/>
        </w:rPr>
        <w:t> (Russian </w:t>
      </w:r>
      <w:hyperlink r:id="rId13" w:tooltip="Citadel" w:history="1">
        <w:r w:rsidRPr="00AA09AD">
          <w:rPr>
            <w:rFonts w:ascii="Arial" w:hAnsi="Arial" w:cs="Arial"/>
            <w:color w:val="0000FF"/>
            <w:u w:val="single"/>
          </w:rPr>
          <w:t>citadels</w:t>
        </w:r>
      </w:hyperlink>
      <w:r w:rsidRPr="00AA09AD">
        <w:rPr>
          <w:rFonts w:ascii="Arial" w:hAnsi="Arial" w:cs="Arial"/>
          <w:color w:val="202122"/>
        </w:rPr>
        <w:t>) and includes five palaces, four cathedrals, and the enclosing </w:t>
      </w:r>
      <w:hyperlink r:id="rId14" w:tooltip="Moscow Kremlin Wall" w:history="1">
        <w:r w:rsidRPr="00AA09AD">
          <w:rPr>
            <w:rFonts w:ascii="Arial" w:hAnsi="Arial" w:cs="Arial"/>
            <w:color w:val="0000FF"/>
            <w:u w:val="single"/>
          </w:rPr>
          <w:t>Kremlin Wall</w:t>
        </w:r>
      </w:hyperlink>
      <w:r w:rsidRPr="00AA09AD">
        <w:rPr>
          <w:rFonts w:ascii="Arial" w:hAnsi="Arial" w:cs="Arial"/>
          <w:color w:val="202122"/>
        </w:rPr>
        <w:t> along with the </w:t>
      </w:r>
      <w:hyperlink r:id="rId15" w:tooltip="List of Moscow Kremlin towers" w:history="1">
        <w:r w:rsidRPr="00AA09AD">
          <w:rPr>
            <w:rFonts w:ascii="Arial" w:hAnsi="Arial" w:cs="Arial"/>
            <w:color w:val="0000FF"/>
            <w:u w:val="single"/>
          </w:rPr>
          <w:t>Kremlin towers</w:t>
        </w:r>
      </w:hyperlink>
      <w:r w:rsidRPr="00AA09AD">
        <w:rPr>
          <w:rFonts w:ascii="Arial" w:hAnsi="Arial" w:cs="Arial"/>
          <w:color w:val="202122"/>
        </w:rPr>
        <w:t>. Within the complex is the </w:t>
      </w:r>
      <w:hyperlink r:id="rId16" w:tooltip="Grand Kremlin Palace" w:history="1">
        <w:r w:rsidRPr="00AA09AD">
          <w:rPr>
            <w:rFonts w:ascii="Arial" w:hAnsi="Arial" w:cs="Arial"/>
            <w:color w:val="0000FF"/>
            <w:u w:val="single"/>
          </w:rPr>
          <w:t>Grand Kremlin Palace</w:t>
        </w:r>
      </w:hyperlink>
      <w:r w:rsidRPr="00AA09AD">
        <w:rPr>
          <w:rFonts w:ascii="Arial" w:hAnsi="Arial" w:cs="Arial"/>
          <w:color w:val="202122"/>
        </w:rPr>
        <w:t>, which served as the royal residence of the </w:t>
      </w:r>
      <w:hyperlink r:id="rId17" w:tooltip="Emperor of Russia" w:history="1">
        <w:r w:rsidRPr="00AA09AD">
          <w:rPr>
            <w:rFonts w:ascii="Arial" w:hAnsi="Arial" w:cs="Arial"/>
            <w:color w:val="0000FF"/>
            <w:u w:val="single"/>
          </w:rPr>
          <w:t>Emperor of Russia</w:t>
        </w:r>
      </w:hyperlink>
      <w:r w:rsidRPr="00AA09AD">
        <w:rPr>
          <w:rFonts w:ascii="Arial" w:hAnsi="Arial" w:cs="Arial"/>
          <w:color w:val="202122"/>
        </w:rPr>
        <w:t>. It is now the official residence of the </w:t>
      </w:r>
      <w:hyperlink r:id="rId18" w:tooltip="President of Russia" w:history="1">
        <w:r w:rsidRPr="00AA09AD">
          <w:rPr>
            <w:rFonts w:ascii="Arial" w:hAnsi="Arial" w:cs="Arial"/>
            <w:color w:val="0000FF"/>
            <w:u w:val="single"/>
          </w:rPr>
          <w:t>President of the Russian Federation</w:t>
        </w:r>
      </w:hyperlink>
      <w:r w:rsidRPr="00AA09AD">
        <w:rPr>
          <w:rFonts w:ascii="Arial" w:hAnsi="Arial" w:cs="Arial"/>
          <w:color w:val="202122"/>
        </w:rPr>
        <w:t>. The Kremlin overlooks the </w:t>
      </w:r>
      <w:hyperlink r:id="rId19" w:tooltip="Moskva (river)" w:history="1">
        <w:r w:rsidRPr="00AA09AD">
          <w:rPr>
            <w:rFonts w:ascii="Arial" w:hAnsi="Arial" w:cs="Arial"/>
            <w:color w:val="0000FF"/>
            <w:u w:val="single"/>
          </w:rPr>
          <w:t>Moskva River</w:t>
        </w:r>
      </w:hyperlink>
      <w:r w:rsidRPr="00AA09AD">
        <w:rPr>
          <w:rFonts w:ascii="Arial" w:hAnsi="Arial" w:cs="Arial"/>
          <w:color w:val="202122"/>
        </w:rPr>
        <w:t> to the south, </w:t>
      </w:r>
      <w:hyperlink r:id="rId20" w:tooltip="Saint Basil's Cathedral" w:history="1">
        <w:r w:rsidRPr="00AA09AD">
          <w:rPr>
            <w:rFonts w:ascii="Arial" w:hAnsi="Arial" w:cs="Arial"/>
            <w:color w:val="0000FF"/>
            <w:u w:val="single"/>
          </w:rPr>
          <w:t>Saint Basil's Cathedral</w:t>
        </w:r>
      </w:hyperlink>
      <w:r w:rsidRPr="00AA09AD">
        <w:rPr>
          <w:rFonts w:ascii="Arial" w:hAnsi="Arial" w:cs="Arial"/>
          <w:color w:val="202122"/>
        </w:rPr>
        <w:t> and </w:t>
      </w:r>
      <w:hyperlink r:id="rId21" w:tooltip="Red Square" w:history="1">
        <w:r w:rsidRPr="00AA09AD">
          <w:rPr>
            <w:rFonts w:ascii="Arial" w:hAnsi="Arial" w:cs="Arial"/>
            <w:color w:val="0000FF"/>
            <w:u w:val="single"/>
          </w:rPr>
          <w:t>Red Square</w:t>
        </w:r>
      </w:hyperlink>
      <w:r w:rsidRPr="00AA09AD">
        <w:rPr>
          <w:rFonts w:ascii="Arial" w:hAnsi="Arial" w:cs="Arial"/>
          <w:color w:val="202122"/>
        </w:rPr>
        <w:t> to the east, and </w:t>
      </w:r>
      <w:hyperlink r:id="rId22" w:tooltip="Alexander Garden" w:history="1">
        <w:r w:rsidRPr="00AA09AD">
          <w:rPr>
            <w:rFonts w:ascii="Arial" w:hAnsi="Arial" w:cs="Arial"/>
            <w:color w:val="0000FF"/>
            <w:u w:val="single"/>
          </w:rPr>
          <w:t>Alexander Garden</w:t>
        </w:r>
      </w:hyperlink>
      <w:r w:rsidRPr="00AA09AD">
        <w:rPr>
          <w:rFonts w:ascii="Arial" w:hAnsi="Arial" w:cs="Arial"/>
          <w:color w:val="202122"/>
        </w:rPr>
        <w:t> to the west.</w:t>
      </w:r>
    </w:p>
    <w:p w:rsidR="00AA09AD" w:rsidRPr="00AA09AD" w:rsidRDefault="00AA09AD" w:rsidP="00AA09AD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AA09AD">
        <w:rPr>
          <w:rFonts w:ascii="Arial" w:eastAsia="Times New Roman" w:hAnsi="Arial" w:cs="Arial"/>
          <w:color w:val="202122"/>
          <w:sz w:val="24"/>
          <w:szCs w:val="24"/>
        </w:rPr>
        <w:t>The name </w:t>
      </w:r>
      <w:r w:rsidRPr="00AA09AD">
        <w:rPr>
          <w:rFonts w:ascii="Arial" w:eastAsia="Times New Roman" w:hAnsi="Arial" w:cs="Arial"/>
          <w:i/>
          <w:iCs/>
          <w:color w:val="202122"/>
          <w:sz w:val="24"/>
          <w:szCs w:val="24"/>
        </w:rPr>
        <w:t>kremlin</w: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t> means 'fortress within a city' in Russian</w:t>
      </w:r>
      <w:proofErr w:type="gramStart"/>
      <w:r w:rsidRPr="00AA09AD">
        <w:rPr>
          <w:rFonts w:ascii="Arial" w:eastAsia="Times New Roman" w:hAnsi="Arial" w:cs="Arial"/>
          <w:color w:val="202122"/>
          <w:sz w:val="24"/>
          <w:szCs w:val="24"/>
        </w:rPr>
        <w:t>,</w:t>
      </w:r>
      <w:proofErr w:type="gramEnd"/>
      <w:r w:rsidRPr="00AA09AD">
        <w:rPr>
          <w:rFonts w:ascii="Arial" w:eastAsia="Times New Roman" w:hAnsi="Arial" w:cs="Arial"/>
          <w:color w:val="202122"/>
          <w:sz w:val="19"/>
          <w:szCs w:val="19"/>
          <w:vertAlign w:val="superscript"/>
        </w:rPr>
        <w:fldChar w:fldCharType="begin"/>
      </w:r>
      <w:r w:rsidRPr="00AA09AD">
        <w:rPr>
          <w:rFonts w:ascii="Arial" w:eastAsia="Times New Roman" w:hAnsi="Arial" w:cs="Arial"/>
          <w:color w:val="202122"/>
          <w:sz w:val="19"/>
          <w:szCs w:val="19"/>
          <w:vertAlign w:val="superscript"/>
        </w:rPr>
        <w:instrText xml:space="preserve"> HYPERLINK "https://en.wikipedia.org/wiki/Kremlin" \l "cite_note-4" </w:instrText>
      </w:r>
      <w:r w:rsidRPr="00AA09AD">
        <w:rPr>
          <w:rFonts w:ascii="Arial" w:eastAsia="Times New Roman" w:hAnsi="Arial" w:cs="Arial"/>
          <w:color w:val="202122"/>
          <w:sz w:val="19"/>
          <w:szCs w:val="19"/>
          <w:vertAlign w:val="superscript"/>
        </w:rPr>
        <w:fldChar w:fldCharType="separate"/>
      </w:r>
      <w:r w:rsidRPr="00AA09AD">
        <w:rPr>
          <w:rFonts w:ascii="Arial" w:eastAsia="Times New Roman" w:hAnsi="Arial" w:cs="Arial"/>
          <w:sz w:val="19"/>
          <w:szCs w:val="19"/>
          <w:vertAlign w:val="superscript"/>
        </w:rPr>
        <w:t>[</w:t>
      </w:r>
      <w:r w:rsidRPr="00AA09AD">
        <w:rPr>
          <w:rFonts w:ascii="Arial" w:eastAsia="Times New Roman" w:hAnsi="Arial" w:cs="Arial"/>
          <w:color w:val="0000FF"/>
          <w:sz w:val="19"/>
          <w:szCs w:val="19"/>
          <w:u w:val="single"/>
          <w:vertAlign w:val="superscript"/>
        </w:rPr>
        <w:t>2</w:t>
      </w:r>
      <w:r w:rsidRPr="00AA09AD">
        <w:rPr>
          <w:rFonts w:ascii="Arial" w:eastAsia="Times New Roman" w:hAnsi="Arial" w:cs="Arial"/>
          <w:sz w:val="19"/>
          <w:szCs w:val="19"/>
          <w:vertAlign w:val="superscript"/>
        </w:rPr>
        <w:t>]</w:t>
      </w:r>
      <w:r w:rsidRPr="00AA09AD">
        <w:rPr>
          <w:rFonts w:ascii="Arial" w:eastAsia="Times New Roman" w:hAnsi="Arial" w:cs="Arial"/>
          <w:color w:val="202122"/>
          <w:sz w:val="19"/>
          <w:szCs w:val="19"/>
          <w:vertAlign w:val="superscript"/>
        </w:rPr>
        <w:fldChar w:fldCharType="end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t> and is often also used metonymically in international politics to refer to the </w:t>
      </w:r>
      <w:hyperlink r:id="rId23" w:tooltip="Government of Russia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Government of the Russian Federation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. Likewise, during the </w:t>
      </w:r>
      <w:hyperlink r:id="rId24" w:tooltip="Cold War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Cold War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, it referred to the </w:t>
      </w:r>
      <w:hyperlink r:id="rId25" w:tooltip="Government of the Soviet Union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Government of the Soviet Union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, which operated out of the city in the erstwhile </w:t>
      </w:r>
      <w:hyperlink r:id="rId26" w:tooltip="Russian Soviet Federative Socialist Republic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Russian SFSR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. The term "</w:t>
      </w:r>
      <w:hyperlink r:id="rId27" w:tooltip="Kremlinology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Kremlinology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" is related to the </w:t>
      </w:r>
      <w:hyperlink r:id="rId28" w:tooltip="Metonymy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metonym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and refers to the study of Soviet and Russian politics.</w:t>
      </w:r>
    </w:p>
    <w:p w:rsidR="00AA09AD" w:rsidRPr="00AA09AD" w:rsidRDefault="00AA09AD" w:rsidP="00AA09AD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AA09AD">
        <w:rPr>
          <w:rFonts w:ascii="Arial" w:eastAsia="Times New Roman" w:hAnsi="Arial" w:cs="Arial"/>
          <w:color w:val="202122"/>
          <w:sz w:val="24"/>
          <w:szCs w:val="24"/>
        </w:rPr>
        <w:t>Largely open to the public, the Kremlin offers supervised tours;</w:t>
      </w:r>
      <w:hyperlink r:id="rId29" w:anchor="cite_note-5" w:history="1">
        <w:r w:rsidRPr="00AA09AD">
          <w:rPr>
            <w:rFonts w:ascii="Arial" w:eastAsia="Times New Roman" w:hAnsi="Arial" w:cs="Arial"/>
            <w:sz w:val="19"/>
            <w:szCs w:val="19"/>
            <w:vertAlign w:val="superscript"/>
          </w:rPr>
          <w:t>[</w:t>
        </w:r>
        <w:r w:rsidRPr="00AA09AD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3</w:t>
        </w:r>
        <w:r w:rsidRPr="00AA09AD">
          <w:rPr>
            <w:rFonts w:ascii="Arial" w:eastAsia="Times New Roman" w:hAnsi="Arial" w:cs="Arial"/>
            <w:sz w:val="19"/>
            <w:szCs w:val="19"/>
            <w:vertAlign w:val="superscript"/>
          </w:rPr>
          <w:t>]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the accompanying </w:t>
      </w:r>
      <w:hyperlink r:id="rId30" w:tooltip="Moscow Kremlin Museums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Moscow Kremlin Museums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reportedly attracted 1,024,610 visitors in 2023.</w:t>
      </w:r>
      <w:hyperlink r:id="rId31" w:anchor="cite_note-6" w:history="1">
        <w:r w:rsidRPr="00AA09AD">
          <w:rPr>
            <w:rFonts w:ascii="Arial" w:eastAsia="Times New Roman" w:hAnsi="Arial" w:cs="Arial"/>
            <w:sz w:val="19"/>
            <w:szCs w:val="19"/>
            <w:vertAlign w:val="superscript"/>
          </w:rPr>
          <w:t>[</w:t>
        </w:r>
        <w:r w:rsidRPr="00AA09AD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4</w:t>
        </w:r>
        <w:r w:rsidRPr="00AA09AD">
          <w:rPr>
            <w:rFonts w:ascii="Arial" w:eastAsia="Times New Roman" w:hAnsi="Arial" w:cs="Arial"/>
            <w:sz w:val="19"/>
            <w:szCs w:val="19"/>
            <w:vertAlign w:val="superscript"/>
          </w:rPr>
          <w:t>]</w:t>
        </w:r>
      </w:hyperlink>
    </w:p>
    <w:p w:rsidR="00AA09AD" w:rsidRPr="00AA09AD" w:rsidRDefault="00AA09AD" w:rsidP="00AA09AD">
      <w:pPr>
        <w:shd w:val="clear" w:color="auto" w:fill="FFFFFF"/>
        <w:spacing w:after="6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r w:rsidRPr="00AA09AD">
        <w:rPr>
          <w:rFonts w:ascii="Georgia" w:eastAsia="Times New Roman" w:hAnsi="Georgia" w:cs="Times New Roman"/>
          <w:b/>
          <w:bCs/>
          <w:sz w:val="36"/>
          <w:szCs w:val="36"/>
        </w:rPr>
        <w:t>History</w:t>
      </w:r>
      <w:proofErr w:type="gramStart"/>
      <w:r>
        <w:rPr>
          <w:rFonts w:ascii="Georgia" w:eastAsia="Times New Roman" w:hAnsi="Georgia" w:cs="Times New Roman"/>
          <w:b/>
          <w:bCs/>
          <w:sz w:val="36"/>
          <w:szCs w:val="36"/>
        </w:rPr>
        <w:t>:</w:t>
      </w:r>
      <w:bookmarkStart w:id="0" w:name="_GoBack"/>
      <w:bookmarkEnd w:id="0"/>
      <w:r w:rsidRPr="00AA09AD">
        <w:rPr>
          <w:rFonts w:ascii="Arial" w:eastAsia="Times New Roman" w:hAnsi="Arial" w:cs="Arial"/>
          <w:color w:val="202122"/>
          <w:sz w:val="24"/>
          <w:szCs w:val="24"/>
        </w:rPr>
        <w:t>The</w:t>
      </w:r>
      <w:proofErr w:type="gramEnd"/>
      <w:r w:rsidRPr="00AA09AD">
        <w:rPr>
          <w:rFonts w:ascii="Arial" w:eastAsia="Times New Roman" w:hAnsi="Arial" w:cs="Arial"/>
          <w:color w:val="202122"/>
          <w:sz w:val="24"/>
          <w:szCs w:val="24"/>
        </w:rPr>
        <w:t xml:space="preserve"> site had been continuously inhabited by </w:t>
      </w:r>
      <w:proofErr w:type="spellStart"/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"https://en.wikipedia.org/wiki/Finnic_peoples" \o "Finnic peoples" </w:instrTex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AA09AD">
        <w:rPr>
          <w:rFonts w:ascii="Arial" w:eastAsia="Times New Roman" w:hAnsi="Arial" w:cs="Arial"/>
          <w:color w:val="0000FF"/>
          <w:sz w:val="24"/>
          <w:szCs w:val="24"/>
          <w:u w:val="single"/>
        </w:rPr>
        <w:t>Finnic</w:t>
      </w:r>
      <w:proofErr w:type="spellEnd"/>
      <w:r w:rsidRPr="00AA09AD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peoples</w: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t> (especially the </w:t>
      </w:r>
      <w:proofErr w:type="spellStart"/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"https://en.wikipedia.org/wiki/Meryans" \o "Meryans" </w:instrTex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AA09AD">
        <w:rPr>
          <w:rFonts w:ascii="Arial" w:eastAsia="Times New Roman" w:hAnsi="Arial" w:cs="Arial"/>
          <w:color w:val="0000FF"/>
          <w:sz w:val="24"/>
          <w:szCs w:val="24"/>
          <w:u w:val="single"/>
        </w:rPr>
        <w:t>Meryans</w:t>
      </w:r>
      <w:proofErr w:type="spellEnd"/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t>) since the 2nd century </w:t>
      </w:r>
      <w:hyperlink r:id="rId32" w:tooltip="Common Era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BCE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. The </w:t>
      </w:r>
      <w:hyperlink r:id="rId33" w:tooltip="Slavs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Slavs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occupied the south-western portion of </w:t>
      </w:r>
      <w:proofErr w:type="spellStart"/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"https://en.wikipedia.org/wiki/Kremlin_Hill" \o "Kremlin Hill" </w:instrTex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AA09AD">
        <w:rPr>
          <w:rFonts w:ascii="Arial" w:eastAsia="Times New Roman" w:hAnsi="Arial" w:cs="Arial"/>
          <w:color w:val="0000FF"/>
          <w:sz w:val="24"/>
          <w:szCs w:val="24"/>
          <w:u w:val="single"/>
        </w:rPr>
        <w:t>Borovitsky</w:t>
      </w:r>
      <w:proofErr w:type="spellEnd"/>
      <w:r w:rsidRPr="00AA09AD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Hill</w: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t xml:space="preserve"> as early as the 11th century, as evidenced by a metropolitan seal from </w: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lastRenderedPageBreak/>
        <w:t>the 1090s which was unearthed by Soviet archaeologists in the area. The </w:t>
      </w:r>
      <w:proofErr w:type="spellStart"/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"https://en.wikipedia.org/wiki/Vyatichi" \o "Vyatichi" </w:instrTex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AA09AD">
        <w:rPr>
          <w:rFonts w:ascii="Arial" w:eastAsia="Times New Roman" w:hAnsi="Arial" w:cs="Arial"/>
          <w:color w:val="0000FF"/>
          <w:sz w:val="24"/>
          <w:szCs w:val="24"/>
          <w:u w:val="single"/>
        </w:rPr>
        <w:t>Vyatichi</w:t>
      </w:r>
      <w:proofErr w:type="spellEnd"/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t> built a </w:t>
      </w:r>
      <w:hyperlink r:id="rId34" w:tooltip="Gord (archaeology)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fortified structure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(or "grad") on the hill where the </w:t>
      </w:r>
      <w:proofErr w:type="spellStart"/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"https://en.wikipedia.org/wiki/Neglinnaya_River" \o "Neglinnaya River" </w:instrTex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AA09AD">
        <w:rPr>
          <w:rFonts w:ascii="Arial" w:eastAsia="Times New Roman" w:hAnsi="Arial" w:cs="Arial"/>
          <w:color w:val="0000FF"/>
          <w:sz w:val="24"/>
          <w:szCs w:val="24"/>
          <w:u w:val="single"/>
        </w:rPr>
        <w:t>Neglinnaya</w:t>
      </w:r>
      <w:proofErr w:type="spellEnd"/>
      <w:r w:rsidRPr="00AA09AD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River</w:t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AA09AD">
        <w:rPr>
          <w:rFonts w:ascii="Arial" w:eastAsia="Times New Roman" w:hAnsi="Arial" w:cs="Arial"/>
          <w:color w:val="202122"/>
          <w:sz w:val="24"/>
          <w:szCs w:val="24"/>
        </w:rPr>
        <w:t> flowed into the </w:t>
      </w:r>
      <w:hyperlink r:id="rId35" w:tooltip="Moskva River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Moskva River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:rsidR="00AA09AD" w:rsidRPr="00AA09AD" w:rsidRDefault="00AA09AD" w:rsidP="00AA09AD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AA09AD">
        <w:rPr>
          <w:rFonts w:ascii="Arial" w:eastAsia="Times New Roman" w:hAnsi="Arial" w:cs="Arial"/>
          <w:color w:val="202122"/>
          <w:sz w:val="24"/>
          <w:szCs w:val="24"/>
        </w:rPr>
        <w:t>Up to the 14th century, the site was known as the "grad of Moscow". The word "Kremlin" was first recorded in 1331</w:t>
      </w:r>
      <w:hyperlink r:id="rId36" w:anchor="cite_note-7" w:history="1">
        <w:r w:rsidRPr="00AA09AD">
          <w:rPr>
            <w:rFonts w:ascii="Arial" w:eastAsia="Times New Roman" w:hAnsi="Arial" w:cs="Arial"/>
            <w:sz w:val="19"/>
            <w:szCs w:val="19"/>
            <w:vertAlign w:val="superscript"/>
          </w:rPr>
          <w:t>[</w:t>
        </w:r>
        <w:r w:rsidRPr="00AA09AD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5</w:t>
        </w:r>
        <w:r w:rsidRPr="00AA09AD">
          <w:rPr>
            <w:rFonts w:ascii="Arial" w:eastAsia="Times New Roman" w:hAnsi="Arial" w:cs="Arial"/>
            <w:sz w:val="19"/>
            <w:szCs w:val="19"/>
            <w:vertAlign w:val="superscript"/>
          </w:rPr>
          <w:t>]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(though etymologist </w:t>
      </w:r>
      <w:hyperlink r:id="rId37" w:tooltip="Max Vasmer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Max </w:t>
        </w:r>
        <w:proofErr w:type="spellStart"/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Vasmer</w:t>
        </w:r>
        <w:proofErr w:type="spellEnd"/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mentions an earlier appearance in 1320</w:t>
      </w:r>
      <w:hyperlink r:id="rId38" w:anchor="cite_note-8" w:history="1">
        <w:r w:rsidRPr="00AA09AD">
          <w:rPr>
            <w:rFonts w:ascii="Arial" w:eastAsia="Times New Roman" w:hAnsi="Arial" w:cs="Arial"/>
            <w:sz w:val="19"/>
            <w:szCs w:val="19"/>
            <w:vertAlign w:val="superscript"/>
          </w:rPr>
          <w:t>[</w:t>
        </w:r>
        <w:r w:rsidRPr="00AA09AD">
          <w:rPr>
            <w:rFonts w:ascii="Arial" w:eastAsia="Times New Roman" w:hAnsi="Arial" w:cs="Arial"/>
            <w:color w:val="0000FF"/>
            <w:sz w:val="19"/>
            <w:szCs w:val="19"/>
            <w:u w:val="single"/>
            <w:vertAlign w:val="superscript"/>
          </w:rPr>
          <w:t>6</w:t>
        </w:r>
        <w:r w:rsidRPr="00AA09AD">
          <w:rPr>
            <w:rFonts w:ascii="Arial" w:eastAsia="Times New Roman" w:hAnsi="Arial" w:cs="Arial"/>
            <w:sz w:val="19"/>
            <w:szCs w:val="19"/>
            <w:vertAlign w:val="superscript"/>
          </w:rPr>
          <w:t>]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). The grad was greatly extended by Prince </w:t>
      </w:r>
      <w:hyperlink r:id="rId39" w:tooltip="Yuri Dolgorukiy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Yuri </w:t>
        </w:r>
        <w:proofErr w:type="spellStart"/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Dolgorukiy</w:t>
        </w:r>
        <w:proofErr w:type="spellEnd"/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in 1156, destroyed by the </w:t>
      </w:r>
      <w:hyperlink r:id="rId40" w:tooltip="Mongols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Mongols</w:t>
        </w:r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in 1237 and rebuilt in oak by </w:t>
      </w:r>
      <w:hyperlink r:id="rId41" w:tooltip="Ivan I of Moscow" w:history="1"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Ivan I </w:t>
        </w:r>
        <w:proofErr w:type="spellStart"/>
        <w:r w:rsidRPr="00AA09A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Kalita</w:t>
        </w:r>
        <w:proofErr w:type="spellEnd"/>
      </w:hyperlink>
      <w:r w:rsidRPr="00AA09AD">
        <w:rPr>
          <w:rFonts w:ascii="Arial" w:eastAsia="Times New Roman" w:hAnsi="Arial" w:cs="Arial"/>
          <w:color w:val="202122"/>
          <w:sz w:val="24"/>
          <w:szCs w:val="24"/>
        </w:rPr>
        <w:t> in 1339.</w:t>
      </w:r>
    </w:p>
    <w:p w:rsidR="004E1C09" w:rsidRPr="00AA09AD" w:rsidRDefault="004E1C09" w:rsidP="00AA09AD">
      <w:pPr>
        <w:tabs>
          <w:tab w:val="left" w:pos="1540"/>
        </w:tabs>
      </w:pPr>
    </w:p>
    <w:sectPr w:rsidR="004E1C09" w:rsidRPr="00AA09AD" w:rsidSect="00AA09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9AD" w:rsidRDefault="00AA09AD" w:rsidP="00AA09AD">
      <w:pPr>
        <w:spacing w:after="0" w:line="240" w:lineRule="auto"/>
      </w:pPr>
      <w:r>
        <w:separator/>
      </w:r>
    </w:p>
  </w:endnote>
  <w:endnote w:type="continuationSeparator" w:id="0">
    <w:p w:rsidR="00AA09AD" w:rsidRDefault="00AA09AD" w:rsidP="00AA0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9AD" w:rsidRDefault="00AA09AD" w:rsidP="00AA09AD">
      <w:pPr>
        <w:spacing w:after="0" w:line="240" w:lineRule="auto"/>
      </w:pPr>
      <w:r>
        <w:separator/>
      </w:r>
    </w:p>
  </w:footnote>
  <w:footnote w:type="continuationSeparator" w:id="0">
    <w:p w:rsidR="00AA09AD" w:rsidRDefault="00AA09AD" w:rsidP="00AA0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AD"/>
    <w:rsid w:val="004E1C09"/>
    <w:rsid w:val="00AA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C8AB6-1C57-469C-AD96-317D6FAB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0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9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0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9AD"/>
    <w:rPr>
      <w:color w:val="0000FF"/>
      <w:u w:val="single"/>
    </w:rPr>
  </w:style>
  <w:style w:type="character" w:customStyle="1" w:styleId="cite-bracket">
    <w:name w:val="cite-bracket"/>
    <w:basedOn w:val="DefaultParagraphFont"/>
    <w:rsid w:val="00AA09AD"/>
  </w:style>
  <w:style w:type="character" w:customStyle="1" w:styleId="mw-editsection">
    <w:name w:val="mw-editsection"/>
    <w:basedOn w:val="DefaultParagraphFont"/>
    <w:rsid w:val="00AA09AD"/>
  </w:style>
  <w:style w:type="character" w:customStyle="1" w:styleId="mw-editsection-bracket">
    <w:name w:val="mw-editsection-bracket"/>
    <w:basedOn w:val="DefaultParagraphFont"/>
    <w:rsid w:val="00AA09AD"/>
  </w:style>
  <w:style w:type="paragraph" w:styleId="Header">
    <w:name w:val="header"/>
    <w:basedOn w:val="Normal"/>
    <w:link w:val="HeaderChar"/>
    <w:uiPriority w:val="99"/>
    <w:unhideWhenUsed/>
    <w:rsid w:val="00AA0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AD"/>
  </w:style>
  <w:style w:type="paragraph" w:styleId="Footer">
    <w:name w:val="footer"/>
    <w:basedOn w:val="Normal"/>
    <w:link w:val="FooterChar"/>
    <w:uiPriority w:val="99"/>
    <w:unhideWhenUsed/>
    <w:rsid w:val="00AA0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0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7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remlin" TargetMode="External"/><Relationship Id="rId13" Type="http://schemas.openxmlformats.org/officeDocument/2006/relationships/hyperlink" Target="https://en.wikipedia.org/wiki/Citadel" TargetMode="External"/><Relationship Id="rId18" Type="http://schemas.openxmlformats.org/officeDocument/2006/relationships/hyperlink" Target="https://en.wikipedia.org/wiki/President_of_Russia" TargetMode="External"/><Relationship Id="rId26" Type="http://schemas.openxmlformats.org/officeDocument/2006/relationships/hyperlink" Target="https://en.wikipedia.org/wiki/Russian_Soviet_Federative_Socialist_Republic" TargetMode="External"/><Relationship Id="rId39" Type="http://schemas.openxmlformats.org/officeDocument/2006/relationships/hyperlink" Target="https://en.wikipedia.org/wiki/Yuri_Dolgoruki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ed_Square" TargetMode="External"/><Relationship Id="rId34" Type="http://schemas.openxmlformats.org/officeDocument/2006/relationships/hyperlink" Target="https://en.wikipedia.org/wiki/Gord_(archaeology)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Kremlin" TargetMode="External"/><Relationship Id="rId12" Type="http://schemas.openxmlformats.org/officeDocument/2006/relationships/hyperlink" Target="https://en.wikipedia.org/wiki/Kremlin_(fortification)" TargetMode="External"/><Relationship Id="rId17" Type="http://schemas.openxmlformats.org/officeDocument/2006/relationships/hyperlink" Target="https://en.wikipedia.org/wiki/Emperor_of_Russia" TargetMode="External"/><Relationship Id="rId25" Type="http://schemas.openxmlformats.org/officeDocument/2006/relationships/hyperlink" Target="https://en.wikipedia.org/wiki/Government_of_the_Soviet_Union" TargetMode="External"/><Relationship Id="rId33" Type="http://schemas.openxmlformats.org/officeDocument/2006/relationships/hyperlink" Target="https://en.wikipedia.org/wiki/Slavs" TargetMode="External"/><Relationship Id="rId38" Type="http://schemas.openxmlformats.org/officeDocument/2006/relationships/hyperlink" Target="https://en.wikipedia.org/wiki/Kreml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rand_Kremlin_Palace" TargetMode="External"/><Relationship Id="rId20" Type="http://schemas.openxmlformats.org/officeDocument/2006/relationships/hyperlink" Target="https://en.wikipedia.org/wiki/Saint_Basil%27s_Cathedral" TargetMode="External"/><Relationship Id="rId29" Type="http://schemas.openxmlformats.org/officeDocument/2006/relationships/hyperlink" Target="https://en.wikipedia.org/wiki/Kremlin" TargetMode="External"/><Relationship Id="rId41" Type="http://schemas.openxmlformats.org/officeDocument/2006/relationships/hyperlink" Target="https://en.wikipedia.org/wiki/Ivan_I_of_Moscow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Kremlin" TargetMode="External"/><Relationship Id="rId24" Type="http://schemas.openxmlformats.org/officeDocument/2006/relationships/hyperlink" Target="https://en.wikipedia.org/wiki/Cold_War" TargetMode="External"/><Relationship Id="rId32" Type="http://schemas.openxmlformats.org/officeDocument/2006/relationships/hyperlink" Target="https://en.wikipedia.org/wiki/Common_Era" TargetMode="External"/><Relationship Id="rId37" Type="http://schemas.openxmlformats.org/officeDocument/2006/relationships/hyperlink" Target="https://en.wikipedia.org/wiki/Max_Vasmer" TargetMode="External"/><Relationship Id="rId40" Type="http://schemas.openxmlformats.org/officeDocument/2006/relationships/hyperlink" Target="https://en.wikipedia.org/wiki/Mongol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List_of_Moscow_Kremlin_towers" TargetMode="External"/><Relationship Id="rId23" Type="http://schemas.openxmlformats.org/officeDocument/2006/relationships/hyperlink" Target="https://en.wikipedia.org/wiki/Government_of_Russia" TargetMode="External"/><Relationship Id="rId28" Type="http://schemas.openxmlformats.org/officeDocument/2006/relationships/hyperlink" Target="https://en.wikipedia.org/wiki/Metonymy" TargetMode="External"/><Relationship Id="rId36" Type="http://schemas.openxmlformats.org/officeDocument/2006/relationships/hyperlink" Target="https://en.wikipedia.org/wiki/Kremlin" TargetMode="External"/><Relationship Id="rId10" Type="http://schemas.openxmlformats.org/officeDocument/2006/relationships/hyperlink" Target="https://en.wikipedia.org/wiki/Russia" TargetMode="External"/><Relationship Id="rId19" Type="http://schemas.openxmlformats.org/officeDocument/2006/relationships/hyperlink" Target="https://en.wikipedia.org/wiki/Moskva_(river)" TargetMode="External"/><Relationship Id="rId31" Type="http://schemas.openxmlformats.org/officeDocument/2006/relationships/hyperlink" Target="https://en.wikipedia.org/wiki/Kreml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oscow" TargetMode="External"/><Relationship Id="rId14" Type="http://schemas.openxmlformats.org/officeDocument/2006/relationships/hyperlink" Target="https://en.wikipedia.org/wiki/Moscow_Kremlin_Wall" TargetMode="External"/><Relationship Id="rId22" Type="http://schemas.openxmlformats.org/officeDocument/2006/relationships/hyperlink" Target="https://en.wikipedia.org/wiki/Alexander_Garden" TargetMode="External"/><Relationship Id="rId27" Type="http://schemas.openxmlformats.org/officeDocument/2006/relationships/hyperlink" Target="https://en.wikipedia.org/wiki/Kremlinology" TargetMode="External"/><Relationship Id="rId30" Type="http://schemas.openxmlformats.org/officeDocument/2006/relationships/hyperlink" Target="https://en.wikipedia.org/wiki/Moscow_Kremlin_Museums" TargetMode="External"/><Relationship Id="rId35" Type="http://schemas.openxmlformats.org/officeDocument/2006/relationships/hyperlink" Target="https://en.wikipedia.org/wiki/Moskva_Rive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2024-12-20T01:12:00Z</dcterms:created>
  <dcterms:modified xsi:type="dcterms:W3CDTF">2024-12-20T01:15:00Z</dcterms:modified>
</cp:coreProperties>
</file>