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1F" w:rsidRDefault="003150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170121</wp:posOffset>
            </wp:positionH>
            <wp:positionV relativeFrom="margin">
              <wp:posOffset>-591348</wp:posOffset>
            </wp:positionV>
            <wp:extent cx="5943600" cy="3947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35738149_0a5de5574f_b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01F" w:rsidRPr="0031501F" w:rsidRDefault="0031501F" w:rsidP="0031501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proofErr w:type="spellStart"/>
      <w:r w:rsidRPr="0031501F">
        <w:rPr>
          <w:rFonts w:ascii="Georgia" w:hAnsi="Georgia"/>
          <w:bCs w:val="0"/>
          <w:sz w:val="43"/>
          <w:szCs w:val="43"/>
        </w:rPr>
        <w:t>Wilanów</w:t>
      </w:r>
      <w:proofErr w:type="spellEnd"/>
      <w:r w:rsidRPr="0031501F">
        <w:rPr>
          <w:rFonts w:ascii="Georgia" w:hAnsi="Georgia"/>
          <w:bCs w:val="0"/>
          <w:sz w:val="43"/>
          <w:szCs w:val="43"/>
        </w:rPr>
        <w:t xml:space="preserve"> Palace</w:t>
      </w:r>
    </w:p>
    <w:p w:rsidR="0031501F" w:rsidRDefault="0031501F" w:rsidP="0031501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b/>
          <w:bCs/>
          <w:color w:val="202122"/>
        </w:rPr>
        <w:t>Wilanów</w:t>
      </w:r>
      <w:proofErr w:type="spellEnd"/>
      <w:r>
        <w:rPr>
          <w:rFonts w:ascii="Arial" w:hAnsi="Arial" w:cs="Arial"/>
          <w:b/>
          <w:bCs/>
          <w:color w:val="202122"/>
        </w:rPr>
        <w:t xml:space="preserve"> Palace</w:t>
      </w:r>
      <w:r>
        <w:rPr>
          <w:rFonts w:ascii="Arial" w:hAnsi="Arial" w:cs="Arial"/>
          <w:color w:val="202122"/>
        </w:rPr>
        <w:t> (</w:t>
      </w:r>
      <w:hyperlink r:id="rId5" w:tooltip="Polish language" w:history="1">
        <w:r>
          <w:rPr>
            <w:rStyle w:val="Hyperlink"/>
            <w:rFonts w:ascii="Arial" w:hAnsi="Arial" w:cs="Arial"/>
          </w:rPr>
          <w:t>Polish</w:t>
        </w:r>
      </w:hyperlink>
      <w:r>
        <w:rPr>
          <w:rFonts w:ascii="Arial" w:hAnsi="Arial" w:cs="Arial"/>
          <w:color w:val="202122"/>
        </w:rPr>
        <w:t>: </w:t>
      </w:r>
      <w:r>
        <w:rPr>
          <w:rFonts w:ascii="Arial" w:hAnsi="Arial" w:cs="Arial"/>
          <w:i/>
          <w:iCs/>
          <w:color w:val="202122"/>
          <w:lang w:val="pl-PL"/>
        </w:rPr>
        <w:t>Pałac w Wilanowie</w:t>
      </w:r>
      <w:r>
        <w:rPr>
          <w:rFonts w:ascii="Arial" w:hAnsi="Arial" w:cs="Arial"/>
          <w:color w:val="202122"/>
        </w:rPr>
        <w:t>, </w:t>
      </w:r>
      <w:r>
        <w:rPr>
          <w:rStyle w:val="ipa-label"/>
          <w:rFonts w:ascii="Arial" w:hAnsi="Arial" w:cs="Arial"/>
          <w:color w:val="202122"/>
          <w:sz w:val="20"/>
          <w:szCs w:val="20"/>
        </w:rPr>
        <w:t>Polish pronunciation:</w:t>
      </w:r>
      <w:r>
        <w:rPr>
          <w:rFonts w:ascii="Arial" w:hAnsi="Arial" w:cs="Arial"/>
          <w:color w:val="202122"/>
        </w:rPr>
        <w:t> </w:t>
      </w:r>
      <w:hyperlink r:id="rId6" w:tooltip="Help:IPA/Polish" w:history="1">
        <w:r>
          <w:rPr>
            <w:rStyle w:val="Hyperlink"/>
            <w:rFonts w:ascii="Arial" w:hAnsi="Arial" w:cs="Arial"/>
          </w:rPr>
          <w:t>[ˈ</w:t>
        </w:r>
        <w:proofErr w:type="spellStart"/>
        <w:r>
          <w:rPr>
            <w:rStyle w:val="Hyperlink"/>
            <w:rFonts w:ascii="Arial" w:hAnsi="Arial" w:cs="Arial"/>
          </w:rPr>
          <w:t>pawad͡z</w:t>
        </w:r>
        <w:proofErr w:type="spellEnd"/>
        <w:r>
          <w:rPr>
            <w:rStyle w:val="wrap"/>
            <w:rFonts w:ascii="Arial" w:hAnsi="Arial" w:cs="Arial"/>
            <w:color w:val="0000FF"/>
            <w:u w:val="single"/>
          </w:rPr>
          <w:t> </w:t>
        </w:r>
        <w:r>
          <w:rPr>
            <w:rStyle w:val="Hyperlink"/>
            <w:rFonts w:ascii="Arial" w:hAnsi="Arial" w:cs="Arial"/>
          </w:rPr>
          <w:t>v</w:t>
        </w:r>
        <w:r>
          <w:rPr>
            <w:rStyle w:val="wrap"/>
            <w:rFonts w:ascii="Arial" w:hAnsi="Arial" w:cs="Arial"/>
            <w:color w:val="0000FF"/>
            <w:u w:val="single"/>
          </w:rPr>
          <w:t> </w:t>
        </w:r>
        <w:proofErr w:type="spellStart"/>
        <w:r>
          <w:rPr>
            <w:rStyle w:val="Hyperlink"/>
            <w:rFonts w:ascii="Arial" w:hAnsi="Arial" w:cs="Arial"/>
          </w:rPr>
          <w:t>vilaˈnɔvjɛ</w:t>
        </w:r>
        <w:proofErr w:type="spellEnd"/>
        <w:r>
          <w:rPr>
            <w:rStyle w:val="Hyperlink"/>
            <w:rFonts w:ascii="Arial" w:hAnsi="Arial" w:cs="Arial"/>
          </w:rPr>
          <w:t>]</w:t>
        </w:r>
      </w:hyperlink>
      <w:r>
        <w:rPr>
          <w:rFonts w:ascii="Arial" w:hAnsi="Arial" w:cs="Arial"/>
          <w:color w:val="202122"/>
        </w:rPr>
        <w:t>) is a former </w:t>
      </w:r>
      <w:hyperlink r:id="rId7" w:tooltip="Royal palace" w:history="1">
        <w:r>
          <w:rPr>
            <w:rStyle w:val="Hyperlink"/>
            <w:rFonts w:ascii="Arial" w:hAnsi="Arial" w:cs="Arial"/>
          </w:rPr>
          <w:t>royal palace</w:t>
        </w:r>
      </w:hyperlink>
      <w:r>
        <w:rPr>
          <w:rFonts w:ascii="Arial" w:hAnsi="Arial" w:cs="Arial"/>
          <w:color w:val="202122"/>
        </w:rPr>
        <w:t> located in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"https://en.wikipedia.org/wiki/Wilan%C3%B3w" \o "Wilanów"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Wilanów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district of </w:t>
      </w:r>
      <w:hyperlink r:id="rId8" w:tooltip="Warsaw" w:history="1">
        <w:r>
          <w:rPr>
            <w:rStyle w:val="Hyperlink"/>
            <w:rFonts w:ascii="Arial" w:hAnsi="Arial" w:cs="Arial"/>
          </w:rPr>
          <w:t>Warsaw</w:t>
        </w:r>
      </w:hyperlink>
      <w:r>
        <w:rPr>
          <w:rFonts w:ascii="Arial" w:hAnsi="Arial" w:cs="Arial"/>
          <w:color w:val="202122"/>
        </w:rPr>
        <w:t xml:space="preserve">, Poland. It was built </w:t>
      </w:r>
      <w:proofErr w:type="gramStart"/>
      <w:r>
        <w:rPr>
          <w:rFonts w:ascii="Arial" w:hAnsi="Arial" w:cs="Arial"/>
          <w:color w:val="202122"/>
        </w:rPr>
        <w:t>between 1677–1696 for king of Poland </w:t>
      </w:r>
      <w:hyperlink r:id="rId9" w:tooltip="John III Sobieski" w:history="1">
        <w:r>
          <w:rPr>
            <w:rStyle w:val="Hyperlink"/>
            <w:rFonts w:ascii="Arial" w:hAnsi="Arial" w:cs="Arial"/>
          </w:rPr>
          <w:t>John III Sobieski</w:t>
        </w:r>
      </w:hyperlink>
      <w:r>
        <w:rPr>
          <w:rFonts w:ascii="Arial" w:hAnsi="Arial" w:cs="Arial"/>
          <w:color w:val="202122"/>
        </w:rPr>
        <w:t xml:space="preserve"> according to a design by architect </w:t>
      </w:r>
      <w:proofErr w:type="spellStart"/>
      <w:r>
        <w:rPr>
          <w:rFonts w:ascii="Arial" w:hAnsi="Arial" w:cs="Arial"/>
          <w:color w:val="202122"/>
        </w:rPr>
        <w:t>Augustyn</w:t>
      </w:r>
      <w:proofErr w:type="spellEnd"/>
      <w:r>
        <w:rPr>
          <w:rFonts w:ascii="Arial" w:hAnsi="Arial" w:cs="Arial"/>
          <w:color w:val="202122"/>
        </w:rPr>
        <w:t xml:space="preserve"> Wincenty </w:t>
      </w:r>
      <w:proofErr w:type="spellStart"/>
      <w:r>
        <w:rPr>
          <w:rFonts w:ascii="Arial" w:hAnsi="Arial" w:cs="Arial"/>
          <w:color w:val="202122"/>
        </w:rPr>
        <w:t>Locci</w:t>
      </w:r>
      <w:proofErr w:type="spellEnd"/>
      <w:proofErr w:type="gramEnd"/>
      <w:r>
        <w:rPr>
          <w:rFonts w:ascii="Arial" w:hAnsi="Arial" w:cs="Arial"/>
          <w:color w:val="202122"/>
        </w:rPr>
        <w:t xml:space="preserve">. </w:t>
      </w:r>
      <w:proofErr w:type="spellStart"/>
      <w:r>
        <w:rPr>
          <w:rFonts w:ascii="Arial" w:hAnsi="Arial" w:cs="Arial"/>
          <w:color w:val="202122"/>
        </w:rPr>
        <w:t>Wilanów</w:t>
      </w:r>
      <w:proofErr w:type="spellEnd"/>
      <w:r>
        <w:rPr>
          <w:rFonts w:ascii="Arial" w:hAnsi="Arial" w:cs="Arial"/>
          <w:color w:val="202122"/>
        </w:rPr>
        <w:t xml:space="preserve"> Palace survived </w:t>
      </w:r>
      <w:hyperlink r:id="rId10" w:tooltip="Partitions of Poland" w:history="1">
        <w:r>
          <w:rPr>
            <w:rStyle w:val="Hyperlink"/>
            <w:rFonts w:ascii="Arial" w:hAnsi="Arial" w:cs="Arial"/>
          </w:rPr>
          <w:t>Poland's partitions</w:t>
        </w:r>
      </w:hyperlink>
      <w:r>
        <w:rPr>
          <w:rFonts w:ascii="Arial" w:hAnsi="Arial" w:cs="Arial"/>
          <w:color w:val="202122"/>
        </w:rPr>
        <w:t> and both World Wars, and so serves as one of the most remarkable examples of </w:t>
      </w:r>
      <w:hyperlink r:id="rId11" w:tooltip="Baroque architecture" w:history="1">
        <w:r>
          <w:rPr>
            <w:rStyle w:val="Hyperlink"/>
            <w:rFonts w:ascii="Arial" w:hAnsi="Arial" w:cs="Arial"/>
          </w:rPr>
          <w:t>Baroque architecture</w:t>
        </w:r>
      </w:hyperlink>
      <w:r>
        <w:rPr>
          <w:rFonts w:ascii="Arial" w:hAnsi="Arial" w:cs="Arial"/>
          <w:color w:val="202122"/>
        </w:rPr>
        <w:t> in the country.</w:t>
      </w:r>
    </w:p>
    <w:p w:rsidR="0031501F" w:rsidRDefault="0031501F" w:rsidP="0031501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It is one of Poland's most important monuments. The </w:t>
      </w:r>
      <w:hyperlink r:id="rId12" w:tooltip="Palace Museum in Wilanów" w:history="1">
        <w:r>
          <w:rPr>
            <w:rStyle w:val="Hyperlink"/>
            <w:rFonts w:ascii="Arial" w:hAnsi="Arial" w:cs="Arial"/>
          </w:rPr>
          <w:t>palace's museum</w:t>
        </w:r>
      </w:hyperlink>
      <w:r>
        <w:rPr>
          <w:rFonts w:ascii="Arial" w:hAnsi="Arial" w:cs="Arial"/>
          <w:color w:val="202122"/>
        </w:rPr>
        <w:t>, established in 1805, is a repository of the country's royal and artistic heritage and receives around 3 million visitors annually (2019), making it one of the </w:t>
      </w:r>
      <w:hyperlink r:id="rId13" w:tooltip="List of most visited palaces and monuments" w:history="1">
        <w:r>
          <w:rPr>
            <w:rStyle w:val="Hyperlink"/>
            <w:rFonts w:ascii="Arial" w:hAnsi="Arial" w:cs="Arial"/>
          </w:rPr>
          <w:t>most visited palaces and monuments in the world</w:t>
        </w:r>
      </w:hyperlink>
      <w:r>
        <w:rPr>
          <w:rFonts w:ascii="Arial" w:hAnsi="Arial" w:cs="Arial"/>
          <w:color w:val="202122"/>
        </w:rPr>
        <w:t>.</w:t>
      </w:r>
      <w:hyperlink r:id="rId14" w:anchor="cite_note-2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The palace and park in </w:t>
      </w:r>
      <w:proofErr w:type="spellStart"/>
      <w:r>
        <w:rPr>
          <w:rFonts w:ascii="Arial" w:hAnsi="Arial" w:cs="Arial"/>
          <w:color w:val="202122"/>
        </w:rPr>
        <w:t>Wilanów</w:t>
      </w:r>
      <w:proofErr w:type="spellEnd"/>
      <w:r>
        <w:rPr>
          <w:rFonts w:ascii="Arial" w:hAnsi="Arial" w:cs="Arial"/>
          <w:color w:val="202122"/>
        </w:rPr>
        <w:t xml:space="preserve"> host cultural events and concerts, including Summer Royal Concerts in the Rose Garden and the International Summer Early Music Academy.</w:t>
      </w:r>
    </w:p>
    <w:p w:rsidR="0031501F" w:rsidRDefault="0031501F" w:rsidP="0031501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palace, together with other elements of </w:t>
      </w:r>
      <w:hyperlink r:id="rId15" w:tooltip="Warsaw Old Town" w:history="1">
        <w:r>
          <w:rPr>
            <w:rStyle w:val="Hyperlink"/>
            <w:rFonts w:ascii="Arial" w:hAnsi="Arial" w:cs="Arial"/>
          </w:rPr>
          <w:t>Warsaw Old Town</w:t>
        </w:r>
      </w:hyperlink>
      <w:r>
        <w:rPr>
          <w:rFonts w:ascii="Arial" w:hAnsi="Arial" w:cs="Arial"/>
          <w:color w:val="202122"/>
        </w:rPr>
        <w:t>, is one of Poland's official national </w:t>
      </w:r>
      <w:hyperlink r:id="rId16" w:tooltip="List of Historical Monuments (Poland)" w:history="1">
        <w:r>
          <w:rPr>
            <w:rStyle w:val="Hyperlink"/>
            <w:rFonts w:ascii="Arial" w:hAnsi="Arial" w:cs="Arial"/>
          </w:rPr>
          <w:t>Historic Monuments</w:t>
        </w:r>
      </w:hyperlink>
      <w:r>
        <w:rPr>
          <w:rFonts w:ascii="Arial" w:hAnsi="Arial" w:cs="Arial"/>
          <w:color w:val="202122"/>
        </w:rPr>
        <w:t>, as designated on 16 September 1994. Its listing is maintained by the </w:t>
      </w:r>
      <w:hyperlink r:id="rId17" w:tooltip="National Institute of Cultural Heritage" w:history="1">
        <w:r>
          <w:rPr>
            <w:rStyle w:val="Hyperlink"/>
            <w:rFonts w:ascii="Arial" w:hAnsi="Arial" w:cs="Arial"/>
          </w:rPr>
          <w:t>National Institute of Cultural Heritage</w:t>
        </w:r>
      </w:hyperlink>
      <w:r>
        <w:rPr>
          <w:rFonts w:ascii="Arial" w:hAnsi="Arial" w:cs="Arial"/>
          <w:color w:val="202122"/>
        </w:rPr>
        <w:t>. Since 2006, the palace has been a member of the international </w:t>
      </w:r>
      <w:hyperlink r:id="rId18" w:tooltip="Association of the Royal Residences of Europe" w:history="1">
        <w:r>
          <w:rPr>
            <w:rStyle w:val="Hyperlink"/>
            <w:rFonts w:ascii="Arial" w:hAnsi="Arial" w:cs="Arial"/>
          </w:rPr>
          <w:t>Association of the Royal Residences of Europe</w:t>
        </w:r>
      </w:hyperlink>
      <w:r>
        <w:rPr>
          <w:rFonts w:ascii="Arial" w:hAnsi="Arial" w:cs="Arial"/>
          <w:color w:val="202122"/>
        </w:rPr>
        <w:t>.</w:t>
      </w:r>
      <w:hyperlink r:id="rId19" w:anchor="cite_note-3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31501F" w:rsidRPr="0031501F" w:rsidRDefault="0031501F" w:rsidP="0031501F">
      <w:pPr>
        <w:pStyle w:val="Heading2"/>
        <w:shd w:val="clear" w:color="auto" w:fill="FFFFFF"/>
        <w:spacing w:before="0" w:after="60"/>
        <w:rPr>
          <w:rFonts w:ascii="Georgia" w:hAnsi="Georgia" w:cs="Times New Roman"/>
          <w:b/>
          <w:color w:val="0D0D0D" w:themeColor="text1" w:themeTint="F2"/>
          <w:sz w:val="40"/>
          <w:szCs w:val="40"/>
        </w:rPr>
      </w:pPr>
      <w:r w:rsidRPr="0031501F">
        <w:rPr>
          <w:rFonts w:ascii="Georgia" w:hAnsi="Georgia"/>
          <w:b/>
          <w:color w:val="0D0D0D" w:themeColor="text1" w:themeTint="F2"/>
          <w:sz w:val="40"/>
          <w:szCs w:val="40"/>
        </w:rPr>
        <w:t>History</w:t>
      </w:r>
      <w:bookmarkStart w:id="0" w:name="_GoBack"/>
      <w:bookmarkEnd w:id="0"/>
    </w:p>
    <w:p w:rsidR="0031501F" w:rsidRDefault="0031501F" w:rsidP="0031501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proofErr w:type="spellStart"/>
      <w:r>
        <w:rPr>
          <w:rFonts w:ascii="Arial" w:hAnsi="Arial" w:cs="Arial"/>
          <w:color w:val="202122"/>
        </w:rPr>
        <w:t>Wilanów</w:t>
      </w:r>
      <w:proofErr w:type="spellEnd"/>
      <w:r>
        <w:rPr>
          <w:rFonts w:ascii="Arial" w:hAnsi="Arial" w:cs="Arial"/>
          <w:color w:val="202122"/>
        </w:rPr>
        <w:t xml:space="preserve"> Palace was built for King </w:t>
      </w:r>
      <w:hyperlink r:id="rId20" w:tooltip="John III Sobieski" w:history="1">
        <w:r>
          <w:rPr>
            <w:rStyle w:val="Hyperlink"/>
            <w:rFonts w:ascii="Arial" w:hAnsi="Arial" w:cs="Arial"/>
          </w:rPr>
          <w:t>John III Sobieski</w:t>
        </w:r>
      </w:hyperlink>
      <w:r>
        <w:rPr>
          <w:rFonts w:ascii="Arial" w:hAnsi="Arial" w:cs="Arial"/>
          <w:color w:val="202122"/>
        </w:rPr>
        <w:t> in the last quarter of the 17th century and later was enlarged by other owners.</w:t>
      </w:r>
      <w:hyperlink r:id="rId21" w:anchor="cite_note-palac-4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It represents the characteristic type of </w:t>
      </w:r>
      <w:hyperlink r:id="rId22" w:tooltip="Baroque architecture" w:history="1">
        <w:r>
          <w:rPr>
            <w:rStyle w:val="Hyperlink"/>
            <w:rFonts w:ascii="Arial" w:hAnsi="Arial" w:cs="Arial"/>
          </w:rPr>
          <w:t>Baroque</w:t>
        </w:r>
      </w:hyperlink>
      <w:r>
        <w:rPr>
          <w:rFonts w:ascii="Arial" w:hAnsi="Arial" w:cs="Arial"/>
          <w:color w:val="202122"/>
        </w:rPr>
        <w:t> suburban residence built </w:t>
      </w:r>
      <w:hyperlink r:id="rId23" w:tooltip="Cour d'honneur" w:history="1">
        <w:r>
          <w:rPr>
            <w:rStyle w:val="Hyperlink"/>
            <w:rFonts w:ascii="Arial" w:hAnsi="Arial" w:cs="Arial"/>
            <w:i/>
            <w:iCs/>
          </w:rPr>
          <w:t xml:space="preserve">entre </w:t>
        </w:r>
        <w:proofErr w:type="spellStart"/>
        <w:r>
          <w:rPr>
            <w:rStyle w:val="Hyperlink"/>
            <w:rFonts w:ascii="Arial" w:hAnsi="Arial" w:cs="Arial"/>
            <w:i/>
            <w:iCs/>
          </w:rPr>
          <w:t>cour</w:t>
        </w:r>
        <w:proofErr w:type="spellEnd"/>
        <w:r>
          <w:rPr>
            <w:rStyle w:val="Hyperlink"/>
            <w:rFonts w:ascii="Arial" w:hAnsi="Arial" w:cs="Arial"/>
            <w:i/>
            <w:iCs/>
          </w:rPr>
          <w:t xml:space="preserve"> </w:t>
        </w:r>
        <w:proofErr w:type="gramStart"/>
        <w:r>
          <w:rPr>
            <w:rStyle w:val="Hyperlink"/>
            <w:rFonts w:ascii="Arial" w:hAnsi="Arial" w:cs="Arial"/>
            <w:i/>
            <w:iCs/>
          </w:rPr>
          <w:t>et</w:t>
        </w:r>
        <w:proofErr w:type="gramEnd"/>
        <w:r>
          <w:rPr>
            <w:rStyle w:val="Hyperlink"/>
            <w:rFonts w:ascii="Arial" w:hAnsi="Arial" w:cs="Arial"/>
            <w:i/>
            <w:iCs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</w:rPr>
          <w:t>jardin</w:t>
        </w:r>
        <w:proofErr w:type="spellEnd"/>
      </w:hyperlink>
      <w:r>
        <w:rPr>
          <w:rFonts w:ascii="Arial" w:hAnsi="Arial" w:cs="Arial"/>
          <w:color w:val="202122"/>
        </w:rPr>
        <w:t xml:space="preserve"> (between the entrance court </w:t>
      </w:r>
      <w:r>
        <w:rPr>
          <w:rFonts w:ascii="Arial" w:hAnsi="Arial" w:cs="Arial"/>
          <w:color w:val="202122"/>
        </w:rPr>
        <w:lastRenderedPageBreak/>
        <w:t>and the garden). Its architecture is original, a merger of generally European art with distinctively Polish building traditions.</w:t>
      </w:r>
      <w:hyperlink r:id="rId24" w:anchor="cite_note-palac-4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Upon its elevations and in the palace interiors ancient symbols glorify the Sobieski family, especially the military triumphs of the king.</w:t>
      </w:r>
      <w:hyperlink r:id="rId25" w:anchor="cite_note-5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31501F" w:rsidRDefault="0031501F" w:rsidP="0031501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After the death of John III Sobieski in 1696, the palace was owned by his sons and later by the famous magnate families </w:t>
      </w:r>
      <w:hyperlink r:id="rId26" w:tooltip="Sieniawski (Leliwa)" w:history="1">
        <w:r>
          <w:rPr>
            <w:rStyle w:val="Hyperlink"/>
            <w:rFonts w:ascii="Arial" w:hAnsi="Arial" w:cs="Arial"/>
          </w:rPr>
          <w:t>Sieniawskis</w:t>
        </w:r>
      </w:hyperlink>
      <w:r>
        <w:rPr>
          <w:rFonts w:ascii="Arial" w:hAnsi="Arial" w:cs="Arial"/>
          <w:color w:val="202122"/>
        </w:rPr>
        <w:t>, </w:t>
      </w:r>
      <w:hyperlink r:id="rId27" w:tooltip="Czartoryski family" w:history="1">
        <w:r>
          <w:rPr>
            <w:rStyle w:val="Hyperlink"/>
            <w:rFonts w:ascii="Arial" w:hAnsi="Arial" w:cs="Arial"/>
          </w:rPr>
          <w:t>Czartoryskis</w:t>
        </w:r>
      </w:hyperlink>
      <w:r>
        <w:rPr>
          <w:rFonts w:ascii="Arial" w:hAnsi="Arial" w:cs="Arial"/>
          <w:color w:val="202122"/>
        </w:rPr>
        <w:t>, </w:t>
      </w:r>
      <w:hyperlink r:id="rId28" w:tooltip="Lubomirski family" w:history="1">
        <w:r>
          <w:rPr>
            <w:rStyle w:val="Hyperlink"/>
            <w:rFonts w:ascii="Arial" w:hAnsi="Arial" w:cs="Arial"/>
          </w:rPr>
          <w:t>Lubomirskis</w:t>
        </w:r>
      </w:hyperlink>
      <w:r>
        <w:rPr>
          <w:rFonts w:ascii="Arial" w:hAnsi="Arial" w:cs="Arial"/>
          <w:color w:val="202122"/>
        </w:rPr>
        <w:t>, </w:t>
      </w:r>
      <w:hyperlink r:id="rId29" w:tooltip="Potocki family" w:history="1">
        <w:r>
          <w:rPr>
            <w:rStyle w:val="Hyperlink"/>
            <w:rFonts w:ascii="Arial" w:hAnsi="Arial" w:cs="Arial"/>
          </w:rPr>
          <w:t>Potockis</w:t>
        </w:r>
      </w:hyperlink>
      <w:r>
        <w:rPr>
          <w:rFonts w:ascii="Arial" w:hAnsi="Arial" w:cs="Arial"/>
          <w:color w:val="202122"/>
        </w:rPr>
        <w:t> and </w:t>
      </w:r>
      <w:hyperlink r:id="rId30" w:tooltip="Branicki (Korczak)" w:history="1">
        <w:r>
          <w:rPr>
            <w:rStyle w:val="Hyperlink"/>
            <w:rFonts w:ascii="Arial" w:hAnsi="Arial" w:cs="Arial"/>
          </w:rPr>
          <w:t>Branicki family</w:t>
        </w:r>
      </w:hyperlink>
      <w:r>
        <w:rPr>
          <w:rFonts w:ascii="Arial" w:hAnsi="Arial" w:cs="Arial"/>
          <w:color w:val="202122"/>
        </w:rPr>
        <w:t>. In 1720, the property was purchased by Polish stateswoman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"https://en.wikipedia.org/wiki/El%C5%BCbieta_Sieniawska" \o "Elżbieta Sieniawska"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Elżbieta</w:t>
      </w:r>
      <w:proofErr w:type="spellEnd"/>
      <w:r>
        <w:rPr>
          <w:rStyle w:val="Hyperlink"/>
          <w:rFonts w:ascii="Arial" w:hAnsi="Arial" w:cs="Arial"/>
        </w:rPr>
        <w:t xml:space="preserve"> </w:t>
      </w:r>
      <w:proofErr w:type="spellStart"/>
      <w:r>
        <w:rPr>
          <w:rStyle w:val="Hyperlink"/>
          <w:rFonts w:ascii="Arial" w:hAnsi="Arial" w:cs="Arial"/>
        </w:rPr>
        <w:t>Sieniawska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who enlarged the palace.</w:t>
      </w:r>
      <w:hyperlink r:id="rId31" w:anchor="cite_note-palac-4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Between 1730 and 1733 it was a residence of </w:t>
      </w:r>
      <w:hyperlink r:id="rId32" w:tooltip="Augustus II the Strong" w:history="1">
        <w:r>
          <w:rPr>
            <w:rStyle w:val="Hyperlink"/>
            <w:rFonts w:ascii="Arial" w:hAnsi="Arial" w:cs="Arial"/>
          </w:rPr>
          <w:t>Augustus II the Strong</w:t>
        </w:r>
      </w:hyperlink>
      <w:r>
        <w:rPr>
          <w:rFonts w:ascii="Arial" w:hAnsi="Arial" w:cs="Arial"/>
          <w:color w:val="202122"/>
        </w:rPr>
        <w:t xml:space="preserve">, the king of Poland (the palace was exchanged with him for the Blue Palace at </w:t>
      </w:r>
      <w:proofErr w:type="spellStart"/>
      <w:r>
        <w:rPr>
          <w:rFonts w:ascii="Arial" w:hAnsi="Arial" w:cs="Arial"/>
          <w:color w:val="202122"/>
        </w:rPr>
        <w:t>Senatorska</w:t>
      </w:r>
      <w:proofErr w:type="spellEnd"/>
      <w:r>
        <w:rPr>
          <w:rFonts w:ascii="Arial" w:hAnsi="Arial" w:cs="Arial"/>
          <w:color w:val="202122"/>
        </w:rPr>
        <w:t xml:space="preserve"> Street), and after his death, the property came to </w:t>
      </w:r>
      <w:proofErr w:type="spellStart"/>
      <w:r>
        <w:rPr>
          <w:rFonts w:ascii="Arial" w:hAnsi="Arial" w:cs="Arial"/>
          <w:color w:val="202122"/>
        </w:rPr>
        <w:t>Sieniawska's</w:t>
      </w:r>
      <w:proofErr w:type="spellEnd"/>
      <w:r>
        <w:rPr>
          <w:rFonts w:ascii="Arial" w:hAnsi="Arial" w:cs="Arial"/>
          <w:color w:val="202122"/>
        </w:rPr>
        <w:t xml:space="preserve"> daughter </w:t>
      </w:r>
      <w:hyperlink r:id="rId33" w:tooltip="Maria Zofia Czartoryska" w:history="1">
        <w:r>
          <w:rPr>
            <w:rStyle w:val="Hyperlink"/>
            <w:rFonts w:ascii="Arial" w:hAnsi="Arial" w:cs="Arial"/>
          </w:rPr>
          <w:t xml:space="preserve">Maria </w:t>
        </w:r>
        <w:proofErr w:type="spellStart"/>
        <w:r>
          <w:rPr>
            <w:rStyle w:val="Hyperlink"/>
            <w:rFonts w:ascii="Arial" w:hAnsi="Arial" w:cs="Arial"/>
          </w:rPr>
          <w:t>Zofia</w:t>
        </w:r>
        <w:proofErr w:type="spellEnd"/>
        <w:r>
          <w:rPr>
            <w:rStyle w:val="Hyperlink"/>
            <w:rFonts w:ascii="Arial" w:hAnsi="Arial" w:cs="Arial"/>
          </w:rPr>
          <w:t xml:space="preserve"> </w:t>
        </w:r>
        <w:proofErr w:type="spellStart"/>
        <w:r>
          <w:rPr>
            <w:rStyle w:val="Hyperlink"/>
            <w:rFonts w:ascii="Arial" w:hAnsi="Arial" w:cs="Arial"/>
          </w:rPr>
          <w:t>Czartoryska</w:t>
        </w:r>
        <w:proofErr w:type="spellEnd"/>
      </w:hyperlink>
      <w:r>
        <w:rPr>
          <w:rFonts w:ascii="Arial" w:hAnsi="Arial" w:cs="Arial"/>
          <w:color w:val="202122"/>
        </w:rPr>
        <w:t>.</w:t>
      </w:r>
      <w:hyperlink r:id="rId34" w:anchor="cite_note-czartoryski-6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Every owner changed the interiors of the palace, as well as the gardens and grounds, according to the current fashion and needs. In 1778 the estate was inherited by </w:t>
      </w:r>
      <w:hyperlink r:id="rId35" w:tooltip="Elżbieta Czartoryska (1736–1816)" w:history="1">
        <w:r>
          <w:rPr>
            <w:rStyle w:val="Hyperlink"/>
            <w:rFonts w:ascii="Arial" w:hAnsi="Arial" w:cs="Arial"/>
          </w:rPr>
          <w:t xml:space="preserve">Izabela </w:t>
        </w:r>
        <w:proofErr w:type="spellStart"/>
        <w:r>
          <w:rPr>
            <w:rStyle w:val="Hyperlink"/>
            <w:rFonts w:ascii="Arial" w:hAnsi="Arial" w:cs="Arial"/>
          </w:rPr>
          <w:t>Lubomirska</w:t>
        </w:r>
        <w:proofErr w:type="spellEnd"/>
      </w:hyperlink>
      <w:r>
        <w:rPr>
          <w:rFonts w:ascii="Arial" w:hAnsi="Arial" w:cs="Arial"/>
          <w:color w:val="202122"/>
        </w:rPr>
        <w:t>, called </w:t>
      </w:r>
      <w:r>
        <w:rPr>
          <w:rFonts w:ascii="Arial" w:hAnsi="Arial" w:cs="Arial"/>
          <w:i/>
          <w:iCs/>
          <w:color w:val="202122"/>
        </w:rPr>
        <w:t>The Blue Marquise</w:t>
      </w:r>
      <w:r>
        <w:rPr>
          <w:rFonts w:ascii="Arial" w:hAnsi="Arial" w:cs="Arial"/>
          <w:color w:val="202122"/>
        </w:rPr>
        <w:t>.</w:t>
      </w:r>
      <w:hyperlink r:id="rId36" w:anchor="cite_note-czartoryski-6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She refurbished some of the interiors in the </w:t>
      </w:r>
      <w:hyperlink r:id="rId37" w:tooltip="Neoclassical architecture" w:history="1">
        <w:r>
          <w:rPr>
            <w:rStyle w:val="Hyperlink"/>
            <w:rFonts w:ascii="Arial" w:hAnsi="Arial" w:cs="Arial"/>
          </w:rPr>
          <w:t>neoclassical style</w:t>
        </w:r>
      </w:hyperlink>
      <w:r>
        <w:rPr>
          <w:rFonts w:ascii="Arial" w:hAnsi="Arial" w:cs="Arial"/>
          <w:color w:val="202122"/>
        </w:rPr>
        <w:t> between 1792–1793 and build a </w:t>
      </w:r>
      <w:hyperlink r:id="rId38" w:tooltip="Guardhouse" w:history="1">
        <w:r>
          <w:rPr>
            <w:rStyle w:val="Hyperlink"/>
            <w:rFonts w:ascii="Arial" w:hAnsi="Arial" w:cs="Arial"/>
            <w:i/>
            <w:iCs/>
          </w:rPr>
          <w:t xml:space="preserve">corps de </w:t>
        </w:r>
        <w:proofErr w:type="spellStart"/>
        <w:r>
          <w:rPr>
            <w:rStyle w:val="Hyperlink"/>
            <w:rFonts w:ascii="Arial" w:hAnsi="Arial" w:cs="Arial"/>
            <w:i/>
            <w:iCs/>
          </w:rPr>
          <w:t>garde</w:t>
        </w:r>
        <w:proofErr w:type="spellEnd"/>
      </w:hyperlink>
      <w:r>
        <w:rPr>
          <w:rFonts w:ascii="Arial" w:hAnsi="Arial" w:cs="Arial"/>
          <w:color w:val="202122"/>
        </w:rPr>
        <w:t>, a kitchen building and a bathroom building under the supervision of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"https://en.wikipedia.org/wiki/Szymon_Bogumi%C5%82_Zug" \o "Szymon Bogumił Zug"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Szymon</w:t>
      </w:r>
      <w:proofErr w:type="spellEnd"/>
      <w:r>
        <w:rPr>
          <w:rStyle w:val="Hyperlink"/>
          <w:rFonts w:ascii="Arial" w:hAnsi="Arial" w:cs="Arial"/>
        </w:rPr>
        <w:t xml:space="preserve"> </w:t>
      </w:r>
      <w:proofErr w:type="spellStart"/>
      <w:r>
        <w:rPr>
          <w:rStyle w:val="Hyperlink"/>
          <w:rFonts w:ascii="Arial" w:hAnsi="Arial" w:cs="Arial"/>
        </w:rPr>
        <w:t>Bogumił</w:t>
      </w:r>
      <w:proofErr w:type="spellEnd"/>
      <w:r>
        <w:rPr>
          <w:rStyle w:val="Hyperlink"/>
          <w:rFonts w:ascii="Arial" w:hAnsi="Arial" w:cs="Arial"/>
        </w:rPr>
        <w:t xml:space="preserve"> Zug</w:t>
      </w:r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.</w:t>
      </w:r>
      <w:hyperlink r:id="rId39" w:anchor="cite_note-czartoryski-6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31501F" w:rsidRDefault="0031501F" w:rsidP="0031501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In the year 1805, the owner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"https://en.wikipedia.org/wiki/Stanis%C5%82aw_Kostka_Potocki" \o "Stanisław Kostka Potocki"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Stanisław</w:t>
      </w:r>
      <w:proofErr w:type="spellEnd"/>
      <w:r>
        <w:rPr>
          <w:rStyle w:val="Hyperlink"/>
          <w:rFonts w:ascii="Arial" w:hAnsi="Arial" w:cs="Arial"/>
        </w:rPr>
        <w:t xml:space="preserve"> </w:t>
      </w:r>
      <w:proofErr w:type="spellStart"/>
      <w:r>
        <w:rPr>
          <w:rStyle w:val="Hyperlink"/>
          <w:rFonts w:ascii="Arial" w:hAnsi="Arial" w:cs="Arial"/>
        </w:rPr>
        <w:t>Kostka</w:t>
      </w:r>
      <w:proofErr w:type="spellEnd"/>
      <w:r>
        <w:rPr>
          <w:rStyle w:val="Hyperlink"/>
          <w:rFonts w:ascii="Arial" w:hAnsi="Arial" w:cs="Arial"/>
        </w:rPr>
        <w:t xml:space="preserve"> </w:t>
      </w:r>
      <w:proofErr w:type="spellStart"/>
      <w:r>
        <w:rPr>
          <w:rStyle w:val="Hyperlink"/>
          <w:rFonts w:ascii="Arial" w:hAnsi="Arial" w:cs="Arial"/>
        </w:rPr>
        <w:t>Potocki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 opened a museum in a part of the palace, one of the first public museums in Poland.</w:t>
      </w:r>
      <w:hyperlink r:id="rId40" w:anchor="cite_note-palac-4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A most notable example of the collections is </w:t>
      </w:r>
      <w:proofErr w:type="spellStart"/>
      <w:r>
        <w:rPr>
          <w:rFonts w:ascii="Arial" w:hAnsi="Arial" w:cs="Arial"/>
          <w:color w:val="202122"/>
        </w:rPr>
        <w:t>Potocki's</w:t>
      </w:r>
      <w:proofErr w:type="spellEnd"/>
      <w:r>
        <w:rPr>
          <w:rFonts w:ascii="Arial" w:hAnsi="Arial" w:cs="Arial"/>
          <w:color w:val="202122"/>
        </w:rPr>
        <w:t xml:space="preserve"> equestrian portrait made by renowned neoclassical French artist </w:t>
      </w:r>
      <w:hyperlink r:id="rId41" w:tooltip="Jacques-Louis David" w:history="1">
        <w:r>
          <w:rPr>
            <w:rStyle w:val="Hyperlink"/>
            <w:rFonts w:ascii="Arial" w:hAnsi="Arial" w:cs="Arial"/>
          </w:rPr>
          <w:t>Jacques-Louis David</w:t>
        </w:r>
      </w:hyperlink>
      <w:r>
        <w:rPr>
          <w:rFonts w:ascii="Arial" w:hAnsi="Arial" w:cs="Arial"/>
          <w:color w:val="202122"/>
        </w:rPr>
        <w:t> in 1781.</w:t>
      </w:r>
      <w:hyperlink r:id="rId42" w:anchor="cite_note-Portrait-7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Besides European and Oriental art, the central part of the palace displayed a commemoration of King John III Sobieski and the glorious national past. The palace was damaged by German forces in World War II</w:t>
      </w:r>
      <w:proofErr w:type="gramStart"/>
      <w:r>
        <w:rPr>
          <w:rFonts w:ascii="Arial" w:hAnsi="Arial" w:cs="Arial"/>
          <w:color w:val="202122"/>
        </w:rPr>
        <w:t>,</w:t>
      </w:r>
      <w:proofErr w:type="gramEnd"/>
      <w:hyperlink r:id="rId43" w:anchor="cite_note-8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but it was not demolished after the 1944 </w:t>
      </w:r>
      <w:hyperlink r:id="rId44" w:tooltip="Warsaw Uprising" w:history="1">
        <w:r>
          <w:rPr>
            <w:rStyle w:val="Hyperlink"/>
            <w:rFonts w:ascii="Arial" w:hAnsi="Arial" w:cs="Arial"/>
          </w:rPr>
          <w:t>Warsaw Uprising</w:t>
        </w:r>
      </w:hyperlink>
      <w:r>
        <w:rPr>
          <w:rFonts w:ascii="Arial" w:hAnsi="Arial" w:cs="Arial"/>
          <w:color w:val="202122"/>
        </w:rPr>
        <w:t>. After the war, the palace was renovated, and most of the collection stolen by </w:t>
      </w:r>
      <w:hyperlink r:id="rId45" w:tooltip="Nazi Germany" w:history="1">
        <w:r>
          <w:rPr>
            <w:rStyle w:val="Hyperlink"/>
            <w:rFonts w:ascii="Arial" w:hAnsi="Arial" w:cs="Arial"/>
          </w:rPr>
          <w:t>Germany</w:t>
        </w:r>
      </w:hyperlink>
      <w:r>
        <w:rPr>
          <w:rFonts w:ascii="Arial" w:hAnsi="Arial" w:cs="Arial"/>
          <w:color w:val="202122"/>
        </w:rPr>
        <w:t> was repatriated. In 1962 it was reopened to the public.</w:t>
      </w:r>
      <w:hyperlink r:id="rId46" w:anchor="cite_note-9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4E1C09" w:rsidRPr="0031501F" w:rsidRDefault="004E1C09" w:rsidP="0031501F">
      <w:pPr>
        <w:tabs>
          <w:tab w:val="left" w:pos="3751"/>
        </w:tabs>
      </w:pPr>
    </w:p>
    <w:sectPr w:rsidR="004E1C09" w:rsidRPr="0031501F" w:rsidSect="003150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1F"/>
    <w:rsid w:val="0031501F"/>
    <w:rsid w:val="004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8023B-E770-4D98-926F-C643B301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31501F"/>
  </w:style>
  <w:style w:type="character" w:customStyle="1" w:styleId="Heading2Char">
    <w:name w:val="Heading 2 Char"/>
    <w:basedOn w:val="DefaultParagraphFont"/>
    <w:link w:val="Heading2"/>
    <w:uiPriority w:val="9"/>
    <w:semiHidden/>
    <w:rsid w:val="00315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501F"/>
    <w:rPr>
      <w:color w:val="0000FF"/>
      <w:u w:val="single"/>
    </w:rPr>
  </w:style>
  <w:style w:type="character" w:customStyle="1" w:styleId="ipa-label">
    <w:name w:val="ipa-label"/>
    <w:basedOn w:val="DefaultParagraphFont"/>
    <w:rsid w:val="0031501F"/>
  </w:style>
  <w:style w:type="character" w:customStyle="1" w:styleId="ipa">
    <w:name w:val="ipa"/>
    <w:basedOn w:val="DefaultParagraphFont"/>
    <w:rsid w:val="0031501F"/>
  </w:style>
  <w:style w:type="character" w:customStyle="1" w:styleId="wrap">
    <w:name w:val="wrap"/>
    <w:basedOn w:val="DefaultParagraphFont"/>
    <w:rsid w:val="0031501F"/>
  </w:style>
  <w:style w:type="character" w:customStyle="1" w:styleId="cite-bracket">
    <w:name w:val="cite-bracket"/>
    <w:basedOn w:val="DefaultParagraphFont"/>
    <w:rsid w:val="0031501F"/>
  </w:style>
  <w:style w:type="character" w:customStyle="1" w:styleId="mw-editsection">
    <w:name w:val="mw-editsection"/>
    <w:basedOn w:val="DefaultParagraphFont"/>
    <w:rsid w:val="0031501F"/>
  </w:style>
  <w:style w:type="character" w:customStyle="1" w:styleId="mw-editsection-bracket">
    <w:name w:val="mw-editsection-bracket"/>
    <w:basedOn w:val="DefaultParagraphFont"/>
    <w:rsid w:val="003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9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rsaw" TargetMode="External"/><Relationship Id="rId13" Type="http://schemas.openxmlformats.org/officeDocument/2006/relationships/hyperlink" Target="https://en.wikipedia.org/wiki/List_of_most_visited_palaces_and_monuments" TargetMode="External"/><Relationship Id="rId18" Type="http://schemas.openxmlformats.org/officeDocument/2006/relationships/hyperlink" Target="https://en.wikipedia.org/wiki/Association_of_the_Royal_Residences_of_Europe" TargetMode="External"/><Relationship Id="rId26" Type="http://schemas.openxmlformats.org/officeDocument/2006/relationships/hyperlink" Target="https://en.wikipedia.org/wiki/Sieniawski_(Leliwa)" TargetMode="External"/><Relationship Id="rId39" Type="http://schemas.openxmlformats.org/officeDocument/2006/relationships/hyperlink" Target="https://en.wikipedia.org/wiki/Wilan%C3%B3w_Pala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ilan%C3%B3w_Palace" TargetMode="External"/><Relationship Id="rId34" Type="http://schemas.openxmlformats.org/officeDocument/2006/relationships/hyperlink" Target="https://en.wikipedia.org/wiki/Wilan%C3%B3w_Palace" TargetMode="External"/><Relationship Id="rId42" Type="http://schemas.openxmlformats.org/officeDocument/2006/relationships/hyperlink" Target="https://en.wikipedia.org/wiki/Wilan%C3%B3w_Palac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Royal_palace" TargetMode="External"/><Relationship Id="rId12" Type="http://schemas.openxmlformats.org/officeDocument/2006/relationships/hyperlink" Target="https://en.wikipedia.org/wiki/Palace_Museum_in_Wilan%C3%B3w" TargetMode="External"/><Relationship Id="rId17" Type="http://schemas.openxmlformats.org/officeDocument/2006/relationships/hyperlink" Target="https://en.wikipedia.org/wiki/National_Institute_of_Cultural_Heritage" TargetMode="External"/><Relationship Id="rId25" Type="http://schemas.openxmlformats.org/officeDocument/2006/relationships/hyperlink" Target="https://en.wikipedia.org/wiki/Wilan%C3%B3w_Palace" TargetMode="External"/><Relationship Id="rId33" Type="http://schemas.openxmlformats.org/officeDocument/2006/relationships/hyperlink" Target="https://en.wikipedia.org/wiki/Maria_Zofia_Czartoryska" TargetMode="External"/><Relationship Id="rId38" Type="http://schemas.openxmlformats.org/officeDocument/2006/relationships/hyperlink" Target="https://en.wikipedia.org/wiki/Guardhouse" TargetMode="External"/><Relationship Id="rId46" Type="http://schemas.openxmlformats.org/officeDocument/2006/relationships/hyperlink" Target="https://en.wikipedia.org/wiki/Wilan%C3%B3w_Pala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Historical_Monuments_(Poland)" TargetMode="External"/><Relationship Id="rId20" Type="http://schemas.openxmlformats.org/officeDocument/2006/relationships/hyperlink" Target="https://en.wikipedia.org/wiki/John_III_Sobieski" TargetMode="External"/><Relationship Id="rId29" Type="http://schemas.openxmlformats.org/officeDocument/2006/relationships/hyperlink" Target="https://en.wikipedia.org/wiki/Potocki_family" TargetMode="External"/><Relationship Id="rId41" Type="http://schemas.openxmlformats.org/officeDocument/2006/relationships/hyperlink" Target="https://en.wikipedia.org/wiki/Jacques-Louis_Davi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p:IPA/Polish" TargetMode="External"/><Relationship Id="rId11" Type="http://schemas.openxmlformats.org/officeDocument/2006/relationships/hyperlink" Target="https://en.wikipedia.org/wiki/Baroque_architecture" TargetMode="External"/><Relationship Id="rId24" Type="http://schemas.openxmlformats.org/officeDocument/2006/relationships/hyperlink" Target="https://en.wikipedia.org/wiki/Wilan%C3%B3w_Palace" TargetMode="External"/><Relationship Id="rId32" Type="http://schemas.openxmlformats.org/officeDocument/2006/relationships/hyperlink" Target="https://en.wikipedia.org/wiki/Augustus_II_the_Strong" TargetMode="External"/><Relationship Id="rId37" Type="http://schemas.openxmlformats.org/officeDocument/2006/relationships/hyperlink" Target="https://en.wikipedia.org/wiki/Neoclassical_architecture" TargetMode="External"/><Relationship Id="rId40" Type="http://schemas.openxmlformats.org/officeDocument/2006/relationships/hyperlink" Target="https://en.wikipedia.org/wiki/Wilan%C3%B3w_Palace" TargetMode="External"/><Relationship Id="rId45" Type="http://schemas.openxmlformats.org/officeDocument/2006/relationships/hyperlink" Target="https://en.wikipedia.org/wiki/Nazi_Germany" TargetMode="External"/><Relationship Id="rId5" Type="http://schemas.openxmlformats.org/officeDocument/2006/relationships/hyperlink" Target="https://en.wikipedia.org/wiki/Polish_language" TargetMode="External"/><Relationship Id="rId15" Type="http://schemas.openxmlformats.org/officeDocument/2006/relationships/hyperlink" Target="https://en.wikipedia.org/wiki/Warsaw_Old_Town" TargetMode="External"/><Relationship Id="rId23" Type="http://schemas.openxmlformats.org/officeDocument/2006/relationships/hyperlink" Target="https://en.wikipedia.org/wiki/Cour_d%27honneur" TargetMode="External"/><Relationship Id="rId28" Type="http://schemas.openxmlformats.org/officeDocument/2006/relationships/hyperlink" Target="https://en.wikipedia.org/wiki/Lubomirski_family" TargetMode="External"/><Relationship Id="rId36" Type="http://schemas.openxmlformats.org/officeDocument/2006/relationships/hyperlink" Target="https://en.wikipedia.org/wiki/Wilan%C3%B3w_Palace" TargetMode="External"/><Relationship Id="rId10" Type="http://schemas.openxmlformats.org/officeDocument/2006/relationships/hyperlink" Target="https://en.wikipedia.org/wiki/Partitions_of_Poland" TargetMode="External"/><Relationship Id="rId19" Type="http://schemas.openxmlformats.org/officeDocument/2006/relationships/hyperlink" Target="https://en.wikipedia.org/wiki/Wilan%C3%B3w_Palace" TargetMode="External"/><Relationship Id="rId31" Type="http://schemas.openxmlformats.org/officeDocument/2006/relationships/hyperlink" Target="https://en.wikipedia.org/wiki/Wilan%C3%B3w_Palace" TargetMode="External"/><Relationship Id="rId44" Type="http://schemas.openxmlformats.org/officeDocument/2006/relationships/hyperlink" Target="https://en.wikipedia.org/wiki/Warsaw_Uprising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John_III_Sobieski" TargetMode="External"/><Relationship Id="rId14" Type="http://schemas.openxmlformats.org/officeDocument/2006/relationships/hyperlink" Target="https://en.wikipedia.org/wiki/Wilan%C3%B3w_Palace" TargetMode="External"/><Relationship Id="rId22" Type="http://schemas.openxmlformats.org/officeDocument/2006/relationships/hyperlink" Target="https://en.wikipedia.org/wiki/Baroque_architecture" TargetMode="External"/><Relationship Id="rId27" Type="http://schemas.openxmlformats.org/officeDocument/2006/relationships/hyperlink" Target="https://en.wikipedia.org/wiki/Czartoryski_family" TargetMode="External"/><Relationship Id="rId30" Type="http://schemas.openxmlformats.org/officeDocument/2006/relationships/hyperlink" Target="https://en.wikipedia.org/wiki/Branicki_(Korczak)" TargetMode="External"/><Relationship Id="rId35" Type="http://schemas.openxmlformats.org/officeDocument/2006/relationships/hyperlink" Target="https://en.wikipedia.org/wiki/El%C5%BCbieta_Czartoryska_(1736%E2%80%931816)" TargetMode="External"/><Relationship Id="rId43" Type="http://schemas.openxmlformats.org/officeDocument/2006/relationships/hyperlink" Target="https://en.wikipedia.org/wiki/Wilan%C3%B3w_Palac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2024-12-20T00:35:00Z</dcterms:created>
  <dcterms:modified xsi:type="dcterms:W3CDTF">2024-12-20T00:40:00Z</dcterms:modified>
</cp:coreProperties>
</file>