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1DD7" w14:textId="77777777" w:rsidR="00A76CBF" w:rsidRDefault="00000000">
      <w:pPr>
        <w:pStyle w:val="BodyText"/>
        <w:rPr>
          <w:sz w:val="20"/>
        </w:rPr>
      </w:pPr>
      <w:r>
        <w:pict w14:anchorId="13B90A91">
          <v:group id="_x0000_s1027" style="position:absolute;margin-left:34.45pt;margin-top:70.45pt;width:529.35pt;height:172.35pt;z-index:-15788032;mso-position-horizontal-relative:page;mso-position-vertical-relative:page" coordorigin="689,1409" coordsize="10587,3447">
            <v:rect id="_x0000_s1036" style="position:absolute;left:711;top:1431;width:10541;height:3401" stroked="f"/>
            <v:rect id="_x0000_s1035" style="position:absolute;left:711;top:1431;width:10541;height:3401" filled="f" strokeweight="2.28pt"/>
            <v:rect id="_x0000_s1034" style="position:absolute;left:9467;top:3458;width:1474;height:22"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998;top:1680;width:1064;height:1210">
              <v:imagedata r:id="rId7" o:title=""/>
            </v:shape>
            <v:shapetype id="_x0000_t202" coordsize="21600,21600" o:spt="202" path="m,l,21600r21600,l21600,xe">
              <v:stroke joinstyle="miter"/>
              <v:path gradientshapeok="t" o:connecttype="rect"/>
            </v:shapetype>
            <v:shape id="_x0000_s1032" type="#_x0000_t202" style="position:absolute;left:2760;top:1522;width:6463;height:954" filled="f" stroked="f">
              <v:textbox inset="0,0,0,0">
                <w:txbxContent>
                  <w:p w14:paraId="64FBE4C2" w14:textId="77777777" w:rsidR="00A76CBF" w:rsidRDefault="00000000">
                    <w:pPr>
                      <w:spacing w:before="1" w:line="394" w:lineRule="exact"/>
                      <w:ind w:left="-1" w:right="18"/>
                      <w:jc w:val="center"/>
                      <w:rPr>
                        <w:rFonts w:ascii="Arial Black"/>
                        <w:sz w:val="28"/>
                      </w:rPr>
                    </w:pPr>
                    <w:r>
                      <w:rPr>
                        <w:rFonts w:ascii="Arial Black"/>
                        <w:sz w:val="28"/>
                      </w:rPr>
                      <w:t>BAHRIA</w:t>
                    </w:r>
                    <w:r>
                      <w:rPr>
                        <w:rFonts w:ascii="Arial Black"/>
                        <w:spacing w:val="-5"/>
                        <w:sz w:val="28"/>
                      </w:rPr>
                      <w:t xml:space="preserve"> </w:t>
                    </w:r>
                    <w:r>
                      <w:rPr>
                        <w:rFonts w:ascii="Arial Black"/>
                        <w:sz w:val="28"/>
                      </w:rPr>
                      <w:t>UNIVERSITY</w:t>
                    </w:r>
                    <w:r>
                      <w:rPr>
                        <w:rFonts w:ascii="Arial Black"/>
                        <w:spacing w:val="-4"/>
                        <w:sz w:val="28"/>
                      </w:rPr>
                      <w:t xml:space="preserve"> </w:t>
                    </w:r>
                    <w:r>
                      <w:rPr>
                        <w:rFonts w:ascii="Arial Black"/>
                        <w:sz w:val="28"/>
                      </w:rPr>
                      <w:t>(KARACHI</w:t>
                    </w:r>
                    <w:r>
                      <w:rPr>
                        <w:rFonts w:ascii="Arial Black"/>
                        <w:spacing w:val="-4"/>
                        <w:sz w:val="28"/>
                      </w:rPr>
                      <w:t xml:space="preserve"> </w:t>
                    </w:r>
                    <w:r>
                      <w:rPr>
                        <w:rFonts w:ascii="Arial Black"/>
                        <w:sz w:val="28"/>
                      </w:rPr>
                      <w:t>CAMPUS)</w:t>
                    </w:r>
                  </w:p>
                  <w:p w14:paraId="2E83CC75" w14:textId="77777777" w:rsidR="00A76CBF" w:rsidRDefault="00000000">
                    <w:pPr>
                      <w:spacing w:line="275" w:lineRule="exact"/>
                      <w:ind w:left="2" w:right="18"/>
                      <w:jc w:val="center"/>
                      <w:rPr>
                        <w:b/>
                        <w:sz w:val="24"/>
                      </w:rPr>
                    </w:pPr>
                    <w:r>
                      <w:rPr>
                        <w:b/>
                        <w:sz w:val="24"/>
                      </w:rPr>
                      <w:t>Technical</w:t>
                    </w:r>
                    <w:r>
                      <w:rPr>
                        <w:b/>
                        <w:spacing w:val="-2"/>
                        <w:sz w:val="24"/>
                      </w:rPr>
                      <w:t xml:space="preserve"> </w:t>
                    </w:r>
                    <w:r>
                      <w:rPr>
                        <w:b/>
                        <w:sz w:val="24"/>
                      </w:rPr>
                      <w:t>Writing</w:t>
                    </w:r>
                    <w:r>
                      <w:rPr>
                        <w:b/>
                        <w:spacing w:val="-2"/>
                        <w:sz w:val="24"/>
                      </w:rPr>
                      <w:t xml:space="preserve"> </w:t>
                    </w:r>
                    <w:r>
                      <w:rPr>
                        <w:b/>
                        <w:sz w:val="24"/>
                      </w:rPr>
                      <w:t>&amp;</w:t>
                    </w:r>
                    <w:r>
                      <w:rPr>
                        <w:b/>
                        <w:spacing w:val="-2"/>
                        <w:sz w:val="24"/>
                      </w:rPr>
                      <w:t xml:space="preserve"> </w:t>
                    </w:r>
                    <w:r>
                      <w:rPr>
                        <w:b/>
                        <w:sz w:val="24"/>
                      </w:rPr>
                      <w:t>Presentation</w:t>
                    </w:r>
                    <w:r>
                      <w:rPr>
                        <w:b/>
                        <w:spacing w:val="-1"/>
                        <w:sz w:val="24"/>
                      </w:rPr>
                      <w:t xml:space="preserve"> </w:t>
                    </w:r>
                    <w:r>
                      <w:rPr>
                        <w:b/>
                        <w:sz w:val="24"/>
                      </w:rPr>
                      <w:t>Skills</w:t>
                    </w:r>
                    <w:r>
                      <w:rPr>
                        <w:b/>
                        <w:spacing w:val="-2"/>
                        <w:sz w:val="24"/>
                      </w:rPr>
                      <w:t xml:space="preserve"> </w:t>
                    </w:r>
                    <w:r>
                      <w:rPr>
                        <w:b/>
                        <w:sz w:val="24"/>
                      </w:rPr>
                      <w:t>(HSS-320)</w:t>
                    </w:r>
                  </w:p>
                  <w:p w14:paraId="11476026" w14:textId="77777777" w:rsidR="00A76CBF" w:rsidRDefault="00000000">
                    <w:pPr>
                      <w:spacing w:before="1" w:line="282" w:lineRule="exact"/>
                      <w:ind w:left="598" w:right="619"/>
                      <w:jc w:val="center"/>
                      <w:rPr>
                        <w:rFonts w:ascii="Arial Black" w:hAnsi="Arial Black"/>
                        <w:sz w:val="20"/>
                      </w:rPr>
                    </w:pPr>
                    <w:r>
                      <w:rPr>
                        <w:rFonts w:ascii="Arial Black" w:hAnsi="Arial Black"/>
                        <w:sz w:val="20"/>
                      </w:rPr>
                      <w:t>ASSIGNMENT</w:t>
                    </w:r>
                    <w:r>
                      <w:rPr>
                        <w:rFonts w:ascii="Arial Black" w:hAnsi="Arial Black"/>
                        <w:spacing w:val="-3"/>
                        <w:sz w:val="20"/>
                      </w:rPr>
                      <w:t xml:space="preserve"> </w:t>
                    </w:r>
                    <w:r>
                      <w:rPr>
                        <w:rFonts w:ascii="Arial Black" w:hAnsi="Arial Black"/>
                        <w:sz w:val="20"/>
                      </w:rPr>
                      <w:t>#</w:t>
                    </w:r>
                    <w:r>
                      <w:rPr>
                        <w:rFonts w:ascii="Arial Black" w:hAnsi="Arial Black"/>
                        <w:spacing w:val="-2"/>
                        <w:sz w:val="20"/>
                      </w:rPr>
                      <w:t xml:space="preserve"> </w:t>
                    </w:r>
                    <w:r>
                      <w:rPr>
                        <w:rFonts w:ascii="Arial Black" w:hAnsi="Arial Black"/>
                        <w:sz w:val="20"/>
                      </w:rPr>
                      <w:t>1</w:t>
                    </w:r>
                    <w:r>
                      <w:rPr>
                        <w:rFonts w:ascii="Arial Black" w:hAnsi="Arial Black"/>
                        <w:spacing w:val="-2"/>
                        <w:sz w:val="20"/>
                      </w:rPr>
                      <w:t xml:space="preserve"> </w:t>
                    </w:r>
                    <w:r>
                      <w:rPr>
                        <w:rFonts w:ascii="Arial Black" w:hAnsi="Arial Black"/>
                        <w:sz w:val="20"/>
                      </w:rPr>
                      <w:t>–</w:t>
                    </w:r>
                    <w:r>
                      <w:rPr>
                        <w:rFonts w:ascii="Arial Black" w:hAnsi="Arial Black"/>
                        <w:spacing w:val="-1"/>
                        <w:sz w:val="20"/>
                      </w:rPr>
                      <w:t xml:space="preserve"> </w:t>
                    </w:r>
                    <w:r>
                      <w:rPr>
                        <w:rFonts w:ascii="Arial Black" w:hAnsi="Arial Black"/>
                        <w:sz w:val="20"/>
                      </w:rPr>
                      <w:t>SPRING</w:t>
                    </w:r>
                    <w:r>
                      <w:rPr>
                        <w:rFonts w:ascii="Arial Black" w:hAnsi="Arial Black"/>
                        <w:spacing w:val="-3"/>
                        <w:sz w:val="20"/>
                      </w:rPr>
                      <w:t xml:space="preserve"> </w:t>
                    </w:r>
                    <w:r>
                      <w:rPr>
                        <w:rFonts w:ascii="Arial Black" w:hAnsi="Arial Black"/>
                        <w:sz w:val="20"/>
                      </w:rPr>
                      <w:t>2024</w:t>
                    </w:r>
                  </w:p>
                </w:txbxContent>
              </v:textbox>
            </v:shape>
            <v:shape id="_x0000_s1031" type="#_x0000_t202" style="position:absolute;left:876;top:3238;width:4137;height:624" filled="f" stroked="f">
              <v:textbox inset="0,0,0,0">
                <w:txbxContent>
                  <w:p w14:paraId="120D0609" w14:textId="77777777" w:rsidR="00A76CBF" w:rsidRDefault="00000000">
                    <w:pPr>
                      <w:tabs>
                        <w:tab w:val="left" w:pos="869"/>
                      </w:tabs>
                      <w:spacing w:line="244" w:lineRule="exact"/>
                      <w:rPr>
                        <w:b/>
                      </w:rPr>
                    </w:pPr>
                    <w:r>
                      <w:t>Class:</w:t>
                    </w:r>
                    <w:r>
                      <w:tab/>
                    </w:r>
                    <w:r>
                      <w:rPr>
                        <w:b/>
                        <w:u w:val="thick"/>
                      </w:rPr>
                      <w:t>BSE-6B</w:t>
                    </w:r>
                  </w:p>
                  <w:p w14:paraId="18AD31C2" w14:textId="77777777" w:rsidR="00A76CBF" w:rsidRDefault="00000000">
                    <w:pPr>
                      <w:spacing w:before="126"/>
                      <w:rPr>
                        <w:b/>
                      </w:rPr>
                    </w:pPr>
                    <w:r>
                      <w:t>Course</w:t>
                    </w:r>
                    <w:r>
                      <w:rPr>
                        <w:spacing w:val="-1"/>
                      </w:rPr>
                      <w:t xml:space="preserve"> </w:t>
                    </w:r>
                    <w:r>
                      <w:t>Instructor:</w:t>
                    </w:r>
                    <w:r>
                      <w:rPr>
                        <w:spacing w:val="54"/>
                      </w:rPr>
                      <w:t xml:space="preserve"> </w:t>
                    </w:r>
                    <w:r>
                      <w:rPr>
                        <w:b/>
                      </w:rPr>
                      <w:t>Muhammad</w:t>
                    </w:r>
                    <w:r>
                      <w:rPr>
                        <w:b/>
                        <w:spacing w:val="-1"/>
                      </w:rPr>
                      <w:t xml:space="preserve"> </w:t>
                    </w:r>
                    <w:r>
                      <w:rPr>
                        <w:b/>
                      </w:rPr>
                      <w:t>Aamir</w:t>
                    </w:r>
                    <w:r>
                      <w:rPr>
                        <w:b/>
                        <w:spacing w:val="-2"/>
                      </w:rPr>
                      <w:t xml:space="preserve"> </w:t>
                    </w:r>
                    <w:r>
                      <w:rPr>
                        <w:b/>
                      </w:rPr>
                      <w:t>Khan</w:t>
                    </w:r>
                  </w:p>
                </w:txbxContent>
              </v:textbox>
            </v:shape>
            <v:shape id="_x0000_s1030" type="#_x0000_t202" style="position:absolute;left:7794;top:3231;width:3170;height:631" filled="f" stroked="f">
              <v:textbox inset="0,0,0,0">
                <w:txbxContent>
                  <w:p w14:paraId="78B60CF5" w14:textId="77777777" w:rsidR="00A76CBF" w:rsidRDefault="00000000">
                    <w:pPr>
                      <w:spacing w:line="251" w:lineRule="exact"/>
                      <w:ind w:left="4"/>
                      <w:rPr>
                        <w:b/>
                      </w:rPr>
                    </w:pPr>
                    <w:r>
                      <w:t>Submission</w:t>
                    </w:r>
                    <w:r>
                      <w:rPr>
                        <w:spacing w:val="-1"/>
                      </w:rPr>
                      <w:t xml:space="preserve"> </w:t>
                    </w:r>
                    <w:r>
                      <w:t>Date:</w:t>
                    </w:r>
                    <w:r>
                      <w:rPr>
                        <w:spacing w:val="54"/>
                      </w:rPr>
                      <w:t xml:space="preserve"> </w:t>
                    </w:r>
                    <w:r>
                      <w:rPr>
                        <w:b/>
                      </w:rPr>
                      <w:t>7</w:t>
                    </w:r>
                    <w:r>
                      <w:rPr>
                        <w:b/>
                        <w:vertAlign w:val="superscript"/>
                      </w:rPr>
                      <w:t>th</w:t>
                    </w:r>
                    <w:r>
                      <w:rPr>
                        <w:b/>
                        <w:spacing w:val="-2"/>
                      </w:rPr>
                      <w:t xml:space="preserve"> </w:t>
                    </w:r>
                    <w:proofErr w:type="gramStart"/>
                    <w:r>
                      <w:rPr>
                        <w:b/>
                      </w:rPr>
                      <w:t>March,</w:t>
                    </w:r>
                    <w:proofErr w:type="gramEnd"/>
                    <w:r>
                      <w:rPr>
                        <w:b/>
                        <w:spacing w:val="-4"/>
                      </w:rPr>
                      <w:t xml:space="preserve"> </w:t>
                    </w:r>
                    <w:r>
                      <w:rPr>
                        <w:b/>
                      </w:rPr>
                      <w:t>2024</w:t>
                    </w:r>
                  </w:p>
                  <w:p w14:paraId="7B1C00FF" w14:textId="77777777" w:rsidR="00A76CBF" w:rsidRDefault="00000000">
                    <w:pPr>
                      <w:spacing w:before="126"/>
                      <w:rPr>
                        <w:b/>
                      </w:rPr>
                    </w:pPr>
                    <w:r>
                      <w:t>Max</w:t>
                    </w:r>
                    <w:r>
                      <w:rPr>
                        <w:spacing w:val="-1"/>
                      </w:rPr>
                      <w:t xml:space="preserve"> </w:t>
                    </w:r>
                    <w:r>
                      <w:t>Marks:</w:t>
                    </w:r>
                    <w:r>
                      <w:rPr>
                        <w:spacing w:val="54"/>
                      </w:rPr>
                      <w:t xml:space="preserve"> </w:t>
                    </w:r>
                    <w:r>
                      <w:rPr>
                        <w:b/>
                      </w:rPr>
                      <w:t>05</w:t>
                    </w:r>
                  </w:p>
                </w:txbxContent>
              </v:textbox>
            </v:shape>
            <v:shape id="_x0000_s1029" type="#_x0000_t202" style="position:absolute;left:876;top:4411;width:4413;height:245" filled="f" stroked="f">
              <v:textbox inset="0,0,0,0">
                <w:txbxContent>
                  <w:p w14:paraId="69C23F21" w14:textId="42A409FF" w:rsidR="00A76CBF" w:rsidRDefault="00000000">
                    <w:pPr>
                      <w:tabs>
                        <w:tab w:val="left" w:pos="4391"/>
                      </w:tabs>
                      <w:spacing w:line="244" w:lineRule="exact"/>
                    </w:pPr>
                    <w:r>
                      <w:t>Student</w:t>
                    </w:r>
                    <w:r>
                      <w:rPr>
                        <w:spacing w:val="-1"/>
                      </w:rPr>
                      <w:t xml:space="preserve"> </w:t>
                    </w:r>
                    <w:r>
                      <w:t>Name:</w:t>
                    </w:r>
                    <w:r>
                      <w:rPr>
                        <w:spacing w:val="1"/>
                      </w:rPr>
                      <w:t xml:space="preserve"> </w:t>
                    </w:r>
                    <w:r w:rsidR="00D05BCF">
                      <w:rPr>
                        <w:spacing w:val="1"/>
                      </w:rPr>
                      <w:t>Muhammad Shoaib Akhter Qadri</w:t>
                    </w:r>
                    <w:r>
                      <w:rPr>
                        <w:u w:val="single"/>
                      </w:rPr>
                      <w:t xml:space="preserve"> </w:t>
                    </w:r>
                    <w:r>
                      <w:rPr>
                        <w:u w:val="single"/>
                      </w:rPr>
                      <w:tab/>
                    </w:r>
                  </w:p>
                </w:txbxContent>
              </v:textbox>
            </v:shape>
            <v:shape id="_x0000_s1028" type="#_x0000_t202" style="position:absolute;left:8077;top:4411;width:2464;height:245" filled="f" stroked="f">
              <v:textbox inset="0,0,0,0">
                <w:txbxContent>
                  <w:p w14:paraId="0AB72B11" w14:textId="03434766" w:rsidR="00A76CBF" w:rsidRDefault="00000000">
                    <w:pPr>
                      <w:tabs>
                        <w:tab w:val="left" w:pos="2443"/>
                      </w:tabs>
                      <w:spacing w:line="244" w:lineRule="exact"/>
                    </w:pPr>
                    <w:r>
                      <w:t>Reg.</w:t>
                    </w:r>
                    <w:r>
                      <w:rPr>
                        <w:spacing w:val="-1"/>
                      </w:rPr>
                      <w:t xml:space="preserve"> </w:t>
                    </w:r>
                    <w:r>
                      <w:t>No:</w:t>
                    </w:r>
                    <w:r>
                      <w:rPr>
                        <w:spacing w:val="1"/>
                      </w:rPr>
                      <w:t xml:space="preserve"> </w:t>
                    </w:r>
                    <w:r>
                      <w:rPr>
                        <w:u w:val="single"/>
                      </w:rPr>
                      <w:t xml:space="preserve"> </w:t>
                    </w:r>
                    <w:r w:rsidR="00D05BCF">
                      <w:rPr>
                        <w:u w:val="single"/>
                      </w:rPr>
                      <w:t>79290</w:t>
                    </w:r>
                    <w:r>
                      <w:rPr>
                        <w:u w:val="single"/>
                      </w:rPr>
                      <w:tab/>
                    </w:r>
                  </w:p>
                </w:txbxContent>
              </v:textbox>
            </v:shape>
            <w10:wrap anchorx="page" anchory="page"/>
          </v:group>
        </w:pict>
      </w:r>
    </w:p>
    <w:p w14:paraId="36096393" w14:textId="77777777" w:rsidR="00A76CBF" w:rsidRDefault="00A76CBF">
      <w:pPr>
        <w:pStyle w:val="BodyText"/>
        <w:rPr>
          <w:sz w:val="20"/>
        </w:rPr>
      </w:pPr>
    </w:p>
    <w:p w14:paraId="213DC729" w14:textId="77777777" w:rsidR="00A76CBF" w:rsidRDefault="00A76CBF">
      <w:pPr>
        <w:pStyle w:val="BodyText"/>
        <w:rPr>
          <w:sz w:val="20"/>
        </w:rPr>
      </w:pPr>
    </w:p>
    <w:p w14:paraId="5A0E4011" w14:textId="77777777" w:rsidR="00A76CBF" w:rsidRDefault="00A76CBF">
      <w:pPr>
        <w:pStyle w:val="BodyText"/>
        <w:rPr>
          <w:sz w:val="20"/>
        </w:rPr>
      </w:pPr>
    </w:p>
    <w:p w14:paraId="6FBCB3A6" w14:textId="77777777" w:rsidR="00A76CBF" w:rsidRDefault="00A76CBF">
      <w:pPr>
        <w:pStyle w:val="BodyText"/>
        <w:rPr>
          <w:sz w:val="20"/>
        </w:rPr>
      </w:pPr>
    </w:p>
    <w:p w14:paraId="3544E197" w14:textId="77777777" w:rsidR="00A76CBF" w:rsidRDefault="00A76CBF">
      <w:pPr>
        <w:pStyle w:val="BodyText"/>
        <w:rPr>
          <w:sz w:val="20"/>
        </w:rPr>
      </w:pPr>
    </w:p>
    <w:p w14:paraId="2E8F221E" w14:textId="77777777" w:rsidR="00A76CBF" w:rsidRDefault="00A76CBF">
      <w:pPr>
        <w:pStyle w:val="BodyText"/>
        <w:rPr>
          <w:sz w:val="20"/>
        </w:rPr>
      </w:pPr>
    </w:p>
    <w:p w14:paraId="441C9E95" w14:textId="77777777" w:rsidR="00A76CBF" w:rsidRDefault="00A76CBF">
      <w:pPr>
        <w:pStyle w:val="BodyText"/>
        <w:rPr>
          <w:sz w:val="20"/>
        </w:rPr>
      </w:pPr>
    </w:p>
    <w:p w14:paraId="18FC9120" w14:textId="77777777" w:rsidR="00A76CBF" w:rsidRDefault="00A76CBF">
      <w:pPr>
        <w:pStyle w:val="BodyText"/>
        <w:rPr>
          <w:sz w:val="20"/>
        </w:rPr>
      </w:pPr>
    </w:p>
    <w:p w14:paraId="2C5827AE" w14:textId="77777777" w:rsidR="00A76CBF" w:rsidRDefault="00A76CBF">
      <w:pPr>
        <w:pStyle w:val="BodyText"/>
        <w:rPr>
          <w:sz w:val="20"/>
        </w:rPr>
      </w:pPr>
    </w:p>
    <w:p w14:paraId="4CF71ABF" w14:textId="77777777" w:rsidR="00A76CBF" w:rsidRDefault="00A76CBF">
      <w:pPr>
        <w:pStyle w:val="BodyText"/>
        <w:rPr>
          <w:sz w:val="20"/>
        </w:rPr>
      </w:pPr>
    </w:p>
    <w:p w14:paraId="3EC9F7BD" w14:textId="77777777" w:rsidR="00A76CBF" w:rsidRDefault="00A76CBF">
      <w:pPr>
        <w:pStyle w:val="BodyText"/>
        <w:rPr>
          <w:sz w:val="20"/>
        </w:rPr>
      </w:pPr>
    </w:p>
    <w:p w14:paraId="6531EC25" w14:textId="77777777" w:rsidR="00A76CBF" w:rsidRDefault="00A76CBF">
      <w:pPr>
        <w:pStyle w:val="BodyText"/>
        <w:rPr>
          <w:sz w:val="20"/>
        </w:rPr>
      </w:pPr>
    </w:p>
    <w:p w14:paraId="473D2327" w14:textId="77777777" w:rsidR="00A76CBF" w:rsidRDefault="00A76CBF">
      <w:pPr>
        <w:pStyle w:val="BodyText"/>
        <w:rPr>
          <w:sz w:val="20"/>
        </w:rPr>
      </w:pPr>
    </w:p>
    <w:p w14:paraId="0F7A7599" w14:textId="77777777" w:rsidR="00A76CBF" w:rsidRDefault="00A76CBF">
      <w:pPr>
        <w:pStyle w:val="BodyText"/>
        <w:rPr>
          <w:sz w:val="20"/>
        </w:rPr>
      </w:pPr>
    </w:p>
    <w:p w14:paraId="67FE2DAB" w14:textId="77777777" w:rsidR="00A76CBF" w:rsidRDefault="00A76CBF">
      <w:pPr>
        <w:pStyle w:val="BodyText"/>
        <w:rPr>
          <w:sz w:val="20"/>
        </w:rPr>
      </w:pPr>
    </w:p>
    <w:p w14:paraId="1D2AF714" w14:textId="77777777" w:rsidR="00A76CBF" w:rsidRDefault="00A76CBF">
      <w:pPr>
        <w:pStyle w:val="BodyText"/>
        <w:spacing w:before="2"/>
        <w:rPr>
          <w:sz w:val="21"/>
        </w:rPr>
      </w:pPr>
    </w:p>
    <w:p w14:paraId="14557AB5" w14:textId="77777777" w:rsidR="00A76CBF" w:rsidRDefault="00000000">
      <w:pPr>
        <w:pStyle w:val="BodyText"/>
        <w:spacing w:before="1"/>
        <w:ind w:left="100" w:right="117"/>
        <w:jc w:val="both"/>
      </w:pPr>
      <w:r>
        <w:pict w14:anchorId="3CD70D3B">
          <v:shape id="_x0000_s1026" type="#_x0000_t202" style="position:absolute;left:0;text-align:left;margin-left:1in;margin-top:-40.85pt;width:58.45pt;height:13.3pt;z-index:-15788544;mso-position-horizontal-relative:page" filled="f" stroked="f">
            <v:textbox inset="0,0,0,0">
              <w:txbxContent>
                <w:p w14:paraId="6CEFBA75" w14:textId="77777777" w:rsidR="00A76CBF" w:rsidRDefault="00000000">
                  <w:pPr>
                    <w:spacing w:line="266" w:lineRule="exact"/>
                    <w:rPr>
                      <w:sz w:val="24"/>
                    </w:rPr>
                  </w:pPr>
                  <w:r>
                    <w:rPr>
                      <w:b/>
                      <w:sz w:val="24"/>
                    </w:rPr>
                    <w:t>Question</w:t>
                  </w:r>
                  <w:r>
                    <w:rPr>
                      <w:b/>
                      <w:spacing w:val="-14"/>
                      <w:sz w:val="24"/>
                    </w:rPr>
                    <w:t xml:space="preserve"> </w:t>
                  </w:r>
                  <w:r>
                    <w:rPr>
                      <w:b/>
                      <w:sz w:val="24"/>
                    </w:rPr>
                    <w:t>1</w:t>
                  </w:r>
                  <w:r>
                    <w:rPr>
                      <w:sz w:val="24"/>
                    </w:rPr>
                    <w:t>:</w:t>
                  </w:r>
                </w:p>
              </w:txbxContent>
            </v:textbox>
            <w10:wrap anchorx="page"/>
          </v:shape>
        </w:pict>
      </w:r>
      <w:r>
        <w:rPr>
          <w:b/>
        </w:rPr>
        <w:t xml:space="preserve">Q: </w:t>
      </w:r>
      <w:r>
        <w:rPr>
          <w:color w:val="4D5155"/>
        </w:rPr>
        <w:t>Hardworking, ambitious, and dedicated employees are hard to find. They continue to</w:t>
      </w:r>
      <w:r>
        <w:rPr>
          <w:color w:val="4D5155"/>
          <w:spacing w:val="1"/>
        </w:rPr>
        <w:t xml:space="preserve"> </w:t>
      </w:r>
      <w:r>
        <w:rPr>
          <w:color w:val="4D5155"/>
        </w:rPr>
        <w:t xml:space="preserve">impress with their skills and talents. </w:t>
      </w:r>
      <w:r>
        <w:rPr>
          <w:b/>
          <w:color w:val="4D5155"/>
        </w:rPr>
        <w:t xml:space="preserve">Write </w:t>
      </w:r>
      <w:r>
        <w:rPr>
          <w:color w:val="4D5155"/>
        </w:rPr>
        <w:t>a brief report of 2 pages to address the employee</w:t>
      </w:r>
      <w:r>
        <w:rPr>
          <w:color w:val="4D5155"/>
          <w:spacing w:val="1"/>
        </w:rPr>
        <w:t xml:space="preserve"> </w:t>
      </w:r>
      <w:r>
        <w:rPr>
          <w:color w:val="4D5155"/>
        </w:rPr>
        <w:t>recognition</w:t>
      </w:r>
      <w:r>
        <w:rPr>
          <w:color w:val="4D5155"/>
          <w:spacing w:val="-1"/>
        </w:rPr>
        <w:t xml:space="preserve"> </w:t>
      </w:r>
      <w:r>
        <w:rPr>
          <w:color w:val="4D5155"/>
        </w:rPr>
        <w:t>at their</w:t>
      </w:r>
      <w:r>
        <w:rPr>
          <w:color w:val="4D5155"/>
          <w:spacing w:val="-2"/>
        </w:rPr>
        <w:t xml:space="preserve"> </w:t>
      </w:r>
      <w:r>
        <w:rPr>
          <w:color w:val="4D5155"/>
        </w:rPr>
        <w:t>workplace</w:t>
      </w:r>
      <w:r>
        <w:rPr>
          <w:color w:val="4D5155"/>
          <w:spacing w:val="-1"/>
        </w:rPr>
        <w:t xml:space="preserve"> </w:t>
      </w:r>
      <w:r>
        <w:rPr>
          <w:color w:val="4D5155"/>
        </w:rPr>
        <w:t>reflecting</w:t>
      </w:r>
      <w:r>
        <w:rPr>
          <w:color w:val="4D5155"/>
          <w:spacing w:val="-4"/>
        </w:rPr>
        <w:t xml:space="preserve"> </w:t>
      </w:r>
      <w:r>
        <w:rPr>
          <w:color w:val="4D5155"/>
        </w:rPr>
        <w:t>all the</w:t>
      </w:r>
      <w:r>
        <w:rPr>
          <w:color w:val="4D5155"/>
          <w:spacing w:val="-1"/>
        </w:rPr>
        <w:t xml:space="preserve"> </w:t>
      </w:r>
      <w:r>
        <w:rPr>
          <w:color w:val="4D5155"/>
        </w:rPr>
        <w:t>necessary</w:t>
      </w:r>
      <w:r>
        <w:rPr>
          <w:color w:val="4D5155"/>
          <w:spacing w:val="-3"/>
        </w:rPr>
        <w:t xml:space="preserve"> </w:t>
      </w:r>
      <w:r>
        <w:rPr>
          <w:color w:val="4D5155"/>
        </w:rPr>
        <w:t>elements</w:t>
      </w:r>
      <w:r>
        <w:rPr>
          <w:color w:val="4D5155"/>
          <w:spacing w:val="-1"/>
        </w:rPr>
        <w:t xml:space="preserve"> </w:t>
      </w:r>
      <w:r>
        <w:rPr>
          <w:color w:val="4D5155"/>
        </w:rPr>
        <w:t>for</w:t>
      </w:r>
      <w:r>
        <w:rPr>
          <w:color w:val="4D5155"/>
          <w:spacing w:val="-1"/>
        </w:rPr>
        <w:t xml:space="preserve"> </w:t>
      </w:r>
      <w:r>
        <w:rPr>
          <w:color w:val="4D5155"/>
        </w:rPr>
        <w:t>its</w:t>
      </w:r>
      <w:r>
        <w:rPr>
          <w:color w:val="4D5155"/>
          <w:spacing w:val="-1"/>
        </w:rPr>
        <w:t xml:space="preserve"> </w:t>
      </w:r>
      <w:r>
        <w:rPr>
          <w:color w:val="4D5155"/>
        </w:rPr>
        <w:t>effectiveness.</w:t>
      </w:r>
    </w:p>
    <w:p w14:paraId="2E512D53" w14:textId="77777777" w:rsidR="00A76CBF" w:rsidRDefault="00000000">
      <w:pPr>
        <w:pStyle w:val="Heading1"/>
        <w:spacing w:before="5"/>
        <w:ind w:left="6341"/>
        <w:jc w:val="both"/>
      </w:pPr>
      <w:r>
        <w:t>(CLO</w:t>
      </w:r>
      <w:r>
        <w:rPr>
          <w:spacing w:val="-6"/>
        </w:rPr>
        <w:t xml:space="preserve"> </w:t>
      </w:r>
      <w:r>
        <w:t>–</w:t>
      </w:r>
      <w:r>
        <w:rPr>
          <w:spacing w:val="-6"/>
        </w:rPr>
        <w:t xml:space="preserve"> </w:t>
      </w:r>
      <w:r>
        <w:t>1)</w:t>
      </w:r>
      <w:r>
        <w:rPr>
          <w:spacing w:val="-5"/>
        </w:rPr>
        <w:t xml:space="preserve"> </w:t>
      </w:r>
      <w:r>
        <w:t>[Total:</w:t>
      </w:r>
      <w:r>
        <w:rPr>
          <w:spacing w:val="-6"/>
        </w:rPr>
        <w:t xml:space="preserve"> </w:t>
      </w:r>
      <w:r>
        <w:t>5</w:t>
      </w:r>
      <w:r>
        <w:rPr>
          <w:spacing w:val="-4"/>
        </w:rPr>
        <w:t xml:space="preserve"> </w:t>
      </w:r>
      <w:r>
        <w:t>Marks]</w:t>
      </w:r>
    </w:p>
    <w:p w14:paraId="7B448C23" w14:textId="77777777" w:rsidR="00A76CBF" w:rsidRDefault="00A76CBF">
      <w:pPr>
        <w:pStyle w:val="BodyText"/>
        <w:rPr>
          <w:b/>
          <w:sz w:val="20"/>
        </w:rPr>
      </w:pPr>
    </w:p>
    <w:p w14:paraId="0FC10365" w14:textId="6C31EA53" w:rsidR="00A76CBF" w:rsidRPr="00D05BCF" w:rsidRDefault="00D05BCF">
      <w:pPr>
        <w:pStyle w:val="BodyText"/>
        <w:rPr>
          <w:b/>
          <w:szCs w:val="32"/>
        </w:rPr>
      </w:pPr>
      <w:r w:rsidRPr="00D05BCF">
        <w:rPr>
          <w:b/>
          <w:szCs w:val="32"/>
        </w:rPr>
        <w:t>Solution:</w:t>
      </w:r>
    </w:p>
    <w:p w14:paraId="1AA358FC" w14:textId="77777777" w:rsidR="00D05BCF" w:rsidRDefault="00D05BCF">
      <w:pPr>
        <w:pStyle w:val="BodyText"/>
        <w:rPr>
          <w:b/>
          <w:sz w:val="20"/>
        </w:rPr>
      </w:pPr>
    </w:p>
    <w:p w14:paraId="73E2F60E" w14:textId="77777777" w:rsidR="00D05BCF" w:rsidRDefault="00D05BCF" w:rsidP="00D05BCF">
      <w:pPr>
        <w:pStyle w:val="NormalWeb"/>
      </w:pPr>
      <w:r>
        <w:t>Certainly! Recognizing and appreciating employees is crucial for maintaining a motivated and engaged workforce. In this brief report, I’ll outline the essential elements for effective employee recognition in the workplace.</w:t>
      </w:r>
    </w:p>
    <w:p w14:paraId="65067783" w14:textId="26B7BC95" w:rsidR="00D05BCF" w:rsidRDefault="00D05BCF" w:rsidP="00D05BCF">
      <w:pPr>
        <w:pStyle w:val="Heading1"/>
        <w:rPr>
          <w:rStyle w:val="Strong"/>
          <w:b/>
          <w:bCs/>
          <w:sz w:val="28"/>
          <w:szCs w:val="28"/>
        </w:rPr>
      </w:pPr>
      <w:r w:rsidRPr="00D05BCF">
        <w:rPr>
          <w:rStyle w:val="Strong"/>
          <w:b/>
          <w:bCs/>
          <w:sz w:val="28"/>
          <w:szCs w:val="28"/>
        </w:rPr>
        <w:t>Employee Recognition: A Key Driver of Engagement</w:t>
      </w:r>
      <w:r>
        <w:rPr>
          <w:rStyle w:val="Strong"/>
          <w:b/>
          <w:bCs/>
          <w:sz w:val="28"/>
          <w:szCs w:val="28"/>
        </w:rPr>
        <w:t>:</w:t>
      </w:r>
    </w:p>
    <w:p w14:paraId="7DBEFE66" w14:textId="77777777" w:rsidR="00D05BCF" w:rsidRPr="00D05BCF" w:rsidRDefault="00D05BCF" w:rsidP="00D05BCF">
      <w:pPr>
        <w:pStyle w:val="Heading1"/>
        <w:rPr>
          <w:sz w:val="28"/>
          <w:szCs w:val="28"/>
        </w:rPr>
      </w:pPr>
    </w:p>
    <w:p w14:paraId="4423C351" w14:textId="77777777" w:rsidR="00D05BCF" w:rsidRPr="00D05BCF" w:rsidRDefault="00D05BCF" w:rsidP="00D05BCF">
      <w:pPr>
        <w:pStyle w:val="Heading2"/>
        <w:rPr>
          <w:color w:val="auto"/>
        </w:rPr>
      </w:pPr>
      <w:r w:rsidRPr="00D05BCF">
        <w:rPr>
          <w:rStyle w:val="Strong"/>
          <w:color w:val="auto"/>
        </w:rPr>
        <w:t>1. Alignment with Company Values and Goals</w:t>
      </w:r>
    </w:p>
    <w:p w14:paraId="2B08D564" w14:textId="77777777" w:rsidR="00D05BCF" w:rsidRDefault="00D05BCF" w:rsidP="00D05BCF">
      <w:pPr>
        <w:pStyle w:val="NormalWeb"/>
      </w:pPr>
      <w:r>
        <w:t>Effective recognition programs align with the organization’s core values and strategic objectives. When recognition reinforces behaviors that support these values and goals, it becomes more meaningful. Leaders should ensure that recognition efforts resonate with the company’s mission and vision.</w:t>
      </w:r>
    </w:p>
    <w:p w14:paraId="0CEF2470" w14:textId="77777777" w:rsidR="00D05BCF" w:rsidRPr="00D05BCF" w:rsidRDefault="00D05BCF" w:rsidP="00D05BCF">
      <w:pPr>
        <w:pStyle w:val="Heading2"/>
        <w:rPr>
          <w:color w:val="auto"/>
        </w:rPr>
      </w:pPr>
      <w:r w:rsidRPr="00D05BCF">
        <w:rPr>
          <w:rStyle w:val="Strong"/>
          <w:color w:val="auto"/>
        </w:rPr>
        <w:t>2. Balance Formal and Informal Recognition</w:t>
      </w:r>
    </w:p>
    <w:p w14:paraId="4D559EA0" w14:textId="77777777" w:rsidR="00D05BCF" w:rsidRDefault="00D05BCF" w:rsidP="00D05BCF">
      <w:pPr>
        <w:pStyle w:val="NormalWeb"/>
      </w:pPr>
      <w:r>
        <w:t>Both formal and informal recognition play vital roles. Formal recognition includes structured programs like Employee of the Month awards, service anniversaries, and performance bonuses. Informal recognition involves day-to-day appreciation, such as a simple “thank you” or a shout-out during team meetings. Striking a balance between these approaches ensures comprehensive coverage.</w:t>
      </w:r>
    </w:p>
    <w:p w14:paraId="68B333F8" w14:textId="77777777" w:rsidR="00D05BCF" w:rsidRPr="00D05BCF" w:rsidRDefault="00D05BCF" w:rsidP="00D05BCF">
      <w:pPr>
        <w:pStyle w:val="Heading2"/>
      </w:pPr>
      <w:r w:rsidRPr="00D05BCF">
        <w:rPr>
          <w:rStyle w:val="Strong"/>
          <w:color w:val="auto"/>
        </w:rPr>
        <w:t>3. Meaningful Recognition</w:t>
      </w:r>
    </w:p>
    <w:p w14:paraId="3DDD94C0" w14:textId="77777777" w:rsidR="00D05BCF" w:rsidRDefault="00D05BCF" w:rsidP="00D05BCF">
      <w:pPr>
        <w:pStyle w:val="NormalWeb"/>
      </w:pPr>
      <w:r>
        <w:t>Recognition should be specific, timely, and personalized. Generic praise lacks impact. Instead, acknowledge specific achievements, behaviors, or contributions. For instance:</w:t>
      </w:r>
    </w:p>
    <w:p w14:paraId="78A0538D" w14:textId="77777777" w:rsidR="00D05BCF" w:rsidRDefault="00D05BCF" w:rsidP="00D05BCF">
      <w:pPr>
        <w:widowControl/>
        <w:numPr>
          <w:ilvl w:val="0"/>
          <w:numId w:val="1"/>
        </w:numPr>
        <w:autoSpaceDE/>
        <w:autoSpaceDN/>
        <w:spacing w:before="100" w:beforeAutospacing="1" w:after="100" w:afterAutospacing="1"/>
      </w:pPr>
      <w:r>
        <w:t>“John, your innovative approach to streamlining our processes saved us valuable time.”</w:t>
      </w:r>
    </w:p>
    <w:p w14:paraId="39B24534" w14:textId="77777777" w:rsidR="00D05BCF" w:rsidRDefault="00D05BCF" w:rsidP="00D05BCF">
      <w:pPr>
        <w:widowControl/>
        <w:numPr>
          <w:ilvl w:val="0"/>
          <w:numId w:val="1"/>
        </w:numPr>
        <w:autoSpaceDE/>
        <w:autoSpaceDN/>
        <w:spacing w:before="100" w:beforeAutospacing="1" w:after="100" w:afterAutospacing="1"/>
      </w:pPr>
      <w:r>
        <w:t>“Sarah, thank you for consistently going above and beyond to support your colleagues.”</w:t>
      </w:r>
    </w:p>
    <w:p w14:paraId="0715B4D6" w14:textId="77777777" w:rsidR="00D05BCF" w:rsidRPr="00D05BCF" w:rsidRDefault="00D05BCF" w:rsidP="00D05BCF">
      <w:pPr>
        <w:pStyle w:val="Heading2"/>
      </w:pPr>
      <w:r w:rsidRPr="00D05BCF">
        <w:rPr>
          <w:rStyle w:val="Strong"/>
          <w:color w:val="auto"/>
        </w:rPr>
        <w:lastRenderedPageBreak/>
        <w:t>4. Cultivate a Culture of Peer-to-Peer Recognition</w:t>
      </w:r>
    </w:p>
    <w:p w14:paraId="66C71A28" w14:textId="77777777" w:rsidR="00D05BCF" w:rsidRDefault="00D05BCF" w:rsidP="00D05BCF">
      <w:pPr>
        <w:pStyle w:val="NormalWeb"/>
      </w:pPr>
      <w:r>
        <w:t>Encourage employees to recognize each other. Peer-to-peer recognition fosters camaraderie, trust, and a positive work environment. Implement mechanisms like peer nominations, shout-out boards, or virtual kudos. When colleagues appreciate each other, it strengthens team bonds.</w:t>
      </w:r>
    </w:p>
    <w:p w14:paraId="7F435502" w14:textId="77777777" w:rsidR="00D05BCF" w:rsidRPr="00D05BCF" w:rsidRDefault="00D05BCF" w:rsidP="00D05BCF">
      <w:pPr>
        <w:pStyle w:val="Heading2"/>
        <w:rPr>
          <w:color w:val="auto"/>
        </w:rPr>
      </w:pPr>
      <w:r w:rsidRPr="00D05BCF">
        <w:rPr>
          <w:rStyle w:val="Strong"/>
          <w:color w:val="auto"/>
        </w:rPr>
        <w:t>5. Utilize User-Friendly Recognition Platforms</w:t>
      </w:r>
    </w:p>
    <w:p w14:paraId="55211DD1" w14:textId="77777777" w:rsidR="00D05BCF" w:rsidRDefault="00D05BCF" w:rsidP="00D05BCF">
      <w:pPr>
        <w:pStyle w:val="NormalWeb"/>
      </w:pPr>
      <w:r>
        <w:t>Invest in technology that simplifies recognition. User-friendly platforms allow employees to send virtual badges, e-cards, or messages easily. These tools enhance accessibility and encourage frequent recognition. Consider integrating recognition features into existing communication channels or intranet systems.</w:t>
      </w:r>
    </w:p>
    <w:p w14:paraId="7281D0EF" w14:textId="77777777" w:rsidR="00D05BCF" w:rsidRPr="00D05BCF" w:rsidRDefault="00D05BCF" w:rsidP="00D05BCF">
      <w:pPr>
        <w:pStyle w:val="Heading2"/>
        <w:rPr>
          <w:color w:val="auto"/>
        </w:rPr>
      </w:pPr>
      <w:r w:rsidRPr="00D05BCF">
        <w:rPr>
          <w:rStyle w:val="Strong"/>
          <w:color w:val="auto"/>
        </w:rPr>
        <w:t>6. Celebrate Performance, Collaboration, Creativity, Innovation, and Altruism</w:t>
      </w:r>
    </w:p>
    <w:p w14:paraId="7939643F" w14:textId="77777777" w:rsidR="00D05BCF" w:rsidRDefault="00D05BCF" w:rsidP="00D05BCF">
      <w:pPr>
        <w:pStyle w:val="NormalWeb"/>
      </w:pPr>
      <w:r>
        <w:t>Effective recognition schemes celebrate a broad spectrum of achievements. Beyond hitting KPIs, recognize collaboration, creativity, problem-solving, and acts of kindness. Highlight instances where employees demonstrate resilience, adaptability, or mentorship. Celebrate the whole person, not just their job role.</w:t>
      </w:r>
    </w:p>
    <w:p w14:paraId="29C7B5CE" w14:textId="77777777" w:rsidR="00D05BCF" w:rsidRPr="00D05BCF" w:rsidRDefault="00D05BCF" w:rsidP="00D05BCF">
      <w:pPr>
        <w:pStyle w:val="Heading2"/>
      </w:pPr>
      <w:r w:rsidRPr="00D05BCF">
        <w:rPr>
          <w:rStyle w:val="Strong"/>
          <w:color w:val="auto"/>
        </w:rPr>
        <w:t>Conclusion</w:t>
      </w:r>
    </w:p>
    <w:p w14:paraId="6D966F7B" w14:textId="77777777" w:rsidR="00D05BCF" w:rsidRDefault="00D05BCF" w:rsidP="00D05BCF">
      <w:pPr>
        <w:pStyle w:val="NormalWeb"/>
      </w:pPr>
      <w:r>
        <w:t>Employee recognition isn’t a one-size-fits-all approach. Tailor your efforts to match your organization’s culture, values, and employee preferences. Remember, a heartfelt “thank you” can go a long way in making employees feel valued and motivated.</w:t>
      </w:r>
    </w:p>
    <w:p w14:paraId="3F3FC51C" w14:textId="77777777" w:rsidR="00D05BCF" w:rsidRDefault="00000000" w:rsidP="00D05BCF">
      <w:r>
        <w:pict w14:anchorId="32D6C226">
          <v:rect id="_x0000_i1025" style="width:0;height:1.5pt" o:hralign="center" o:hrstd="t" o:hr="t" fillcolor="#a0a0a0" stroked="f"/>
        </w:pict>
      </w:r>
    </w:p>
    <w:p w14:paraId="0C798DBB" w14:textId="77777777" w:rsidR="00D05BCF" w:rsidRDefault="00D05BCF" w:rsidP="00D05BCF">
      <w:pPr>
        <w:pStyle w:val="NormalWeb"/>
      </w:pPr>
      <w:r>
        <w:rPr>
          <w:rStyle w:val="Strong"/>
        </w:rPr>
        <w:t>References:</w:t>
      </w:r>
    </w:p>
    <w:p w14:paraId="2E3EE825" w14:textId="77777777" w:rsidR="00D05BCF" w:rsidRDefault="00D05BCF" w:rsidP="00D05BCF">
      <w:pPr>
        <w:widowControl/>
        <w:numPr>
          <w:ilvl w:val="0"/>
          <w:numId w:val="2"/>
        </w:numPr>
        <w:autoSpaceDE/>
        <w:autoSpaceDN/>
        <w:spacing w:before="100" w:beforeAutospacing="1" w:after="100" w:afterAutospacing="1"/>
      </w:pPr>
      <w:r>
        <w:t xml:space="preserve">Littlefield, C. (2022). </w:t>
      </w:r>
      <w:r>
        <w:rPr>
          <w:rStyle w:val="Emphasis"/>
        </w:rPr>
        <w:t>A Better Way to Recognize Your Employees.</w:t>
      </w:r>
      <w:hyperlink r:id="rId8" w:tgtFrame="_blank" w:history="1">
        <w:r>
          <w:rPr>
            <w:rStyle w:val="Hyperlink"/>
          </w:rPr>
          <w:t xml:space="preserve"> Harvard Business Review</w:t>
        </w:r>
      </w:hyperlink>
      <w:hyperlink r:id="rId9" w:tgtFrame="_blank" w:history="1">
        <w:r>
          <w:rPr>
            <w:rStyle w:val="Hyperlink"/>
            <w:vertAlign w:val="superscript"/>
          </w:rPr>
          <w:t>1</w:t>
        </w:r>
      </w:hyperlink>
    </w:p>
    <w:p w14:paraId="3E5CA989" w14:textId="77777777" w:rsidR="00D05BCF" w:rsidRDefault="00D05BCF" w:rsidP="00D05BCF">
      <w:pPr>
        <w:widowControl/>
        <w:numPr>
          <w:ilvl w:val="0"/>
          <w:numId w:val="2"/>
        </w:numPr>
        <w:autoSpaceDE/>
        <w:autoSpaceDN/>
        <w:spacing w:before="100" w:beforeAutospacing="1" w:after="100" w:afterAutospacing="1"/>
      </w:pPr>
      <w:r>
        <w:t xml:space="preserve">Jostle. (n.d.). </w:t>
      </w:r>
      <w:r>
        <w:rPr>
          <w:rStyle w:val="Emphasis"/>
        </w:rPr>
        <w:t>The guide to employee recognition in the workplace.</w:t>
      </w:r>
      <w:hyperlink r:id="rId10" w:tgtFrame="_blank" w:history="1">
        <w:r>
          <w:rPr>
            <w:rStyle w:val="Hyperlink"/>
          </w:rPr>
          <w:t xml:space="preserve"> Jostle Blog</w:t>
        </w:r>
      </w:hyperlink>
      <w:hyperlink r:id="rId11" w:tgtFrame="_blank" w:history="1">
        <w:r>
          <w:rPr>
            <w:rStyle w:val="Hyperlink"/>
            <w:vertAlign w:val="superscript"/>
          </w:rPr>
          <w:t>2</w:t>
        </w:r>
      </w:hyperlink>
    </w:p>
    <w:p w14:paraId="03E0BB4C" w14:textId="77777777" w:rsidR="00D05BCF" w:rsidRDefault="00D05BCF" w:rsidP="00D05BCF">
      <w:pPr>
        <w:widowControl/>
        <w:numPr>
          <w:ilvl w:val="0"/>
          <w:numId w:val="2"/>
        </w:numPr>
        <w:autoSpaceDE/>
        <w:autoSpaceDN/>
        <w:spacing w:before="100" w:beforeAutospacing="1" w:after="100" w:afterAutospacing="1"/>
      </w:pPr>
      <w:r>
        <w:t xml:space="preserve">Rippl. </w:t>
      </w:r>
      <w:hyperlink r:id="rId12" w:tgtFrame="_blank" w:history="1">
        <w:r>
          <w:rPr>
            <w:rStyle w:val="Hyperlink"/>
          </w:rPr>
          <w:t>(2023)</w:t>
        </w:r>
        <w:r>
          <w:rPr>
            <w:rStyle w:val="Emphasis"/>
          </w:rPr>
          <w:t>6 Elements of an Effective Employee Recognition Scheme.</w:t>
        </w:r>
        <w:r>
          <w:rPr>
            <w:rStyle w:val="Hyperlink"/>
          </w:rPr>
          <w:t xml:space="preserve"> </w:t>
        </w:r>
      </w:hyperlink>
      <w:hyperlink r:id="rId13" w:tgtFrame="_blank" w:history="1">
        <w:r>
          <w:rPr>
            <w:rStyle w:val="Hyperlink"/>
            <w:vertAlign w:val="superscript"/>
          </w:rPr>
          <w:t>3</w:t>
        </w:r>
      </w:hyperlink>
    </w:p>
    <w:p w14:paraId="5F7E13DF" w14:textId="77777777" w:rsidR="00D05BCF" w:rsidRDefault="00D05BCF" w:rsidP="00D05BCF">
      <w:pPr>
        <w:widowControl/>
        <w:numPr>
          <w:ilvl w:val="0"/>
          <w:numId w:val="2"/>
        </w:numPr>
        <w:autoSpaceDE/>
        <w:autoSpaceDN/>
        <w:spacing w:before="100" w:beforeAutospacing="1" w:after="100" w:afterAutospacing="1"/>
      </w:pPr>
      <w:r>
        <w:t xml:space="preserve">Oreed. </w:t>
      </w:r>
      <w:hyperlink r:id="rId14" w:tgtFrame="_blank" w:history="1">
        <w:r>
          <w:rPr>
            <w:rStyle w:val="Hyperlink"/>
          </w:rPr>
          <w:t>(</w:t>
        </w:r>
        <w:proofErr w:type="gramStart"/>
        <w:r>
          <w:rPr>
            <w:rStyle w:val="Hyperlink"/>
          </w:rPr>
          <w:t>2023)</w:t>
        </w:r>
        <w:r>
          <w:rPr>
            <w:rStyle w:val="Emphasis"/>
          </w:rPr>
          <w:t>Creating</w:t>
        </w:r>
        <w:proofErr w:type="gramEnd"/>
        <w:r>
          <w:rPr>
            <w:rStyle w:val="Emphasis"/>
          </w:rPr>
          <w:t xml:space="preserve"> An Effective Reward And Recognition Program: 20 Proven Strategies.</w:t>
        </w:r>
        <w:r>
          <w:rPr>
            <w:rStyle w:val="Hyperlink"/>
          </w:rPr>
          <w:t xml:space="preserve"> </w:t>
        </w:r>
      </w:hyperlink>
      <w:hyperlink r:id="rId15" w:tgtFrame="_blank" w:history="1">
        <w:r>
          <w:rPr>
            <w:rStyle w:val="Hyperlink"/>
            <w:vertAlign w:val="superscript"/>
          </w:rPr>
          <w:t>4</w:t>
        </w:r>
      </w:hyperlink>
    </w:p>
    <w:p w14:paraId="28D6F638" w14:textId="0276E83A" w:rsidR="00D05BCF" w:rsidRPr="00D05BCF" w:rsidRDefault="00D05BCF" w:rsidP="00D05BCF">
      <w:pPr>
        <w:widowControl/>
        <w:numPr>
          <w:ilvl w:val="0"/>
          <w:numId w:val="2"/>
        </w:numPr>
        <w:autoSpaceDE/>
        <w:autoSpaceDN/>
        <w:spacing w:before="100" w:beforeAutospacing="1" w:after="100" w:afterAutospacing="1"/>
      </w:pPr>
      <w:r>
        <w:t xml:space="preserve">Positive Psychology. </w:t>
      </w:r>
      <w:hyperlink r:id="rId16" w:tgtFrame="_blank" w:history="1">
        <w:r>
          <w:rPr>
            <w:rStyle w:val="Hyperlink"/>
          </w:rPr>
          <w:t>(</w:t>
        </w:r>
        <w:proofErr w:type="gramStart"/>
        <w:r>
          <w:rPr>
            <w:rStyle w:val="Hyperlink"/>
          </w:rPr>
          <w:t>n.d.)</w:t>
        </w:r>
        <w:r>
          <w:rPr>
            <w:rStyle w:val="Emphasis"/>
          </w:rPr>
          <w:t>Employee</w:t>
        </w:r>
        <w:proofErr w:type="gramEnd"/>
        <w:r>
          <w:rPr>
            <w:rStyle w:val="Emphasis"/>
          </w:rPr>
          <w:t xml:space="preserve"> Recognition: How to Motivate and Reward Your Team.</w:t>
        </w:r>
        <w:r>
          <w:rPr>
            <w:rStyle w:val="Hyperlink"/>
          </w:rPr>
          <w:t xml:space="preserve"> </w:t>
        </w:r>
      </w:hyperlink>
      <w:hyperlink r:id="rId17" w:tgtFrame="_blank" w:history="1">
        <w:r>
          <w:rPr>
            <w:rStyle w:val="Hyperlink"/>
            <w:vertAlign w:val="superscript"/>
          </w:rPr>
          <w:t>5</w:t>
        </w:r>
      </w:hyperlink>
    </w:p>
    <w:p w14:paraId="7AABE3B9" w14:textId="77777777" w:rsidR="00A76CBF" w:rsidRDefault="00A76CBF">
      <w:pPr>
        <w:pStyle w:val="BodyText"/>
        <w:rPr>
          <w:b/>
          <w:sz w:val="20"/>
        </w:rPr>
      </w:pPr>
    </w:p>
    <w:p w14:paraId="2F4C2C97" w14:textId="77777777" w:rsidR="00A76CBF" w:rsidRDefault="00A76CBF">
      <w:pPr>
        <w:pStyle w:val="BodyText"/>
        <w:rPr>
          <w:b/>
          <w:sz w:val="20"/>
        </w:rPr>
      </w:pPr>
    </w:p>
    <w:p w14:paraId="1857646A" w14:textId="77777777" w:rsidR="00A76CBF" w:rsidRDefault="00A76CBF">
      <w:pPr>
        <w:pStyle w:val="BodyText"/>
        <w:rPr>
          <w:b/>
          <w:sz w:val="20"/>
        </w:rPr>
      </w:pPr>
    </w:p>
    <w:p w14:paraId="6BB3FBE4" w14:textId="77777777" w:rsidR="00A76CBF" w:rsidRDefault="00A76CBF">
      <w:pPr>
        <w:pStyle w:val="BodyText"/>
        <w:rPr>
          <w:b/>
          <w:sz w:val="20"/>
        </w:rPr>
      </w:pPr>
    </w:p>
    <w:p w14:paraId="72D33B4F" w14:textId="77777777" w:rsidR="00A76CBF" w:rsidRDefault="00A76CBF">
      <w:pPr>
        <w:pStyle w:val="BodyText"/>
        <w:rPr>
          <w:b/>
          <w:sz w:val="20"/>
        </w:rPr>
      </w:pPr>
    </w:p>
    <w:p w14:paraId="2C972BAE" w14:textId="77777777" w:rsidR="00A76CBF" w:rsidRDefault="00A76CBF">
      <w:pPr>
        <w:pStyle w:val="BodyText"/>
        <w:rPr>
          <w:b/>
          <w:sz w:val="20"/>
        </w:rPr>
      </w:pPr>
    </w:p>
    <w:p w14:paraId="3E736DEE" w14:textId="77777777" w:rsidR="00A76CBF" w:rsidRDefault="00A76CBF">
      <w:pPr>
        <w:pStyle w:val="BodyText"/>
        <w:rPr>
          <w:b/>
          <w:sz w:val="20"/>
        </w:rPr>
      </w:pPr>
    </w:p>
    <w:p w14:paraId="6D4D1462" w14:textId="77777777" w:rsidR="00A76CBF" w:rsidRDefault="00A76CBF">
      <w:pPr>
        <w:pStyle w:val="BodyText"/>
        <w:rPr>
          <w:b/>
          <w:sz w:val="20"/>
        </w:rPr>
      </w:pPr>
    </w:p>
    <w:p w14:paraId="4113D409" w14:textId="77777777" w:rsidR="00A76CBF" w:rsidRDefault="00A76CBF">
      <w:pPr>
        <w:pStyle w:val="BodyText"/>
        <w:rPr>
          <w:b/>
          <w:sz w:val="20"/>
        </w:rPr>
      </w:pPr>
    </w:p>
    <w:p w14:paraId="30BA2E6B" w14:textId="77777777" w:rsidR="00A76CBF" w:rsidRDefault="00A76CBF">
      <w:pPr>
        <w:pStyle w:val="BodyText"/>
        <w:rPr>
          <w:b/>
          <w:sz w:val="20"/>
        </w:rPr>
      </w:pPr>
    </w:p>
    <w:p w14:paraId="71938DD8" w14:textId="77777777" w:rsidR="00A76CBF" w:rsidRDefault="00A76CBF">
      <w:pPr>
        <w:pStyle w:val="BodyText"/>
        <w:rPr>
          <w:b/>
          <w:sz w:val="20"/>
        </w:rPr>
      </w:pPr>
    </w:p>
    <w:p w14:paraId="44B5828B" w14:textId="77777777" w:rsidR="00A76CBF" w:rsidRDefault="00A76CBF">
      <w:pPr>
        <w:pStyle w:val="BodyText"/>
        <w:rPr>
          <w:b/>
          <w:sz w:val="20"/>
        </w:rPr>
      </w:pPr>
    </w:p>
    <w:p w14:paraId="025DD7B5" w14:textId="77777777" w:rsidR="00A76CBF" w:rsidRDefault="00A76CBF">
      <w:pPr>
        <w:pStyle w:val="BodyText"/>
        <w:rPr>
          <w:b/>
          <w:sz w:val="20"/>
        </w:rPr>
      </w:pPr>
    </w:p>
    <w:p w14:paraId="6528D99F" w14:textId="77777777" w:rsidR="00A76CBF" w:rsidRDefault="00A76CBF">
      <w:pPr>
        <w:pStyle w:val="BodyText"/>
        <w:rPr>
          <w:b/>
          <w:sz w:val="20"/>
        </w:rPr>
      </w:pPr>
    </w:p>
    <w:p w14:paraId="6B31A2AC" w14:textId="77777777" w:rsidR="00A76CBF" w:rsidRDefault="00A76CBF">
      <w:pPr>
        <w:pStyle w:val="BodyText"/>
        <w:rPr>
          <w:b/>
          <w:sz w:val="20"/>
        </w:rPr>
      </w:pPr>
    </w:p>
    <w:p w14:paraId="6A3A7F44" w14:textId="77777777" w:rsidR="00A76CBF" w:rsidRDefault="00A76CBF">
      <w:pPr>
        <w:pStyle w:val="BodyText"/>
        <w:rPr>
          <w:b/>
          <w:sz w:val="20"/>
        </w:rPr>
      </w:pPr>
    </w:p>
    <w:p w14:paraId="61314B5D" w14:textId="77777777" w:rsidR="00A76CBF" w:rsidRDefault="00A76CBF">
      <w:pPr>
        <w:pStyle w:val="BodyText"/>
        <w:rPr>
          <w:b/>
          <w:sz w:val="20"/>
        </w:rPr>
      </w:pPr>
    </w:p>
    <w:p w14:paraId="3B250BB2" w14:textId="77777777" w:rsidR="00A76CBF" w:rsidRDefault="00A76CBF">
      <w:pPr>
        <w:pStyle w:val="BodyText"/>
        <w:rPr>
          <w:b/>
          <w:sz w:val="20"/>
        </w:rPr>
      </w:pPr>
    </w:p>
    <w:p w14:paraId="173E8E7F" w14:textId="77777777" w:rsidR="00A76CBF" w:rsidRDefault="00A76CBF">
      <w:pPr>
        <w:pStyle w:val="BodyText"/>
        <w:rPr>
          <w:b/>
          <w:sz w:val="20"/>
        </w:rPr>
      </w:pPr>
    </w:p>
    <w:p w14:paraId="55ED6804" w14:textId="77777777" w:rsidR="00A76CBF" w:rsidRDefault="00A76CBF">
      <w:pPr>
        <w:pStyle w:val="BodyText"/>
        <w:rPr>
          <w:b/>
          <w:sz w:val="20"/>
        </w:rPr>
      </w:pPr>
    </w:p>
    <w:p w14:paraId="0FBC3F0B" w14:textId="77777777" w:rsidR="00A76CBF" w:rsidRDefault="00A76CBF">
      <w:pPr>
        <w:pStyle w:val="BodyText"/>
        <w:rPr>
          <w:b/>
          <w:sz w:val="20"/>
        </w:rPr>
      </w:pPr>
    </w:p>
    <w:p w14:paraId="43CB3774" w14:textId="77777777" w:rsidR="00A76CBF" w:rsidRDefault="00A76CBF">
      <w:pPr>
        <w:pStyle w:val="BodyText"/>
        <w:rPr>
          <w:b/>
          <w:sz w:val="20"/>
        </w:rPr>
      </w:pPr>
    </w:p>
    <w:p w14:paraId="661B284B" w14:textId="77777777" w:rsidR="00A76CBF" w:rsidRDefault="00A76CBF">
      <w:pPr>
        <w:pStyle w:val="BodyText"/>
        <w:rPr>
          <w:b/>
          <w:sz w:val="20"/>
        </w:rPr>
      </w:pPr>
    </w:p>
    <w:p w14:paraId="3AE5A634" w14:textId="77777777" w:rsidR="00A76CBF" w:rsidRDefault="00A76CBF">
      <w:pPr>
        <w:pStyle w:val="BodyText"/>
        <w:rPr>
          <w:b/>
          <w:sz w:val="20"/>
        </w:rPr>
      </w:pPr>
    </w:p>
    <w:p w14:paraId="1725F462" w14:textId="77777777" w:rsidR="00A76CBF" w:rsidRDefault="00A76CBF">
      <w:pPr>
        <w:pStyle w:val="BodyText"/>
        <w:rPr>
          <w:b/>
          <w:sz w:val="20"/>
        </w:rPr>
      </w:pPr>
    </w:p>
    <w:p w14:paraId="261CFEC3" w14:textId="77777777" w:rsidR="00A76CBF" w:rsidRDefault="00A76CBF">
      <w:pPr>
        <w:pStyle w:val="BodyText"/>
        <w:rPr>
          <w:b/>
          <w:sz w:val="20"/>
        </w:rPr>
      </w:pPr>
    </w:p>
    <w:p w14:paraId="41664A4B" w14:textId="77777777" w:rsidR="00A76CBF" w:rsidRDefault="00A76CBF">
      <w:pPr>
        <w:pStyle w:val="BodyText"/>
        <w:rPr>
          <w:b/>
          <w:sz w:val="20"/>
        </w:rPr>
      </w:pPr>
    </w:p>
    <w:p w14:paraId="0C3CF5B8" w14:textId="77777777" w:rsidR="00A76CBF" w:rsidRDefault="00A76CBF">
      <w:pPr>
        <w:pStyle w:val="BodyText"/>
        <w:rPr>
          <w:b/>
          <w:sz w:val="20"/>
        </w:rPr>
      </w:pPr>
    </w:p>
    <w:p w14:paraId="19AB387D" w14:textId="77777777" w:rsidR="00A76CBF" w:rsidRDefault="00A76CBF">
      <w:pPr>
        <w:pStyle w:val="BodyText"/>
        <w:rPr>
          <w:b/>
          <w:sz w:val="20"/>
        </w:rPr>
      </w:pPr>
    </w:p>
    <w:p w14:paraId="58A2C011" w14:textId="77777777" w:rsidR="00A76CBF" w:rsidRDefault="00A76CBF">
      <w:pPr>
        <w:pStyle w:val="BodyText"/>
        <w:rPr>
          <w:b/>
          <w:sz w:val="20"/>
        </w:rPr>
      </w:pPr>
    </w:p>
    <w:p w14:paraId="76AF2FE7" w14:textId="77777777" w:rsidR="00A76CBF" w:rsidRDefault="00A76CBF">
      <w:pPr>
        <w:pStyle w:val="BodyText"/>
        <w:rPr>
          <w:b/>
          <w:sz w:val="20"/>
        </w:rPr>
      </w:pPr>
    </w:p>
    <w:p w14:paraId="39CDA80E" w14:textId="77777777" w:rsidR="00A76CBF" w:rsidRDefault="00A76CBF">
      <w:pPr>
        <w:pStyle w:val="BodyText"/>
        <w:rPr>
          <w:b/>
          <w:sz w:val="20"/>
        </w:rPr>
      </w:pPr>
    </w:p>
    <w:p w14:paraId="21B4F3BC" w14:textId="77777777" w:rsidR="00A76CBF" w:rsidRDefault="00A76CBF">
      <w:pPr>
        <w:pStyle w:val="BodyText"/>
        <w:rPr>
          <w:b/>
          <w:sz w:val="20"/>
        </w:rPr>
      </w:pPr>
    </w:p>
    <w:p w14:paraId="35F73430" w14:textId="77777777" w:rsidR="00A76CBF" w:rsidRDefault="00A76CBF">
      <w:pPr>
        <w:pStyle w:val="BodyText"/>
        <w:rPr>
          <w:b/>
          <w:sz w:val="20"/>
        </w:rPr>
      </w:pPr>
    </w:p>
    <w:p w14:paraId="6799D473" w14:textId="77777777" w:rsidR="00A76CBF" w:rsidRDefault="00A76CBF">
      <w:pPr>
        <w:pStyle w:val="BodyText"/>
        <w:rPr>
          <w:b/>
          <w:sz w:val="20"/>
        </w:rPr>
      </w:pPr>
    </w:p>
    <w:p w14:paraId="137836C4" w14:textId="77777777" w:rsidR="00A76CBF" w:rsidRDefault="00A76CBF">
      <w:pPr>
        <w:pStyle w:val="BodyText"/>
        <w:rPr>
          <w:b/>
          <w:sz w:val="20"/>
        </w:rPr>
      </w:pPr>
    </w:p>
    <w:p w14:paraId="05D9C1C4" w14:textId="77777777" w:rsidR="00A76CBF" w:rsidRDefault="00A76CBF">
      <w:pPr>
        <w:pStyle w:val="BodyText"/>
        <w:spacing w:before="4"/>
        <w:rPr>
          <w:b/>
          <w:sz w:val="25"/>
        </w:rPr>
      </w:pPr>
    </w:p>
    <w:p w14:paraId="0DEB3766" w14:textId="77777777" w:rsidR="00A76CBF" w:rsidRDefault="00000000">
      <w:pPr>
        <w:spacing w:before="90"/>
        <w:ind w:right="118"/>
        <w:jc w:val="right"/>
        <w:rPr>
          <w:b/>
          <w:sz w:val="24"/>
        </w:rPr>
      </w:pPr>
      <w:r>
        <w:rPr>
          <w:sz w:val="24"/>
        </w:rPr>
        <w:t>Page</w:t>
      </w:r>
      <w:r>
        <w:rPr>
          <w:spacing w:val="-2"/>
          <w:sz w:val="24"/>
        </w:rPr>
        <w:t xml:space="preserve"> </w:t>
      </w:r>
      <w:r>
        <w:rPr>
          <w:b/>
          <w:sz w:val="24"/>
        </w:rPr>
        <w:t>1</w:t>
      </w:r>
      <w:r>
        <w:rPr>
          <w:b/>
          <w:spacing w:val="-1"/>
          <w:sz w:val="24"/>
        </w:rPr>
        <w:t xml:space="preserve"> </w:t>
      </w:r>
      <w:r>
        <w:rPr>
          <w:sz w:val="24"/>
        </w:rPr>
        <w:t>of</w:t>
      </w:r>
      <w:r>
        <w:rPr>
          <w:spacing w:val="-2"/>
          <w:sz w:val="24"/>
        </w:rPr>
        <w:t xml:space="preserve"> </w:t>
      </w:r>
      <w:r>
        <w:rPr>
          <w:b/>
          <w:sz w:val="24"/>
        </w:rPr>
        <w:t>1</w:t>
      </w:r>
    </w:p>
    <w:sectPr w:rsidR="00A76CBF" w:rsidSect="000C1F28">
      <w:headerReference w:type="default" r:id="rId18"/>
      <w:footerReference w:type="default" r:id="rId19"/>
      <w:type w:val="continuous"/>
      <w:pgSz w:w="11910" w:h="16840"/>
      <w:pgMar w:top="1400" w:right="132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9C27" w14:textId="77777777" w:rsidR="000C1F28" w:rsidRDefault="000C1F28" w:rsidP="00380F18">
      <w:r>
        <w:separator/>
      </w:r>
    </w:p>
  </w:endnote>
  <w:endnote w:type="continuationSeparator" w:id="0">
    <w:p w14:paraId="15F7E73B" w14:textId="77777777" w:rsidR="000C1F28" w:rsidRDefault="000C1F28" w:rsidP="0038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105583"/>
      <w:docPartObj>
        <w:docPartGallery w:val="Page Numbers (Bottom of Page)"/>
        <w:docPartUnique/>
      </w:docPartObj>
    </w:sdtPr>
    <w:sdtEndPr>
      <w:rPr>
        <w:noProof/>
      </w:rPr>
    </w:sdtEndPr>
    <w:sdtContent>
      <w:p w14:paraId="6D9DFFD4" w14:textId="4E8B4646" w:rsidR="00380F18" w:rsidRDefault="00380F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5984F4" w14:textId="77777777" w:rsidR="00380F18" w:rsidRDefault="00380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25C2" w14:textId="77777777" w:rsidR="000C1F28" w:rsidRDefault="000C1F28" w:rsidP="00380F18">
      <w:r>
        <w:separator/>
      </w:r>
    </w:p>
  </w:footnote>
  <w:footnote w:type="continuationSeparator" w:id="0">
    <w:p w14:paraId="12B3B29C" w14:textId="77777777" w:rsidR="000C1F28" w:rsidRDefault="000C1F28" w:rsidP="00380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C8BC2" w14:textId="4D0BE88D" w:rsidR="00380F18" w:rsidRDefault="00380F18">
    <w:pPr>
      <w:pStyle w:val="Header"/>
    </w:pPr>
    <w:r>
      <w:t>Shoaib Akhter</w:t>
    </w:r>
  </w:p>
  <w:p w14:paraId="2851A7E4" w14:textId="77777777" w:rsidR="00380F18" w:rsidRDefault="00380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A98"/>
    <w:multiLevelType w:val="multilevel"/>
    <w:tmpl w:val="703C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61F62"/>
    <w:multiLevelType w:val="multilevel"/>
    <w:tmpl w:val="6608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906536">
    <w:abstractNumId w:val="0"/>
  </w:num>
  <w:num w:numId="2" w16cid:durableId="46740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6CBF"/>
    <w:rsid w:val="000C1F28"/>
    <w:rsid w:val="00380F18"/>
    <w:rsid w:val="00A76CBF"/>
    <w:rsid w:val="00D05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7CFFAB1"/>
  <w15:docId w15:val="{BDD0C2B6-E8B9-41CE-BD8F-B80FAD0D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paragraph" w:styleId="Heading2">
    <w:name w:val="heading 2"/>
    <w:basedOn w:val="Normal"/>
    <w:next w:val="Normal"/>
    <w:link w:val="Heading2Char"/>
    <w:uiPriority w:val="9"/>
    <w:semiHidden/>
    <w:unhideWhenUsed/>
    <w:qFormat/>
    <w:rsid w:val="00D05B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05BC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D05BC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05BCF"/>
    <w:rPr>
      <w:b/>
      <w:bCs/>
    </w:rPr>
  </w:style>
  <w:style w:type="character" w:styleId="Emphasis">
    <w:name w:val="Emphasis"/>
    <w:basedOn w:val="DefaultParagraphFont"/>
    <w:uiPriority w:val="20"/>
    <w:qFormat/>
    <w:rsid w:val="00D05BCF"/>
    <w:rPr>
      <w:i/>
      <w:iCs/>
    </w:rPr>
  </w:style>
  <w:style w:type="character" w:styleId="Hyperlink">
    <w:name w:val="Hyperlink"/>
    <w:basedOn w:val="DefaultParagraphFont"/>
    <w:uiPriority w:val="99"/>
    <w:semiHidden/>
    <w:unhideWhenUsed/>
    <w:rsid w:val="00D05BCF"/>
    <w:rPr>
      <w:color w:val="0000FF"/>
      <w:u w:val="single"/>
    </w:rPr>
  </w:style>
  <w:style w:type="paragraph" w:styleId="Header">
    <w:name w:val="header"/>
    <w:basedOn w:val="Normal"/>
    <w:link w:val="HeaderChar"/>
    <w:uiPriority w:val="99"/>
    <w:unhideWhenUsed/>
    <w:rsid w:val="00380F18"/>
    <w:pPr>
      <w:tabs>
        <w:tab w:val="center" w:pos="4680"/>
        <w:tab w:val="right" w:pos="9360"/>
      </w:tabs>
    </w:pPr>
  </w:style>
  <w:style w:type="character" w:customStyle="1" w:styleId="HeaderChar">
    <w:name w:val="Header Char"/>
    <w:basedOn w:val="DefaultParagraphFont"/>
    <w:link w:val="Header"/>
    <w:uiPriority w:val="99"/>
    <w:rsid w:val="00380F18"/>
    <w:rPr>
      <w:rFonts w:ascii="Times New Roman" w:eastAsia="Times New Roman" w:hAnsi="Times New Roman" w:cs="Times New Roman"/>
    </w:rPr>
  </w:style>
  <w:style w:type="paragraph" w:styleId="Footer">
    <w:name w:val="footer"/>
    <w:basedOn w:val="Normal"/>
    <w:link w:val="FooterChar"/>
    <w:uiPriority w:val="99"/>
    <w:unhideWhenUsed/>
    <w:rsid w:val="00380F18"/>
    <w:pPr>
      <w:tabs>
        <w:tab w:val="center" w:pos="4680"/>
        <w:tab w:val="right" w:pos="9360"/>
      </w:tabs>
    </w:pPr>
  </w:style>
  <w:style w:type="character" w:customStyle="1" w:styleId="FooterChar">
    <w:name w:val="Footer Char"/>
    <w:basedOn w:val="DefaultParagraphFont"/>
    <w:link w:val="Footer"/>
    <w:uiPriority w:val="99"/>
    <w:rsid w:val="00380F1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204046">
      <w:bodyDiv w:val="1"/>
      <w:marLeft w:val="0"/>
      <w:marRight w:val="0"/>
      <w:marTop w:val="0"/>
      <w:marBottom w:val="0"/>
      <w:divBdr>
        <w:top w:val="none" w:sz="0" w:space="0" w:color="auto"/>
        <w:left w:val="none" w:sz="0" w:space="0" w:color="auto"/>
        <w:bottom w:val="none" w:sz="0" w:space="0" w:color="auto"/>
        <w:right w:val="none" w:sz="0" w:space="0" w:color="auto"/>
      </w:divBdr>
      <w:divsChild>
        <w:div w:id="758868054">
          <w:marLeft w:val="0"/>
          <w:marRight w:val="0"/>
          <w:marTop w:val="0"/>
          <w:marBottom w:val="0"/>
          <w:divBdr>
            <w:top w:val="none" w:sz="0" w:space="0" w:color="auto"/>
            <w:left w:val="none" w:sz="0" w:space="0" w:color="auto"/>
            <w:bottom w:val="none" w:sz="0" w:space="0" w:color="auto"/>
            <w:right w:val="none" w:sz="0" w:space="0" w:color="auto"/>
          </w:divBdr>
          <w:divsChild>
            <w:div w:id="1035501244">
              <w:marLeft w:val="0"/>
              <w:marRight w:val="0"/>
              <w:marTop w:val="0"/>
              <w:marBottom w:val="0"/>
              <w:divBdr>
                <w:top w:val="none" w:sz="0" w:space="0" w:color="auto"/>
                <w:left w:val="none" w:sz="0" w:space="0" w:color="auto"/>
                <w:bottom w:val="none" w:sz="0" w:space="0" w:color="auto"/>
                <w:right w:val="none" w:sz="0" w:space="0" w:color="auto"/>
              </w:divBdr>
              <w:divsChild>
                <w:div w:id="8435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br.org/2022/10/a-better-way-to-recognize-your-employees" TargetMode="External"/><Relationship Id="rId13" Type="http://schemas.openxmlformats.org/officeDocument/2006/relationships/hyperlink" Target="https://rippl.work/blog/6-elements-effective-employee-recognition-schem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hbr.org/2022/10/a-better-way-to-recognize-your-employees" TargetMode="External"/><Relationship Id="rId17" Type="http://schemas.openxmlformats.org/officeDocument/2006/relationships/hyperlink" Target="https://positivepsychology.com/employee-recognition/" TargetMode="External"/><Relationship Id="rId2" Type="http://schemas.openxmlformats.org/officeDocument/2006/relationships/styles" Target="styles.xml"/><Relationship Id="rId16" Type="http://schemas.openxmlformats.org/officeDocument/2006/relationships/hyperlink" Target="https://hbr.org/2022/10/a-better-way-to-recognize-your-employe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jostle.me/blog/employee-recognition" TargetMode="External"/><Relationship Id="rId5" Type="http://schemas.openxmlformats.org/officeDocument/2006/relationships/footnotes" Target="footnotes.xml"/><Relationship Id="rId15" Type="http://schemas.openxmlformats.org/officeDocument/2006/relationships/hyperlink" Target="https://oreed.org/en/article/creating-an-effective-reward-and-recognition-program-20-proven-strategies" TargetMode="External"/><Relationship Id="rId10" Type="http://schemas.openxmlformats.org/officeDocument/2006/relationships/hyperlink" Target="https://hbr.org/2022/10/a-better-way-to-recognize-your-employe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br.org/2022/10/a-better-way-to-recognize-your-employees" TargetMode="External"/><Relationship Id="rId14" Type="http://schemas.openxmlformats.org/officeDocument/2006/relationships/hyperlink" Target="https://hbr.org/2022/10/a-better-way-to-recognize-your-employ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Parveen BUKC</dc:creator>
  <cp:lastModifiedBy>02-131212-009</cp:lastModifiedBy>
  <cp:revision>3</cp:revision>
  <dcterms:created xsi:type="dcterms:W3CDTF">2024-03-06T17:33:00Z</dcterms:created>
  <dcterms:modified xsi:type="dcterms:W3CDTF">2024-03-07T14:32:00Z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2024-03-02T00:00:00Z</vt:filetime>
  </property>
  <property fmtid="{D5CDD505-2E9C-101B-9397-08002B2CF9AE}" pid="3" name="Creator">
    <vt:lpwstr>Microsoft® Word 2013</vt:lpwstr>
  </property>
  <property fmtid="{D5CDD505-2E9C-101B-9397-08002B2CF9AE}" pid="4" name="LastSaved">
    <vt:filetime>2024-03-06T00:00:00Z</vt:filetime>
  </property>
</Properties>
</file>