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D0DB6" w14:textId="40C41816" w:rsidR="00A721EA" w:rsidRDefault="00A721EA" w:rsidP="00A721EA">
      <w:pPr>
        <w:jc w:val="center"/>
        <w:rPr>
          <w:b/>
          <w:bCs/>
          <w:sz w:val="48"/>
          <w:szCs w:val="48"/>
          <w:lang w:val="en-US"/>
        </w:rPr>
      </w:pPr>
      <w:r w:rsidRPr="00A721EA">
        <w:rPr>
          <w:b/>
          <w:bCs/>
          <w:sz w:val="48"/>
          <w:szCs w:val="48"/>
          <w:lang w:val="en-US"/>
        </w:rPr>
        <w:t>ABSTRACT</w:t>
      </w:r>
    </w:p>
    <w:p w14:paraId="4CD7B236" w14:textId="77777777" w:rsidR="00A721EA" w:rsidRPr="00A721EA" w:rsidRDefault="00A721EA" w:rsidP="00A721EA">
      <w:pPr>
        <w:jc w:val="center"/>
        <w:rPr>
          <w:b/>
          <w:bCs/>
          <w:sz w:val="48"/>
          <w:szCs w:val="48"/>
          <w:lang w:val="en-US"/>
        </w:rPr>
      </w:pPr>
    </w:p>
    <w:p w14:paraId="5F143095" w14:textId="72736B8A" w:rsidR="00A721EA" w:rsidRPr="00A721EA" w:rsidRDefault="00A721EA" w:rsidP="00A721EA">
      <w:pPr>
        <w:jc w:val="center"/>
        <w:rPr>
          <w:b/>
          <w:bCs/>
          <w:sz w:val="32"/>
          <w:szCs w:val="32"/>
          <w:lang w:val="en-US"/>
        </w:rPr>
      </w:pPr>
      <w:r w:rsidRPr="00A721EA">
        <w:rPr>
          <w:b/>
          <w:bCs/>
          <w:sz w:val="32"/>
          <w:szCs w:val="32"/>
          <w:lang w:val="en-US"/>
        </w:rPr>
        <w:t>CYBER-CRIME ANALYSIS</w:t>
      </w:r>
    </w:p>
    <w:p w14:paraId="5C973BB2" w14:textId="77777777" w:rsidR="00A721EA" w:rsidRDefault="00A721EA" w:rsidP="00A721EA">
      <w:pPr>
        <w:jc w:val="center"/>
        <w:rPr>
          <w:rFonts w:ascii="Times New Roman" w:hAnsi="Times New Roman" w:cs="Times New Roman"/>
          <w:lang w:val="en-US"/>
        </w:rPr>
      </w:pPr>
    </w:p>
    <w:p w14:paraId="718F0ECA" w14:textId="77777777" w:rsidR="00A721EA" w:rsidRDefault="00A721EA" w:rsidP="00A721EA">
      <w:pPr>
        <w:jc w:val="center"/>
        <w:rPr>
          <w:rFonts w:ascii="Times New Roman" w:hAnsi="Times New Roman" w:cs="Times New Roman"/>
          <w:lang w:val="en-US"/>
        </w:rPr>
      </w:pPr>
    </w:p>
    <w:p w14:paraId="1F2E9654" w14:textId="77777777" w:rsidR="00A721EA" w:rsidRPr="00A721EA" w:rsidRDefault="00A721EA" w:rsidP="00A721EA">
      <w:pPr>
        <w:jc w:val="center"/>
        <w:rPr>
          <w:rFonts w:ascii="Times New Roman" w:hAnsi="Times New Roman" w:cs="Times New Roman"/>
          <w:lang w:val="en-US"/>
        </w:rPr>
      </w:pPr>
    </w:p>
    <w:p w14:paraId="5868151E" w14:textId="77777777" w:rsidR="00A721EA" w:rsidRPr="00A721EA" w:rsidRDefault="00A721EA" w:rsidP="00A721EA">
      <w:pPr>
        <w:jc w:val="both"/>
        <w:rPr>
          <w:rFonts w:ascii="Times New Roman" w:hAnsi="Times New Roman" w:cs="Times New Roman"/>
          <w:sz w:val="32"/>
          <w:szCs w:val="32"/>
        </w:rPr>
      </w:pPr>
      <w:r w:rsidRPr="00A721EA">
        <w:rPr>
          <w:rFonts w:ascii="Times New Roman" w:hAnsi="Times New Roman" w:cs="Times New Roman"/>
          <w:sz w:val="32"/>
          <w:szCs w:val="32"/>
        </w:rPr>
        <w:t>This project presents a comprehensive analysis of cybercrime incidents and digital fraud trends using Python and its powerful data analytics libraries, including Pandas, NumPy, Matplotlib, and Seaborn.</w:t>
      </w:r>
    </w:p>
    <w:p w14:paraId="2BFF1683" w14:textId="77777777" w:rsidR="00A721EA" w:rsidRPr="00A721EA" w:rsidRDefault="00A721EA" w:rsidP="00A721EA">
      <w:pPr>
        <w:jc w:val="both"/>
        <w:rPr>
          <w:rFonts w:ascii="Times New Roman" w:hAnsi="Times New Roman" w:cs="Times New Roman"/>
          <w:sz w:val="32"/>
          <w:szCs w:val="32"/>
        </w:rPr>
      </w:pPr>
      <w:r w:rsidRPr="00A721EA">
        <w:rPr>
          <w:rFonts w:ascii="Times New Roman" w:hAnsi="Times New Roman" w:cs="Times New Roman"/>
          <w:sz w:val="32"/>
          <w:szCs w:val="32"/>
        </w:rPr>
        <w:t>The dataset used in this study contains 1,200 cybercrime records collected between 2019 and 2024, encompassing various attributes such as incident year, financial losses, incident types, cities, and cybercrime categories.</w:t>
      </w:r>
    </w:p>
    <w:p w14:paraId="740F67AB" w14:textId="77777777" w:rsidR="00A721EA" w:rsidRPr="00A721EA" w:rsidRDefault="00A721EA" w:rsidP="00A721EA">
      <w:pPr>
        <w:jc w:val="both"/>
        <w:rPr>
          <w:rFonts w:ascii="Times New Roman" w:hAnsi="Times New Roman" w:cs="Times New Roman"/>
          <w:sz w:val="32"/>
          <w:szCs w:val="32"/>
        </w:rPr>
      </w:pPr>
      <w:r w:rsidRPr="00A721EA">
        <w:rPr>
          <w:rFonts w:ascii="Times New Roman" w:hAnsi="Times New Roman" w:cs="Times New Roman"/>
          <w:sz w:val="32"/>
          <w:szCs w:val="32"/>
        </w:rPr>
        <w:t>The analysis focuses on identifying temporal patterns, geographical hotspots, prevalent cybercrime categories, and the financial impact of digital crimes. Through data cleaning, exploratory data analysis (EDA), and visualization techniques, the project transforms raw cybercrime data into meaningful insights that support evidence-based decision-making.</w:t>
      </w:r>
    </w:p>
    <w:p w14:paraId="0E090149" w14:textId="77777777" w:rsidR="00A721EA" w:rsidRPr="00A721EA" w:rsidRDefault="00A721EA" w:rsidP="00A721EA">
      <w:pPr>
        <w:jc w:val="both"/>
        <w:rPr>
          <w:rFonts w:ascii="Times New Roman" w:hAnsi="Times New Roman" w:cs="Times New Roman"/>
          <w:sz w:val="32"/>
          <w:szCs w:val="32"/>
        </w:rPr>
      </w:pPr>
      <w:r w:rsidRPr="00A721EA">
        <w:rPr>
          <w:rFonts w:ascii="Times New Roman" w:hAnsi="Times New Roman" w:cs="Times New Roman"/>
          <w:sz w:val="32"/>
          <w:szCs w:val="32"/>
        </w:rPr>
        <w:t>The findings reveal significant variations in incident frequency and financial losses across cities and cybercrime categories, emphasizing the growing importance of data-driven approaches in understanding and addressing cyber threats. This project demonstrates how data analytics can uncover hidden patterns, enhance cybercrime awareness, and serve as a foundation for future predictive and intelligent cybersecurity systems.</w:t>
      </w:r>
    </w:p>
    <w:p w14:paraId="37DF62AE" w14:textId="77777777" w:rsidR="00A721EA" w:rsidRDefault="00A721EA" w:rsidP="00A721EA">
      <w:pPr>
        <w:rPr>
          <w:b/>
          <w:bCs/>
          <w:sz w:val="28"/>
          <w:szCs w:val="28"/>
          <w:lang w:val="en-US"/>
        </w:rPr>
      </w:pPr>
    </w:p>
    <w:p w14:paraId="238418E9" w14:textId="77777777" w:rsidR="00A721EA" w:rsidRPr="00A721EA" w:rsidRDefault="00A721EA" w:rsidP="00A721EA">
      <w:pPr>
        <w:rPr>
          <w:b/>
          <w:bCs/>
          <w:sz w:val="28"/>
          <w:szCs w:val="28"/>
          <w:lang w:val="en-US"/>
        </w:rPr>
      </w:pPr>
    </w:p>
    <w:sectPr w:rsidR="00A721EA" w:rsidRPr="00A721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1EA"/>
    <w:rsid w:val="000931A9"/>
    <w:rsid w:val="00A72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448CF"/>
  <w15:chartTrackingRefBased/>
  <w15:docId w15:val="{C878C146-FAD0-443E-B837-0D3A9EB2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1EA"/>
    <w:rPr>
      <w:rFonts w:eastAsiaTheme="majorEastAsia" w:cstheme="majorBidi"/>
      <w:color w:val="272727" w:themeColor="text1" w:themeTint="D8"/>
    </w:rPr>
  </w:style>
  <w:style w:type="paragraph" w:styleId="Title">
    <w:name w:val="Title"/>
    <w:basedOn w:val="Normal"/>
    <w:next w:val="Normal"/>
    <w:link w:val="TitleChar"/>
    <w:uiPriority w:val="10"/>
    <w:qFormat/>
    <w:rsid w:val="00A72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1EA"/>
    <w:pPr>
      <w:spacing w:before="160"/>
      <w:jc w:val="center"/>
    </w:pPr>
    <w:rPr>
      <w:i/>
      <w:iCs/>
      <w:color w:val="404040" w:themeColor="text1" w:themeTint="BF"/>
    </w:rPr>
  </w:style>
  <w:style w:type="character" w:customStyle="1" w:styleId="QuoteChar">
    <w:name w:val="Quote Char"/>
    <w:basedOn w:val="DefaultParagraphFont"/>
    <w:link w:val="Quote"/>
    <w:uiPriority w:val="29"/>
    <w:rsid w:val="00A721EA"/>
    <w:rPr>
      <w:i/>
      <w:iCs/>
      <w:color w:val="404040" w:themeColor="text1" w:themeTint="BF"/>
    </w:rPr>
  </w:style>
  <w:style w:type="paragraph" w:styleId="ListParagraph">
    <w:name w:val="List Paragraph"/>
    <w:basedOn w:val="Normal"/>
    <w:uiPriority w:val="34"/>
    <w:qFormat/>
    <w:rsid w:val="00A721EA"/>
    <w:pPr>
      <w:ind w:left="720"/>
      <w:contextualSpacing/>
    </w:pPr>
  </w:style>
  <w:style w:type="character" w:styleId="IntenseEmphasis">
    <w:name w:val="Intense Emphasis"/>
    <w:basedOn w:val="DefaultParagraphFont"/>
    <w:uiPriority w:val="21"/>
    <w:qFormat/>
    <w:rsid w:val="00A721EA"/>
    <w:rPr>
      <w:i/>
      <w:iCs/>
      <w:color w:val="0F4761" w:themeColor="accent1" w:themeShade="BF"/>
    </w:rPr>
  </w:style>
  <w:style w:type="paragraph" w:styleId="IntenseQuote">
    <w:name w:val="Intense Quote"/>
    <w:basedOn w:val="Normal"/>
    <w:next w:val="Normal"/>
    <w:link w:val="IntenseQuoteChar"/>
    <w:uiPriority w:val="30"/>
    <w:qFormat/>
    <w:rsid w:val="00A72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1EA"/>
    <w:rPr>
      <w:i/>
      <w:iCs/>
      <w:color w:val="0F4761" w:themeColor="accent1" w:themeShade="BF"/>
    </w:rPr>
  </w:style>
  <w:style w:type="character" w:styleId="IntenseReference">
    <w:name w:val="Intense Reference"/>
    <w:basedOn w:val="DefaultParagraphFont"/>
    <w:uiPriority w:val="32"/>
    <w:qFormat/>
    <w:rsid w:val="00A721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185</Words>
  <Characters>1055</Characters>
  <Application>Microsoft Office Word</Application>
  <DocSecurity>0</DocSecurity>
  <Lines>8</Lines>
  <Paragraphs>2</Paragraphs>
  <ScaleCrop>false</ScaleCrop>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Baig Mohammed</dc:creator>
  <cp:keywords/>
  <dc:description/>
  <cp:lastModifiedBy>Shoaib Baig Mohammed</cp:lastModifiedBy>
  <cp:revision>1</cp:revision>
  <dcterms:created xsi:type="dcterms:W3CDTF">2026-06-18T13:40:00Z</dcterms:created>
  <dcterms:modified xsi:type="dcterms:W3CDTF">2026-06-18T13:43:00Z</dcterms:modified>
</cp:coreProperties>
</file>