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Times New Roman"/>
          <w:b/>
          <w:b/>
          <w:bCs/>
          <w:sz w:val="36"/>
          <w:szCs w:val="36"/>
        </w:rPr>
      </w:pPr>
      <w:r>
        <w:rPr>
          <w:rFonts w:cs="Times New Roman"/>
          <w:b/>
          <w:bCs/>
          <w:sz w:val="36"/>
          <w:szCs w:val="36"/>
        </w:rPr>
        <w:t>FINAL YEAR PROJECT REPORT</w:t>
      </w:r>
    </w:p>
    <w:p>
      <w:pPr>
        <w:pStyle w:val="Title"/>
        <w:jc w:val="center"/>
        <w:rPr>
          <w:rFonts w:ascii="Times New Roman" w:hAnsi="Times New Roman" w:cs="Times New Roman"/>
          <w:color w:val="auto"/>
        </w:rPr>
      </w:pPr>
      <w:r>
        <w:rPr>
          <w:rFonts w:cs="Times New Roman" w:ascii="Times New Roman" w:hAnsi="Times New Roman"/>
          <w:color w:val="auto"/>
        </w:rPr>
        <w:t>Fixing the Gaps</w:t>
      </w:r>
    </w:p>
    <w:p>
      <w:pPr>
        <w:pStyle w:val="Normal"/>
        <w:jc w:val="center"/>
        <w:rPr>
          <w:rFonts w:cs="Times New Roman"/>
          <w:b/>
          <w:b/>
          <w:bCs/>
          <w:sz w:val="30"/>
          <w:szCs w:val="30"/>
        </w:rPr>
      </w:pPr>
      <w:r>
        <w:rPr>
          <w:rFonts w:cs="Times New Roman"/>
          <w:b/>
          <w:bCs/>
          <w:sz w:val="30"/>
          <w:szCs w:val="30"/>
        </w:rPr>
        <w:t>A Stakeholder-Driven Power BI Dashboard for Resource Allocation and School Performance in Pakistan</w:t>
      </w:r>
    </w:p>
    <w:p>
      <w:pPr>
        <w:pStyle w:val="Normal"/>
        <w:rPr>
          <w:rFonts w:cs="Times New Roman"/>
        </w:rPr>
      </w:pPr>
      <w:r>
        <w:rPr>
          <w:rFonts w:cs="Times New Roman"/>
        </w:rPr>
      </w:r>
    </w:p>
    <w:p>
      <w:pPr>
        <w:pStyle w:val="Normal"/>
        <w:spacing w:lineRule="auto" w:line="360"/>
        <w:rPr>
          <w:rFonts w:cs="Times New Roman"/>
        </w:rPr>
      </w:pPr>
      <w:r>
        <w:rPr>
          <w:rFonts w:cs="Times New Roman"/>
          <w:b/>
          <w:bCs/>
          <w:szCs w:val="24"/>
        </w:rPr>
        <w:t>Business Intelligence &amp; Advanced Data Analytics</w:t>
      </w:r>
      <w:r>
        <w:rPr>
          <w:rFonts w:cs="Times New Roman"/>
        </w:rPr>
        <w:br/>
      </w:r>
      <w:r>
        <w:rPr>
          <w:rFonts w:cs="Times New Roman"/>
          <w:szCs w:val="24"/>
        </w:rPr>
        <w:t>Capstone Project Documentation</w:t>
      </w:r>
      <w:r>
        <w:rPr>
          <w:rFonts w:cs="Times New Roman"/>
        </w:rPr>
        <w:br/>
        <w:br/>
      </w:r>
      <w:r>
        <w:rPr>
          <w:rFonts w:cs="Times New Roman"/>
          <w:b/>
          <w:bCs/>
        </w:rPr>
        <w:t>Prepared for:</w:t>
      </w:r>
      <w:r>
        <w:rPr>
          <w:rFonts w:cs="Times New Roman"/>
        </w:rPr>
        <w:t xml:space="preserve"> Government Education Decision-Making Context</w:t>
        <w:br/>
      </w:r>
      <w:r>
        <w:rPr>
          <w:rFonts w:cs="Times New Roman"/>
          <w:b/>
        </w:rPr>
        <w:t>Technology:</w:t>
      </w:r>
      <w:r>
        <w:rPr>
          <w:rFonts w:cs="Times New Roman"/>
        </w:rPr>
        <w:t xml:space="preserve"> Microsoft Power BI, Power Query, DAX</w:t>
        <w:br/>
      </w:r>
      <w:r>
        <w:rPr>
          <w:rFonts w:cs="Times New Roman"/>
          <w:b/>
        </w:rPr>
        <w:t>Dataset:</w:t>
      </w:r>
      <w:r>
        <w:rPr>
          <w:rFonts w:cs="Times New Roman"/>
        </w:rPr>
        <w:t xml:space="preserve"> Pakistan Education Performance Dataset</w:t>
      </w:r>
    </w:p>
    <w:p>
      <w:pPr>
        <w:pStyle w:val="Normal"/>
        <w:spacing w:lineRule="auto" w:line="360"/>
        <w:rPr>
          <w:rFonts w:cs="Times New Roman"/>
        </w:rPr>
      </w:pPr>
      <w:r>
        <w:rPr>
          <w:rFonts w:cs="Times New Roman"/>
          <w:b/>
        </w:rPr>
        <w:t>Source:</w:t>
      </w:r>
      <w:r>
        <w:rPr>
          <w:rFonts w:cs="Times New Roman"/>
        </w:rPr>
        <w:t xml:space="preserve"> https://www.kaggle.com/code/jihyeseo/pakistan-school-data-eda/notebook</w:t>
        <w:br/>
      </w:r>
      <w:r>
        <w:rPr>
          <w:rFonts w:cs="Times New Roman"/>
          <w:b/>
        </w:rPr>
        <w:t>Data Period:</w:t>
      </w:r>
      <w:r>
        <w:rPr>
          <w:rFonts w:cs="Times New Roman"/>
        </w:rPr>
        <w:t xml:space="preserve"> 2013–2016</w:t>
      </w:r>
    </w:p>
    <w:p>
      <w:pPr>
        <w:pStyle w:val="Normal"/>
        <w:spacing w:lineRule="auto" w:line="240"/>
        <w:rPr>
          <w:b/>
          <w:b/>
          <w:bCs/>
        </w:rPr>
      </w:pPr>
      <w:r>
        <w:rPr>
          <w:b/>
          <w:bCs/>
        </w:rPr>
        <w:t>Team Members:</w:t>
      </w:r>
    </w:p>
    <w:p>
      <w:pPr>
        <w:pStyle w:val="Normal"/>
        <w:numPr>
          <w:ilvl w:val="0"/>
          <w:numId w:val="7"/>
        </w:numPr>
        <w:spacing w:lineRule="auto" w:line="240"/>
        <w:rPr>
          <w:rFonts w:cs="Times New Roman"/>
        </w:rPr>
      </w:pPr>
      <w:r>
        <w:rPr>
          <w:rFonts w:cs="Times New Roman"/>
        </w:rPr>
        <w:t>Shoaib Yousaf</w:t>
      </w:r>
    </w:p>
    <w:p>
      <w:pPr>
        <w:pStyle w:val="Normal"/>
        <w:numPr>
          <w:ilvl w:val="0"/>
          <w:numId w:val="7"/>
        </w:numPr>
        <w:spacing w:lineRule="auto" w:line="240"/>
        <w:rPr>
          <w:rFonts w:cs="Times New Roman"/>
        </w:rPr>
      </w:pPr>
      <w:r>
        <w:rPr>
          <w:rFonts w:cs="Times New Roman"/>
        </w:rPr>
        <w:t>Abdhur Rahman</w:t>
      </w:r>
    </w:p>
    <w:p>
      <w:pPr>
        <w:pStyle w:val="Normal"/>
        <w:numPr>
          <w:ilvl w:val="0"/>
          <w:numId w:val="7"/>
        </w:numPr>
        <w:spacing w:lineRule="auto" w:line="240"/>
        <w:rPr>
          <w:rFonts w:cs="Times New Roman"/>
        </w:rPr>
      </w:pPr>
      <w:r>
        <w:rPr>
          <w:rFonts w:cs="Times New Roman"/>
        </w:rPr>
        <w:t>Raja Iqbal</w:t>
      </w:r>
    </w:p>
    <w:p>
      <w:pPr>
        <w:pStyle w:val="Normal"/>
        <w:numPr>
          <w:ilvl w:val="0"/>
          <w:numId w:val="7"/>
        </w:numPr>
        <w:spacing w:lineRule="auto" w:line="240"/>
        <w:rPr>
          <w:rFonts w:cs="Times New Roman"/>
        </w:rPr>
      </w:pPr>
      <w:r>
        <w:rPr>
          <w:rFonts w:cs="Times New Roman"/>
        </w:rPr>
        <w:t>Muzammil Khalid</w:t>
      </w:r>
      <w:r>
        <w:br w:type="page"/>
      </w:r>
    </w:p>
    <w:p>
      <w:pPr>
        <w:pStyle w:val="Heading1"/>
        <w:rPr>
          <w:rFonts w:cs="Times New Roman"/>
        </w:rPr>
      </w:pPr>
      <w:bookmarkStart w:id="0" w:name="_Toc239513592"/>
      <w:r>
        <w:rPr>
          <w:rFonts w:cs="Times New Roman"/>
        </w:rPr>
        <w:t>Table of Contents</w:t>
      </w:r>
      <w:bookmarkEnd w:id="0"/>
    </w:p>
    <w:sdt>
      <w:sdtPr>
        <w:docPartObj>
          <w:docPartGallery w:val="Table of Contents"/>
          <w:docPartUnique w:val="true"/>
        </w:docPartObj>
      </w:sdtPr>
      <w:sdtContent>
        <w:p>
          <w:pPr>
            <w:pStyle w:val="Contents1"/>
            <w:tabs>
              <w:tab w:val="clear" w:pos="720"/>
              <w:tab w:val="right" w:pos="9926" w:leader="dot"/>
            </w:tabs>
            <w:rPr>
              <w:rFonts w:cs="Times New Roman"/>
              <w:sz w:val="22"/>
            </w:rPr>
          </w:pPr>
          <w:r>
            <w:fldChar w:fldCharType="begin"/>
          </w:r>
          <w:r>
            <w:rPr>
              <w:webHidden/>
              <w:rStyle w:val="IndexLink"/>
              <w:rFonts w:cs="Times New Roman"/>
            </w:rPr>
            <w:instrText xml:space="preserve"> TOC \z \o "1-3" \u \h</w:instrText>
          </w:r>
          <w:r>
            <w:rPr>
              <w:webHidden/>
              <w:rStyle w:val="IndexLink"/>
              <w:rFonts w:cs="Times New Roman"/>
            </w:rPr>
            <w:fldChar w:fldCharType="separate"/>
          </w:r>
          <w:hyperlink w:anchor="_Toc239513592">
            <w:r>
              <w:rPr>
                <w:webHidden/>
                <w:rStyle w:val="IndexLink"/>
                <w:rFonts w:cs="Times New Roman"/>
              </w:rPr>
              <w:t>Table of Contents</w:t>
            </w:r>
            <w:r>
              <w:rPr>
                <w:webHidden/>
              </w:rPr>
              <w:fldChar w:fldCharType="begin"/>
            </w:r>
            <w:r>
              <w:rPr>
                <w:webHidden/>
              </w:rPr>
              <w:instrText xml:space="preserve">PAGEREF _Toc239513592 \h</w:instrText>
            </w:r>
            <w:r>
              <w:rPr>
                <w:webHidden/>
              </w:rPr>
              <w:fldChar w:fldCharType="separate"/>
            </w:r>
            <w:r>
              <w:rPr>
                <w:rStyle w:val="IndexLink"/>
                <w:rFonts w:cs="Times New Roman"/>
                <w:vanish w:val="false"/>
              </w:rPr>
              <w:tab/>
              <w:t>2</w:t>
            </w:r>
            <w:r>
              <w:rPr>
                <w:webHidden/>
              </w:rPr>
              <w:fldChar w:fldCharType="end"/>
            </w:r>
          </w:hyperlink>
        </w:p>
        <w:p>
          <w:pPr>
            <w:pStyle w:val="Contents1"/>
            <w:tabs>
              <w:tab w:val="clear" w:pos="720"/>
              <w:tab w:val="right" w:pos="9926" w:leader="dot"/>
            </w:tabs>
            <w:rPr>
              <w:rFonts w:cs="Times New Roman"/>
              <w:sz w:val="22"/>
            </w:rPr>
          </w:pPr>
          <w:hyperlink w:anchor="_Toc239513593">
            <w:r>
              <w:rPr>
                <w:webHidden/>
                <w:rStyle w:val="IndexLink"/>
                <w:rFonts w:cs="Times New Roman"/>
              </w:rPr>
              <w:t>1. Introduction</w:t>
            </w:r>
            <w:r>
              <w:rPr>
                <w:webHidden/>
              </w:rPr>
              <w:fldChar w:fldCharType="begin"/>
            </w:r>
            <w:r>
              <w:rPr>
                <w:webHidden/>
              </w:rPr>
              <w:instrText xml:space="preserve">PAGEREF _Toc239513593 \h</w:instrText>
            </w:r>
            <w:r>
              <w:rPr>
                <w:webHidden/>
              </w:rPr>
              <w:fldChar w:fldCharType="separate"/>
            </w:r>
            <w:r>
              <w:rPr>
                <w:rStyle w:val="IndexLink"/>
                <w:rFonts w:cs="Times New Roman"/>
                <w:vanish w:val="false"/>
              </w:rPr>
              <w:tab/>
              <w:t>4</w:t>
            </w:r>
            <w:r>
              <w:rPr>
                <w:webHidden/>
              </w:rPr>
              <w:fldChar w:fldCharType="end"/>
            </w:r>
          </w:hyperlink>
        </w:p>
        <w:p>
          <w:pPr>
            <w:pStyle w:val="Contents2"/>
            <w:tabs>
              <w:tab w:val="clear" w:pos="720"/>
              <w:tab w:val="right" w:pos="9926" w:leader="dot"/>
            </w:tabs>
            <w:rPr>
              <w:rFonts w:cs="Times New Roman"/>
              <w:sz w:val="22"/>
            </w:rPr>
          </w:pPr>
          <w:hyperlink w:anchor="_Toc239513594">
            <w:r>
              <w:rPr>
                <w:webHidden/>
                <w:rStyle w:val="IndexLink"/>
                <w:rFonts w:cs="Times New Roman"/>
              </w:rPr>
              <w:t>1.1 Project Overview</w:t>
            </w:r>
            <w:r>
              <w:rPr>
                <w:webHidden/>
              </w:rPr>
              <w:fldChar w:fldCharType="begin"/>
            </w:r>
            <w:r>
              <w:rPr>
                <w:webHidden/>
              </w:rPr>
              <w:instrText xml:space="preserve">PAGEREF _Toc239513594 \h</w:instrText>
            </w:r>
            <w:r>
              <w:rPr>
                <w:webHidden/>
              </w:rPr>
              <w:fldChar w:fldCharType="separate"/>
            </w:r>
            <w:r>
              <w:rPr>
                <w:rStyle w:val="IndexLink"/>
                <w:rFonts w:cs="Times New Roman"/>
                <w:vanish w:val="false"/>
              </w:rPr>
              <w:tab/>
              <w:t>4</w:t>
            </w:r>
            <w:r>
              <w:rPr>
                <w:webHidden/>
              </w:rPr>
              <w:fldChar w:fldCharType="end"/>
            </w:r>
          </w:hyperlink>
        </w:p>
        <w:p>
          <w:pPr>
            <w:pStyle w:val="Contents2"/>
            <w:tabs>
              <w:tab w:val="clear" w:pos="720"/>
              <w:tab w:val="right" w:pos="9926" w:leader="dot"/>
            </w:tabs>
            <w:rPr>
              <w:rFonts w:cs="Times New Roman"/>
              <w:sz w:val="22"/>
            </w:rPr>
          </w:pPr>
          <w:hyperlink w:anchor="_Toc239513595">
            <w:r>
              <w:rPr>
                <w:webHidden/>
                <w:rStyle w:val="IndexLink"/>
                <w:rFonts w:cs="Times New Roman"/>
              </w:rPr>
              <w:t>1.2 Problem Statement</w:t>
            </w:r>
            <w:r>
              <w:rPr>
                <w:webHidden/>
              </w:rPr>
              <w:fldChar w:fldCharType="begin"/>
            </w:r>
            <w:r>
              <w:rPr>
                <w:webHidden/>
              </w:rPr>
              <w:instrText xml:space="preserve">PAGEREF _Toc239513595 \h</w:instrText>
            </w:r>
            <w:r>
              <w:rPr>
                <w:webHidden/>
              </w:rPr>
              <w:fldChar w:fldCharType="separate"/>
            </w:r>
            <w:r>
              <w:rPr>
                <w:rStyle w:val="IndexLink"/>
                <w:rFonts w:cs="Times New Roman"/>
                <w:vanish w:val="false"/>
              </w:rPr>
              <w:tab/>
              <w:t>4</w:t>
            </w:r>
            <w:r>
              <w:rPr>
                <w:webHidden/>
              </w:rPr>
              <w:fldChar w:fldCharType="end"/>
            </w:r>
          </w:hyperlink>
        </w:p>
        <w:p>
          <w:pPr>
            <w:pStyle w:val="Contents2"/>
            <w:tabs>
              <w:tab w:val="clear" w:pos="720"/>
              <w:tab w:val="right" w:pos="9926" w:leader="dot"/>
            </w:tabs>
            <w:rPr>
              <w:rFonts w:cs="Times New Roman"/>
              <w:sz w:val="22"/>
            </w:rPr>
          </w:pPr>
          <w:hyperlink w:anchor="_Toc239513596">
            <w:r>
              <w:rPr>
                <w:webHidden/>
                <w:rStyle w:val="IndexLink"/>
                <w:rFonts w:cs="Times New Roman"/>
              </w:rPr>
              <w:t>1.3 Project Objectives</w:t>
            </w:r>
            <w:r>
              <w:rPr>
                <w:webHidden/>
              </w:rPr>
              <w:fldChar w:fldCharType="begin"/>
            </w:r>
            <w:r>
              <w:rPr>
                <w:webHidden/>
              </w:rPr>
              <w:instrText xml:space="preserve">PAGEREF _Toc239513596 \h</w:instrText>
            </w:r>
            <w:r>
              <w:rPr>
                <w:webHidden/>
              </w:rPr>
              <w:fldChar w:fldCharType="separate"/>
            </w:r>
            <w:r>
              <w:rPr>
                <w:rStyle w:val="IndexLink"/>
                <w:rFonts w:cs="Times New Roman"/>
                <w:vanish w:val="false"/>
              </w:rPr>
              <w:tab/>
              <w:t>4</w:t>
            </w:r>
            <w:r>
              <w:rPr>
                <w:webHidden/>
              </w:rPr>
              <w:fldChar w:fldCharType="end"/>
            </w:r>
          </w:hyperlink>
        </w:p>
        <w:p>
          <w:pPr>
            <w:pStyle w:val="Contents1"/>
            <w:tabs>
              <w:tab w:val="clear" w:pos="720"/>
              <w:tab w:val="right" w:pos="9926" w:leader="dot"/>
            </w:tabs>
            <w:rPr>
              <w:rFonts w:cs="Times New Roman"/>
              <w:sz w:val="22"/>
            </w:rPr>
          </w:pPr>
          <w:hyperlink w:anchor="_Toc239513597">
            <w:r>
              <w:rPr>
                <w:webHidden/>
                <w:rStyle w:val="IndexLink"/>
                <w:rFonts w:cs="Times New Roman"/>
              </w:rPr>
              <w:t>2. Stakeholders and Intended Users</w:t>
            </w:r>
            <w:r>
              <w:rPr>
                <w:webHidden/>
              </w:rPr>
              <w:fldChar w:fldCharType="begin"/>
            </w:r>
            <w:r>
              <w:rPr>
                <w:webHidden/>
              </w:rPr>
              <w:instrText xml:space="preserve">PAGEREF _Toc239513597 \h</w:instrText>
            </w:r>
            <w:r>
              <w:rPr>
                <w:webHidden/>
              </w:rPr>
              <w:fldChar w:fldCharType="separate"/>
            </w:r>
            <w:r>
              <w:rPr>
                <w:rStyle w:val="IndexLink"/>
                <w:rFonts w:cs="Times New Roman"/>
                <w:vanish w:val="false"/>
              </w:rPr>
              <w:tab/>
              <w:t>4</w:t>
            </w:r>
            <w:r>
              <w:rPr>
                <w:webHidden/>
              </w:rPr>
              <w:fldChar w:fldCharType="end"/>
            </w:r>
          </w:hyperlink>
        </w:p>
        <w:p>
          <w:pPr>
            <w:pStyle w:val="Contents1"/>
            <w:tabs>
              <w:tab w:val="clear" w:pos="720"/>
              <w:tab w:val="right" w:pos="9926" w:leader="dot"/>
            </w:tabs>
            <w:rPr>
              <w:rFonts w:cs="Times New Roman"/>
              <w:sz w:val="22"/>
            </w:rPr>
          </w:pPr>
          <w:hyperlink w:anchor="_Toc239513598">
            <w:r>
              <w:rPr>
                <w:webHidden/>
                <w:rStyle w:val="IndexLink"/>
                <w:rFonts w:cs="Times New Roman"/>
              </w:rPr>
              <w:t>3. Data Source and Dataset</w:t>
            </w:r>
            <w:r>
              <w:rPr>
                <w:webHidden/>
              </w:rPr>
              <w:fldChar w:fldCharType="begin"/>
            </w:r>
            <w:r>
              <w:rPr>
                <w:webHidden/>
              </w:rPr>
              <w:instrText xml:space="preserve">PAGEREF _Toc239513598 \h</w:instrText>
            </w:r>
            <w:r>
              <w:rPr>
                <w:webHidden/>
              </w:rPr>
              <w:fldChar w:fldCharType="separate"/>
            </w:r>
            <w:r>
              <w:rPr>
                <w:rStyle w:val="IndexLink"/>
                <w:rFonts w:cs="Times New Roman"/>
                <w:vanish w:val="false"/>
              </w:rPr>
              <w:tab/>
              <w:t>5</w:t>
            </w:r>
            <w:r>
              <w:rPr>
                <w:webHidden/>
              </w:rPr>
              <w:fldChar w:fldCharType="end"/>
            </w:r>
          </w:hyperlink>
        </w:p>
        <w:p>
          <w:pPr>
            <w:pStyle w:val="Contents1"/>
            <w:tabs>
              <w:tab w:val="clear" w:pos="720"/>
              <w:tab w:val="right" w:pos="9926" w:leader="dot"/>
            </w:tabs>
            <w:rPr>
              <w:rFonts w:cs="Times New Roman"/>
              <w:sz w:val="22"/>
            </w:rPr>
          </w:pPr>
          <w:hyperlink w:anchor="_Toc239513599">
            <w:r>
              <w:rPr>
                <w:webHidden/>
                <w:rStyle w:val="IndexLink"/>
                <w:rFonts w:cs="Times New Roman"/>
              </w:rPr>
              <w:t>4. Data Model and Power BI Architecture</w:t>
            </w:r>
            <w:r>
              <w:rPr>
                <w:webHidden/>
              </w:rPr>
              <w:fldChar w:fldCharType="begin"/>
            </w:r>
            <w:r>
              <w:rPr>
                <w:webHidden/>
              </w:rPr>
              <w:instrText xml:space="preserve">PAGEREF _Toc239513599 \h</w:instrText>
            </w:r>
            <w:r>
              <w:rPr>
                <w:webHidden/>
              </w:rPr>
              <w:fldChar w:fldCharType="separate"/>
            </w:r>
            <w:r>
              <w:rPr>
                <w:rStyle w:val="IndexLink"/>
                <w:rFonts w:cs="Times New Roman"/>
                <w:vanish w:val="false"/>
              </w:rPr>
              <w:tab/>
              <w:t>5</w:t>
            </w:r>
            <w:r>
              <w:rPr>
                <w:webHidden/>
              </w:rPr>
              <w:fldChar w:fldCharType="end"/>
            </w:r>
          </w:hyperlink>
        </w:p>
        <w:p>
          <w:pPr>
            <w:pStyle w:val="Contents1"/>
            <w:tabs>
              <w:tab w:val="clear" w:pos="720"/>
              <w:tab w:val="right" w:pos="9926" w:leader="dot"/>
            </w:tabs>
            <w:rPr>
              <w:rFonts w:cs="Times New Roman"/>
              <w:sz w:val="22"/>
            </w:rPr>
          </w:pPr>
          <w:hyperlink w:anchor="_Toc239513600">
            <w:r>
              <w:rPr>
                <w:webHidden/>
                <w:rStyle w:val="IndexLink"/>
                <w:rFonts w:cs="Times New Roman"/>
              </w:rPr>
              <w:t>5. Key Measures and Indicators</w:t>
            </w:r>
            <w:r>
              <w:rPr>
                <w:webHidden/>
              </w:rPr>
              <w:fldChar w:fldCharType="begin"/>
            </w:r>
            <w:r>
              <w:rPr>
                <w:webHidden/>
              </w:rPr>
              <w:instrText xml:space="preserve">PAGEREF _Toc239513600 \h</w:instrText>
            </w:r>
            <w:r>
              <w:rPr>
                <w:webHidden/>
              </w:rPr>
              <w:fldChar w:fldCharType="separate"/>
            </w:r>
            <w:r>
              <w:rPr>
                <w:rStyle w:val="IndexLink"/>
                <w:rFonts w:cs="Times New Roman"/>
                <w:vanish w:val="false"/>
              </w:rPr>
              <w:tab/>
              <w:t>5</w:t>
            </w:r>
            <w:r>
              <w:rPr>
                <w:webHidden/>
              </w:rPr>
              <w:fldChar w:fldCharType="end"/>
            </w:r>
          </w:hyperlink>
        </w:p>
        <w:p>
          <w:pPr>
            <w:pStyle w:val="Contents1"/>
            <w:tabs>
              <w:tab w:val="clear" w:pos="720"/>
              <w:tab w:val="right" w:pos="9926" w:leader="dot"/>
            </w:tabs>
            <w:rPr>
              <w:rFonts w:cs="Times New Roman"/>
              <w:sz w:val="22"/>
            </w:rPr>
          </w:pPr>
          <w:hyperlink w:anchor="_Toc239513601">
            <w:r>
              <w:rPr>
                <w:webHidden/>
                <w:rStyle w:val="IndexLink"/>
                <w:rFonts w:cs="Times New Roman"/>
              </w:rPr>
              <w:t>6. Dashboard 1 — Executive Governance Panel</w:t>
            </w:r>
            <w:r>
              <w:rPr>
                <w:webHidden/>
              </w:rPr>
              <w:fldChar w:fldCharType="begin"/>
            </w:r>
            <w:r>
              <w:rPr>
                <w:webHidden/>
              </w:rPr>
              <w:instrText xml:space="preserve">PAGEREF _Toc239513601 \h</w:instrText>
            </w:r>
            <w:r>
              <w:rPr>
                <w:webHidden/>
              </w:rPr>
              <w:fldChar w:fldCharType="separate"/>
            </w:r>
            <w:r>
              <w:rPr>
                <w:rStyle w:val="IndexLink"/>
                <w:rFonts w:cs="Times New Roman"/>
                <w:vanish w:val="false"/>
              </w:rPr>
              <w:tab/>
              <w:t>6</w:t>
            </w:r>
            <w:r>
              <w:rPr>
                <w:webHidden/>
              </w:rPr>
              <w:fldChar w:fldCharType="end"/>
            </w:r>
          </w:hyperlink>
        </w:p>
        <w:p>
          <w:pPr>
            <w:pStyle w:val="Contents2"/>
            <w:tabs>
              <w:tab w:val="clear" w:pos="720"/>
              <w:tab w:val="right" w:pos="9926" w:leader="dot"/>
            </w:tabs>
            <w:rPr>
              <w:rFonts w:cs="Times New Roman"/>
              <w:sz w:val="22"/>
            </w:rPr>
          </w:pPr>
          <w:hyperlink w:anchor="_Toc239513602">
            <w:r>
              <w:rPr>
                <w:webHidden/>
                <w:rStyle w:val="IndexLink"/>
                <w:rFonts w:cs="Times New Roman"/>
              </w:rPr>
              <w:t>6.1 Questions Answered</w:t>
            </w:r>
            <w:r>
              <w:rPr>
                <w:webHidden/>
              </w:rPr>
              <w:fldChar w:fldCharType="begin"/>
            </w:r>
            <w:r>
              <w:rPr>
                <w:webHidden/>
              </w:rPr>
              <w:instrText xml:space="preserve">PAGEREF _Toc239513602 \h</w:instrText>
            </w:r>
            <w:r>
              <w:rPr>
                <w:webHidden/>
              </w:rPr>
              <w:fldChar w:fldCharType="separate"/>
            </w:r>
            <w:r>
              <w:rPr>
                <w:rStyle w:val="IndexLink"/>
                <w:rFonts w:cs="Times New Roman"/>
                <w:vanish w:val="false"/>
              </w:rPr>
              <w:tab/>
              <w:t>6</w:t>
            </w:r>
            <w:r>
              <w:rPr>
                <w:webHidden/>
              </w:rPr>
              <w:fldChar w:fldCharType="end"/>
            </w:r>
          </w:hyperlink>
        </w:p>
        <w:p>
          <w:pPr>
            <w:pStyle w:val="Contents2"/>
            <w:tabs>
              <w:tab w:val="clear" w:pos="720"/>
              <w:tab w:val="right" w:pos="9926" w:leader="dot"/>
            </w:tabs>
            <w:rPr>
              <w:rFonts w:cs="Times New Roman"/>
              <w:sz w:val="22"/>
            </w:rPr>
          </w:pPr>
          <w:hyperlink w:anchor="_Toc239513603">
            <w:r>
              <w:rPr>
                <w:webHidden/>
                <w:rStyle w:val="IndexLink"/>
                <w:rFonts w:cs="Times New Roman"/>
              </w:rPr>
              <w:t>6.2 Main Visuals</w:t>
            </w:r>
            <w:r>
              <w:rPr>
                <w:webHidden/>
              </w:rPr>
              <w:fldChar w:fldCharType="begin"/>
            </w:r>
            <w:r>
              <w:rPr>
                <w:webHidden/>
              </w:rPr>
              <w:instrText xml:space="preserve">PAGEREF _Toc239513603 \h</w:instrText>
            </w:r>
            <w:r>
              <w:rPr>
                <w:webHidden/>
              </w:rPr>
              <w:fldChar w:fldCharType="separate"/>
            </w:r>
            <w:r>
              <w:rPr>
                <w:rStyle w:val="IndexLink"/>
                <w:rFonts w:cs="Times New Roman"/>
                <w:vanish w:val="false"/>
              </w:rPr>
              <w:tab/>
              <w:t>6</w:t>
            </w:r>
            <w:r>
              <w:rPr>
                <w:webHidden/>
              </w:rPr>
              <w:fldChar w:fldCharType="end"/>
            </w:r>
          </w:hyperlink>
        </w:p>
        <w:p>
          <w:pPr>
            <w:pStyle w:val="Contents2"/>
            <w:tabs>
              <w:tab w:val="clear" w:pos="720"/>
              <w:tab w:val="right" w:pos="9926" w:leader="dot"/>
            </w:tabs>
            <w:rPr>
              <w:rFonts w:cs="Times New Roman"/>
              <w:sz w:val="22"/>
            </w:rPr>
          </w:pPr>
          <w:hyperlink w:anchor="_Toc239513604">
            <w:r>
              <w:rPr>
                <w:webHidden/>
                <w:rStyle w:val="IndexLink"/>
                <w:rFonts w:cs="Times New Roman"/>
              </w:rPr>
              <w:t>6.3 Executive Risk &amp; Intervention</w:t>
            </w:r>
            <w:r>
              <w:rPr>
                <w:webHidden/>
              </w:rPr>
              <w:fldChar w:fldCharType="begin"/>
            </w:r>
            <w:r>
              <w:rPr>
                <w:webHidden/>
              </w:rPr>
              <w:instrText xml:space="preserve">PAGEREF _Toc239513604 \h</w:instrText>
            </w:r>
            <w:r>
              <w:rPr>
                <w:webHidden/>
              </w:rPr>
              <w:fldChar w:fldCharType="separate"/>
            </w:r>
            <w:r>
              <w:rPr>
                <w:rStyle w:val="IndexLink"/>
                <w:rFonts w:cs="Times New Roman"/>
                <w:vanish w:val="false"/>
              </w:rPr>
              <w:tab/>
              <w:t>7</w:t>
            </w:r>
            <w:r>
              <w:rPr>
                <w:webHidden/>
              </w:rPr>
              <w:fldChar w:fldCharType="end"/>
            </w:r>
          </w:hyperlink>
        </w:p>
        <w:p>
          <w:pPr>
            <w:pStyle w:val="Contents3"/>
            <w:tabs>
              <w:tab w:val="clear" w:pos="720"/>
              <w:tab w:val="right" w:pos="9926" w:leader="dot"/>
            </w:tabs>
            <w:rPr>
              <w:rFonts w:cs="Times New Roman"/>
              <w:sz w:val="22"/>
            </w:rPr>
          </w:pPr>
          <w:hyperlink w:anchor="_Toc239513605">
            <w:r>
              <w:rPr>
                <w:webHidden/>
                <w:rStyle w:val="IndexLink"/>
                <w:rFonts w:cs="Times New Roman"/>
              </w:rPr>
              <w:t>Recommended Government Action</w:t>
            </w:r>
            <w:r>
              <w:rPr>
                <w:webHidden/>
              </w:rPr>
              <w:fldChar w:fldCharType="begin"/>
            </w:r>
            <w:r>
              <w:rPr>
                <w:webHidden/>
              </w:rPr>
              <w:instrText xml:space="preserve">PAGEREF _Toc239513605 \h</w:instrText>
            </w:r>
            <w:r>
              <w:rPr>
                <w:webHidden/>
              </w:rPr>
              <w:fldChar w:fldCharType="separate"/>
            </w:r>
            <w:r>
              <w:rPr>
                <w:rStyle w:val="IndexLink"/>
                <w:rFonts w:cs="Times New Roman"/>
                <w:vanish w:val="false"/>
              </w:rPr>
              <w:tab/>
              <w:t>8</w:t>
            </w:r>
            <w:r>
              <w:rPr>
                <w:webHidden/>
              </w:rPr>
              <w:fldChar w:fldCharType="end"/>
            </w:r>
          </w:hyperlink>
        </w:p>
        <w:p>
          <w:pPr>
            <w:pStyle w:val="Contents1"/>
            <w:tabs>
              <w:tab w:val="clear" w:pos="720"/>
              <w:tab w:val="right" w:pos="9926" w:leader="dot"/>
            </w:tabs>
            <w:rPr>
              <w:rFonts w:cs="Times New Roman"/>
              <w:sz w:val="22"/>
            </w:rPr>
          </w:pPr>
          <w:hyperlink w:anchor="_Toc239513606">
            <w:r>
              <w:rPr>
                <w:webHidden/>
                <w:rStyle w:val="IndexLink"/>
                <w:rFonts w:cs="Times New Roman"/>
              </w:rPr>
              <w:t>7. Dashboard 2 — District Infrastructure Audit</w:t>
            </w:r>
            <w:r>
              <w:rPr>
                <w:webHidden/>
              </w:rPr>
              <w:fldChar w:fldCharType="begin"/>
            </w:r>
            <w:r>
              <w:rPr>
                <w:webHidden/>
              </w:rPr>
              <w:instrText xml:space="preserve">PAGEREF _Toc239513606 \h</w:instrText>
            </w:r>
            <w:r>
              <w:rPr>
                <w:webHidden/>
              </w:rPr>
              <w:fldChar w:fldCharType="separate"/>
            </w:r>
            <w:r>
              <w:rPr>
                <w:rStyle w:val="IndexLink"/>
                <w:rFonts w:cs="Times New Roman"/>
                <w:vanish w:val="false"/>
              </w:rPr>
              <w:tab/>
              <w:t>8</w:t>
            </w:r>
            <w:r>
              <w:rPr>
                <w:webHidden/>
              </w:rPr>
              <w:fldChar w:fldCharType="end"/>
            </w:r>
          </w:hyperlink>
        </w:p>
        <w:p>
          <w:pPr>
            <w:pStyle w:val="Contents2"/>
            <w:tabs>
              <w:tab w:val="clear" w:pos="720"/>
              <w:tab w:val="right" w:pos="9926" w:leader="dot"/>
            </w:tabs>
            <w:rPr>
              <w:rFonts w:cs="Times New Roman"/>
              <w:sz w:val="22"/>
            </w:rPr>
          </w:pPr>
          <w:hyperlink w:anchor="_Toc239513607">
            <w:r>
              <w:rPr>
                <w:webHidden/>
                <w:rStyle w:val="IndexLink"/>
                <w:rFonts w:cs="Times New Roman"/>
              </w:rPr>
              <w:t>7.1 Questions Answered</w:t>
            </w:r>
            <w:r>
              <w:rPr>
                <w:webHidden/>
              </w:rPr>
              <w:fldChar w:fldCharType="begin"/>
            </w:r>
            <w:r>
              <w:rPr>
                <w:webHidden/>
              </w:rPr>
              <w:instrText xml:space="preserve">PAGEREF _Toc239513607 \h</w:instrText>
            </w:r>
            <w:r>
              <w:rPr>
                <w:webHidden/>
              </w:rPr>
              <w:fldChar w:fldCharType="separate"/>
            </w:r>
            <w:r>
              <w:rPr>
                <w:rStyle w:val="IndexLink"/>
                <w:rFonts w:cs="Times New Roman"/>
                <w:vanish w:val="false"/>
              </w:rPr>
              <w:tab/>
              <w:t>8</w:t>
            </w:r>
            <w:r>
              <w:rPr>
                <w:webHidden/>
              </w:rPr>
              <w:fldChar w:fldCharType="end"/>
            </w:r>
          </w:hyperlink>
        </w:p>
        <w:p>
          <w:pPr>
            <w:pStyle w:val="Contents2"/>
            <w:tabs>
              <w:tab w:val="clear" w:pos="720"/>
              <w:tab w:val="right" w:pos="9926" w:leader="dot"/>
            </w:tabs>
            <w:rPr>
              <w:rFonts w:cs="Times New Roman"/>
              <w:sz w:val="22"/>
            </w:rPr>
          </w:pPr>
          <w:hyperlink w:anchor="_Toc239513608">
            <w:r>
              <w:rPr>
                <w:webHidden/>
                <w:rStyle w:val="IndexLink"/>
                <w:rFonts w:cs="Times New Roman"/>
              </w:rPr>
              <w:t>7.2 Advanced Visuals and Interactivity</w:t>
            </w:r>
            <w:r>
              <w:rPr>
                <w:webHidden/>
              </w:rPr>
              <w:fldChar w:fldCharType="begin"/>
            </w:r>
            <w:r>
              <w:rPr>
                <w:webHidden/>
              </w:rPr>
              <w:instrText xml:space="preserve">PAGEREF _Toc239513608 \h</w:instrText>
            </w:r>
            <w:r>
              <w:rPr>
                <w:webHidden/>
              </w:rPr>
              <w:fldChar w:fldCharType="separate"/>
            </w:r>
            <w:r>
              <w:rPr>
                <w:rStyle w:val="IndexLink"/>
                <w:rFonts w:cs="Times New Roman"/>
                <w:vanish w:val="false"/>
              </w:rPr>
              <w:tab/>
              <w:t>8</w:t>
            </w:r>
            <w:r>
              <w:rPr>
                <w:webHidden/>
              </w:rPr>
              <w:fldChar w:fldCharType="end"/>
            </w:r>
          </w:hyperlink>
        </w:p>
        <w:p>
          <w:pPr>
            <w:pStyle w:val="Contents2"/>
            <w:tabs>
              <w:tab w:val="clear" w:pos="720"/>
              <w:tab w:val="right" w:pos="9926" w:leader="dot"/>
            </w:tabs>
            <w:rPr>
              <w:rFonts w:cs="Times New Roman"/>
              <w:sz w:val="22"/>
            </w:rPr>
          </w:pPr>
          <w:hyperlink w:anchor="_Toc239513609">
            <w:r>
              <w:rPr>
                <w:webHidden/>
                <w:rStyle w:val="IndexLink"/>
                <w:rFonts w:cs="Times New Roman"/>
              </w:rPr>
              <w:t>7.3 Key Findings</w:t>
            </w:r>
            <w:r>
              <w:rPr>
                <w:webHidden/>
              </w:rPr>
              <w:fldChar w:fldCharType="begin"/>
            </w:r>
            <w:r>
              <w:rPr>
                <w:webHidden/>
              </w:rPr>
              <w:instrText xml:space="preserve">PAGEREF _Toc239513609 \h</w:instrText>
            </w:r>
            <w:r>
              <w:rPr>
                <w:webHidden/>
              </w:rPr>
              <w:fldChar w:fldCharType="separate"/>
            </w:r>
            <w:r>
              <w:rPr>
                <w:rStyle w:val="IndexLink"/>
                <w:rFonts w:cs="Times New Roman"/>
                <w:vanish w:val="false"/>
              </w:rPr>
              <w:tab/>
              <w:t>9</w:t>
            </w:r>
            <w:r>
              <w:rPr>
                <w:webHidden/>
              </w:rPr>
              <w:fldChar w:fldCharType="end"/>
            </w:r>
          </w:hyperlink>
        </w:p>
        <w:p>
          <w:pPr>
            <w:pStyle w:val="Contents3"/>
            <w:tabs>
              <w:tab w:val="clear" w:pos="720"/>
              <w:tab w:val="right" w:pos="9926" w:leader="dot"/>
            </w:tabs>
            <w:rPr>
              <w:rFonts w:cs="Times New Roman"/>
              <w:sz w:val="22"/>
            </w:rPr>
          </w:pPr>
          <w:hyperlink w:anchor="_Toc239513610">
            <w:r>
              <w:rPr>
                <w:webHidden/>
                <w:rStyle w:val="IndexLink"/>
                <w:rFonts w:cs="Times New Roman"/>
              </w:rPr>
              <w:t>Recommended Government Action</w:t>
            </w:r>
            <w:r>
              <w:rPr>
                <w:webHidden/>
              </w:rPr>
              <w:fldChar w:fldCharType="begin"/>
            </w:r>
            <w:r>
              <w:rPr>
                <w:webHidden/>
              </w:rPr>
              <w:instrText xml:space="preserve">PAGEREF _Toc239513610 \h</w:instrText>
            </w:r>
            <w:r>
              <w:rPr>
                <w:webHidden/>
              </w:rPr>
              <w:fldChar w:fldCharType="separate"/>
            </w:r>
            <w:r>
              <w:rPr>
                <w:rStyle w:val="IndexLink"/>
                <w:rFonts w:cs="Times New Roman"/>
                <w:vanish w:val="false"/>
              </w:rPr>
              <w:tab/>
              <w:t>9</w:t>
            </w:r>
            <w:r>
              <w:rPr>
                <w:webHidden/>
              </w:rPr>
              <w:fldChar w:fldCharType="end"/>
            </w:r>
          </w:hyperlink>
        </w:p>
        <w:p>
          <w:pPr>
            <w:pStyle w:val="Contents1"/>
            <w:tabs>
              <w:tab w:val="clear" w:pos="720"/>
              <w:tab w:val="right" w:pos="9926" w:leader="dot"/>
            </w:tabs>
            <w:rPr>
              <w:rFonts w:cs="Times New Roman"/>
              <w:sz w:val="22"/>
            </w:rPr>
          </w:pPr>
          <w:hyperlink w:anchor="_Toc239513611">
            <w:r>
              <w:rPr>
                <w:webHidden/>
                <w:rStyle w:val="IndexLink"/>
                <w:rFonts w:cs="Times New Roman"/>
              </w:rPr>
              <w:t>8. Dashboard 3 — Policy Impact &amp; Socio-Economic</w:t>
            </w:r>
            <w:r>
              <w:rPr>
                <w:webHidden/>
              </w:rPr>
              <w:fldChar w:fldCharType="begin"/>
            </w:r>
            <w:r>
              <w:rPr>
                <w:webHidden/>
              </w:rPr>
              <w:instrText xml:space="preserve">PAGEREF _Toc239513611 \h</w:instrText>
            </w:r>
            <w:r>
              <w:rPr>
                <w:webHidden/>
              </w:rPr>
              <w:fldChar w:fldCharType="separate"/>
            </w:r>
            <w:r>
              <w:rPr>
                <w:rStyle w:val="IndexLink"/>
                <w:rFonts w:cs="Times New Roman"/>
                <w:vanish w:val="false"/>
              </w:rPr>
              <w:tab/>
              <w:t>9</w:t>
            </w:r>
            <w:r>
              <w:rPr>
                <w:webHidden/>
              </w:rPr>
              <w:fldChar w:fldCharType="end"/>
            </w:r>
          </w:hyperlink>
        </w:p>
        <w:p>
          <w:pPr>
            <w:pStyle w:val="Contents2"/>
            <w:tabs>
              <w:tab w:val="clear" w:pos="720"/>
              <w:tab w:val="right" w:pos="9926" w:leader="dot"/>
            </w:tabs>
            <w:rPr>
              <w:rFonts w:cs="Times New Roman"/>
              <w:sz w:val="22"/>
            </w:rPr>
          </w:pPr>
          <w:hyperlink w:anchor="_Toc239513612">
            <w:r>
              <w:rPr>
                <w:webHidden/>
                <w:rStyle w:val="IndexLink"/>
                <w:rFonts w:cs="Times New Roman"/>
              </w:rPr>
              <w:t>8.1 Questions Answered</w:t>
            </w:r>
            <w:r>
              <w:rPr>
                <w:webHidden/>
              </w:rPr>
              <w:fldChar w:fldCharType="begin"/>
            </w:r>
            <w:r>
              <w:rPr>
                <w:webHidden/>
              </w:rPr>
              <w:instrText xml:space="preserve">PAGEREF _Toc239513612 \h</w:instrText>
            </w:r>
            <w:r>
              <w:rPr>
                <w:webHidden/>
              </w:rPr>
              <w:fldChar w:fldCharType="separate"/>
            </w:r>
            <w:r>
              <w:rPr>
                <w:rStyle w:val="IndexLink"/>
                <w:rFonts w:cs="Times New Roman"/>
                <w:vanish w:val="false"/>
              </w:rPr>
              <w:tab/>
              <w:t>10</w:t>
            </w:r>
            <w:r>
              <w:rPr>
                <w:webHidden/>
              </w:rPr>
              <w:fldChar w:fldCharType="end"/>
            </w:r>
          </w:hyperlink>
        </w:p>
        <w:p>
          <w:pPr>
            <w:pStyle w:val="Contents2"/>
            <w:tabs>
              <w:tab w:val="clear" w:pos="720"/>
              <w:tab w:val="right" w:pos="9926" w:leader="dot"/>
            </w:tabs>
            <w:rPr>
              <w:rFonts w:cs="Times New Roman"/>
              <w:sz w:val="22"/>
            </w:rPr>
          </w:pPr>
          <w:hyperlink w:anchor="_Toc239513613">
            <w:r>
              <w:rPr>
                <w:webHidden/>
                <w:rStyle w:val="IndexLink"/>
                <w:rFonts w:cs="Times New Roman"/>
              </w:rPr>
              <w:t>8.2 National-Level Context</w:t>
            </w:r>
            <w:r>
              <w:rPr>
                <w:webHidden/>
              </w:rPr>
              <w:fldChar w:fldCharType="begin"/>
            </w:r>
            <w:r>
              <w:rPr>
                <w:webHidden/>
              </w:rPr>
              <w:instrText xml:space="preserve">PAGEREF _Toc239513613 \h</w:instrText>
            </w:r>
            <w:r>
              <w:rPr>
                <w:webHidden/>
              </w:rPr>
              <w:fldChar w:fldCharType="separate"/>
            </w:r>
            <w:r>
              <w:rPr>
                <w:rStyle w:val="IndexLink"/>
                <w:rFonts w:cs="Times New Roman"/>
                <w:vanish w:val="false"/>
              </w:rPr>
              <w:tab/>
              <w:t>10</w:t>
            </w:r>
            <w:r>
              <w:rPr>
                <w:webHidden/>
              </w:rPr>
              <w:fldChar w:fldCharType="end"/>
            </w:r>
          </w:hyperlink>
        </w:p>
        <w:p>
          <w:pPr>
            <w:pStyle w:val="Contents2"/>
            <w:tabs>
              <w:tab w:val="clear" w:pos="720"/>
              <w:tab w:val="right" w:pos="9926" w:leader="dot"/>
            </w:tabs>
            <w:rPr>
              <w:rFonts w:cs="Times New Roman"/>
              <w:sz w:val="22"/>
            </w:rPr>
          </w:pPr>
          <w:hyperlink w:anchor="_Toc239513614">
            <w:r>
              <w:rPr>
                <w:webHidden/>
                <w:rStyle w:val="IndexLink"/>
                <w:rFonts w:cs="Times New Roman"/>
              </w:rPr>
              <w:t>8.3 Anomaly &amp; Intervention Analysis</w:t>
            </w:r>
            <w:r>
              <w:rPr>
                <w:webHidden/>
              </w:rPr>
              <w:fldChar w:fldCharType="begin"/>
            </w:r>
            <w:r>
              <w:rPr>
                <w:webHidden/>
              </w:rPr>
              <w:instrText xml:space="preserve">PAGEREF _Toc239513614 \h</w:instrText>
            </w:r>
            <w:r>
              <w:rPr>
                <w:webHidden/>
              </w:rPr>
              <w:fldChar w:fldCharType="separate"/>
            </w:r>
            <w:r>
              <w:rPr>
                <w:rStyle w:val="IndexLink"/>
                <w:rFonts w:cs="Times New Roman"/>
                <w:vanish w:val="false"/>
              </w:rPr>
              <w:tab/>
              <w:t>10</w:t>
            </w:r>
            <w:r>
              <w:rPr>
                <w:webHidden/>
              </w:rPr>
              <w:fldChar w:fldCharType="end"/>
            </w:r>
          </w:hyperlink>
        </w:p>
        <w:p>
          <w:pPr>
            <w:pStyle w:val="Contents3"/>
            <w:tabs>
              <w:tab w:val="clear" w:pos="720"/>
              <w:tab w:val="right" w:pos="9926" w:leader="dot"/>
            </w:tabs>
            <w:rPr>
              <w:rFonts w:cs="Times New Roman"/>
              <w:sz w:val="22"/>
            </w:rPr>
          </w:pPr>
          <w:hyperlink w:anchor="_Toc239513615">
            <w:r>
              <w:rPr>
                <w:webHidden/>
                <w:rStyle w:val="IndexLink"/>
                <w:rFonts w:cs="Times New Roman"/>
              </w:rPr>
              <w:t>Q1 — Regional Education Performance Gap</w:t>
            </w:r>
            <w:r>
              <w:rPr>
                <w:webHidden/>
              </w:rPr>
              <w:fldChar w:fldCharType="begin"/>
            </w:r>
            <w:r>
              <w:rPr>
                <w:webHidden/>
              </w:rPr>
              <w:instrText xml:space="preserve">PAGEREF _Toc239513615 \h</w:instrText>
            </w:r>
            <w:r>
              <w:rPr>
                <w:webHidden/>
              </w:rPr>
              <w:fldChar w:fldCharType="separate"/>
            </w:r>
            <w:r>
              <w:rPr>
                <w:rStyle w:val="IndexLink"/>
                <w:rFonts w:cs="Times New Roman"/>
                <w:vanish w:val="false"/>
              </w:rPr>
              <w:tab/>
              <w:t>10</w:t>
            </w:r>
            <w:r>
              <w:rPr>
                <w:webHidden/>
              </w:rPr>
              <w:fldChar w:fldCharType="end"/>
            </w:r>
          </w:hyperlink>
        </w:p>
        <w:p>
          <w:pPr>
            <w:pStyle w:val="Contents3"/>
            <w:tabs>
              <w:tab w:val="clear" w:pos="720"/>
              <w:tab w:val="right" w:pos="9926" w:leader="dot"/>
            </w:tabs>
            <w:rPr>
              <w:rFonts w:cs="Times New Roman"/>
              <w:sz w:val="22"/>
            </w:rPr>
          </w:pPr>
          <w:hyperlink w:anchor="_Toc239513616">
            <w:r>
              <w:rPr>
                <w:webHidden/>
                <w:rStyle w:val="IndexLink"/>
                <w:rFonts w:cs="Times New Roman"/>
              </w:rPr>
              <w:t>Q2 — Policy Performance Reversal</w:t>
            </w:r>
            <w:r>
              <w:rPr>
                <w:webHidden/>
              </w:rPr>
              <w:fldChar w:fldCharType="begin"/>
            </w:r>
            <w:r>
              <w:rPr>
                <w:webHidden/>
              </w:rPr>
              <w:instrText xml:space="preserve">PAGEREF _Toc239513616 \h</w:instrText>
            </w:r>
            <w:r>
              <w:rPr>
                <w:webHidden/>
              </w:rPr>
              <w:fldChar w:fldCharType="separate"/>
            </w:r>
            <w:r>
              <w:rPr>
                <w:rStyle w:val="IndexLink"/>
                <w:rFonts w:cs="Times New Roman"/>
                <w:vanish w:val="false"/>
              </w:rPr>
              <w:tab/>
              <w:t>11</w:t>
            </w:r>
            <w:r>
              <w:rPr>
                <w:webHidden/>
              </w:rPr>
              <w:fldChar w:fldCharType="end"/>
            </w:r>
          </w:hyperlink>
        </w:p>
        <w:p>
          <w:pPr>
            <w:pStyle w:val="Contents3"/>
            <w:tabs>
              <w:tab w:val="clear" w:pos="720"/>
              <w:tab w:val="right" w:pos="9926" w:leader="dot"/>
            </w:tabs>
            <w:rPr>
              <w:rFonts w:cs="Times New Roman"/>
              <w:sz w:val="22"/>
            </w:rPr>
          </w:pPr>
          <w:hyperlink w:anchor="_Toc239513617">
            <w:r>
              <w:rPr>
                <w:webHidden/>
                <w:rStyle w:val="IndexLink"/>
                <w:rFonts w:cs="Times New Roman"/>
              </w:rPr>
              <w:t>Q3 — Infrastructure–Outcome Anomaly</w:t>
            </w:r>
            <w:r>
              <w:rPr>
                <w:webHidden/>
              </w:rPr>
              <w:fldChar w:fldCharType="begin"/>
            </w:r>
            <w:r>
              <w:rPr>
                <w:webHidden/>
              </w:rPr>
              <w:instrText xml:space="preserve">PAGEREF _Toc239513617 \h</w:instrText>
            </w:r>
            <w:r>
              <w:rPr>
                <w:webHidden/>
              </w:rPr>
              <w:fldChar w:fldCharType="separate"/>
            </w:r>
            <w:r>
              <w:rPr>
                <w:rStyle w:val="IndexLink"/>
                <w:rFonts w:cs="Times New Roman"/>
                <w:vanish w:val="false"/>
              </w:rPr>
              <w:tab/>
              <w:t>11</w:t>
            </w:r>
            <w:r>
              <w:rPr>
                <w:webHidden/>
              </w:rPr>
              <w:fldChar w:fldCharType="end"/>
            </w:r>
          </w:hyperlink>
        </w:p>
        <w:p>
          <w:pPr>
            <w:pStyle w:val="Contents3"/>
            <w:tabs>
              <w:tab w:val="clear" w:pos="720"/>
              <w:tab w:val="right" w:pos="9926" w:leader="dot"/>
            </w:tabs>
            <w:rPr>
              <w:rFonts w:cs="Times New Roman"/>
              <w:sz w:val="22"/>
            </w:rPr>
          </w:pPr>
          <w:hyperlink w:anchor="_Toc239513618">
            <w:r>
              <w:rPr>
                <w:webHidden/>
                <w:rStyle w:val="IndexLink"/>
                <w:rFonts w:cs="Times New Roman"/>
              </w:rPr>
              <w:t>Q4 — Priority Intervention Drivers</w:t>
            </w:r>
            <w:r>
              <w:rPr>
                <w:webHidden/>
              </w:rPr>
              <w:fldChar w:fldCharType="begin"/>
            </w:r>
            <w:r>
              <w:rPr>
                <w:webHidden/>
              </w:rPr>
              <w:instrText xml:space="preserve">PAGEREF _Toc239513618 \h</w:instrText>
            </w:r>
            <w:r>
              <w:rPr>
                <w:webHidden/>
              </w:rPr>
              <w:fldChar w:fldCharType="separate"/>
            </w:r>
            <w:r>
              <w:rPr>
                <w:rStyle w:val="IndexLink"/>
                <w:rFonts w:cs="Times New Roman"/>
                <w:vanish w:val="false"/>
              </w:rPr>
              <w:tab/>
              <w:t>11</w:t>
            </w:r>
            <w:r>
              <w:rPr>
                <w:webHidden/>
              </w:rPr>
              <w:fldChar w:fldCharType="end"/>
            </w:r>
          </w:hyperlink>
        </w:p>
        <w:p>
          <w:pPr>
            <w:pStyle w:val="Contents1"/>
            <w:tabs>
              <w:tab w:val="clear" w:pos="720"/>
              <w:tab w:val="right" w:pos="9926" w:leader="dot"/>
            </w:tabs>
            <w:rPr>
              <w:rFonts w:cs="Times New Roman"/>
              <w:sz w:val="22"/>
            </w:rPr>
          </w:pPr>
          <w:hyperlink w:anchor="_Toc239513619">
            <w:r>
              <w:rPr>
                <w:webHidden/>
                <w:rStyle w:val="IndexLink"/>
                <w:rFonts w:cs="Times New Roman"/>
              </w:rPr>
              <w:t>9. Consolidated Recommended Government Actions</w:t>
            </w:r>
            <w:r>
              <w:rPr>
                <w:webHidden/>
              </w:rPr>
              <w:fldChar w:fldCharType="begin"/>
            </w:r>
            <w:r>
              <w:rPr>
                <w:webHidden/>
              </w:rPr>
              <w:instrText xml:space="preserve">PAGEREF _Toc239513619 \h</w:instrText>
            </w:r>
            <w:r>
              <w:rPr>
                <w:webHidden/>
              </w:rPr>
              <w:fldChar w:fldCharType="separate"/>
            </w:r>
            <w:r>
              <w:rPr>
                <w:rStyle w:val="IndexLink"/>
                <w:rFonts w:cs="Times New Roman"/>
                <w:vanish w:val="false"/>
              </w:rPr>
              <w:tab/>
              <w:t>12</w:t>
            </w:r>
            <w:r>
              <w:rPr>
                <w:webHidden/>
              </w:rPr>
              <w:fldChar w:fldCharType="end"/>
            </w:r>
          </w:hyperlink>
        </w:p>
        <w:p>
          <w:pPr>
            <w:pStyle w:val="Contents1"/>
            <w:tabs>
              <w:tab w:val="clear" w:pos="720"/>
              <w:tab w:val="right" w:pos="9926" w:leader="dot"/>
            </w:tabs>
            <w:rPr>
              <w:rFonts w:cs="Times New Roman"/>
              <w:sz w:val="22"/>
            </w:rPr>
          </w:pPr>
          <w:hyperlink w:anchor="_Toc239513620">
            <w:r>
              <w:rPr>
                <w:webHidden/>
                <w:rStyle w:val="IndexLink"/>
                <w:rFonts w:cs="Times New Roman"/>
              </w:rPr>
              <w:t>10. Report Design Checklist Assessment</w:t>
            </w:r>
            <w:r>
              <w:rPr>
                <w:webHidden/>
              </w:rPr>
              <w:fldChar w:fldCharType="begin"/>
            </w:r>
            <w:r>
              <w:rPr>
                <w:webHidden/>
              </w:rPr>
              <w:instrText xml:space="preserve">PAGEREF _Toc239513620 \h</w:instrText>
            </w:r>
            <w:r>
              <w:rPr>
                <w:webHidden/>
              </w:rPr>
              <w:fldChar w:fldCharType="separate"/>
            </w:r>
            <w:r>
              <w:rPr>
                <w:rStyle w:val="IndexLink"/>
                <w:rFonts w:cs="Times New Roman"/>
                <w:vanish w:val="false"/>
              </w:rPr>
              <w:tab/>
              <w:t>12</w:t>
            </w:r>
            <w:r>
              <w:rPr>
                <w:webHidden/>
              </w:rPr>
              <w:fldChar w:fldCharType="end"/>
            </w:r>
          </w:hyperlink>
        </w:p>
        <w:p>
          <w:pPr>
            <w:pStyle w:val="Contents2"/>
            <w:tabs>
              <w:tab w:val="clear" w:pos="720"/>
              <w:tab w:val="right" w:pos="9926" w:leader="dot"/>
            </w:tabs>
            <w:rPr>
              <w:rFonts w:cs="Times New Roman"/>
              <w:sz w:val="22"/>
            </w:rPr>
          </w:pPr>
          <w:hyperlink w:anchor="_Toc239513621">
            <w:r>
              <w:rPr>
                <w:webHidden/>
                <w:rStyle w:val="IndexLink"/>
                <w:rFonts w:cs="Times New Roman"/>
              </w:rPr>
              <w:t>10.1 Overall Report Effectiveness</w:t>
            </w:r>
            <w:r>
              <w:rPr>
                <w:webHidden/>
              </w:rPr>
              <w:fldChar w:fldCharType="begin"/>
            </w:r>
            <w:r>
              <w:rPr>
                <w:webHidden/>
              </w:rPr>
              <w:instrText xml:space="preserve">PAGEREF _Toc239513621 \h</w:instrText>
            </w:r>
            <w:r>
              <w:rPr>
                <w:webHidden/>
              </w:rPr>
              <w:fldChar w:fldCharType="separate"/>
            </w:r>
            <w:r>
              <w:rPr>
                <w:rStyle w:val="IndexLink"/>
                <w:rFonts w:cs="Times New Roman"/>
                <w:vanish w:val="false"/>
              </w:rPr>
              <w:tab/>
              <w:t>12</w:t>
            </w:r>
            <w:r>
              <w:rPr>
                <w:webHidden/>
              </w:rPr>
              <w:fldChar w:fldCharType="end"/>
            </w:r>
          </w:hyperlink>
        </w:p>
        <w:p>
          <w:pPr>
            <w:pStyle w:val="Contents2"/>
            <w:tabs>
              <w:tab w:val="clear" w:pos="720"/>
              <w:tab w:val="right" w:pos="9926" w:leader="dot"/>
            </w:tabs>
            <w:rPr>
              <w:rFonts w:cs="Times New Roman"/>
              <w:sz w:val="22"/>
            </w:rPr>
          </w:pPr>
          <w:hyperlink w:anchor="_Toc239513622">
            <w:r>
              <w:rPr>
                <w:webHidden/>
                <w:rStyle w:val="IndexLink"/>
                <w:rFonts w:cs="Times New Roman"/>
              </w:rPr>
              <w:t>10.2 Information Architecture Effectiveness</w:t>
            </w:r>
            <w:r>
              <w:rPr>
                <w:webHidden/>
              </w:rPr>
              <w:fldChar w:fldCharType="begin"/>
            </w:r>
            <w:r>
              <w:rPr>
                <w:webHidden/>
              </w:rPr>
              <w:instrText xml:space="preserve">PAGEREF _Toc239513622 \h</w:instrText>
            </w:r>
            <w:r>
              <w:rPr>
                <w:webHidden/>
              </w:rPr>
              <w:fldChar w:fldCharType="separate"/>
            </w:r>
            <w:r>
              <w:rPr>
                <w:rStyle w:val="IndexLink"/>
                <w:rFonts w:cs="Times New Roman"/>
                <w:vanish w:val="false"/>
              </w:rPr>
              <w:tab/>
              <w:t>13</w:t>
            </w:r>
            <w:r>
              <w:rPr>
                <w:webHidden/>
              </w:rPr>
              <w:fldChar w:fldCharType="end"/>
            </w:r>
          </w:hyperlink>
        </w:p>
        <w:p>
          <w:pPr>
            <w:pStyle w:val="Contents1"/>
            <w:tabs>
              <w:tab w:val="clear" w:pos="720"/>
              <w:tab w:val="right" w:pos="9926" w:leader="dot"/>
            </w:tabs>
            <w:rPr>
              <w:rFonts w:cs="Times New Roman"/>
              <w:sz w:val="22"/>
            </w:rPr>
          </w:pPr>
          <w:hyperlink w:anchor="_Toc239513623">
            <w:r>
              <w:rPr>
                <w:webHidden/>
                <w:rStyle w:val="IndexLink"/>
                <w:rFonts w:cs="Times New Roman"/>
              </w:rPr>
              <w:t>11. UX, Navigation and Interactivity</w:t>
            </w:r>
            <w:r>
              <w:rPr>
                <w:webHidden/>
              </w:rPr>
              <w:fldChar w:fldCharType="begin"/>
            </w:r>
            <w:r>
              <w:rPr>
                <w:webHidden/>
              </w:rPr>
              <w:instrText xml:space="preserve">PAGEREF _Toc239513623 \h</w:instrText>
            </w:r>
            <w:r>
              <w:rPr>
                <w:webHidden/>
              </w:rPr>
              <w:fldChar w:fldCharType="separate"/>
            </w:r>
            <w:r>
              <w:rPr>
                <w:rStyle w:val="IndexLink"/>
                <w:rFonts w:cs="Times New Roman"/>
                <w:vanish w:val="false"/>
              </w:rPr>
              <w:tab/>
              <w:t>13</w:t>
            </w:r>
            <w:r>
              <w:rPr>
                <w:webHidden/>
              </w:rPr>
              <w:fldChar w:fldCharType="end"/>
            </w:r>
          </w:hyperlink>
        </w:p>
        <w:p>
          <w:pPr>
            <w:pStyle w:val="Contents1"/>
            <w:tabs>
              <w:tab w:val="clear" w:pos="720"/>
              <w:tab w:val="right" w:pos="9926" w:leader="dot"/>
            </w:tabs>
            <w:rPr>
              <w:rFonts w:cs="Times New Roman"/>
              <w:sz w:val="22"/>
            </w:rPr>
          </w:pPr>
          <w:hyperlink w:anchor="_Toc239513624">
            <w:r>
              <w:rPr>
                <w:webHidden/>
                <w:rStyle w:val="IndexLink"/>
                <w:rFonts w:cs="Times New Roman"/>
              </w:rPr>
              <w:t>12. Limitations</w:t>
            </w:r>
            <w:r>
              <w:rPr>
                <w:webHidden/>
              </w:rPr>
              <w:fldChar w:fldCharType="begin"/>
            </w:r>
            <w:r>
              <w:rPr>
                <w:webHidden/>
              </w:rPr>
              <w:instrText xml:space="preserve">PAGEREF _Toc239513624 \h</w:instrText>
            </w:r>
            <w:r>
              <w:rPr>
                <w:webHidden/>
              </w:rPr>
              <w:fldChar w:fldCharType="separate"/>
            </w:r>
            <w:r>
              <w:rPr>
                <w:rStyle w:val="IndexLink"/>
                <w:rFonts w:cs="Times New Roman"/>
                <w:vanish w:val="false"/>
              </w:rPr>
              <w:tab/>
              <w:t>13</w:t>
            </w:r>
            <w:r>
              <w:rPr>
                <w:webHidden/>
              </w:rPr>
              <w:fldChar w:fldCharType="end"/>
            </w:r>
          </w:hyperlink>
        </w:p>
        <w:p>
          <w:pPr>
            <w:pStyle w:val="Contents1"/>
            <w:tabs>
              <w:tab w:val="clear" w:pos="720"/>
              <w:tab w:val="right" w:pos="9926" w:leader="dot"/>
            </w:tabs>
            <w:rPr>
              <w:rFonts w:cs="Times New Roman"/>
              <w:sz w:val="22"/>
            </w:rPr>
          </w:pPr>
          <w:hyperlink w:anchor="_Toc239513625">
            <w:r>
              <w:rPr>
                <w:webHidden/>
                <w:rStyle w:val="IndexLink"/>
                <w:rFonts w:cs="Times New Roman"/>
              </w:rPr>
              <w:t>13. Future Enhancements</w:t>
            </w:r>
            <w:r>
              <w:rPr>
                <w:webHidden/>
              </w:rPr>
              <w:fldChar w:fldCharType="begin"/>
            </w:r>
            <w:r>
              <w:rPr>
                <w:webHidden/>
              </w:rPr>
              <w:instrText xml:space="preserve">PAGEREF _Toc239513625 \h</w:instrText>
            </w:r>
            <w:r>
              <w:rPr>
                <w:webHidden/>
              </w:rPr>
              <w:fldChar w:fldCharType="separate"/>
            </w:r>
            <w:r>
              <w:rPr>
                <w:rStyle w:val="IndexLink"/>
                <w:rFonts w:cs="Times New Roman"/>
                <w:vanish w:val="false"/>
              </w:rPr>
              <w:tab/>
              <w:t>13</w:t>
            </w:r>
            <w:r>
              <w:rPr>
                <w:webHidden/>
              </w:rPr>
              <w:fldChar w:fldCharType="end"/>
            </w:r>
          </w:hyperlink>
        </w:p>
        <w:p>
          <w:pPr>
            <w:pStyle w:val="Contents1"/>
            <w:tabs>
              <w:tab w:val="clear" w:pos="720"/>
              <w:tab w:val="right" w:pos="9926" w:leader="dot"/>
            </w:tabs>
            <w:rPr>
              <w:rFonts w:cs="Times New Roman"/>
              <w:sz w:val="22"/>
            </w:rPr>
          </w:pPr>
          <w:hyperlink w:anchor="_Toc239513626">
            <w:r>
              <w:rPr>
                <w:webHidden/>
                <w:rStyle w:val="IndexLink"/>
                <w:rFonts w:cs="Times New Roman"/>
              </w:rPr>
              <w:t>14. Conclusion</w:t>
            </w:r>
            <w:r>
              <w:rPr>
                <w:webHidden/>
              </w:rPr>
              <w:fldChar w:fldCharType="begin"/>
            </w:r>
            <w:r>
              <w:rPr>
                <w:webHidden/>
              </w:rPr>
              <w:instrText xml:space="preserve">PAGEREF _Toc239513626 \h</w:instrText>
            </w:r>
            <w:r>
              <w:rPr>
                <w:webHidden/>
              </w:rPr>
              <w:fldChar w:fldCharType="separate"/>
            </w:r>
            <w:r>
              <w:rPr>
                <w:rStyle w:val="IndexLink"/>
                <w:rFonts w:cs="Times New Roman"/>
                <w:vanish w:val="false"/>
              </w:rPr>
              <w:tab/>
              <w:t>14</w:t>
            </w:r>
            <w:r>
              <w:rPr>
                <w:webHidden/>
              </w:rPr>
              <w:fldChar w:fldCharType="end"/>
            </w:r>
          </w:hyperlink>
          <w:r>
            <w:rPr>
              <w:rStyle w:val="IndexLink"/>
              <w:vanish w:val="false"/>
              <w:rFonts w:cs="Times New Roman"/>
            </w:rPr>
            <w:fldChar w:fldCharType="end"/>
          </w:r>
        </w:p>
      </w:sdtContent>
    </w:sdt>
    <w:p>
      <w:pPr>
        <w:pStyle w:val="Title"/>
        <w:rPr>
          <w:rFonts w:ascii="Times New Roman" w:hAnsi="Times New Roman" w:cs="Times New Roman"/>
        </w:rPr>
      </w:pPr>
      <w:r>
        <w:rPr>
          <w:rFonts w:cs="Times New Roman" w:ascii="Times New Roman" w:hAnsi="Times New Roman"/>
        </w:rPr>
      </w:r>
      <w:bookmarkStart w:id="1" w:name="_Toc239513593"/>
      <w:bookmarkStart w:id="2" w:name="_Toc239513593"/>
    </w:p>
    <w:p>
      <w:pPr>
        <w:pStyle w:val="Normal"/>
        <w:rPr>
          <w:rFonts w:eastAsia="ＭＳ ゴシック" w:cs="Times New Roman" w:eastAsiaTheme="majorEastAsia"/>
          <w:b/>
          <w:b/>
          <w:color w:val="17365D" w:themeColor="text2" w:themeShade="bf"/>
          <w:spacing w:val="5"/>
          <w:kern w:val="2"/>
          <w:sz w:val="48"/>
          <w:szCs w:val="52"/>
        </w:rPr>
      </w:pPr>
      <w:r>
        <w:rPr>
          <w:rFonts w:eastAsia="ＭＳ ゴシック" w:cs="Times New Roman" w:eastAsiaTheme="majorEastAsia"/>
          <w:b/>
          <w:color w:val="17365D" w:themeColor="text2" w:themeShade="bf"/>
          <w:spacing w:val="5"/>
          <w:kern w:val="2"/>
          <w:sz w:val="48"/>
          <w:szCs w:val="52"/>
        </w:rPr>
      </w:r>
      <w:r>
        <w:br w:type="page"/>
      </w:r>
    </w:p>
    <w:p>
      <w:pPr>
        <w:pStyle w:val="Title"/>
        <w:rPr>
          <w:rFonts w:ascii="Times New Roman" w:hAnsi="Times New Roman" w:cs="Times New Roman"/>
          <w:color w:val="auto"/>
        </w:rPr>
      </w:pPr>
      <w:bookmarkStart w:id="3" w:name="_Toc239513593"/>
      <w:r>
        <w:rPr>
          <w:rFonts w:cs="Times New Roman" w:ascii="Times New Roman" w:hAnsi="Times New Roman"/>
          <w:color w:val="auto"/>
        </w:rPr>
        <w:t>1. Introduction</w:t>
      </w:r>
      <w:bookmarkEnd w:id="3"/>
    </w:p>
    <w:p>
      <w:pPr>
        <w:pStyle w:val="Heading2"/>
        <w:rPr>
          <w:rFonts w:cs="Times New Roman"/>
        </w:rPr>
      </w:pPr>
      <w:bookmarkStart w:id="4" w:name="_Toc239513594"/>
      <w:r>
        <w:rPr>
          <w:rFonts w:cs="Times New Roman"/>
        </w:rPr>
        <w:t>1.1 Project Overview</w:t>
      </w:r>
      <w:bookmarkEnd w:id="4"/>
    </w:p>
    <w:p>
      <w:pPr>
        <w:pStyle w:val="Normal"/>
        <w:rPr>
          <w:rFonts w:cs="Times New Roman"/>
        </w:rPr>
      </w:pPr>
      <w:r>
        <w:rPr>
          <w:rFonts w:cs="Times New Roman"/>
        </w:rPr>
        <w:t>This project develops an interactive Power BI reporting solution for analyzing school performance, infrastructure, enrollment, retention and policy context in Pakistan. It is designed to help government education stakeholders move from high-level monitoring to evidence-based identification and prioritization of intervention areas.</w:t>
      </w:r>
    </w:p>
    <w:p>
      <w:pPr>
        <w:pStyle w:val="Heading2"/>
        <w:rPr>
          <w:rFonts w:cs="Times New Roman"/>
        </w:rPr>
      </w:pPr>
      <w:bookmarkStart w:id="5" w:name="_Toc239513595"/>
      <w:r>
        <w:rPr>
          <w:rFonts w:cs="Times New Roman"/>
        </w:rPr>
        <w:t>1.2 Problem Statement</w:t>
      </w:r>
      <w:bookmarkEnd w:id="5"/>
    </w:p>
    <w:p>
      <w:pPr>
        <w:pStyle w:val="Normal"/>
        <w:rPr>
          <w:rFonts w:cs="Times New Roman"/>
        </w:rPr>
      </w:pPr>
      <w:r>
        <w:rPr>
          <w:rFonts w:cs="Times New Roman"/>
        </w:rPr>
        <w:t>Educational data can be difficult to convert into actionable decisions when performance, infrastructure, gender participation, geography and contextual indicators are viewed separately. This project addresses that pain point by combining these indicators into a structured, interactive decision-support environment.</w:t>
      </w:r>
    </w:p>
    <w:p>
      <w:pPr>
        <w:pStyle w:val="Heading2"/>
        <w:rPr>
          <w:rFonts w:cs="Times New Roman"/>
        </w:rPr>
      </w:pPr>
      <w:bookmarkStart w:id="6" w:name="_Toc239513596"/>
      <w:r>
        <w:rPr>
          <w:rFonts w:cs="Times New Roman"/>
        </w:rPr>
        <w:t>1.3 Project Objectives</w:t>
      </w:r>
      <w:bookmarkEnd w:id="6"/>
    </w:p>
    <w:p>
      <w:pPr>
        <w:pStyle w:val="ListNumber"/>
        <w:numPr>
          <w:ilvl w:val="0"/>
          <w:numId w:val="4"/>
        </w:numPr>
        <w:rPr>
          <w:rFonts w:cs="Times New Roman"/>
        </w:rPr>
      </w:pPr>
      <w:r>
        <w:rPr>
          <w:rFonts w:cs="Times New Roman"/>
        </w:rPr>
        <w:t>Consolidate education, infrastructure, geographic and contextual indicators into a structured Power BI model.</w:t>
      </w:r>
    </w:p>
    <w:p>
      <w:pPr>
        <w:pStyle w:val="ListNumber"/>
        <w:numPr>
          <w:ilvl w:val="0"/>
          <w:numId w:val="4"/>
        </w:numPr>
        <w:rPr>
          <w:rFonts w:cs="Times New Roman"/>
        </w:rPr>
      </w:pPr>
      <w:r>
        <w:rPr>
          <w:rFonts w:cs="Times New Roman"/>
        </w:rPr>
        <w:t>Provide an executive-level view of education performance.</w:t>
      </w:r>
    </w:p>
    <w:p>
      <w:pPr>
        <w:pStyle w:val="ListNumber"/>
        <w:numPr>
          <w:ilvl w:val="0"/>
          <w:numId w:val="4"/>
        </w:numPr>
        <w:rPr>
          <w:rFonts w:cs="Times New Roman"/>
        </w:rPr>
      </w:pPr>
      <w:r>
        <w:rPr>
          <w:rFonts w:cs="Times New Roman"/>
        </w:rPr>
        <w:t>Identify regional and district-level disparities.</w:t>
      </w:r>
    </w:p>
    <w:p>
      <w:pPr>
        <w:pStyle w:val="ListNumber"/>
        <w:numPr>
          <w:ilvl w:val="0"/>
          <w:numId w:val="4"/>
        </w:numPr>
        <w:rPr>
          <w:rFonts w:cs="Times New Roman"/>
        </w:rPr>
      </w:pPr>
      <w:r>
        <w:rPr>
          <w:rFonts w:cs="Times New Roman"/>
        </w:rPr>
        <w:t>Detect gender enrollment and infrastructure-related risks.</w:t>
      </w:r>
    </w:p>
    <w:p>
      <w:pPr>
        <w:pStyle w:val="ListNumber"/>
        <w:numPr>
          <w:ilvl w:val="0"/>
          <w:numId w:val="4"/>
        </w:numPr>
        <w:rPr>
          <w:rFonts w:cs="Times New Roman"/>
        </w:rPr>
      </w:pPr>
      <w:r>
        <w:rPr>
          <w:rFonts w:cs="Times New Roman"/>
        </w:rPr>
        <w:t>Analyze education, learning and retention trends.</w:t>
      </w:r>
    </w:p>
    <w:p>
      <w:pPr>
        <w:pStyle w:val="ListNumber"/>
        <w:numPr>
          <w:ilvl w:val="0"/>
          <w:numId w:val="4"/>
        </w:numPr>
        <w:rPr>
          <w:rFonts w:cs="Times New Roman"/>
        </w:rPr>
      </w:pPr>
      <w:r>
        <w:rPr>
          <w:rFonts w:cs="Times New Roman"/>
        </w:rPr>
        <w:t>Identify districts requiring priority intervention.</w:t>
      </w:r>
    </w:p>
    <w:p>
      <w:pPr>
        <w:pStyle w:val="ListNumber"/>
        <w:numPr>
          <w:ilvl w:val="0"/>
          <w:numId w:val="4"/>
        </w:numPr>
        <w:rPr>
          <w:rFonts w:cs="Times New Roman"/>
        </w:rPr>
      </w:pPr>
      <w:r>
        <w:rPr>
          <w:rFonts w:cs="Times New Roman"/>
        </w:rPr>
        <w:t>Provide policy and socio-economic context for interpreting education outcomes.</w:t>
      </w:r>
    </w:p>
    <w:p>
      <w:pPr>
        <w:pStyle w:val="ListNumber"/>
        <w:numPr>
          <w:ilvl w:val="0"/>
          <w:numId w:val="4"/>
        </w:numPr>
        <w:rPr>
          <w:rFonts w:cs="Times New Roman"/>
        </w:rPr>
      </w:pPr>
      <w:r>
        <w:rPr>
          <w:rFonts w:cs="Times New Roman"/>
        </w:rPr>
        <w:t>Use advanced Power BI visuals and interactivity to support faster decision making.</w:t>
      </w:r>
    </w:p>
    <w:p>
      <w:pPr>
        <w:pStyle w:val="ListNumber"/>
        <w:numPr>
          <w:ilvl w:val="0"/>
          <w:numId w:val="4"/>
        </w:numPr>
        <w:rPr>
          <w:rFonts w:cs="Times New Roman"/>
        </w:rPr>
      </w:pPr>
      <w:r>
        <w:rPr>
          <w:rFonts w:cs="Times New Roman"/>
        </w:rPr>
        <w:t>Translate analytical findings into recommended government actions.</w:t>
      </w:r>
    </w:p>
    <w:p>
      <w:pPr>
        <w:pStyle w:val="Heading1"/>
        <w:rPr>
          <w:rFonts w:cs="Times New Roman"/>
        </w:rPr>
      </w:pPr>
      <w:bookmarkStart w:id="7" w:name="_Toc239513597"/>
      <w:r>
        <w:rPr>
          <w:rFonts w:cs="Times New Roman"/>
        </w:rPr>
        <w:t>2. Stakeholders and Intended Users</w:t>
      </w:r>
      <w:bookmarkEnd w:id="7"/>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color="auto" w:fill="1F4E78" w:val="clear"/>
          </w:tcPr>
          <w:p>
            <w:pPr>
              <w:pStyle w:val="Normal"/>
              <w:widowControl/>
              <w:spacing w:lineRule="auto" w:line="36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Persona</w:t>
            </w:r>
          </w:p>
        </w:tc>
        <w:tc>
          <w:tcPr>
            <w:tcW w:w="3312" w:type="dxa"/>
            <w:tcBorders/>
            <w:shd w:color="auto" w:fill="1F4E78" w:val="clear"/>
          </w:tcPr>
          <w:p>
            <w:pPr>
              <w:pStyle w:val="Normal"/>
              <w:widowControl/>
              <w:spacing w:lineRule="auto" w:line="36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Need</w:t>
            </w:r>
          </w:p>
        </w:tc>
        <w:tc>
          <w:tcPr>
            <w:tcW w:w="3312" w:type="dxa"/>
            <w:tcBorders/>
            <w:shd w:color="auto" w:fill="1F4E78" w:val="clear"/>
          </w:tcPr>
          <w:p>
            <w:pPr>
              <w:pStyle w:val="Normal"/>
              <w:widowControl/>
              <w:spacing w:lineRule="auto" w:line="36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Dashboard</w:t>
            </w:r>
          </w:p>
        </w:tc>
      </w:tr>
      <w:tr>
        <w:trPr/>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Senior Education Executives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Rapid overview and major risks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Executive Governance Panel</w:t>
            </w:r>
          </w:p>
        </w:tc>
      </w:tr>
      <w:tr>
        <w:trPr/>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Policy/Risk Decision Makers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Risk identification and priority intervention</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Executive Risk &amp; Intervention</w:t>
            </w:r>
          </w:p>
        </w:tc>
      </w:tr>
      <w:tr>
        <w:trPr/>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District/Operational Officers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Infrastructure and district investigation</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District Infrastructure Audit</w:t>
            </w:r>
          </w:p>
        </w:tc>
      </w:tr>
      <w:tr>
        <w:trPr/>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Policy Analysts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Longitudinal and socio-economic context</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Policy Impact &amp; Socio-Economic</w:t>
            </w:r>
          </w:p>
        </w:tc>
      </w:tr>
      <w:tr>
        <w:trPr/>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BI/Monitoring Teams</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Detailed anomaly investigation</w:t>
            </w:r>
          </w:p>
        </w:tc>
        <w:tc>
          <w:tcPr>
            <w:tcW w:w="3312"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Analysis / Intervention Views</w:t>
            </w:r>
          </w:p>
        </w:tc>
      </w:tr>
    </w:tbl>
    <w:p>
      <w:pPr>
        <w:pStyle w:val="Normal"/>
        <w:rPr>
          <w:rFonts w:cs="Times New Roman"/>
        </w:rPr>
      </w:pPr>
      <w:r>
        <w:rPr>
          <w:rFonts w:cs="Times New Roman"/>
        </w:rPr>
      </w:r>
    </w:p>
    <w:p>
      <w:pPr>
        <w:pStyle w:val="Heading1"/>
        <w:rPr>
          <w:rFonts w:cs="Times New Roman"/>
        </w:rPr>
      </w:pPr>
      <w:bookmarkStart w:id="8" w:name="_Toc239513598"/>
      <w:r>
        <w:rPr>
          <w:rFonts w:cs="Times New Roman"/>
        </w:rPr>
        <w:t>3. Data Source and Dataset</w:t>
      </w:r>
      <w:bookmarkEnd w:id="8"/>
    </w:p>
    <w:p>
      <w:pPr>
        <w:pStyle w:val="Normal"/>
        <w:rPr>
          <w:rFonts w:cs="Times New Roman"/>
        </w:rPr>
      </w:pPr>
      <w:r>
        <w:rPr>
          <w:rFonts w:cs="Times New Roman"/>
        </w:rPr>
        <w:t>The project uses the Pakistan Education Performance Dataset sourced from Kaggle. The available data covers 2013–2016 and contains education performance, enrollment, infrastructure, geographic and contextual indicators.</w:t>
      </w:r>
    </w:p>
    <w:p>
      <w:pPr>
        <w:pStyle w:val="ListBullet"/>
        <w:numPr>
          <w:ilvl w:val="0"/>
          <w:numId w:val="1"/>
        </w:numPr>
        <w:rPr>
          <w:rFonts w:cs="Times New Roman"/>
        </w:rPr>
      </w:pPr>
      <w:r>
        <w:rPr>
          <w:rFonts w:cs="Times New Roman"/>
        </w:rPr>
        <w:t>Boys and girls enrollment</w:t>
      </w:r>
    </w:p>
    <w:p>
      <w:pPr>
        <w:pStyle w:val="ListBullet"/>
        <w:numPr>
          <w:ilvl w:val="0"/>
          <w:numId w:val="1"/>
        </w:numPr>
        <w:rPr>
          <w:rFonts w:cs="Times New Roman"/>
        </w:rPr>
      </w:pPr>
      <w:r>
        <w:rPr>
          <w:rFonts w:cs="Times New Roman"/>
        </w:rPr>
        <w:t>Complete primary schools</w:t>
      </w:r>
    </w:p>
    <w:p>
      <w:pPr>
        <w:pStyle w:val="ListBullet"/>
        <w:numPr>
          <w:ilvl w:val="0"/>
          <w:numId w:val="1"/>
        </w:numPr>
        <w:rPr>
          <w:rFonts w:cs="Times New Roman"/>
        </w:rPr>
      </w:pPr>
      <w:r>
        <w:rPr>
          <w:rFonts w:cs="Times New Roman"/>
        </w:rPr>
        <w:t>Single-classroom and single-teacher schools</w:t>
      </w:r>
    </w:p>
    <w:p>
      <w:pPr>
        <w:pStyle w:val="ListBullet"/>
        <w:numPr>
          <w:ilvl w:val="0"/>
          <w:numId w:val="1"/>
        </w:numPr>
        <w:rPr>
          <w:rFonts w:cs="Times New Roman"/>
        </w:rPr>
      </w:pPr>
      <w:r>
        <w:rPr>
          <w:rFonts w:cs="Times New Roman"/>
        </w:rPr>
        <w:t>All/partial/no facility indicators</w:t>
      </w:r>
    </w:p>
    <w:p>
      <w:pPr>
        <w:pStyle w:val="ListBullet"/>
        <w:numPr>
          <w:ilvl w:val="0"/>
          <w:numId w:val="1"/>
        </w:numPr>
        <w:rPr>
          <w:rFonts w:cs="Times New Roman"/>
        </w:rPr>
      </w:pPr>
      <w:r>
        <w:rPr>
          <w:rFonts w:cs="Times New Roman"/>
        </w:rPr>
        <w:t>Electricity, drinking water and toilets</w:t>
      </w:r>
    </w:p>
    <w:p>
      <w:pPr>
        <w:pStyle w:val="ListBullet"/>
        <w:numPr>
          <w:ilvl w:val="0"/>
          <w:numId w:val="1"/>
        </w:numPr>
        <w:rPr>
          <w:rFonts w:cs="Times New Roman"/>
        </w:rPr>
      </w:pPr>
      <w:r>
        <w:rPr>
          <w:rFonts w:cs="Times New Roman"/>
        </w:rPr>
        <w:t>Building condition</w:t>
      </w:r>
    </w:p>
    <w:p>
      <w:pPr>
        <w:pStyle w:val="ListBullet"/>
        <w:numPr>
          <w:ilvl w:val="0"/>
          <w:numId w:val="1"/>
        </w:numPr>
        <w:rPr>
          <w:rFonts w:cs="Times New Roman"/>
        </w:rPr>
      </w:pPr>
      <w:r>
        <w:rPr>
          <w:rFonts w:cs="Times New Roman"/>
        </w:rPr>
        <w:t>Total schools</w:t>
      </w:r>
    </w:p>
    <w:p>
      <w:pPr>
        <w:pStyle w:val="ListBullet"/>
        <w:numPr>
          <w:ilvl w:val="0"/>
          <w:numId w:val="1"/>
        </w:numPr>
        <w:rPr>
          <w:rFonts w:cs="Times New Roman"/>
        </w:rPr>
      </w:pPr>
      <w:r>
        <w:rPr>
          <w:rFonts w:cs="Times New Roman"/>
        </w:rPr>
        <w:t>Province and city information</w:t>
      </w:r>
    </w:p>
    <w:p>
      <w:pPr>
        <w:pStyle w:val="ListBullet"/>
        <w:numPr>
          <w:ilvl w:val="0"/>
          <w:numId w:val="1"/>
        </w:numPr>
        <w:rPr>
          <w:rFonts w:cs="Times New Roman"/>
        </w:rPr>
      </w:pPr>
      <w:r>
        <w:rPr>
          <w:rFonts w:cs="Times New Roman"/>
        </w:rPr>
        <w:t>Year and national contextual indicators</w:t>
      </w:r>
    </w:p>
    <w:p>
      <w:pPr>
        <w:pStyle w:val="Heading1"/>
        <w:rPr>
          <w:rFonts w:cs="Times New Roman"/>
        </w:rPr>
      </w:pPr>
      <w:bookmarkStart w:id="9" w:name="_Toc239513599"/>
      <w:r>
        <w:rPr>
          <w:rFonts w:cs="Times New Roman"/>
        </w:rPr>
        <w:t>4. Data Model and Power BI Architecture</w:t>
      </w:r>
      <w:bookmarkEnd w:id="9"/>
    </w:p>
    <w:p>
      <w:pPr>
        <w:pStyle w:val="Normal"/>
        <w:rPr>
          <w:rFonts w:cs="Times New Roman"/>
        </w:rPr>
      </w:pPr>
      <w:r>
        <w:rPr>
          <w:rFonts w:cs="Times New Roman"/>
        </w:rPr>
        <w:t>The model separates the education fact table from time, geography and context dimensions, supporting reusable DAX measures, filtering, drill-down and drill-through.</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1F4E78" w:val="clear"/>
          </w:tcPr>
          <w:p>
            <w:pPr>
              <w:pStyle w:val="Normal"/>
              <w:widowControl/>
              <w:spacing w:lineRule="auto" w:line="24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Table</w:t>
            </w:r>
          </w:p>
        </w:tc>
        <w:tc>
          <w:tcPr>
            <w:tcW w:w="4967" w:type="dxa"/>
            <w:tcBorders/>
            <w:shd w:color="auto" w:fill="1F4E78" w:val="clear"/>
          </w:tcPr>
          <w:p>
            <w:pPr>
              <w:pStyle w:val="Normal"/>
              <w:widowControl/>
              <w:spacing w:lineRule="auto" w:line="24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Purpose</w:t>
            </w:r>
          </w:p>
        </w:tc>
      </w:tr>
      <w:tr>
        <w:trPr/>
        <w:tc>
          <w:tcPr>
            <w:tcW w:w="4968"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Fact_Education_Metrics</w:t>
            </w:r>
          </w:p>
        </w:tc>
        <w:tc>
          <w:tcPr>
            <w:tcW w:w="4967"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Core education, enrollment, infrastructure and outcome measurements</w:t>
            </w:r>
          </w:p>
        </w:tc>
      </w:tr>
      <w:tr>
        <w:trPr/>
        <w:tc>
          <w:tcPr>
            <w:tcW w:w="4968"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Dim_Time</w:t>
            </w:r>
          </w:p>
        </w:tc>
        <w:tc>
          <w:tcPr>
            <w:tcW w:w="4967"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Year dimension for temporal analysis</w:t>
            </w:r>
          </w:p>
        </w:tc>
      </w:tr>
      <w:tr>
        <w:trPr/>
        <w:tc>
          <w:tcPr>
            <w:tcW w:w="4968"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Dim_Geography</w:t>
            </w:r>
          </w:p>
        </w:tc>
        <w:tc>
          <w:tcPr>
            <w:tcW w:w="4967"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Province, city, population, area and location information</w:t>
            </w:r>
          </w:p>
        </w:tc>
      </w:tr>
      <w:tr>
        <w:trPr/>
        <w:tc>
          <w:tcPr>
            <w:tcW w:w="4968"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Dim_Context</w:t>
            </w:r>
          </w:p>
        </w:tc>
        <w:tc>
          <w:tcPr>
            <w:tcW w:w="4967"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National policy and socio-economic context</w:t>
            </w:r>
          </w:p>
        </w:tc>
      </w:tr>
      <w:tr>
        <w:trPr/>
        <w:tc>
          <w:tcPr>
            <w:tcW w:w="4968"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Measures</w:t>
            </w:r>
          </w:p>
        </w:tc>
        <w:tc>
          <w:tcPr>
            <w:tcW w:w="4967" w:type="dxa"/>
            <w:tcBorders/>
            <w:vAlign w:val="center"/>
          </w:tcPr>
          <w:p>
            <w:pPr>
              <w:pStyle w:val="Normal"/>
              <w:widowControl/>
              <w:spacing w:lineRule="auto" w:line="360" w:before="0" w:after="0"/>
              <w:jc w:val="left"/>
              <w:rPr>
                <w:rFonts w:cs="Times New Roman"/>
                <w:szCs w:val="24"/>
              </w:rPr>
            </w:pPr>
            <w:r>
              <w:rPr>
                <w:rFonts w:eastAsia="ＭＳ 明朝" w:cs="Times New Roman"/>
                <w:kern w:val="0"/>
                <w:szCs w:val="24"/>
                <w:lang w:val="en-US" w:eastAsia="en-US" w:bidi="ar-SA"/>
              </w:rPr>
              <w:t>Reusable DAX measures and risk calculations</w:t>
            </w:r>
          </w:p>
        </w:tc>
      </w:tr>
    </w:tbl>
    <w:p>
      <w:pPr>
        <w:pStyle w:val="Heading1"/>
        <w:rPr>
          <w:rFonts w:cs="Times New Roman"/>
        </w:rPr>
      </w:pPr>
      <w:bookmarkStart w:id="10" w:name="_Toc239513600"/>
      <w:r>
        <w:rPr>
          <w:rFonts w:cs="Times New Roman"/>
        </w:rPr>
        <w:t>5. Key Measures and Indicators</w:t>
      </w:r>
      <w:bookmarkEnd w:id="10"/>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1F4E78" w:val="clear"/>
          </w:tcPr>
          <w:p>
            <w:pPr>
              <w:pStyle w:val="Normal"/>
              <w:widowControl/>
              <w:spacing w:lineRule="auto" w:line="240"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Measure</w:t>
            </w:r>
          </w:p>
        </w:tc>
        <w:tc>
          <w:tcPr>
            <w:tcW w:w="4967" w:type="dxa"/>
            <w:tcBorders/>
            <w:shd w:color="auto" w:fill="1F4E78" w:val="clear"/>
          </w:tcPr>
          <w:p>
            <w:pPr>
              <w:pStyle w:val="Normal"/>
              <w:widowControl/>
              <w:spacing w:lineRule="auto" w:line="240"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Purpose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Avg_Boys_Enrollment_Pct</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Average boys enrollment</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Avg_Girls_Enrollment_Pct</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Average girls enrollment</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Gender_Enrollment_Gap</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Difference between boys and girls enrollment</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Utility_Deficit_Rate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Share represented by No Facility</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Single_Teacher_Strain_Rate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Teacher-capacity pressure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Single_Classroom_Strain_Rate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Classroom-capacity pressure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Avg_Education_Score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Education performance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Avg_Learning_Score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Learning performance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Avg_Retention_Score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Retention performance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Avg_Electricity / Avg_Drinking_Water / Avg_Toilet</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Facility coverage indicators</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Overall_Risk_Score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Maximum of relevant risk scores</w:t>
            </w:r>
          </w:p>
        </w:tc>
      </w:tr>
    </w:tbl>
    <w:p>
      <w:pPr>
        <w:pStyle w:val="Heading2"/>
        <w:rPr/>
      </w:pPr>
      <w:bookmarkStart w:id="11" w:name="_Toc239513601"/>
      <w:r>
        <w:rPr/>
        <w:t>6. Dashboard 1 — Executive Governance Panel</w:t>
      </w:r>
      <w:bookmarkEnd w:id="11"/>
    </w:p>
    <w:p>
      <w:pPr>
        <w:pStyle w:val="Normal"/>
        <w:rPr>
          <w:rFonts w:cs="Times New Roman"/>
        </w:rPr>
      </w:pPr>
      <w:r>
        <w:rPr>
          <w:rFonts w:cs="Times New Roman"/>
        </w:rPr>
        <w:t>The Executive Governance Panel is the main executive-facing dashboard. It provides a compact view of the overall education situation and highlights areas requiring deeper investigation.</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color="auto" w:fill="D9EAF7" w:val="clear"/>
          </w:tcPr>
          <w:p>
            <w:pPr>
              <w:pStyle w:val="Normal"/>
              <w:widowControl/>
              <w:spacing w:lineRule="auto" w:line="240" w:before="0" w:after="0"/>
              <w:jc w:val="center"/>
              <w:rPr>
                <w:rFonts w:cs="Times New Roman"/>
                <w:b/>
                <w:b/>
                <w:bCs/>
                <w:sz w:val="26"/>
                <w:szCs w:val="26"/>
              </w:rPr>
            </w:pPr>
            <w:r>
              <w:rPr>
                <w:rFonts w:eastAsia="ＭＳ 明朝" w:cs="Times New Roman"/>
                <w:b/>
                <w:bCs/>
                <w:kern w:val="0"/>
                <w:sz w:val="26"/>
                <w:szCs w:val="26"/>
                <w:lang w:val="en-US" w:eastAsia="en-US" w:bidi="ar-SA"/>
              </w:rPr>
              <w:t>Executive Governance Panel</w:t>
            </w:r>
          </w:p>
          <w:p>
            <w:pPr>
              <w:pStyle w:val="Normal"/>
              <w:widowControl/>
              <w:spacing w:lineRule="auto" w:line="240" w:before="0" w:after="0"/>
              <w:jc w:val="center"/>
              <w:rPr>
                <w:rFonts w:cs="Times New Roman"/>
              </w:rPr>
            </w:pPr>
            <w:r>
              <w:rPr>
                <w:rFonts w:eastAsia="ＭＳ 明朝"/>
                <w:kern w:val="0"/>
                <w:szCs w:val="22"/>
                <w:lang w:val="en-US" w:eastAsia="en-US" w:bidi="ar-SA"/>
              </w:rPr>
              <w:drawing>
                <wp:inline distT="0" distB="0" distL="0" distR="0">
                  <wp:extent cx="5943600" cy="3251200"/>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5943600" cy="3251200"/>
                          </a:xfrm>
                          <a:prstGeom prst="rect">
                            <a:avLst/>
                          </a:prstGeom>
                        </pic:spPr>
                      </pic:pic>
                    </a:graphicData>
                  </a:graphic>
                </wp:inline>
              </w:drawing>
            </w:r>
          </w:p>
        </w:tc>
      </w:tr>
    </w:tbl>
    <w:p>
      <w:pPr>
        <w:pStyle w:val="Normal"/>
        <w:rPr>
          <w:rFonts w:cs="Times New Roman"/>
        </w:rPr>
      </w:pPr>
      <w:r>
        <w:rPr>
          <w:rFonts w:cs="Times New Roman"/>
        </w:rPr>
      </w:r>
    </w:p>
    <w:p>
      <w:pPr>
        <w:pStyle w:val="Heading2"/>
        <w:rPr>
          <w:rFonts w:cs="Times New Roman"/>
        </w:rPr>
      </w:pPr>
      <w:bookmarkStart w:id="12" w:name="_Toc239513602"/>
      <w:r>
        <w:rPr>
          <w:rFonts w:cs="Times New Roman"/>
        </w:rPr>
        <w:t>6.1 Questions Answered</w:t>
      </w:r>
      <w:bookmarkEnd w:id="12"/>
    </w:p>
    <w:p>
      <w:pPr>
        <w:pStyle w:val="ListBullet"/>
        <w:numPr>
          <w:ilvl w:val="0"/>
          <w:numId w:val="1"/>
        </w:numPr>
        <w:rPr>
          <w:rFonts w:cs="Times New Roman"/>
        </w:rPr>
      </w:pPr>
      <w:r>
        <w:rPr>
          <w:rFonts w:cs="Times New Roman"/>
        </w:rPr>
        <w:t>How many schools are represented?</w:t>
      </w:r>
    </w:p>
    <w:p>
      <w:pPr>
        <w:pStyle w:val="ListBullet"/>
        <w:numPr>
          <w:ilvl w:val="0"/>
          <w:numId w:val="1"/>
        </w:numPr>
        <w:rPr>
          <w:rFonts w:cs="Times New Roman"/>
        </w:rPr>
      </w:pPr>
      <w:r>
        <w:rPr>
          <w:rFonts w:cs="Times New Roman"/>
        </w:rPr>
        <w:t>What is the overall education performance?</w:t>
      </w:r>
    </w:p>
    <w:p>
      <w:pPr>
        <w:pStyle w:val="ListBullet"/>
        <w:numPr>
          <w:ilvl w:val="0"/>
          <w:numId w:val="1"/>
        </w:numPr>
        <w:rPr>
          <w:rFonts w:cs="Times New Roman"/>
        </w:rPr>
      </w:pPr>
      <w:r>
        <w:rPr>
          <w:rFonts w:cs="Times New Roman"/>
        </w:rPr>
        <w:t>Which regions show critical gender gaps?</w:t>
      </w:r>
    </w:p>
    <w:p>
      <w:pPr>
        <w:pStyle w:val="ListBullet"/>
        <w:numPr>
          <w:ilvl w:val="0"/>
          <w:numId w:val="1"/>
        </w:numPr>
        <w:rPr>
          <w:rFonts w:cs="Times New Roman"/>
        </w:rPr>
      </w:pPr>
      <w:r>
        <w:rPr>
          <w:rFonts w:cs="Times New Roman"/>
        </w:rPr>
        <w:t>Which regions show critical infrastructure conditions?</w:t>
      </w:r>
    </w:p>
    <w:p>
      <w:pPr>
        <w:pStyle w:val="ListBullet"/>
        <w:numPr>
          <w:ilvl w:val="0"/>
          <w:numId w:val="1"/>
        </w:numPr>
        <w:rPr>
          <w:rFonts w:cs="Times New Roman"/>
        </w:rPr>
      </w:pPr>
      <w:r>
        <w:rPr>
          <w:rFonts w:cs="Times New Roman"/>
        </w:rPr>
        <w:t>How do education, learning and retention change over time?</w:t>
      </w:r>
    </w:p>
    <w:p>
      <w:pPr>
        <w:pStyle w:val="ListBullet"/>
        <w:numPr>
          <w:ilvl w:val="0"/>
          <w:numId w:val="1"/>
        </w:numPr>
        <w:rPr>
          <w:rFonts w:cs="Times New Roman"/>
        </w:rPr>
      </w:pPr>
      <w:r>
        <w:rPr>
          <w:rFonts w:cs="Times New Roman"/>
        </w:rPr>
        <w:t>How large is the boys-versus-girls enrollment gap?</w:t>
      </w:r>
    </w:p>
    <w:p>
      <w:pPr>
        <w:pStyle w:val="Heading2"/>
        <w:rPr>
          <w:rFonts w:cs="Times New Roman"/>
        </w:rPr>
      </w:pPr>
      <w:bookmarkStart w:id="13" w:name="_Toc239513603"/>
      <w:r>
        <w:rPr>
          <w:rFonts w:cs="Times New Roman"/>
        </w:rPr>
        <w:t>6.2 Main Visuals</w:t>
      </w:r>
      <w:bookmarkEnd w:id="13"/>
    </w:p>
    <w:p>
      <w:pPr>
        <w:pStyle w:val="ListBullet"/>
        <w:numPr>
          <w:ilvl w:val="0"/>
          <w:numId w:val="1"/>
        </w:numPr>
        <w:rPr>
          <w:rFonts w:cs="Times New Roman"/>
        </w:rPr>
      </w:pPr>
      <w:r>
        <w:rPr>
          <w:rFonts w:cs="Times New Roman"/>
        </w:rPr>
        <w:t>KPI cards</w:t>
      </w:r>
    </w:p>
    <w:p>
      <w:pPr>
        <w:pStyle w:val="ListBullet"/>
        <w:numPr>
          <w:ilvl w:val="0"/>
          <w:numId w:val="1"/>
        </w:numPr>
        <w:rPr>
          <w:rFonts w:cs="Times New Roman"/>
        </w:rPr>
      </w:pPr>
      <w:r>
        <w:rPr>
          <w:rFonts w:cs="Times New Roman"/>
        </w:rPr>
        <w:t>Critical Gender Gap Regions card</w:t>
      </w:r>
    </w:p>
    <w:p>
      <w:pPr>
        <w:pStyle w:val="ListBullet"/>
        <w:numPr>
          <w:ilvl w:val="0"/>
          <w:numId w:val="1"/>
        </w:numPr>
        <w:rPr>
          <w:rFonts w:cs="Times New Roman"/>
        </w:rPr>
      </w:pPr>
      <w:r>
        <w:rPr>
          <w:rFonts w:cs="Times New Roman"/>
        </w:rPr>
        <w:t>Critical Infrastructure Regions card</w:t>
      </w:r>
    </w:p>
    <w:p>
      <w:pPr>
        <w:pStyle w:val="ListBullet"/>
        <w:numPr>
          <w:ilvl w:val="0"/>
          <w:numId w:val="1"/>
        </w:numPr>
        <w:rPr>
          <w:rFonts w:cs="Times New Roman"/>
        </w:rPr>
      </w:pPr>
      <w:r>
        <w:rPr>
          <w:rFonts w:cs="Times New Roman"/>
        </w:rPr>
        <w:t>Education Score by Province</w:t>
      </w:r>
    </w:p>
    <w:p>
      <w:pPr>
        <w:pStyle w:val="ListBullet"/>
        <w:numPr>
          <w:ilvl w:val="0"/>
          <w:numId w:val="1"/>
        </w:numPr>
        <w:rPr>
          <w:rFonts w:cs="Times New Roman"/>
        </w:rPr>
      </w:pPr>
      <w:r>
        <w:rPr>
          <w:rFonts w:cs="Times New Roman"/>
        </w:rPr>
        <w:t>Gender Enrollment Gap by Province</w:t>
      </w:r>
    </w:p>
    <w:p>
      <w:pPr>
        <w:pStyle w:val="ListBullet"/>
        <w:numPr>
          <w:ilvl w:val="0"/>
          <w:numId w:val="1"/>
        </w:numPr>
        <w:rPr>
          <w:rFonts w:cs="Times New Roman"/>
        </w:rPr>
      </w:pPr>
      <w:r>
        <w:rPr>
          <w:rFonts w:cs="Times New Roman"/>
        </w:rPr>
        <w:t>Education, Learning &amp; Retention Trends</w:t>
      </w:r>
    </w:p>
    <w:p>
      <w:pPr>
        <w:pStyle w:val="ListBullet"/>
        <w:numPr>
          <w:ilvl w:val="0"/>
          <w:numId w:val="1"/>
        </w:numPr>
        <w:rPr>
          <w:rFonts w:cs="Times New Roman"/>
        </w:rPr>
      </w:pPr>
      <w:r>
        <w:rPr>
          <w:rFonts w:cs="Times New Roman"/>
        </w:rPr>
        <w:t>Boys vs Girls Enrollment Trend</w:t>
      </w:r>
    </w:p>
    <w:p>
      <w:pPr>
        <w:pStyle w:val="Heading2"/>
        <w:rPr>
          <w:rFonts w:cs="Times New Roman"/>
        </w:rPr>
      </w:pPr>
      <w:r>
        <w:rPr>
          <w:rFonts w:cs="Times New Roman"/>
        </w:rPr>
      </w:r>
      <w:bookmarkStart w:id="14" w:name="_Toc239513604"/>
      <w:bookmarkStart w:id="15" w:name="_Toc239513604"/>
    </w:p>
    <w:p>
      <w:pPr>
        <w:pStyle w:val="Heading2"/>
        <w:rPr>
          <w:rFonts w:cs="Times New Roman"/>
        </w:rPr>
      </w:pPr>
      <w:bookmarkStart w:id="16" w:name="_Toc239513604"/>
      <w:r>
        <w:rPr>
          <w:rFonts w:cs="Times New Roman"/>
        </w:rPr>
        <w:t>6.3 Executive Risk &amp; Intervention</w:t>
      </w:r>
      <w:bookmarkEnd w:id="16"/>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color="auto" w:fill="D9EAF7" w:val="clear"/>
          </w:tcPr>
          <w:p>
            <w:pPr>
              <w:pStyle w:val="Normal"/>
              <w:widowControl/>
              <w:spacing w:lineRule="auto" w:line="240" w:before="0" w:after="0"/>
              <w:jc w:val="center"/>
              <w:rPr>
                <w:rFonts w:cs="Times New Roman"/>
                <w:b/>
                <w:b/>
                <w:bCs/>
                <w:sz w:val="26"/>
                <w:szCs w:val="26"/>
              </w:rPr>
            </w:pPr>
            <w:r>
              <w:rPr>
                <w:rFonts w:eastAsia="ＭＳ 明朝" w:cs="Times New Roman"/>
                <w:b/>
                <w:bCs/>
                <w:kern w:val="0"/>
                <w:sz w:val="26"/>
                <w:szCs w:val="26"/>
                <w:lang w:val="en-US" w:eastAsia="en-US" w:bidi="ar-SA"/>
              </w:rPr>
              <w:t>Executive Risk &amp; Intervention</w:t>
            </w:r>
          </w:p>
          <w:p>
            <w:pPr>
              <w:pStyle w:val="Normal"/>
              <w:widowControl/>
              <w:spacing w:lineRule="auto" w:line="240" w:before="0" w:after="0"/>
              <w:jc w:val="center"/>
              <w:rPr>
                <w:rFonts w:cs="Times New Roman"/>
              </w:rPr>
            </w:pPr>
            <w:r>
              <w:rPr>
                <w:rFonts w:eastAsia="ＭＳ 明朝"/>
                <w:kern w:val="0"/>
                <w:szCs w:val="22"/>
                <w:lang w:val="en-US" w:eastAsia="en-US" w:bidi="ar-SA"/>
              </w:rPr>
              <w:drawing>
                <wp:inline distT="0" distB="0" distL="0" distR="0">
                  <wp:extent cx="5943600" cy="3237230"/>
                  <wp:effectExtent l="0" t="0" r="0" b="0"/>
                  <wp:docPr id="2"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
                          <pic:cNvPicPr>
                            <a:picLocks noChangeAspect="1" noChangeArrowheads="1"/>
                          </pic:cNvPicPr>
                        </pic:nvPicPr>
                        <pic:blipFill>
                          <a:blip r:embed="rId3"/>
                          <a:stretch>
                            <a:fillRect/>
                          </a:stretch>
                        </pic:blipFill>
                        <pic:spPr bwMode="auto">
                          <a:xfrm>
                            <a:off x="0" y="0"/>
                            <a:ext cx="5943600" cy="3237230"/>
                          </a:xfrm>
                          <a:prstGeom prst="rect">
                            <a:avLst/>
                          </a:prstGeom>
                        </pic:spPr>
                      </pic:pic>
                    </a:graphicData>
                  </a:graphic>
                </wp:inline>
              </w:drawing>
            </w:r>
          </w:p>
        </w:tc>
      </w:tr>
    </w:tbl>
    <w:p>
      <w:pPr>
        <w:pStyle w:val="Normal"/>
        <w:rPr>
          <w:rFonts w:cs="Times New Roman"/>
        </w:rPr>
      </w:pPr>
      <w:r>
        <w:rPr>
          <w:rFonts w:cs="Times New Roman"/>
        </w:rPr>
      </w:r>
    </w:p>
    <w:p>
      <w:pPr>
        <w:pStyle w:val="Normal"/>
        <w:rPr>
          <w:rFonts w:cs="Times New Roman"/>
        </w:rPr>
      </w:pPr>
      <w:r>
        <w:rPr>
          <w:rFonts w:cs="Times New Roman"/>
        </w:rPr>
        <w:t>This supporting page adds anomaly detection, risk scoring, a Priority Intervention Matrix, a gauge for Overall Risk Score, priority region indicators and recommended actions.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1F4E78" w:val="clear"/>
          </w:tcPr>
          <w:p>
            <w:pPr>
              <w:pStyle w:val="Normal"/>
              <w:widowControl/>
              <w:spacing w:lineRule="auto" w:line="360"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Kohistan Indicator</w:t>
            </w:r>
          </w:p>
        </w:tc>
        <w:tc>
          <w:tcPr>
            <w:tcW w:w="4967" w:type="dxa"/>
            <w:tcBorders/>
            <w:shd w:color="auto" w:fill="1F4E78" w:val="clear"/>
          </w:tcPr>
          <w:p>
            <w:pPr>
              <w:pStyle w:val="Normal"/>
              <w:widowControl/>
              <w:spacing w:lineRule="auto" w:line="360"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Value</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Gender Enrollment Gap</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93.0%</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Gender Gap Risk</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Critical</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Utility Deficit</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37.89%</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Single Teacher Strain</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28.6%</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Single Classroom Strain</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20.5%</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Infrastructure Risk</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High</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Learning 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42.1</w:t>
            </w:r>
          </w:p>
        </w:tc>
      </w:tr>
      <w:tr>
        <w:trPr/>
        <w:tc>
          <w:tcPr>
            <w:tcW w:w="4968"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Retention Score</w:t>
            </w:r>
          </w:p>
        </w:tc>
        <w:tc>
          <w:tcPr>
            <w:tcW w:w="4967" w:type="dxa"/>
            <w:tcBorders/>
            <w:vAlign w:val="center"/>
          </w:tcPr>
          <w:p>
            <w:pPr>
              <w:pStyle w:val="Normal"/>
              <w:widowControl/>
              <w:spacing w:lineRule="auto" w:line="360" w:before="0" w:after="0"/>
              <w:jc w:val="left"/>
              <w:rPr>
                <w:rFonts w:cs="Times New Roman"/>
                <w:szCs w:val="18"/>
              </w:rPr>
            </w:pPr>
            <w:r>
              <w:rPr>
                <w:rFonts w:eastAsia="ＭＳ 明朝" w:cs="Times New Roman"/>
                <w:kern w:val="0"/>
                <w:szCs w:val="18"/>
                <w:lang w:val="en-US" w:eastAsia="en-US" w:bidi="ar-SA"/>
              </w:rPr>
              <w:t>30.0</w:t>
            </w:r>
          </w:p>
        </w:tc>
      </w:tr>
    </w:tbl>
    <w:p>
      <w:pPr>
        <w:pStyle w:val="Normal"/>
        <w:rPr>
          <w:rFonts w:cs="Times New Roman"/>
        </w:rPr>
      </w:pPr>
      <w:r>
        <w:rPr>
          <w:rFonts w:cs="Times New Roman"/>
        </w:rPr>
      </w:r>
    </w:p>
    <w:p>
      <w:pPr>
        <w:pStyle w:val="Heading3"/>
        <w:rPr>
          <w:rFonts w:ascii="Times New Roman" w:hAnsi="Times New Roman" w:cs="Times New Roman"/>
          <w:color w:val="auto"/>
        </w:rPr>
      </w:pPr>
      <w:bookmarkStart w:id="17" w:name="_Toc239513605"/>
      <w:r>
        <w:rPr>
          <w:rFonts w:cs="Times New Roman" w:ascii="Times New Roman" w:hAnsi="Times New Roman"/>
          <w:color w:val="auto"/>
        </w:rPr>
        <w:t>Recommended Government Action</w:t>
      </w:r>
      <w:bookmarkEnd w:id="17"/>
    </w:p>
    <w:p>
      <w:pPr>
        <w:pStyle w:val="Normal"/>
        <w:rPr>
          <w:rFonts w:cs="Times New Roman"/>
        </w:rPr>
      </w:pPr>
      <w:r>
        <w:rPr>
          <w:rFonts w:cs="Times New Roman"/>
        </w:rPr>
        <w:t>Prioritize an integrated intervention in Kohistan combining gender participation measures, essential facility improvement, teacher and classroom capacity support, learning support and retention measures. Monitor annual indicators to evaluate progress.</w:t>
      </w:r>
    </w:p>
    <w:p>
      <w:pPr>
        <w:pStyle w:val="Heading1"/>
        <w:rPr>
          <w:rFonts w:cs="Times New Roman"/>
        </w:rPr>
      </w:pPr>
      <w:bookmarkStart w:id="18" w:name="_Toc239513606"/>
      <w:r>
        <w:rPr>
          <w:rFonts w:cs="Times New Roman"/>
        </w:rPr>
        <w:t>7. Dashboard 2 — District Infrastructure Audit</w:t>
      </w:r>
      <w:bookmarkEnd w:id="18"/>
    </w:p>
    <w:p>
      <w:pPr>
        <w:pStyle w:val="Normal"/>
        <w:rPr>
          <w:rFonts w:cs="Times New Roman"/>
        </w:rPr>
      </w:pPr>
      <w:r>
        <w:rPr>
          <w:rFonts w:cs="Times New Roman"/>
        </w:rPr>
        <w:t>The District Infrastructure Audit focuses on school facility coverage and district-level infrastructure deficiencies for operational and regional users.</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color="auto" w:fill="D9EAF7" w:val="clear"/>
          </w:tcPr>
          <w:p>
            <w:pPr>
              <w:pStyle w:val="Normal"/>
              <w:widowControl/>
              <w:spacing w:lineRule="auto" w:line="240" w:before="0" w:after="0"/>
              <w:jc w:val="center"/>
              <w:rPr>
                <w:rFonts w:cs="Times New Roman"/>
              </w:rPr>
            </w:pPr>
            <w:r>
              <w:rPr>
                <w:rFonts w:eastAsia="ＭＳ 明朝" w:cs="Times New Roman"/>
                <w:b/>
                <w:bCs/>
                <w:kern w:val="0"/>
                <w:sz w:val="26"/>
                <w:szCs w:val="26"/>
                <w:lang w:val="en-US" w:eastAsia="en-US" w:bidi="ar-SA"/>
              </w:rPr>
              <w:t>District Infrastructure Audit</w:t>
            </w:r>
            <w:r>
              <w:rPr>
                <w:rFonts w:eastAsia="ＭＳ 明朝" w:cs="Times New Roman"/>
                <w:kern w:val="0"/>
                <w:szCs w:val="22"/>
                <w:lang w:val="en-US" w:eastAsia="en-US" w:bidi="ar-SA"/>
              </w:rPr>
              <w:br/>
            </w:r>
            <w:r>
              <w:rPr>
                <w:rFonts w:eastAsia="ＭＳ 明朝"/>
                <w:kern w:val="0"/>
                <w:szCs w:val="22"/>
                <w:lang w:val="en-US" w:eastAsia="en-US" w:bidi="ar-SA"/>
              </w:rPr>
              <w:drawing>
                <wp:inline distT="0" distB="0" distL="0" distR="0">
                  <wp:extent cx="5943600" cy="324739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4"/>
                          <a:stretch>
                            <a:fillRect/>
                          </a:stretch>
                        </pic:blipFill>
                        <pic:spPr bwMode="auto">
                          <a:xfrm>
                            <a:off x="0" y="0"/>
                            <a:ext cx="5943600" cy="3247390"/>
                          </a:xfrm>
                          <a:prstGeom prst="rect">
                            <a:avLst/>
                          </a:prstGeom>
                        </pic:spPr>
                      </pic:pic>
                    </a:graphicData>
                  </a:graphic>
                </wp:inline>
              </w:drawing>
            </w:r>
          </w:p>
        </w:tc>
      </w:tr>
    </w:tbl>
    <w:p>
      <w:pPr>
        <w:pStyle w:val="Normal"/>
        <w:rPr>
          <w:rFonts w:cs="Times New Roman"/>
        </w:rPr>
      </w:pPr>
      <w:r>
        <w:rPr>
          <w:rFonts w:cs="Times New Roman"/>
        </w:rPr>
      </w:r>
    </w:p>
    <w:p>
      <w:pPr>
        <w:pStyle w:val="Heading2"/>
        <w:rPr>
          <w:rFonts w:cs="Times New Roman"/>
        </w:rPr>
      </w:pPr>
      <w:bookmarkStart w:id="19" w:name="_Toc239513607"/>
      <w:r>
        <w:rPr>
          <w:rFonts w:cs="Times New Roman"/>
        </w:rPr>
        <w:t>7.1 Questions Answered</w:t>
      </w:r>
      <w:bookmarkEnd w:id="19"/>
    </w:p>
    <w:p>
      <w:pPr>
        <w:pStyle w:val="ListBullet"/>
        <w:numPr>
          <w:ilvl w:val="0"/>
          <w:numId w:val="1"/>
        </w:numPr>
        <w:rPr>
          <w:rFonts w:cs="Times New Roman"/>
        </w:rPr>
      </w:pPr>
      <w:r>
        <w:rPr>
          <w:rFonts w:cs="Times New Roman"/>
        </w:rPr>
        <w:t>Which provinces and cities have the largest infrastructure deficits?</w:t>
      </w:r>
    </w:p>
    <w:p>
      <w:pPr>
        <w:pStyle w:val="ListBullet"/>
        <w:numPr>
          <w:ilvl w:val="0"/>
          <w:numId w:val="1"/>
        </w:numPr>
        <w:rPr>
          <w:rFonts w:cs="Times New Roman"/>
        </w:rPr>
      </w:pPr>
      <w:r>
        <w:rPr>
          <w:rFonts w:cs="Times New Roman"/>
        </w:rPr>
        <w:t>Where are electricity, drinking water and toilet facilities weakest?</w:t>
      </w:r>
    </w:p>
    <w:p>
      <w:pPr>
        <w:pStyle w:val="ListBullet"/>
        <w:numPr>
          <w:ilvl w:val="0"/>
          <w:numId w:val="1"/>
        </w:numPr>
        <w:rPr>
          <w:rFonts w:cs="Times New Roman"/>
        </w:rPr>
      </w:pPr>
      <w:r>
        <w:rPr>
          <w:rFonts w:cs="Times New Roman"/>
        </w:rPr>
        <w:t>Which districts have high teacher strain?</w:t>
      </w:r>
    </w:p>
    <w:p>
      <w:pPr>
        <w:pStyle w:val="ListBullet"/>
        <w:numPr>
          <w:ilvl w:val="0"/>
          <w:numId w:val="1"/>
        </w:numPr>
        <w:rPr>
          <w:rFonts w:cs="Times New Roman"/>
        </w:rPr>
      </w:pPr>
      <w:r>
        <w:rPr>
          <w:rFonts w:cs="Times New Roman"/>
        </w:rPr>
        <w:t>Which districts have high classroom strain?</w:t>
      </w:r>
    </w:p>
    <w:p>
      <w:pPr>
        <w:pStyle w:val="ListBullet"/>
        <w:numPr>
          <w:ilvl w:val="0"/>
          <w:numId w:val="1"/>
        </w:numPr>
        <w:rPr>
          <w:rFonts w:cs="Times New Roman"/>
        </w:rPr>
      </w:pPr>
      <w:r>
        <w:rPr>
          <w:rFonts w:cs="Times New Roman"/>
        </w:rPr>
        <w:t>Which regions have High or Critical infrastructure risk?</w:t>
      </w:r>
    </w:p>
    <w:p>
      <w:pPr>
        <w:pStyle w:val="ListBullet"/>
        <w:numPr>
          <w:ilvl w:val="0"/>
          <w:numId w:val="1"/>
        </w:numPr>
        <w:rPr>
          <w:rFonts w:cs="Times New Roman"/>
        </w:rPr>
      </w:pPr>
      <w:r>
        <w:rPr>
          <w:rFonts w:cs="Times New Roman"/>
        </w:rPr>
        <w:t>Which districts combine infrastructure deficiencies with weak outcomes?</w:t>
      </w:r>
    </w:p>
    <w:p>
      <w:pPr>
        <w:pStyle w:val="Heading2"/>
        <w:rPr>
          <w:rFonts w:cs="Times New Roman"/>
        </w:rPr>
      </w:pPr>
      <w:bookmarkStart w:id="20" w:name="_Toc239513608"/>
      <w:r>
        <w:rPr>
          <w:rFonts w:cs="Times New Roman"/>
        </w:rPr>
        <w:t>7.2 Advanced Visuals and Interactivity</w:t>
      </w:r>
      <w:bookmarkEnd w:id="20"/>
    </w:p>
    <w:p>
      <w:pPr>
        <w:pStyle w:val="ListBullet"/>
        <w:numPr>
          <w:ilvl w:val="0"/>
          <w:numId w:val="1"/>
        </w:numPr>
        <w:rPr>
          <w:rFonts w:cs="Times New Roman"/>
        </w:rPr>
      </w:pPr>
      <w:r>
        <w:rPr>
          <w:rFonts w:cs="Times New Roman"/>
        </w:rPr>
        <w:t>Decomposition Tree</w:t>
      </w:r>
    </w:p>
    <w:p>
      <w:pPr>
        <w:pStyle w:val="ListBullet"/>
        <w:numPr>
          <w:ilvl w:val="0"/>
          <w:numId w:val="1"/>
        </w:numPr>
        <w:rPr>
          <w:rFonts w:cs="Times New Roman"/>
        </w:rPr>
      </w:pPr>
      <w:r>
        <w:rPr>
          <w:rFonts w:cs="Times New Roman"/>
        </w:rPr>
        <w:t>Treemap</w:t>
      </w:r>
    </w:p>
    <w:p>
      <w:pPr>
        <w:pStyle w:val="ListBullet"/>
        <w:numPr>
          <w:ilvl w:val="0"/>
          <w:numId w:val="1"/>
        </w:numPr>
        <w:rPr>
          <w:rFonts w:cs="Times New Roman"/>
        </w:rPr>
      </w:pPr>
      <w:r>
        <w:rPr>
          <w:rFonts w:cs="Times New Roman"/>
        </w:rPr>
        <w:t>Province → City hierarchy</w:t>
      </w:r>
    </w:p>
    <w:p>
      <w:pPr>
        <w:pStyle w:val="ListBullet"/>
        <w:numPr>
          <w:ilvl w:val="0"/>
          <w:numId w:val="1"/>
        </w:numPr>
        <w:rPr>
          <w:rFonts w:cs="Times New Roman"/>
        </w:rPr>
      </w:pPr>
      <w:r>
        <w:rPr>
          <w:rFonts w:cs="Times New Roman"/>
        </w:rPr>
        <w:t>Drill-through</w:t>
      </w:r>
    </w:p>
    <w:p>
      <w:pPr>
        <w:pStyle w:val="ListBullet"/>
        <w:numPr>
          <w:ilvl w:val="0"/>
          <w:numId w:val="1"/>
        </w:numPr>
        <w:rPr>
          <w:rFonts w:cs="Times New Roman"/>
        </w:rPr>
      </w:pPr>
      <w:r>
        <w:rPr>
          <w:rFonts w:cs="Times New Roman"/>
        </w:rPr>
        <w:t>X/Y average reference lines</w:t>
      </w:r>
    </w:p>
    <w:p>
      <w:pPr>
        <w:pStyle w:val="ListBullet"/>
        <w:numPr>
          <w:ilvl w:val="0"/>
          <w:numId w:val="1"/>
        </w:numPr>
        <w:rPr>
          <w:rFonts w:cs="Times New Roman"/>
        </w:rPr>
      </w:pPr>
      <w:r>
        <w:rPr>
          <w:rFonts w:cs="Times New Roman"/>
        </w:rPr>
        <w:t>Conditional formatting</w:t>
      </w:r>
    </w:p>
    <w:p>
      <w:pPr>
        <w:pStyle w:val="ListBullet"/>
        <w:numPr>
          <w:ilvl w:val="0"/>
          <w:numId w:val="1"/>
        </w:numPr>
        <w:rPr>
          <w:rFonts w:cs="Times New Roman"/>
        </w:rPr>
      </w:pPr>
      <w:r>
        <w:rPr>
          <w:rFonts w:cs="Times New Roman"/>
        </w:rPr>
        <w:t>Infrastructure risk matrix</w:t>
      </w:r>
    </w:p>
    <w:p>
      <w:pPr>
        <w:pStyle w:val="Heading2"/>
        <w:rPr>
          <w:rFonts w:cs="Times New Roman"/>
        </w:rPr>
      </w:pPr>
      <w:r>
        <w:rPr>
          <w:rFonts w:cs="Times New Roman"/>
        </w:rPr>
      </w:r>
      <w:bookmarkStart w:id="21" w:name="_Toc239513609"/>
      <w:bookmarkStart w:id="22" w:name="_Toc239513609"/>
    </w:p>
    <w:p>
      <w:pPr>
        <w:pStyle w:val="Heading2"/>
        <w:rPr>
          <w:rFonts w:cs="Times New Roman"/>
        </w:rPr>
      </w:pPr>
      <w:bookmarkStart w:id="23" w:name="_Toc239513609"/>
      <w:r>
        <w:rPr>
          <w:rFonts w:cs="Times New Roman"/>
        </w:rPr>
        <w:t>7.3 Key Findings</w:t>
      </w:r>
      <w:bookmarkEnd w:id="23"/>
    </w:p>
    <w:tbl>
      <w:tblPr>
        <w:tblStyle w:val="TableGrid"/>
        <w:tblW w:w="99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987"/>
        <w:gridCol w:w="1987"/>
        <w:gridCol w:w="1987"/>
        <w:gridCol w:w="1987"/>
        <w:gridCol w:w="1987"/>
      </w:tblGrid>
      <w:tr>
        <w:trPr/>
        <w:tc>
          <w:tcPr>
            <w:tcW w:w="1987" w:type="dxa"/>
            <w:tcBorders/>
            <w:shd w:color="auto" w:fill="1F4E78" w:val="clear"/>
          </w:tcPr>
          <w:p>
            <w:pPr>
              <w:pStyle w:val="Normal"/>
              <w:widowControl/>
              <w:spacing w:lineRule="auto" w:line="276"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District</w:t>
            </w:r>
          </w:p>
        </w:tc>
        <w:tc>
          <w:tcPr>
            <w:tcW w:w="1987" w:type="dxa"/>
            <w:tcBorders/>
            <w:shd w:color="auto" w:fill="1F4E78" w:val="clear"/>
          </w:tcPr>
          <w:p>
            <w:pPr>
              <w:pStyle w:val="Normal"/>
              <w:widowControl/>
              <w:spacing w:lineRule="auto" w:line="276"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No Facility</w:t>
            </w:r>
          </w:p>
        </w:tc>
        <w:tc>
          <w:tcPr>
            <w:tcW w:w="1987" w:type="dxa"/>
            <w:tcBorders/>
            <w:shd w:color="auto" w:fill="1F4E78" w:val="clear"/>
          </w:tcPr>
          <w:p>
            <w:pPr>
              <w:pStyle w:val="Normal"/>
              <w:widowControl/>
              <w:spacing w:lineRule="auto" w:line="276"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Education</w:t>
            </w:r>
          </w:p>
        </w:tc>
        <w:tc>
          <w:tcPr>
            <w:tcW w:w="1987" w:type="dxa"/>
            <w:tcBorders/>
            <w:shd w:color="auto" w:fill="1F4E78" w:val="clear"/>
          </w:tcPr>
          <w:p>
            <w:pPr>
              <w:pStyle w:val="Normal"/>
              <w:widowControl/>
              <w:spacing w:lineRule="auto" w:line="276"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Learning</w:t>
            </w:r>
          </w:p>
        </w:tc>
        <w:tc>
          <w:tcPr>
            <w:tcW w:w="1987" w:type="dxa"/>
            <w:tcBorders/>
            <w:shd w:color="auto" w:fill="1F4E78" w:val="clear"/>
          </w:tcPr>
          <w:p>
            <w:pPr>
              <w:pStyle w:val="Normal"/>
              <w:widowControl/>
              <w:spacing w:lineRule="auto" w:line="276" w:before="0" w:after="0"/>
              <w:jc w:val="left"/>
              <w:rPr>
                <w:rFonts w:cs="Times New Roman"/>
                <w:b/>
                <w:b/>
                <w:bCs/>
                <w:color w:val="FFFFFF" w:themeColor="background1"/>
                <w:szCs w:val="18"/>
              </w:rPr>
            </w:pPr>
            <w:r>
              <w:rPr>
                <w:rFonts w:eastAsia="ＭＳ 明朝" w:cs="Times New Roman"/>
                <w:b/>
                <w:bCs/>
                <w:color w:val="FFFFFF" w:themeColor="background1"/>
                <w:kern w:val="0"/>
                <w:szCs w:val="18"/>
                <w:lang w:val="en-US" w:eastAsia="en-US" w:bidi="ar-SA"/>
              </w:rPr>
              <w:t>Retention</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Kohistan</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37.89%</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40.1</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42.1</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30.0</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Thatta</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44.42%</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45.6</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36.7</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24.3</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Tharparkar</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52.89%</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51.1</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34.8</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33.1</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Haveli</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56.69%</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72.7</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63.2</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55.6</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Hattian</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53.74%</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71.2</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65.3</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55.6</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Sudhnoti</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50.16%</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73.8</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50.0</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85.4</w:t>
            </w:r>
          </w:p>
        </w:tc>
      </w:tr>
      <w:tr>
        <w:trPr/>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Tor Ghar</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43.64%</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52.0</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57.0</w:t>
            </w:r>
          </w:p>
        </w:tc>
        <w:tc>
          <w:tcPr>
            <w:tcW w:w="1987" w:type="dxa"/>
            <w:tcBorders/>
            <w:vAlign w:val="center"/>
          </w:tcPr>
          <w:p>
            <w:pPr>
              <w:pStyle w:val="Normal"/>
              <w:widowControl/>
              <w:spacing w:lineRule="auto" w:line="276" w:before="0" w:after="0"/>
              <w:jc w:val="left"/>
              <w:rPr>
                <w:rFonts w:cs="Times New Roman"/>
                <w:szCs w:val="18"/>
              </w:rPr>
            </w:pPr>
            <w:r>
              <w:rPr>
                <w:rFonts w:eastAsia="ＭＳ 明朝" w:cs="Times New Roman"/>
                <w:kern w:val="0"/>
                <w:szCs w:val="18"/>
                <w:lang w:val="en-US" w:eastAsia="en-US" w:bidi="ar-SA"/>
              </w:rPr>
              <w:t>51.0</w:t>
            </w:r>
          </w:p>
        </w:tc>
      </w:tr>
    </w:tbl>
    <w:p>
      <w:pPr>
        <w:pStyle w:val="Normal"/>
        <w:rPr>
          <w:rFonts w:cs="Times New Roman"/>
        </w:rPr>
      </w:pPr>
      <w:r>
        <w:rPr>
          <w:rFonts w:cs="Times New Roman"/>
        </w:rPr>
      </w:r>
    </w:p>
    <w:p>
      <w:pPr>
        <w:pStyle w:val="Normal"/>
        <w:rPr>
          <w:rFonts w:cs="Times New Roman"/>
        </w:rPr>
      </w:pPr>
      <w:r>
        <w:rPr>
          <w:rFonts w:cs="Times New Roman"/>
        </w:rPr>
        <w:t>The results show that infrastructure deficit alone does not explain educational outcomes. Sudhnoti is a useful contrast because its No Facility value is high while retention is comparatively strong.</w:t>
      </w:r>
    </w:p>
    <w:p>
      <w:pPr>
        <w:pStyle w:val="Heading3"/>
        <w:rPr>
          <w:rFonts w:ascii="Times New Roman" w:hAnsi="Times New Roman" w:cs="Times New Roman"/>
          <w:color w:val="auto"/>
        </w:rPr>
      </w:pPr>
      <w:bookmarkStart w:id="24" w:name="_Toc239513610"/>
      <w:r>
        <w:rPr>
          <w:rFonts w:cs="Times New Roman" w:ascii="Times New Roman" w:hAnsi="Times New Roman"/>
          <w:color w:val="auto"/>
        </w:rPr>
        <w:t>Recommended Government Action</w:t>
      </w:r>
      <w:bookmarkEnd w:id="24"/>
    </w:p>
    <w:p>
      <w:pPr>
        <w:pStyle w:val="Normal"/>
        <w:spacing w:lineRule="auto" w:line="240" w:before="0" w:after="0"/>
        <w:rPr>
          <w:rFonts w:cs="Times New Roman"/>
        </w:rPr>
      </w:pPr>
      <w:r>
        <w:rPr>
          <w:rFonts w:cs="Times New Roman"/>
        </w:rPr>
        <w:t>Prioritize integrated interventions in Kohistan, Thatta and Tharparkar, combining essential facility improvement with teacher availability, classroom capacity, learning support and student-retention measures. Investigate stronger districts such as Sudhnoti for potentially transferable practices.</w:t>
      </w:r>
      <w:bookmarkStart w:id="25" w:name="_Toc239513611"/>
    </w:p>
    <w:p>
      <w:pPr>
        <w:pStyle w:val="Normal"/>
        <w:spacing w:lineRule="auto" w:line="240" w:before="0" w:after="0"/>
        <w:rPr>
          <w:rFonts w:cs="Times New Roman"/>
        </w:rPr>
      </w:pPr>
      <w:r>
        <w:rPr>
          <w:rFonts w:cs="Times New Roman"/>
        </w:rPr>
      </w:r>
    </w:p>
    <w:p>
      <w:pPr>
        <w:pStyle w:val="Heading1"/>
        <w:spacing w:lineRule="auto" w:line="240" w:before="0" w:after="0"/>
        <w:rPr>
          <w:rFonts w:cs="Times New Roman"/>
        </w:rPr>
      </w:pPr>
      <w:r>
        <w:rPr>
          <w:rFonts w:cs="Times New Roman"/>
        </w:rPr>
        <w:t>8. Dashboard 3 — Policy Impact &amp; Socio-Economic</w:t>
      </w:r>
      <w:bookmarkEnd w:id="25"/>
    </w:p>
    <w:p>
      <w:pPr>
        <w:pStyle w:val="Normal"/>
        <w:rPr>
          <w:rFonts w:cs="Times New Roman"/>
        </w:rPr>
      </w:pPr>
      <w:r>
        <w:rPr>
          <w:rFonts w:cs="Times New Roman"/>
        </w:rPr>
        <w:t>This dashboard places education performance in national policy and socio-economic context.</w:t>
      </w:r>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color="auto" w:fill="D9EAF7" w:val="clear"/>
          </w:tcPr>
          <w:p>
            <w:pPr>
              <w:pStyle w:val="Normal"/>
              <w:widowControl/>
              <w:spacing w:lineRule="auto" w:line="240" w:before="0" w:after="0"/>
              <w:jc w:val="center"/>
              <w:rPr>
                <w:rFonts w:cs="Times New Roman"/>
              </w:rPr>
            </w:pPr>
            <w:r>
              <w:rPr>
                <w:rFonts w:eastAsia="ＭＳ 明朝" w:cs="Times New Roman"/>
                <w:b/>
                <w:bCs/>
                <w:kern w:val="0"/>
                <w:sz w:val="26"/>
                <w:szCs w:val="26"/>
                <w:lang w:val="en-US" w:eastAsia="en-US" w:bidi="ar-SA"/>
              </w:rPr>
              <w:t>Policy Impact &amp; Socio-Economic Dashboard</w:t>
            </w:r>
            <w:r>
              <w:rPr>
                <w:rFonts w:eastAsia="ＭＳ 明朝" w:cs="Times New Roman"/>
                <w:kern w:val="0"/>
                <w:szCs w:val="22"/>
                <w:lang w:val="en-US" w:eastAsia="en-US" w:bidi="ar-SA"/>
              </w:rPr>
              <w:br/>
            </w:r>
            <w:r>
              <w:rPr>
                <w:rFonts w:eastAsia="ＭＳ 明朝"/>
                <w:kern w:val="0"/>
                <w:szCs w:val="22"/>
                <w:lang w:val="en-US" w:eastAsia="en-US" w:bidi="ar-SA"/>
              </w:rPr>
              <w:drawing>
                <wp:inline distT="0" distB="0" distL="0" distR="0">
                  <wp:extent cx="5943600" cy="3261360"/>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5"/>
                          <a:stretch>
                            <a:fillRect/>
                          </a:stretch>
                        </pic:blipFill>
                        <pic:spPr bwMode="auto">
                          <a:xfrm>
                            <a:off x="0" y="0"/>
                            <a:ext cx="5943600" cy="3261360"/>
                          </a:xfrm>
                          <a:prstGeom prst="rect">
                            <a:avLst/>
                          </a:prstGeom>
                        </pic:spPr>
                      </pic:pic>
                    </a:graphicData>
                  </a:graphic>
                </wp:inline>
              </w:drawing>
            </w:r>
          </w:p>
        </w:tc>
      </w:tr>
    </w:tbl>
    <w:p>
      <w:pPr>
        <w:pStyle w:val="Normal"/>
        <w:rPr>
          <w:rFonts w:cs="Times New Roman"/>
        </w:rPr>
      </w:pPr>
      <w:r>
        <w:rPr>
          <w:rFonts w:cs="Times New Roman"/>
        </w:rPr>
      </w:r>
    </w:p>
    <w:p>
      <w:pPr>
        <w:pStyle w:val="Heading2"/>
        <w:rPr>
          <w:rFonts w:cs="Times New Roman"/>
        </w:rPr>
      </w:pPr>
      <w:bookmarkStart w:id="26" w:name="_Toc239513612"/>
      <w:r>
        <w:rPr>
          <w:rFonts w:cs="Times New Roman"/>
        </w:rPr>
        <w:t>8.1 Questions Answered</w:t>
      </w:r>
      <w:bookmarkEnd w:id="26"/>
    </w:p>
    <w:p>
      <w:pPr>
        <w:pStyle w:val="ListBullet"/>
        <w:numPr>
          <w:ilvl w:val="0"/>
          <w:numId w:val="1"/>
        </w:numPr>
        <w:rPr>
          <w:rFonts w:cs="Times New Roman"/>
        </w:rPr>
      </w:pPr>
      <w:r>
        <w:rPr>
          <w:rFonts w:cs="Times New Roman"/>
        </w:rPr>
        <w:t>How does education performance change over time?</w:t>
      </w:r>
    </w:p>
    <w:p>
      <w:pPr>
        <w:pStyle w:val="ListBullet"/>
        <w:numPr>
          <w:ilvl w:val="0"/>
          <w:numId w:val="1"/>
        </w:numPr>
        <w:rPr>
          <w:rFonts w:cs="Times New Roman"/>
        </w:rPr>
      </w:pPr>
      <w:r>
        <w:rPr>
          <w:rFonts w:cs="Times New Roman"/>
        </w:rPr>
        <w:t>How does national education investment change over time?</w:t>
      </w:r>
    </w:p>
    <w:p>
      <w:pPr>
        <w:pStyle w:val="ListBullet"/>
        <w:numPr>
          <w:ilvl w:val="0"/>
          <w:numId w:val="1"/>
        </w:numPr>
        <w:rPr>
          <w:rFonts w:cs="Times New Roman"/>
        </w:rPr>
      </w:pPr>
      <w:r>
        <w:rPr>
          <w:rFonts w:cs="Times New Roman"/>
        </w:rPr>
        <w:t>How does retention change alongside national context?</w:t>
      </w:r>
    </w:p>
    <w:p>
      <w:pPr>
        <w:pStyle w:val="ListBullet"/>
        <w:numPr>
          <w:ilvl w:val="0"/>
          <w:numId w:val="1"/>
        </w:numPr>
        <w:rPr>
          <w:rFonts w:cs="Times New Roman"/>
        </w:rPr>
      </w:pPr>
      <w:r>
        <w:rPr>
          <w:rFonts w:cs="Times New Roman"/>
        </w:rPr>
        <w:t>What is the relationship between facility coverage and retention?</w:t>
      </w:r>
    </w:p>
    <w:p>
      <w:pPr>
        <w:pStyle w:val="ListBullet"/>
        <w:numPr>
          <w:ilvl w:val="0"/>
          <w:numId w:val="1"/>
        </w:numPr>
        <w:rPr>
          <w:rFonts w:cs="Times New Roman"/>
        </w:rPr>
      </w:pPr>
      <w:r>
        <w:rPr>
          <w:rFonts w:cs="Times New Roman"/>
        </w:rPr>
        <w:t>How does gender enrollment change?</w:t>
      </w:r>
    </w:p>
    <w:p>
      <w:pPr>
        <w:pStyle w:val="ListBullet"/>
        <w:numPr>
          <w:ilvl w:val="0"/>
          <w:numId w:val="1"/>
        </w:numPr>
        <w:rPr>
          <w:rFonts w:cs="Times New Roman"/>
        </w:rPr>
      </w:pPr>
      <w:r>
        <w:rPr>
          <w:rFonts w:cs="Times New Roman"/>
        </w:rPr>
        <w:t>How does terrorism context change alongside retention?</w:t>
      </w:r>
    </w:p>
    <w:p>
      <w:pPr>
        <w:pStyle w:val="ListBullet"/>
        <w:numPr>
          <w:ilvl w:val="0"/>
          <w:numId w:val="1"/>
        </w:numPr>
        <w:rPr>
          <w:rFonts w:cs="Times New Roman"/>
        </w:rPr>
      </w:pPr>
      <w:r>
        <w:rPr>
          <w:rFonts w:cs="Times New Roman"/>
        </w:rPr>
        <w:t>Which regional infrastructure conditions require investigation?</w:t>
      </w:r>
    </w:p>
    <w:p>
      <w:pPr>
        <w:pStyle w:val="Heading2"/>
        <w:rPr>
          <w:rFonts w:cs="Times New Roman"/>
        </w:rPr>
      </w:pPr>
      <w:bookmarkStart w:id="27" w:name="_Toc239513613"/>
      <w:r>
        <w:rPr>
          <w:rFonts w:cs="Times New Roman"/>
        </w:rPr>
        <w:t>8.2 National-Level Context</w:t>
      </w:r>
      <w:bookmarkEnd w:id="27"/>
    </w:p>
    <w:p>
      <w:pPr>
        <w:pStyle w:val="Normal"/>
        <w:rPr>
          <w:rFonts w:cs="Times New Roman"/>
        </w:rPr>
      </w:pPr>
      <w:r>
        <w:rPr>
          <w:rFonts w:cs="Times New Roman"/>
        </w:rPr>
        <w:t>Educational Budget Spend of GDP and Global Terrorism Index are treated as national-level context indicators. They respond to Year but are not interpreted as province-specific values.</w:t>
      </w:r>
    </w:p>
    <w:p>
      <w:pPr>
        <w:pStyle w:val="Heading2"/>
        <w:rPr>
          <w:rFonts w:cs="Times New Roman"/>
        </w:rPr>
      </w:pPr>
      <w:bookmarkStart w:id="28" w:name="_Toc239513614"/>
      <w:r>
        <w:rPr>
          <w:rFonts w:cs="Times New Roman"/>
        </w:rPr>
        <w:t>8.3 Anomaly &amp; Intervention Analysis</w:t>
      </w:r>
      <w:bookmarkEnd w:id="28"/>
    </w:p>
    <w:tbl>
      <w:tblPr>
        <w:tblStyle w:val="TableGrid"/>
        <w:tblW w:w="993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936"/>
      </w:tblGrid>
      <w:tr>
        <w:trPr/>
        <w:tc>
          <w:tcPr>
            <w:tcW w:w="9936" w:type="dxa"/>
            <w:tcBorders/>
            <w:shd w:color="auto" w:fill="D9EAF7" w:val="clear"/>
          </w:tcPr>
          <w:p>
            <w:pPr>
              <w:pStyle w:val="Normal"/>
              <w:widowControl/>
              <w:spacing w:lineRule="auto" w:line="240" w:before="0" w:after="0"/>
              <w:jc w:val="center"/>
              <w:rPr>
                <w:rFonts w:cs="Times New Roman"/>
              </w:rPr>
            </w:pPr>
            <w:r>
              <w:rPr>
                <w:rFonts w:eastAsia="ＭＳ 明朝" w:cs="Times New Roman"/>
                <w:b/>
                <w:bCs/>
                <w:kern w:val="0"/>
                <w:sz w:val="26"/>
                <w:szCs w:val="26"/>
                <w:lang w:val="en-US" w:eastAsia="en-US" w:bidi="ar-SA"/>
              </w:rPr>
              <w:t>Anomaly &amp; Intervention Analysis</w:t>
            </w:r>
            <w:r>
              <w:rPr>
                <w:rFonts w:eastAsia="ＭＳ 明朝" w:cs="Times New Roman"/>
                <w:kern w:val="0"/>
                <w:szCs w:val="22"/>
                <w:lang w:val="en-US" w:eastAsia="en-US" w:bidi="ar-SA"/>
              </w:rPr>
              <w:br/>
            </w:r>
            <w:r>
              <w:rPr>
                <w:rFonts w:eastAsia="ＭＳ 明朝"/>
                <w:kern w:val="0"/>
                <w:szCs w:val="22"/>
                <w:lang w:val="en-US" w:eastAsia="en-US" w:bidi="ar-SA"/>
              </w:rPr>
              <w:drawing>
                <wp:inline distT="0" distB="0" distL="0" distR="0">
                  <wp:extent cx="5943600" cy="3249930"/>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6"/>
                          <a:stretch>
                            <a:fillRect/>
                          </a:stretch>
                        </pic:blipFill>
                        <pic:spPr bwMode="auto">
                          <a:xfrm>
                            <a:off x="0" y="0"/>
                            <a:ext cx="5943600" cy="3249930"/>
                          </a:xfrm>
                          <a:prstGeom prst="rect">
                            <a:avLst/>
                          </a:prstGeom>
                        </pic:spPr>
                      </pic:pic>
                    </a:graphicData>
                  </a:graphic>
                </wp:inline>
              </w:drawing>
            </w:r>
          </w:p>
        </w:tc>
      </w:tr>
    </w:tbl>
    <w:p>
      <w:pPr>
        <w:pStyle w:val="Normal"/>
        <w:rPr>
          <w:rFonts w:cs="Times New Roman"/>
        </w:rPr>
      </w:pPr>
      <w:r>
        <w:rPr>
          <w:rFonts w:cs="Times New Roman"/>
        </w:rPr>
      </w:r>
    </w:p>
    <w:p>
      <w:pPr>
        <w:pStyle w:val="Heading3"/>
        <w:rPr>
          <w:rFonts w:ascii="Times New Roman" w:hAnsi="Times New Roman" w:cs="Times New Roman"/>
          <w:color w:val="auto"/>
        </w:rPr>
      </w:pPr>
      <w:bookmarkStart w:id="29" w:name="_Toc239513615"/>
      <w:r>
        <w:rPr>
          <w:rFonts w:cs="Times New Roman" w:ascii="Times New Roman" w:hAnsi="Times New Roman"/>
          <w:color w:val="auto"/>
        </w:rPr>
        <w:t>Q1 — Regional Education Performance Gap</w:t>
      </w:r>
      <w:bookmarkEnd w:id="29"/>
    </w:p>
    <w:p>
      <w:pPr>
        <w:pStyle w:val="Normal"/>
        <w:rPr>
          <w:rFonts w:cs="Times New Roman"/>
        </w:rPr>
      </w:pPr>
      <w:r>
        <w:rPr>
          <w:rFonts w:cs="Times New Roman"/>
        </w:rPr>
        <w:t>Question: Which regions show comparatively weak education, learning and retention outcomes?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84"/>
        <w:gridCol w:w="2484"/>
        <w:gridCol w:w="2484"/>
        <w:gridCol w:w="2483"/>
      </w:tblGrid>
      <w:tr>
        <w:trPr/>
        <w:tc>
          <w:tcPr>
            <w:tcW w:w="2484"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Region</w:t>
            </w:r>
          </w:p>
        </w:tc>
        <w:tc>
          <w:tcPr>
            <w:tcW w:w="2484"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Education</w:t>
            </w:r>
          </w:p>
        </w:tc>
        <w:tc>
          <w:tcPr>
            <w:tcW w:w="2484"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Learning</w:t>
            </w:r>
          </w:p>
        </w:tc>
        <w:tc>
          <w:tcPr>
            <w:tcW w:w="2483"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Retention</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FATA</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47.5</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37.3</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38.8</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Balochistan</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51.0</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38.3</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43.0</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Sindh</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55.9</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41.6</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48.8</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KP</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63.1</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47.5</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63.4</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GB</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68.0</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60.1</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68.3</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Punjab</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71.1</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62.1</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61.9</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AJK</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74.0</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60.5</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71.1</w:t>
            </w:r>
          </w:p>
        </w:tc>
      </w:tr>
      <w:tr>
        <w:trPr/>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ICT</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81.3</w:t>
            </w:r>
          </w:p>
        </w:tc>
        <w:tc>
          <w:tcPr>
            <w:tcW w:w="2484"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64.6</w:t>
            </w:r>
          </w:p>
        </w:tc>
        <w:tc>
          <w:tcPr>
            <w:tcW w:w="2483"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81.3</w:t>
            </w:r>
          </w:p>
        </w:tc>
      </w:tr>
    </w:tbl>
    <w:p>
      <w:pPr>
        <w:pStyle w:val="Normal"/>
        <w:rPr>
          <w:rFonts w:cs="Times New Roman"/>
        </w:rPr>
      </w:pPr>
      <w:r>
        <w:rPr>
          <w:rFonts w:cs="Times New Roman"/>
        </w:rPr>
      </w:r>
    </w:p>
    <w:p>
      <w:pPr>
        <w:pStyle w:val="Normal"/>
        <w:rPr>
          <w:rFonts w:cs="Times New Roman"/>
        </w:rPr>
      </w:pPr>
      <w:r>
        <w:rPr>
          <w:rFonts w:cs="Times New Roman"/>
        </w:rPr>
        <w:t>Recommended action: Prioritize further district-level investigation in weaker-performing regions, particularly FATA, Balochistan and Sindh, combining outcome monitoring with infrastructure and staffing analysis.</w:t>
      </w:r>
    </w:p>
    <w:p>
      <w:pPr>
        <w:pStyle w:val="Heading3"/>
        <w:rPr>
          <w:rFonts w:ascii="Times New Roman" w:hAnsi="Times New Roman" w:cs="Times New Roman"/>
          <w:color w:val="auto"/>
          <w:sz w:val="24"/>
        </w:rPr>
      </w:pPr>
      <w:bookmarkStart w:id="30" w:name="_Toc239513616"/>
      <w:r>
        <w:rPr>
          <w:rFonts w:cs="Times New Roman" w:ascii="Times New Roman" w:hAnsi="Times New Roman"/>
          <w:color w:val="auto"/>
          <w:sz w:val="24"/>
        </w:rPr>
        <w:t>Q2 — Policy Performance Reversal</w:t>
      </w:r>
      <w:bookmarkEnd w:id="30"/>
    </w:p>
    <w:p>
      <w:pPr>
        <w:pStyle w:val="Normal"/>
        <w:rPr>
          <w:rFonts w:cs="Times New Roman"/>
        </w:rPr>
      </w:pPr>
      <w:r>
        <w:rPr>
          <w:rFonts w:cs="Times New Roman"/>
        </w:rPr>
        <w:t>Question: Which province demonstrates a notable reversal in education performance over time?</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6"/>
        <w:gridCol w:w="1655"/>
        <w:gridCol w:w="1657"/>
        <w:gridCol w:w="1656"/>
        <w:gridCol w:w="1655"/>
        <w:gridCol w:w="1656"/>
      </w:tblGrid>
      <w:tr>
        <w:trPr/>
        <w:tc>
          <w:tcPr>
            <w:tcW w:w="1656"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Province</w:t>
            </w:r>
          </w:p>
        </w:tc>
        <w:tc>
          <w:tcPr>
            <w:tcW w:w="1655"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2013</w:t>
            </w:r>
          </w:p>
        </w:tc>
        <w:tc>
          <w:tcPr>
            <w:tcW w:w="1657"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2014</w:t>
            </w:r>
          </w:p>
        </w:tc>
        <w:tc>
          <w:tcPr>
            <w:tcW w:w="1656"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2015</w:t>
            </w:r>
          </w:p>
        </w:tc>
        <w:tc>
          <w:tcPr>
            <w:tcW w:w="1655"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2016</w:t>
            </w:r>
          </w:p>
        </w:tc>
        <w:tc>
          <w:tcPr>
            <w:tcW w:w="1656" w:type="dxa"/>
            <w:tcBorders/>
            <w:shd w:color="auto" w:fill="1F4E78" w:val="clear"/>
          </w:tcPr>
          <w:p>
            <w:pPr>
              <w:pStyle w:val="Normal"/>
              <w:widowControl/>
              <w:spacing w:lineRule="auto" w:line="24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Pattern</w:t>
            </w:r>
          </w:p>
        </w:tc>
      </w:tr>
      <w:tr>
        <w:trPr/>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AJK</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66.2</w:t>
            </w:r>
          </w:p>
        </w:tc>
        <w:tc>
          <w:tcPr>
            <w:tcW w:w="1657"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75.7</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76.0</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78.1</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Sustained improvement</w:t>
            </w:r>
          </w:p>
        </w:tc>
      </w:tr>
      <w:tr>
        <w:trPr/>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Sindh</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48.9</w:t>
            </w:r>
          </w:p>
        </w:tc>
        <w:tc>
          <w:tcPr>
            <w:tcW w:w="1657"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61.7</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56.2</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56.9</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Improvement, decline, stabilization</w:t>
            </w:r>
          </w:p>
        </w:tc>
      </w:tr>
      <w:tr>
        <w:trPr/>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Balochistan</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49.8</w:t>
            </w:r>
          </w:p>
        </w:tc>
        <w:tc>
          <w:tcPr>
            <w:tcW w:w="1657"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57.2</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50.8</w:t>
            </w:r>
          </w:p>
        </w:tc>
        <w:tc>
          <w:tcPr>
            <w:tcW w:w="1655"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46.1</w:t>
            </w:r>
          </w:p>
        </w:tc>
        <w:tc>
          <w:tcPr>
            <w:tcW w:w="1656"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Improvement followed by two years of decline</w:t>
            </w:r>
          </w:p>
        </w:tc>
      </w:tr>
    </w:tbl>
    <w:p>
      <w:pPr>
        <w:pStyle w:val="Normal"/>
        <w:rPr>
          <w:rFonts w:cs="Times New Roman"/>
        </w:rPr>
      </w:pPr>
      <w:r>
        <w:rPr>
          <w:rFonts w:cs="Times New Roman"/>
        </w:rPr>
      </w:r>
    </w:p>
    <w:p>
      <w:pPr>
        <w:pStyle w:val="Normal"/>
        <w:rPr>
          <w:rFonts w:cs="Times New Roman"/>
        </w:rPr>
      </w:pPr>
      <w:r>
        <w:rPr>
          <w:rFonts w:cs="Times New Roman"/>
        </w:rPr>
        <w:t>Key finding: Balochistan is the strongest policy-performance reversal candidate. Its score improved in 2014, then declined in 2015 and 2016, ending below its 2013 level.</w:t>
      </w:r>
    </w:p>
    <w:p>
      <w:pPr>
        <w:pStyle w:val="Normal"/>
        <w:rPr>
          <w:rFonts w:cs="Times New Roman"/>
        </w:rPr>
      </w:pPr>
      <w:r>
        <w:rPr>
          <w:rFonts w:cs="Times New Roman"/>
        </w:rPr>
        <w:t>Recommended action: Conduct a targeted policy and implementation review in Balochistan, examining district-level resource allocation, infrastructure, teacher capacity and implementation effectiveness. Monitor annual performance after interventions.</w:t>
      </w:r>
    </w:p>
    <w:p>
      <w:pPr>
        <w:pStyle w:val="Heading3"/>
        <w:rPr>
          <w:rFonts w:ascii="Times New Roman" w:hAnsi="Times New Roman" w:cs="Times New Roman"/>
          <w:color w:val="auto"/>
          <w:sz w:val="24"/>
        </w:rPr>
      </w:pPr>
      <w:bookmarkStart w:id="31" w:name="_Toc239513617"/>
      <w:r>
        <w:rPr>
          <w:rFonts w:cs="Times New Roman" w:ascii="Times New Roman" w:hAnsi="Times New Roman"/>
          <w:color w:val="auto"/>
          <w:sz w:val="24"/>
        </w:rPr>
        <w:t>Q3 — Infrastructure–Outcome Anomaly</w:t>
      </w:r>
      <w:bookmarkEnd w:id="31"/>
    </w:p>
    <w:p>
      <w:pPr>
        <w:pStyle w:val="Normal"/>
        <w:spacing w:lineRule="auto" w:line="360"/>
        <w:rPr>
          <w:rFonts w:cs="Times New Roman"/>
        </w:rPr>
      </w:pPr>
      <w:r>
        <w:rPr>
          <w:rFonts w:cs="Times New Roman"/>
        </w:rPr>
        <w:t>Question: Which districts combine infrastructure deficits with weak educational outcomes?</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56"/>
        <w:gridCol w:w="1655"/>
        <w:gridCol w:w="1657"/>
        <w:gridCol w:w="1656"/>
        <w:gridCol w:w="1655"/>
        <w:gridCol w:w="1656"/>
      </w:tblGrid>
      <w:tr>
        <w:trPr/>
        <w:tc>
          <w:tcPr>
            <w:tcW w:w="1656"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District</w:t>
            </w:r>
          </w:p>
        </w:tc>
        <w:tc>
          <w:tcPr>
            <w:tcW w:w="1655"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Province</w:t>
            </w:r>
          </w:p>
        </w:tc>
        <w:tc>
          <w:tcPr>
            <w:tcW w:w="1657"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No Facility</w:t>
            </w:r>
          </w:p>
        </w:tc>
        <w:tc>
          <w:tcPr>
            <w:tcW w:w="1656"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Education</w:t>
            </w:r>
          </w:p>
        </w:tc>
        <w:tc>
          <w:tcPr>
            <w:tcW w:w="1655"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Learning</w:t>
            </w:r>
          </w:p>
        </w:tc>
        <w:tc>
          <w:tcPr>
            <w:tcW w:w="1656"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Retention</w:t>
            </w:r>
          </w:p>
        </w:tc>
      </w:tr>
      <w:tr>
        <w:trPr/>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Kohistan</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KP</w:t>
            </w:r>
          </w:p>
        </w:tc>
        <w:tc>
          <w:tcPr>
            <w:tcW w:w="165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37.89%</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40.1</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42.1</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30.0</w:t>
            </w:r>
          </w:p>
        </w:tc>
      </w:tr>
      <w:tr>
        <w:trPr/>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Thatta</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Sindh</w:t>
            </w:r>
          </w:p>
        </w:tc>
        <w:tc>
          <w:tcPr>
            <w:tcW w:w="165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44.42%</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45.6</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36.7</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24.3</w:t>
            </w:r>
          </w:p>
        </w:tc>
      </w:tr>
      <w:tr>
        <w:trPr/>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Tharparkar</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Sindh</w:t>
            </w:r>
          </w:p>
        </w:tc>
        <w:tc>
          <w:tcPr>
            <w:tcW w:w="165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52.89%</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51.1</w:t>
            </w:r>
          </w:p>
        </w:tc>
        <w:tc>
          <w:tcPr>
            <w:tcW w:w="1655"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34.8</w:t>
            </w:r>
          </w:p>
        </w:tc>
        <w:tc>
          <w:tcPr>
            <w:tcW w:w="1656"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33.1</w:t>
            </w:r>
          </w:p>
        </w:tc>
      </w:tr>
    </w:tbl>
    <w:p>
      <w:pPr>
        <w:pStyle w:val="Normal"/>
        <w:rPr>
          <w:rFonts w:cs="Times New Roman"/>
        </w:rPr>
      </w:pPr>
      <w:r>
        <w:rPr>
          <w:rFonts w:cs="Times New Roman"/>
        </w:rPr>
      </w:r>
    </w:p>
    <w:p>
      <w:pPr>
        <w:pStyle w:val="Normal"/>
        <w:rPr>
          <w:rFonts w:cs="Times New Roman"/>
        </w:rPr>
      </w:pPr>
      <w:r>
        <w:rPr>
          <w:rFonts w:cs="Times New Roman"/>
        </w:rPr>
        <w:t>Recommended action: Prioritize integrated intervention in Kohistan, Thatta and Tharparkar, combining essential facility improvements with teacher, classroom, learning and retention measures.</w:t>
      </w:r>
    </w:p>
    <w:p>
      <w:pPr>
        <w:pStyle w:val="Heading3"/>
        <w:rPr>
          <w:rFonts w:ascii="Times New Roman" w:hAnsi="Times New Roman" w:cs="Times New Roman"/>
          <w:color w:val="auto"/>
          <w:sz w:val="24"/>
        </w:rPr>
      </w:pPr>
      <w:bookmarkStart w:id="32" w:name="_Toc239513618"/>
      <w:r>
        <w:rPr>
          <w:rFonts w:cs="Times New Roman" w:ascii="Times New Roman" w:hAnsi="Times New Roman"/>
          <w:color w:val="auto"/>
          <w:sz w:val="24"/>
        </w:rPr>
        <w:t>Q4 — Priority Intervention Drivers</w:t>
      </w:r>
      <w:bookmarkEnd w:id="32"/>
    </w:p>
    <w:p>
      <w:pPr>
        <w:pStyle w:val="Normal"/>
        <w:rPr>
          <w:rFonts w:cs="Times New Roman"/>
        </w:rPr>
      </w:pPr>
      <w:r>
        <w:rPr>
          <w:rFonts w:cs="Times New Roman"/>
        </w:rPr>
        <w:t>Question: Which factors are associated with weaker student retention?</w:t>
      </w:r>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Influencer</w:t>
            </w:r>
          </w:p>
        </w:tc>
        <w:tc>
          <w:tcPr>
            <w:tcW w:w="3312"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Change</w:t>
            </w:r>
          </w:p>
        </w:tc>
        <w:tc>
          <w:tcPr>
            <w:tcW w:w="3312"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Associated Retention Change</w:t>
            </w:r>
          </w:p>
        </w:tc>
      </w:tr>
      <w:tr>
        <w:trPr/>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Avg_Education_Score</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Decreases by 11.04</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Retention decreases by 8.57</w:t>
            </w:r>
          </w:p>
        </w:tc>
      </w:tr>
      <w:tr>
        <w:trPr/>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Avg_Learning_Score</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Decreases by 10.77</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Retention decreases by 4.59</w:t>
            </w:r>
          </w:p>
        </w:tc>
      </w:tr>
      <w:tr>
        <w:trPr/>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Avg_No_Facility</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Decreases by 0.12</w:t>
            </w:r>
          </w:p>
        </w:tc>
        <w:tc>
          <w:tcPr>
            <w:tcW w:w="3312"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Retention decreases by 0.34</w:t>
            </w:r>
          </w:p>
        </w:tc>
      </w:tr>
    </w:tbl>
    <w:p>
      <w:pPr>
        <w:pStyle w:val="Normal"/>
        <w:rPr>
          <w:rFonts w:cs="Times New Roman"/>
        </w:rPr>
      </w:pPr>
      <w:r>
        <w:rPr>
          <w:rFonts w:cs="Times New Roman"/>
        </w:rPr>
      </w:r>
    </w:p>
    <w:p>
      <w:pPr>
        <w:pStyle w:val="Normal"/>
        <w:rPr>
          <w:rFonts w:cs="Times New Roman"/>
        </w:rPr>
      </w:pPr>
      <w:r>
        <w:rPr>
          <w:rFonts w:cs="Times New Roman"/>
        </w:rPr>
        <w:t>The strongest useful interpretation is that lower education and learning performance are strongly associated with weaker retention. These are statistical associations, not proof of causation.</w:t>
      </w:r>
    </w:p>
    <w:p>
      <w:pPr>
        <w:pStyle w:val="Normal"/>
        <w:rPr>
          <w:rFonts w:cs="Times New Roman"/>
        </w:rPr>
      </w:pPr>
      <w:r>
        <w:rPr>
          <w:rFonts w:cs="Times New Roman"/>
        </w:rPr>
        <w:t>Recommended action: Focus retention interventions on education and learning improvement, supported by infrastructure, staffing and district-level evidence.</w:t>
      </w:r>
    </w:p>
    <w:p>
      <w:pPr>
        <w:pStyle w:val="Heading1"/>
        <w:rPr/>
      </w:pPr>
      <w:bookmarkStart w:id="33" w:name="_Toc239513619"/>
      <w:r>
        <w:rPr/>
        <w:t>9. Consolidated Recommended Government Actions</w:t>
      </w:r>
      <w:bookmarkEnd w:id="33"/>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color="auto" w:fill="1F4E78" w:val="clear"/>
          </w:tcPr>
          <w:p>
            <w:pPr>
              <w:pStyle w:val="Normal"/>
              <w:widowControl/>
              <w:spacing w:lineRule="auto" w:line="240" w:before="0" w:after="0"/>
              <w:jc w:val="left"/>
              <w:rPr>
                <w:rFonts w:cs="Times New Roman"/>
                <w:b/>
                <w:b/>
                <w:bCs/>
                <w:szCs w:val="18"/>
              </w:rPr>
            </w:pPr>
            <w:r>
              <w:rPr>
                <w:rFonts w:eastAsia="ＭＳ 明朝" w:cs="Times New Roman"/>
                <w:b/>
                <w:bCs/>
                <w:kern w:val="0"/>
                <w:szCs w:val="18"/>
                <w:lang w:val="en-US" w:eastAsia="en-US" w:bidi="ar-SA"/>
              </w:rPr>
              <w:t>Priority Area</w:t>
            </w:r>
          </w:p>
        </w:tc>
        <w:tc>
          <w:tcPr>
            <w:tcW w:w="3312" w:type="dxa"/>
            <w:tcBorders/>
            <w:shd w:color="auto" w:fill="1F4E78" w:val="clear"/>
          </w:tcPr>
          <w:p>
            <w:pPr>
              <w:pStyle w:val="Normal"/>
              <w:widowControl/>
              <w:spacing w:lineRule="auto" w:line="240" w:before="0" w:after="0"/>
              <w:jc w:val="left"/>
              <w:rPr>
                <w:rFonts w:cs="Times New Roman"/>
                <w:b/>
                <w:b/>
                <w:bCs/>
                <w:szCs w:val="18"/>
              </w:rPr>
            </w:pPr>
            <w:r>
              <w:rPr>
                <w:rFonts w:eastAsia="ＭＳ 明朝" w:cs="Times New Roman"/>
                <w:b/>
                <w:bCs/>
                <w:kern w:val="0"/>
                <w:szCs w:val="18"/>
                <w:lang w:val="en-US" w:eastAsia="en-US" w:bidi="ar-SA"/>
              </w:rPr>
              <w:t>Evidence</w:t>
            </w:r>
          </w:p>
        </w:tc>
        <w:tc>
          <w:tcPr>
            <w:tcW w:w="3312" w:type="dxa"/>
            <w:tcBorders/>
            <w:shd w:color="auto" w:fill="1F4E78" w:val="clear"/>
          </w:tcPr>
          <w:p>
            <w:pPr>
              <w:pStyle w:val="Normal"/>
              <w:widowControl/>
              <w:spacing w:lineRule="auto" w:line="240" w:before="0" w:after="0"/>
              <w:jc w:val="left"/>
              <w:rPr>
                <w:rFonts w:cs="Times New Roman"/>
                <w:b/>
                <w:b/>
                <w:bCs/>
                <w:szCs w:val="18"/>
              </w:rPr>
            </w:pPr>
            <w:r>
              <w:rPr>
                <w:rFonts w:eastAsia="ＭＳ 明朝" w:cs="Times New Roman"/>
                <w:b/>
                <w:bCs/>
                <w:kern w:val="0"/>
                <w:szCs w:val="18"/>
                <w:lang w:val="en-US" w:eastAsia="en-US" w:bidi="ar-SA"/>
              </w:rPr>
              <w:t>Recommended Action</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Gender Gap</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Critical gaps; Kohistan showed 93.0%</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Target girls' enrollment and participation measures and investigate access barriers.</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Infrastructure</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High No Facility in multiple districts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Improve electricity, water, toilets and building condition in priority districts.</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Teacher Capacity</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High single-teacher strain in risk areas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Review teacher deployment and prioritize high-strain districts.</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Classroom Capacity</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High single-classroom strain</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Increase classroom capacity and reduce single-classroom constraints.</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Learning</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Lower learning is associated with lower retention</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Implement targeted learning and foundational-skills support.</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Retention</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Weak retention in Kohistan, Thatta and Tharparkar</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Develop district-specific retention interventions and monitor annually.</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Balochistan Reversal</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49.8 → 57.2 → 50.8 → 46.1</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Conduct a focused policy and implementation review and monitor recovery.</w:t>
            </w:r>
          </w:p>
        </w:tc>
      </w:tr>
    </w:tbl>
    <w:p>
      <w:pPr>
        <w:pStyle w:val="Normal"/>
        <w:rPr>
          <w:rFonts w:cs="Times New Roman"/>
        </w:rPr>
      </w:pPr>
      <w:r>
        <w:rPr>
          <w:rFonts w:cs="Times New Roman"/>
        </w:rPr>
      </w:r>
    </w:p>
    <w:p>
      <w:pPr>
        <w:pStyle w:val="Heading1"/>
        <w:rPr>
          <w:rFonts w:cs="Times New Roman"/>
        </w:rPr>
      </w:pPr>
      <w:bookmarkStart w:id="34" w:name="_Toc239513620"/>
      <w:r>
        <w:rPr>
          <w:rFonts w:cs="Times New Roman"/>
        </w:rPr>
        <w:t>10. Report Design Checklist Assessment</w:t>
      </w:r>
      <w:bookmarkEnd w:id="34"/>
    </w:p>
    <w:p>
      <w:pPr>
        <w:pStyle w:val="Heading2"/>
        <w:rPr>
          <w:rFonts w:cs="Times New Roman"/>
        </w:rPr>
      </w:pPr>
      <w:bookmarkStart w:id="35" w:name="_Toc239513621"/>
      <w:r>
        <w:rPr>
          <w:rFonts w:cs="Times New Roman"/>
        </w:rPr>
        <w:t>10.1 Overall Report Effectiveness</w:t>
      </w:r>
      <w:bookmarkEnd w:id="35"/>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12"/>
        <w:gridCol w:w="3312"/>
        <w:gridCol w:w="3312"/>
      </w:tblGrid>
      <w:tr>
        <w:trPr/>
        <w:tc>
          <w:tcPr>
            <w:tcW w:w="3312" w:type="dxa"/>
            <w:tcBorders/>
            <w:shd w:color="auto" w:fill="1F4E78" w:val="clear"/>
          </w:tcPr>
          <w:p>
            <w:pPr>
              <w:pStyle w:val="Normal"/>
              <w:widowControl/>
              <w:spacing w:lineRule="auto" w:line="24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Checklist</w:t>
            </w:r>
          </w:p>
        </w:tc>
        <w:tc>
          <w:tcPr>
            <w:tcW w:w="3312" w:type="dxa"/>
            <w:tcBorders/>
            <w:shd w:color="auto" w:fill="1F4E78" w:val="clear"/>
          </w:tcPr>
          <w:p>
            <w:pPr>
              <w:pStyle w:val="Normal"/>
              <w:widowControl/>
              <w:spacing w:lineRule="auto" w:line="24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Implementation</w:t>
            </w:r>
          </w:p>
        </w:tc>
        <w:tc>
          <w:tcPr>
            <w:tcW w:w="3312" w:type="dxa"/>
            <w:tcBorders/>
            <w:shd w:color="auto" w:fill="1F4E78" w:val="clear"/>
          </w:tcPr>
          <w:p>
            <w:pPr>
              <w:pStyle w:val="Normal"/>
              <w:widowControl/>
              <w:spacing w:lineRule="auto" w:line="240" w:before="0" w:after="0"/>
              <w:jc w:val="left"/>
              <w:rPr>
                <w:rFonts w:cs="Times New Roman"/>
                <w:b/>
                <w:b/>
                <w:bCs/>
                <w:color w:val="FFFFFF" w:themeColor="background1"/>
                <w:szCs w:val="24"/>
              </w:rPr>
            </w:pPr>
            <w:r>
              <w:rPr>
                <w:rFonts w:eastAsia="ＭＳ 明朝" w:cs="Times New Roman"/>
                <w:b/>
                <w:bCs/>
                <w:color w:val="FFFFFF" w:themeColor="background1"/>
                <w:kern w:val="0"/>
                <w:szCs w:val="24"/>
                <w:lang w:val="en-US" w:eastAsia="en-US" w:bidi="ar-SA"/>
              </w:rPr>
              <w:t>Status</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Solves a business pain point</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Centralizes education, infrastructure and policy information to identify intervention areas.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Supports better decision making</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Interactive filtering, risk analysis, drill-through, anomaly detection and actions.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Impact can be measured</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Potential measures include reduced analysis time, faster prioritization and improved monitoring.</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Partially measurable / future evaluation</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Adapted to intended audiences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Separate executive, risk, operational and policy views.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Branding is consistent</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Consistent titles, navigation, typography, KPI design and visual language.</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Professional design</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Structured layouts, spacing, conditional formatting and varied advanced visuals.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Visuals are readable</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Visuals are selected according to analytical purpose with subtitles and context.</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UX is consistent</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Common slicers, navigation, page structure and formatting.</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r>
        <w:trPr/>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Metrics have context</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Year/province filters, trends, reference lines and risk classifications.</w:t>
            </w:r>
          </w:p>
        </w:tc>
        <w:tc>
          <w:tcPr>
            <w:tcW w:w="3312" w:type="dxa"/>
            <w:tcBorders/>
            <w:vAlign w:val="center"/>
          </w:tcPr>
          <w:p>
            <w:pPr>
              <w:pStyle w:val="Normal"/>
              <w:widowControl/>
              <w:spacing w:lineRule="auto" w:line="240" w:before="0" w:after="0"/>
              <w:jc w:val="left"/>
              <w:rPr>
                <w:rFonts w:cs="Times New Roman"/>
                <w:sz w:val="18"/>
                <w:szCs w:val="18"/>
              </w:rPr>
            </w:pPr>
            <w:r>
              <w:rPr>
                <w:rFonts w:eastAsia="ＭＳ 明朝" w:cs="Times New Roman"/>
                <w:kern w:val="0"/>
                <w:sz w:val="18"/>
                <w:szCs w:val="18"/>
                <w:lang w:val="en-US" w:eastAsia="en-US" w:bidi="ar-SA"/>
              </w:rPr>
              <w:t>Achieved</w:t>
            </w:r>
          </w:p>
        </w:tc>
      </w:tr>
    </w:tbl>
    <w:p>
      <w:pPr>
        <w:pStyle w:val="Normal"/>
        <w:rPr>
          <w:rFonts w:cs="Times New Roman"/>
        </w:rPr>
      </w:pPr>
      <w:r>
        <w:rPr>
          <w:rFonts w:cs="Times New Roman"/>
        </w:rPr>
      </w:r>
    </w:p>
    <w:p>
      <w:pPr>
        <w:pStyle w:val="Normal"/>
        <w:rPr>
          <w:rFonts w:cs="Times New Roman"/>
        </w:rPr>
      </w:pPr>
      <w:r>
        <w:rPr>
          <w:rFonts w:cs="Times New Roman"/>
        </w:rPr>
      </w:r>
      <w:bookmarkStart w:id="36" w:name="_GoBack"/>
      <w:bookmarkStart w:id="37" w:name="_GoBack"/>
      <w:bookmarkEnd w:id="37"/>
    </w:p>
    <w:p>
      <w:pPr>
        <w:pStyle w:val="Heading2"/>
        <w:rPr>
          <w:rFonts w:cs="Times New Roman"/>
        </w:rPr>
      </w:pPr>
      <w:bookmarkStart w:id="38" w:name="_Toc239513622"/>
      <w:r>
        <w:rPr>
          <w:rFonts w:cs="Times New Roman"/>
        </w:rPr>
        <w:t>10.2 Information Architecture Effectiveness</w:t>
      </w:r>
      <w:bookmarkEnd w:id="38"/>
    </w:p>
    <w:tbl>
      <w:tblPr>
        <w:tblStyle w:val="TableGrid"/>
        <w:tblW w:w="9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68"/>
        <w:gridCol w:w="4967"/>
      </w:tblGrid>
      <w:tr>
        <w:trPr/>
        <w:tc>
          <w:tcPr>
            <w:tcW w:w="4968"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Requirement</w:t>
            </w:r>
          </w:p>
        </w:tc>
        <w:tc>
          <w:tcPr>
            <w:tcW w:w="4967" w:type="dxa"/>
            <w:tcBorders/>
            <w:shd w:color="auto" w:fill="1F4E78" w:val="clear"/>
          </w:tcPr>
          <w:p>
            <w:pPr>
              <w:pStyle w:val="Normal"/>
              <w:widowControl/>
              <w:spacing w:lineRule="auto" w:line="360" w:before="0" w:after="0"/>
              <w:jc w:val="left"/>
              <w:rPr>
                <w:rFonts w:cs="Times New Roman"/>
                <w:b/>
                <w:b/>
                <w:bCs/>
                <w:color w:val="FFFFFF" w:themeColor="background1"/>
                <w:sz w:val="18"/>
                <w:szCs w:val="18"/>
              </w:rPr>
            </w:pPr>
            <w:r>
              <w:rPr>
                <w:rFonts w:eastAsia="ＭＳ 明朝" w:cs="Times New Roman"/>
                <w:b/>
                <w:bCs/>
                <w:color w:val="FFFFFF" w:themeColor="background1"/>
                <w:kern w:val="0"/>
                <w:sz w:val="18"/>
                <w:szCs w:val="18"/>
                <w:lang w:val="en-US" w:eastAsia="en-US" w:bidi="ar-SA"/>
              </w:rPr>
              <w:t>Implementation</w:t>
            </w:r>
          </w:p>
        </w:tc>
      </w:tr>
      <w:tr>
        <w:trPr/>
        <w:tc>
          <w:tcPr>
            <w:tcW w:w="4968"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Audience-aware views</w:t>
            </w:r>
          </w:p>
        </w:tc>
        <w:tc>
          <w:tcPr>
            <w:tcW w:w="496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Executive, risk, operational and policy-analysis pages match different personas.</w:t>
            </w:r>
          </w:p>
        </w:tc>
      </w:tr>
      <w:tr>
        <w:trPr/>
        <w:tc>
          <w:tcPr>
            <w:tcW w:w="4968"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Logical structure</w:t>
            </w:r>
          </w:p>
        </w:tc>
        <w:tc>
          <w:tcPr>
            <w:tcW w:w="496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Monitor → Identify → Investigate → Prioritize → Act.</w:t>
            </w:r>
          </w:p>
        </w:tc>
      </w:tr>
      <w:tr>
        <w:trPr/>
        <w:tc>
          <w:tcPr>
            <w:tcW w:w="4968"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Progressive detail</w:t>
            </w:r>
          </w:p>
        </w:tc>
        <w:tc>
          <w:tcPr>
            <w:tcW w:w="496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Users move from KPIs to province/city and district-level analysis.</w:t>
            </w:r>
          </w:p>
        </w:tc>
      </w:tr>
      <w:tr>
        <w:trPr/>
        <w:tc>
          <w:tcPr>
            <w:tcW w:w="4968"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Decision-oriented reporting</w:t>
            </w:r>
          </w:p>
        </w:tc>
        <w:tc>
          <w:tcPr>
            <w:tcW w:w="4967" w:type="dxa"/>
            <w:tcBorders/>
            <w:vAlign w:val="center"/>
          </w:tcPr>
          <w:p>
            <w:pPr>
              <w:pStyle w:val="Normal"/>
              <w:widowControl/>
              <w:spacing w:lineRule="auto" w:line="360" w:before="0" w:after="0"/>
              <w:jc w:val="left"/>
              <w:rPr>
                <w:rFonts w:cs="Times New Roman"/>
                <w:sz w:val="18"/>
                <w:szCs w:val="18"/>
              </w:rPr>
            </w:pPr>
            <w:r>
              <w:rPr>
                <w:rFonts w:eastAsia="ＭＳ 明朝" w:cs="Times New Roman"/>
                <w:kern w:val="0"/>
                <w:sz w:val="18"/>
                <w:szCs w:val="18"/>
                <w:lang w:val="en-US" w:eastAsia="en-US" w:bidi="ar-SA"/>
              </w:rPr>
              <w:t>Each analysis page answers a defined question and leads toward action.</w:t>
            </w:r>
          </w:p>
        </w:tc>
      </w:tr>
    </w:tbl>
    <w:p>
      <w:pPr>
        <w:pStyle w:val="Normal"/>
        <w:rPr>
          <w:rFonts w:cs="Times New Roman"/>
        </w:rPr>
      </w:pPr>
      <w:r>
        <w:rPr>
          <w:rFonts w:cs="Times New Roman"/>
        </w:rPr>
      </w:r>
    </w:p>
    <w:p>
      <w:pPr>
        <w:pStyle w:val="Heading1"/>
        <w:rPr>
          <w:rFonts w:cs="Times New Roman"/>
        </w:rPr>
      </w:pPr>
      <w:bookmarkStart w:id="39" w:name="_Toc239513623"/>
      <w:r>
        <w:rPr>
          <w:rFonts w:cs="Times New Roman"/>
        </w:rPr>
        <w:t>11. UX, Navigation and Interactivity</w:t>
      </w:r>
      <w:bookmarkEnd w:id="39"/>
    </w:p>
    <w:p>
      <w:pPr>
        <w:pStyle w:val="ListBullet"/>
        <w:numPr>
          <w:ilvl w:val="0"/>
          <w:numId w:val="1"/>
        </w:numPr>
        <w:rPr>
          <w:rFonts w:cs="Times New Roman"/>
        </w:rPr>
      </w:pPr>
      <w:r>
        <w:rPr>
          <w:rFonts w:cs="Times New Roman"/>
        </w:rPr>
        <w:t>Year and Province slicers</w:t>
      </w:r>
    </w:p>
    <w:p>
      <w:pPr>
        <w:pStyle w:val="ListBullet"/>
        <w:numPr>
          <w:ilvl w:val="0"/>
          <w:numId w:val="1"/>
        </w:numPr>
        <w:rPr>
          <w:rFonts w:cs="Times New Roman"/>
        </w:rPr>
      </w:pPr>
      <w:r>
        <w:rPr>
          <w:rFonts w:cs="Times New Roman"/>
        </w:rPr>
        <w:t>Navigation buttons</w:t>
      </w:r>
    </w:p>
    <w:p>
      <w:pPr>
        <w:pStyle w:val="ListBullet"/>
        <w:numPr>
          <w:ilvl w:val="0"/>
          <w:numId w:val="1"/>
        </w:numPr>
        <w:rPr>
          <w:rFonts w:cs="Times New Roman"/>
        </w:rPr>
      </w:pPr>
      <w:r>
        <w:rPr>
          <w:rFonts w:cs="Times New Roman"/>
        </w:rPr>
        <w:t>Province → City hierarchy</w:t>
      </w:r>
    </w:p>
    <w:p>
      <w:pPr>
        <w:pStyle w:val="ListBullet"/>
        <w:numPr>
          <w:ilvl w:val="0"/>
          <w:numId w:val="1"/>
        </w:numPr>
        <w:rPr>
          <w:rFonts w:cs="Times New Roman"/>
        </w:rPr>
      </w:pPr>
      <w:r>
        <w:rPr>
          <w:rFonts w:cs="Times New Roman"/>
        </w:rPr>
        <w:t>Drill-through</w:t>
      </w:r>
    </w:p>
    <w:p>
      <w:pPr>
        <w:pStyle w:val="ListBullet"/>
        <w:numPr>
          <w:ilvl w:val="0"/>
          <w:numId w:val="1"/>
        </w:numPr>
        <w:rPr>
          <w:rFonts w:cs="Times New Roman"/>
        </w:rPr>
      </w:pPr>
      <w:r>
        <w:rPr>
          <w:rFonts w:cs="Times New Roman"/>
        </w:rPr>
        <w:t>Conditional formatting</w:t>
      </w:r>
    </w:p>
    <w:p>
      <w:pPr>
        <w:pStyle w:val="ListBullet"/>
        <w:numPr>
          <w:ilvl w:val="0"/>
          <w:numId w:val="1"/>
        </w:numPr>
        <w:rPr>
          <w:rFonts w:cs="Times New Roman"/>
        </w:rPr>
      </w:pPr>
      <w:r>
        <w:rPr>
          <w:rFonts w:cs="Times New Roman"/>
        </w:rPr>
        <w:t>KPI cards</w:t>
      </w:r>
    </w:p>
    <w:p>
      <w:pPr>
        <w:pStyle w:val="ListBullet"/>
        <w:numPr>
          <w:ilvl w:val="0"/>
          <w:numId w:val="1"/>
        </w:numPr>
        <w:rPr>
          <w:rFonts w:cs="Times New Roman"/>
        </w:rPr>
      </w:pPr>
      <w:r>
        <w:rPr>
          <w:rFonts w:cs="Times New Roman"/>
        </w:rPr>
        <w:t>Advanced visuals</w:t>
      </w:r>
    </w:p>
    <w:p>
      <w:pPr>
        <w:pStyle w:val="ListBullet"/>
        <w:numPr>
          <w:ilvl w:val="0"/>
          <w:numId w:val="1"/>
        </w:numPr>
        <w:rPr>
          <w:rFonts w:cs="Times New Roman"/>
        </w:rPr>
      </w:pPr>
      <w:r>
        <w:rPr>
          <w:rFonts w:cs="Times New Roman"/>
        </w:rPr>
        <w:t>Recommended Action panels</w:t>
      </w:r>
    </w:p>
    <w:p>
      <w:pPr>
        <w:pStyle w:val="Heading1"/>
        <w:rPr>
          <w:rFonts w:cs="Times New Roman"/>
        </w:rPr>
      </w:pPr>
      <w:bookmarkStart w:id="40" w:name="_Toc239513624"/>
      <w:r>
        <w:rPr>
          <w:rFonts w:cs="Times New Roman"/>
        </w:rPr>
        <w:t>12. Limitations</w:t>
      </w:r>
      <w:bookmarkEnd w:id="40"/>
    </w:p>
    <w:p>
      <w:pPr>
        <w:pStyle w:val="ListBullet"/>
        <w:numPr>
          <w:ilvl w:val="0"/>
          <w:numId w:val="1"/>
        </w:numPr>
        <w:rPr>
          <w:rFonts w:cs="Times New Roman"/>
        </w:rPr>
      </w:pPr>
      <w:r>
        <w:rPr>
          <w:rFonts w:cs="Times New Roman"/>
        </w:rPr>
        <w:t>Data covers 2013–2016.</w:t>
      </w:r>
    </w:p>
    <w:p>
      <w:pPr>
        <w:pStyle w:val="ListBullet"/>
        <w:numPr>
          <w:ilvl w:val="0"/>
          <w:numId w:val="1"/>
        </w:numPr>
        <w:rPr>
          <w:rFonts w:cs="Times New Roman"/>
        </w:rPr>
      </w:pPr>
      <w:r>
        <w:rPr>
          <w:rFonts w:cs="Times New Roman"/>
        </w:rPr>
        <w:t>National budget and terrorism indicators are contextual, not province-specific.</w:t>
      </w:r>
    </w:p>
    <w:p>
      <w:pPr>
        <w:pStyle w:val="ListBullet"/>
        <w:numPr>
          <w:ilvl w:val="0"/>
          <w:numId w:val="1"/>
        </w:numPr>
        <w:rPr>
          <w:rFonts w:cs="Times New Roman"/>
        </w:rPr>
      </w:pPr>
      <w:r>
        <w:rPr>
          <w:rFonts w:cs="Times New Roman"/>
        </w:rPr>
        <w:t>Key Influencers identifies associations, not causation.</w:t>
      </w:r>
    </w:p>
    <w:p>
      <w:pPr>
        <w:pStyle w:val="ListBullet"/>
        <w:numPr>
          <w:ilvl w:val="0"/>
          <w:numId w:val="1"/>
        </w:numPr>
        <w:rPr>
          <w:rFonts w:cs="Times New Roman"/>
        </w:rPr>
      </w:pPr>
      <w:r>
        <w:rPr>
          <w:rFonts w:cs="Times New Roman"/>
        </w:rPr>
        <w:t>Some district-level explanations require additional data.</w:t>
      </w:r>
    </w:p>
    <w:p>
      <w:pPr>
        <w:pStyle w:val="ListBullet"/>
        <w:numPr>
          <w:ilvl w:val="0"/>
          <w:numId w:val="1"/>
        </w:numPr>
        <w:rPr>
          <w:rFonts w:cs="Times New Roman"/>
        </w:rPr>
      </w:pPr>
      <w:r>
        <w:rPr>
          <w:rFonts w:cs="Times New Roman"/>
        </w:rPr>
        <w:t>More recent government data would improve future versions.</w:t>
      </w:r>
    </w:p>
    <w:p>
      <w:pPr>
        <w:pStyle w:val="Heading1"/>
        <w:rPr>
          <w:rFonts w:cs="Times New Roman"/>
        </w:rPr>
      </w:pPr>
      <w:bookmarkStart w:id="41" w:name="_Toc239513625"/>
      <w:r>
        <w:rPr>
          <w:rFonts w:cs="Times New Roman"/>
        </w:rPr>
        <w:t>13. Future Enhancements</w:t>
      </w:r>
      <w:bookmarkEnd w:id="41"/>
    </w:p>
    <w:p>
      <w:pPr>
        <w:pStyle w:val="ListBullet"/>
        <w:numPr>
          <w:ilvl w:val="0"/>
          <w:numId w:val="1"/>
        </w:numPr>
        <w:rPr>
          <w:rFonts w:cs="Times New Roman"/>
        </w:rPr>
      </w:pPr>
      <w:r>
        <w:rPr>
          <w:rFonts w:cs="Times New Roman"/>
        </w:rPr>
        <w:t>More recent data and automated refresh</w:t>
      </w:r>
    </w:p>
    <w:p>
      <w:pPr>
        <w:pStyle w:val="ListBullet"/>
        <w:numPr>
          <w:ilvl w:val="0"/>
          <w:numId w:val="1"/>
        </w:numPr>
        <w:rPr>
          <w:rFonts w:cs="Times New Roman"/>
        </w:rPr>
      </w:pPr>
      <w:r>
        <w:rPr>
          <w:rFonts w:cs="Times New Roman"/>
        </w:rPr>
        <w:t>District-level education budgets</w:t>
      </w:r>
    </w:p>
    <w:p>
      <w:pPr>
        <w:pStyle w:val="ListBullet"/>
        <w:numPr>
          <w:ilvl w:val="0"/>
          <w:numId w:val="1"/>
        </w:numPr>
        <w:rPr>
          <w:rFonts w:cs="Times New Roman"/>
        </w:rPr>
      </w:pPr>
      <w:r>
        <w:rPr>
          <w:rFonts w:cs="Times New Roman"/>
        </w:rPr>
        <w:t>Teacher deployment and attendance</w:t>
      </w:r>
    </w:p>
    <w:p>
      <w:pPr>
        <w:pStyle w:val="ListBullet"/>
        <w:numPr>
          <w:ilvl w:val="0"/>
          <w:numId w:val="1"/>
        </w:numPr>
        <w:rPr>
          <w:rFonts w:cs="Times New Roman"/>
        </w:rPr>
      </w:pPr>
      <w:r>
        <w:rPr>
          <w:rFonts w:cs="Times New Roman"/>
        </w:rPr>
        <w:t>Student attendance and examination performance</w:t>
      </w:r>
    </w:p>
    <w:p>
      <w:pPr>
        <w:pStyle w:val="ListBullet"/>
        <w:numPr>
          <w:ilvl w:val="0"/>
          <w:numId w:val="1"/>
        </w:numPr>
        <w:rPr>
          <w:rFonts w:cs="Times New Roman"/>
        </w:rPr>
      </w:pPr>
      <w:r>
        <w:rPr>
          <w:rFonts w:cs="Times New Roman"/>
        </w:rPr>
        <w:t>Socio-economic household indicators</w:t>
      </w:r>
    </w:p>
    <w:p>
      <w:pPr>
        <w:pStyle w:val="ListBullet"/>
        <w:numPr>
          <w:ilvl w:val="0"/>
          <w:numId w:val="1"/>
        </w:numPr>
        <w:rPr>
          <w:rFonts w:cs="Times New Roman"/>
        </w:rPr>
      </w:pPr>
      <w:r>
        <w:rPr>
          <w:rFonts w:cs="Times New Roman"/>
        </w:rPr>
        <w:t>Forecasting and predictive analytics</w:t>
      </w:r>
    </w:p>
    <w:p>
      <w:pPr>
        <w:pStyle w:val="ListBullet"/>
        <w:numPr>
          <w:ilvl w:val="0"/>
          <w:numId w:val="1"/>
        </w:numPr>
        <w:rPr>
          <w:rFonts w:cs="Times New Roman"/>
        </w:rPr>
      </w:pPr>
      <w:r>
        <w:rPr>
          <w:rFonts w:cs="Times New Roman"/>
        </w:rPr>
        <w:t>Automated anomaly alerts</w:t>
      </w:r>
    </w:p>
    <w:p>
      <w:pPr>
        <w:pStyle w:val="ListBullet"/>
        <w:numPr>
          <w:ilvl w:val="0"/>
          <w:numId w:val="1"/>
        </w:numPr>
        <w:rPr>
          <w:rFonts w:cs="Times New Roman"/>
        </w:rPr>
      </w:pPr>
      <w:r>
        <w:rPr>
          <w:rFonts w:cs="Times New Roman"/>
        </w:rPr>
        <w:t>Role-based reporting</w:t>
      </w:r>
    </w:p>
    <w:p>
      <w:pPr>
        <w:pStyle w:val="Heading1"/>
        <w:rPr>
          <w:rFonts w:cs="Times New Roman"/>
        </w:rPr>
      </w:pPr>
      <w:bookmarkStart w:id="42" w:name="_Toc239513626"/>
      <w:r>
        <w:rPr>
          <w:rFonts w:cs="Times New Roman"/>
        </w:rPr>
        <w:t>14. Conclusion</w:t>
      </w:r>
      <w:bookmarkEnd w:id="42"/>
    </w:p>
    <w:p>
      <w:pPr>
        <w:pStyle w:val="Normal"/>
        <w:rPr>
          <w:rFonts w:cs="Times New Roman"/>
        </w:rPr>
      </w:pPr>
      <w:r>
        <w:rPr>
          <w:rFonts w:cs="Times New Roman"/>
        </w:rPr>
        <w:t>The project demonstrates how Power BI can transform complex education data into an interactive, stakeholder-driven decision-support solution. The report guides users from executive monitoring through anomaly detection, district investigation, prioritization, and recommended action.</w:t>
      </w:r>
    </w:p>
    <w:p>
      <w:pPr>
        <w:pStyle w:val="Normal"/>
        <w:rPr>
          <w:rFonts w:cs="Times New Roman"/>
        </w:rPr>
      </w:pPr>
      <w:r>
        <w:rPr>
          <w:rFonts w:cs="Times New Roman"/>
        </w:rPr>
        <w:t>The three dashboard areas—Executive Governance, District Infrastructure Audit and Policy Impact &amp; Socio-Economic—provide complementary perspectives. Their analytical pages extend the solution with risk identification, infrastructure–outcome analysis, policy-performance reversal analysis and retention-driver analysis.</w:t>
      </w:r>
    </w:p>
    <w:p>
      <w:pPr>
        <w:pStyle w:val="Normal"/>
        <w:spacing w:before="0" w:after="200"/>
        <w:rPr>
          <w:rFonts w:cs="Times New Roman"/>
        </w:rPr>
      </w:pPr>
      <w:r>
        <w:rPr>
          <w:rFonts w:cs="Times New Roman"/>
        </w:rPr>
        <w:t>The final solution follows the principle: Data → Insight → Priority → Action. This aligns the report with the instructor's checklist by addressing a business pain point, supporting decision making, providing audience-specific views, maintaining consistent design and establishing a logical information architecture.</w:t>
      </w:r>
    </w:p>
    <w:sectPr>
      <w:footerReference w:type="default" r:id="rId7"/>
      <w:type w:val="nextPage"/>
      <w:pgSz w:w="12240" w:h="15840"/>
      <w:pgMar w:left="1152" w:right="1152" w:gutter="0" w:header="0" w:top="1008"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Tahoma">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10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63299"/>
    <w:pPr>
      <w:widowControl/>
      <w:bidi w:val="0"/>
      <w:spacing w:lineRule="auto" w:line="276" w:before="0" w:after="200"/>
      <w:jc w:val="lef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063299"/>
    <w:pPr>
      <w:keepNext w:val="true"/>
      <w:keepLines/>
      <w:spacing w:before="480" w:after="0"/>
      <w:outlineLvl w:val="0"/>
    </w:pPr>
    <w:rPr>
      <w:rFonts w:eastAsia="ＭＳ ゴシック" w:cs="" w:cstheme="majorBidi" w:eastAsiaTheme="majorEastAsia"/>
      <w:b/>
      <w:bCs/>
      <w:sz w:val="32"/>
      <w:szCs w:val="28"/>
    </w:rPr>
  </w:style>
  <w:style w:type="paragraph" w:styleId="Heading2">
    <w:name w:val="Heading 2"/>
    <w:basedOn w:val="Normal"/>
    <w:next w:val="Normal"/>
    <w:link w:val="Heading2Char"/>
    <w:uiPriority w:val="9"/>
    <w:unhideWhenUsed/>
    <w:qFormat/>
    <w:rsid w:val="00063299"/>
    <w:pPr>
      <w:keepNext w:val="true"/>
      <w:keepLines/>
      <w:spacing w:before="200" w:after="0"/>
      <w:outlineLvl w:val="1"/>
    </w:pPr>
    <w:rPr>
      <w:rFonts w:eastAsia="ＭＳ ゴシック" w:cs="" w:cstheme="majorBidi" w:eastAsiaTheme="majorEastAsia"/>
      <w:b/>
      <w:bCs/>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063299"/>
    <w:rPr>
      <w:rFonts w:ascii="Times New Roman" w:hAnsi="Times New Roman" w:eastAsia="ＭＳ ゴシック" w:cs="" w:cstheme="majorBidi" w:eastAsiaTheme="majorEastAsia"/>
      <w:b/>
      <w:bCs/>
      <w:sz w:val="32"/>
      <w:szCs w:val="28"/>
    </w:rPr>
  </w:style>
  <w:style w:type="character" w:styleId="Heading2Char" w:customStyle="1">
    <w:name w:val="Heading 2 Char"/>
    <w:basedOn w:val="DefaultParagraphFont"/>
    <w:link w:val="Heading2"/>
    <w:uiPriority w:val="9"/>
    <w:qFormat/>
    <w:rsid w:val="00063299"/>
    <w:rPr>
      <w:rFonts w:ascii="Times New Roman" w:hAnsi="Times New Roman" w:eastAsia="ＭＳ ゴシック" w:cs="" w:cstheme="majorBidi" w:eastAsiaTheme="majorEastAsia"/>
      <w:b/>
      <w:bCs/>
      <w:sz w:val="28"/>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BalloonTextChar" w:customStyle="1">
    <w:name w:val="Balloon Text Char"/>
    <w:basedOn w:val="DefaultParagraphFont"/>
    <w:link w:val="BalloonText"/>
    <w:uiPriority w:val="99"/>
    <w:semiHidden/>
    <w:qFormat/>
    <w:rsid w:val="003c7e68"/>
    <w:rPr>
      <w:rFonts w:ascii="Tahoma" w:hAnsi="Tahoma" w:cs="Tahoma"/>
      <w:sz w:val="16"/>
      <w:szCs w:val="16"/>
    </w:rPr>
  </w:style>
  <w:style w:type="character" w:styleId="InternetLink">
    <w:name w:val="Hyperlink"/>
    <w:basedOn w:val="DefaultParagraphFont"/>
    <w:uiPriority w:val="99"/>
    <w:unhideWhenUsed/>
    <w:rsid w:val="00304116"/>
    <w:rPr>
      <w:color w:val="0000FF" w:themeColor="hyperlink"/>
      <w:u w:val="single"/>
    </w:rPr>
  </w:style>
  <w:style w:type="character" w:styleId="IndexLink">
    <w:name w:val="Index Link"/>
    <w:qFormat/>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b/>
      <w:color w:val="17365D" w:themeColor="text2" w:themeShade="bf"/>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1">
    <w:name w:val="TOC 1"/>
    <w:basedOn w:val="Normal"/>
    <w:next w:val="Normal"/>
    <w:uiPriority w:val="39"/>
    <w:unhideWhenUsed/>
    <w:rsid w:val="6ff43655"/>
    <w:pPr>
      <w:spacing w:before="0" w:after="100"/>
    </w:pPr>
    <w:rPr/>
  </w:style>
  <w:style w:type="paragraph" w:styleId="Contents2">
    <w:name w:val="TOC 2"/>
    <w:basedOn w:val="Normal"/>
    <w:next w:val="Normal"/>
    <w:uiPriority w:val="39"/>
    <w:unhideWhenUsed/>
    <w:rsid w:val="6ff43655"/>
    <w:pPr>
      <w:spacing w:before="0" w:after="100"/>
      <w:ind w:left="220" w:hanging="0"/>
    </w:pPr>
    <w:rPr/>
  </w:style>
  <w:style w:type="paragraph" w:styleId="Contents3">
    <w:name w:val="TOC 3"/>
    <w:basedOn w:val="Normal"/>
    <w:next w:val="Normal"/>
    <w:uiPriority w:val="39"/>
    <w:unhideWhenUsed/>
    <w:rsid w:val="6ff43655"/>
    <w:pPr>
      <w:spacing w:before="0" w:after="100"/>
      <w:ind w:left="440" w:hanging="0"/>
    </w:pPr>
    <w:rPr/>
  </w:style>
  <w:style w:type="paragraph" w:styleId="BalloonText">
    <w:name w:val="Balloon Text"/>
    <w:basedOn w:val="Normal"/>
    <w:link w:val="BalloonTextChar"/>
    <w:uiPriority w:val="99"/>
    <w:semiHidden/>
    <w:unhideWhenUsed/>
    <w:qFormat/>
    <w:rsid w:val="003c7e68"/>
    <w:pPr>
      <w:spacing w:lineRule="auto" w:line="240" w:before="0" w:after="0"/>
    </w:pPr>
    <w:rPr>
      <w:rFonts w:ascii="Tahoma" w:hAnsi="Tahoma" w:cs="Tahoma"/>
      <w:sz w:val="16"/>
      <w:szCs w:val="16"/>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3BAFCF-2E28-44A7-B560-18DB61D94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Application>LibreOffice/7.3.7.2$Linux_X86_64 LibreOffice_project/30$Build-2</Application>
  <AppVersion>15.0000</AppVersion>
  <Pages>14</Pages>
  <Words>2081</Words>
  <Characters>14084</Characters>
  <CharactersWithSpaces>15644</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Shoaib-WPC</dc:creator>
  <dc:description>generated by python-docx</dc:description>
  <dc:language>en-US</dc:language>
  <cp:lastModifiedBy/>
  <cp:lastPrinted>2026-09-05T10:34:00Z</cp:lastPrinted>
  <dcterms:modified xsi:type="dcterms:W3CDTF">2026-09-29T22:13:47Z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