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טליה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אדם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גאוגרפיה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טוב מאד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ביאורי תפילה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טוב מאד, מוסיפה לאווירה בשיעורים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מולדת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מצויינת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טוב מאוד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