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פנחס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רוט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עיבוד אותות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מערכות הפעלה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ניהול פרויקטי תוכנה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