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עדינה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קופרשמיט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תורה בקיאות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היסטוריה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מתמטיקה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/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/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