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גילה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אמסלם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 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גיאוגרפיה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