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שפרה</w:t>
      </w:r>
      <w:proofErr w:type="spellStart"/>
      <w:r w:rsidRPr="003A2D9B">
        <w:rPr>
          <w:color w:val="000000" w:themeColor="text1"/>
        </w:rPr>
        <w:t/>
      </w:r>
      <w:proofErr w:type="spellEnd"/>
      <w:r w:rsidRPr="003A2D9B">
        <w:rPr>
          <w:color w:val="000000" w:themeColor="text1"/>
        </w:rPr>
        <w:t xml:space="preserve">  חיון</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חומש שמות עיון, הוספנו מדרשים, וכל דבר הגענו ממש לעומקו, היה אוירה מעולה,
שפרה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שפרה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שפרה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שפרה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