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הודיה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מרציאנו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3666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